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7423DC1A" w:rsidR="00B45524" w:rsidRPr="0044290B" w:rsidRDefault="009C18BD"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A864F0" w:rsidRPr="00A864F0">
        <w:rPr>
          <w:rFonts w:cs="Times New Roman"/>
          <w:b/>
          <w:color w:val="000000" w:themeColor="text1"/>
        </w:rPr>
        <w:t>000917 Specialista/specialistka v oblasti ochrany přírody a krajiny a JES v odboru výkonu státní správy IV (oddělení Brno 1)</w:t>
      </w:r>
      <w:r w:rsidR="00B45524" w:rsidRPr="001C0E45">
        <w:rPr>
          <w:rFonts w:cs="Times New Roman"/>
          <w:b/>
          <w:color w:val="000000" w:themeColor="text1"/>
        </w:rPr>
        <w:t>,</w:t>
      </w:r>
    </w:p>
    <w:p w14:paraId="6B69A772" w14:textId="03D3E0CC" w:rsidR="00B45524" w:rsidRPr="0044290B" w:rsidRDefault="009C18BD"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A864F0" w:rsidRPr="00A864F0">
        <w:rPr>
          <w:rFonts w:cs="Times New Roman"/>
          <w:b/>
          <w:color w:val="000000" w:themeColor="text1"/>
        </w:rPr>
        <w:t>000917 Specialista/specialistka v oblasti ochrany přírody a krajiny a JES v odboru výkonu státní správy IV (oddělení Brno 1)</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2AED0F3" w14:textId="77777777" w:rsidR="00A864F0" w:rsidRPr="007122A3" w:rsidRDefault="00A864F0" w:rsidP="00A864F0">
            <w:pPr>
              <w:spacing w:after="0"/>
              <w:rPr>
                <w:rFonts w:ascii="Calibri" w:hAnsi="Calibri" w:cs="Times New Roman"/>
              </w:rPr>
            </w:pPr>
            <w:r>
              <w:rPr>
                <w:rFonts w:ascii="Calibri" w:hAnsi="Calibri" w:cs="Times New Roman"/>
              </w:rPr>
              <w:t>Zástupce s</w:t>
            </w:r>
            <w:r w:rsidRPr="007122A3">
              <w:rPr>
                <w:rFonts w:ascii="Calibri" w:hAnsi="Calibri" w:cs="Times New Roman"/>
              </w:rPr>
              <w:t>tátní</w:t>
            </w:r>
            <w:r>
              <w:rPr>
                <w:rFonts w:ascii="Calibri" w:hAnsi="Calibri" w:cs="Times New Roman"/>
              </w:rPr>
              <w:t>ho</w:t>
            </w:r>
            <w:r w:rsidRPr="007122A3">
              <w:rPr>
                <w:rFonts w:ascii="Calibri" w:hAnsi="Calibri" w:cs="Times New Roman"/>
              </w:rPr>
              <w:t xml:space="preserve"> tajemn</w:t>
            </w:r>
            <w:r>
              <w:rPr>
                <w:rFonts w:ascii="Calibri" w:hAnsi="Calibri" w:cs="Times New Roman"/>
              </w:rPr>
              <w:t>íka</w:t>
            </w:r>
          </w:p>
          <w:p w14:paraId="1792D625"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772E0814"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3BF8E1C6" w:rsidR="00F13730" w:rsidRPr="00EF375B" w:rsidRDefault="00A864F0" w:rsidP="00A864F0">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9C18BD"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0537B8E6" w:rsidR="00B45524" w:rsidRPr="00317DAB" w:rsidRDefault="009C18BD"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A864F0" w:rsidRPr="00A864F0">
              <w:rPr>
                <w:rFonts w:cs="Times New Roman"/>
                <w:color w:val="000000" w:themeColor="text1"/>
                <w:sz w:val="23"/>
                <w:szCs w:val="23"/>
              </w:rPr>
              <w:t>000917 Specialista/specialistka v oblasti ochrany přírody a krajiny a JES</w:t>
            </w:r>
            <w:r w:rsidR="00AD6D85" w:rsidRPr="00317DAB">
              <w:rPr>
                <w:rFonts w:cs="Times New Roman"/>
                <w:color w:val="000000" w:themeColor="text1"/>
                <w:sz w:val="23"/>
                <w:szCs w:val="23"/>
              </w:rPr>
              <w:t xml:space="preserve">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6D594EC2" w:rsidR="004A24B2" w:rsidRPr="00317DAB" w:rsidRDefault="004A24B2" w:rsidP="004A24B2">
            <w:pPr>
              <w:rPr>
                <w:rFonts w:cs="Times New Roman"/>
                <w:color w:val="FF0000"/>
              </w:rPr>
            </w:pPr>
            <w:r w:rsidRPr="00317DAB">
              <w:rPr>
                <w:rFonts w:cs="Times New Roman"/>
                <w:b/>
                <w:bCs/>
              </w:rPr>
              <w:t xml:space="preserve">v odboru </w:t>
            </w:r>
            <w:r w:rsidR="00317DAB" w:rsidRPr="00317DAB">
              <w:rPr>
                <w:rFonts w:cs="Times New Roman"/>
                <w:color w:val="000000" w:themeColor="text1"/>
              </w:rPr>
              <w:t>výkonu státní správy IV</w:t>
            </w:r>
          </w:p>
          <w:p w14:paraId="1ACD1277" w14:textId="4A18919B"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A67BF8" w:rsidRPr="00317DAB">
              <w:rPr>
                <w:rFonts w:cs="Times New Roman"/>
                <w:color w:val="000000" w:themeColor="text1"/>
              </w:rPr>
              <w:t>Brno 1</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9C18BD"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9C18BD"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9C18BD"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9C18B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9C18B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9C18B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9C18BD"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9C18B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9C18BD"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1A607113" w14:textId="77777777" w:rsidR="009C18BD" w:rsidRDefault="009C18BD"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17DAB"/>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1DDA"/>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18BD"/>
    <w:rsid w:val="009C3AB2"/>
    <w:rsid w:val="009D0B32"/>
    <w:rsid w:val="00A00486"/>
    <w:rsid w:val="00A01EF0"/>
    <w:rsid w:val="00A068E4"/>
    <w:rsid w:val="00A14635"/>
    <w:rsid w:val="00A1681E"/>
    <w:rsid w:val="00A2538F"/>
    <w:rsid w:val="00A355BE"/>
    <w:rsid w:val="00A438DF"/>
    <w:rsid w:val="00A532B3"/>
    <w:rsid w:val="00A55C7A"/>
    <w:rsid w:val="00A60E86"/>
    <w:rsid w:val="00A61D48"/>
    <w:rsid w:val="00A67BF8"/>
    <w:rsid w:val="00A71C61"/>
    <w:rsid w:val="00A81F1D"/>
    <w:rsid w:val="00A82C55"/>
    <w:rsid w:val="00A864F0"/>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73B9"/>
    <w:rsid w:val="00C757CA"/>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918</Words>
  <Characters>5421</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49</cp:revision>
  <cp:lastPrinted>2025-01-07T10:45:00Z</cp:lastPrinted>
  <dcterms:created xsi:type="dcterms:W3CDTF">2024-07-09T14:06:00Z</dcterms:created>
  <dcterms:modified xsi:type="dcterms:W3CDTF">2026-03-16T13:35:00Z</dcterms:modified>
</cp:coreProperties>
</file>