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ExtensibleDocument.xml" ContentType="application/vnd.openxmlformats-officedocument.wordprocessingml.commentsExtensible+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C92D1" w14:textId="586D4527" w:rsidR="00446477" w:rsidRPr="004079FA" w:rsidRDefault="00446477" w:rsidP="00CF43F8">
      <w:pPr>
        <w:jc w:val="both"/>
        <w:rPr>
          <w:rFonts w:asciiTheme="minorHAnsi" w:hAnsiTheme="minorHAnsi" w:cstheme="minorHAnsi"/>
        </w:rPr>
      </w:pPr>
    </w:p>
    <w:tbl>
      <w:tblPr>
        <w:tblpPr w:leftFromText="187" w:rightFromText="187" w:horzAnchor="margin" w:tblpX="663" w:tblpY="914"/>
        <w:tblW w:w="4253" w:type="pct"/>
        <w:tblBorders>
          <w:left w:val="single" w:sz="12" w:space="0" w:color="4F81BD" w:themeColor="accent1"/>
        </w:tblBorders>
        <w:tblCellMar>
          <w:left w:w="144" w:type="dxa"/>
          <w:right w:w="115" w:type="dxa"/>
        </w:tblCellMar>
        <w:tblLook w:val="04A0" w:firstRow="1" w:lastRow="0" w:firstColumn="1" w:lastColumn="0" w:noHBand="0" w:noVBand="1"/>
      </w:tblPr>
      <w:tblGrid>
        <w:gridCol w:w="7703"/>
      </w:tblGrid>
      <w:tr w:rsidR="004079FA" w:rsidRPr="004079FA" w14:paraId="35CB4DDF" w14:textId="77777777" w:rsidTr="48C91E97">
        <w:tc>
          <w:tcPr>
            <w:tcW w:w="7912" w:type="dxa"/>
            <w:tcMar>
              <w:top w:w="216" w:type="dxa"/>
              <w:left w:w="115" w:type="dxa"/>
              <w:bottom w:w="216" w:type="dxa"/>
              <w:right w:w="115" w:type="dxa"/>
            </w:tcMar>
          </w:tcPr>
          <w:p w14:paraId="49895D40" w14:textId="77777777" w:rsidR="00446477" w:rsidRPr="004079FA" w:rsidRDefault="00446477" w:rsidP="00CF43F8">
            <w:pPr>
              <w:pStyle w:val="Bezmezer"/>
              <w:jc w:val="both"/>
              <w:rPr>
                <w:rFonts w:cstheme="minorHAnsi"/>
                <w:sz w:val="24"/>
              </w:rPr>
            </w:pPr>
          </w:p>
        </w:tc>
      </w:tr>
      <w:tr w:rsidR="004079FA" w:rsidRPr="004079FA" w14:paraId="1BDC15E4" w14:textId="77777777" w:rsidTr="48C91E97">
        <w:trPr>
          <w:trHeight w:val="2536"/>
        </w:trPr>
        <w:tc>
          <w:tcPr>
            <w:tcW w:w="7912" w:type="dxa"/>
          </w:tcPr>
          <w:bookmarkStart w:id="0" w:name="OLE_LINK8" w:displacedByCustomXml="next"/>
          <w:bookmarkStart w:id="1" w:name="OLE_LINK7" w:displacedByCustomXml="next"/>
          <w:sdt>
            <w:sdtPr>
              <w:rPr>
                <w:rFonts w:ascii="Arial" w:eastAsiaTheme="majorEastAsia" w:hAnsi="Arial" w:cs="Times New Roman"/>
                <w:b/>
                <w:bCs/>
                <w:sz w:val="56"/>
                <w:szCs w:val="56"/>
                <w:lang w:eastAsia="en-US"/>
              </w:rPr>
              <w:alias w:val="Název"/>
              <w:id w:val="13406919"/>
            </w:sdtPr>
            <w:sdtEndPr/>
            <w:sdtContent>
              <w:p w14:paraId="537733E2" w14:textId="381AAAE0" w:rsidR="00446477" w:rsidRPr="004079FA" w:rsidRDefault="00C00896" w:rsidP="00DD3831">
                <w:pPr>
                  <w:pStyle w:val="Bezmezer"/>
                  <w:jc w:val="center"/>
                  <w:rPr>
                    <w:rFonts w:eastAsiaTheme="majorEastAsia"/>
                    <w:b/>
                    <w:bCs/>
                    <w:sz w:val="56"/>
                    <w:szCs w:val="56"/>
                  </w:rPr>
                </w:pPr>
                <w:r w:rsidRPr="004079FA">
                  <w:rPr>
                    <w:rFonts w:eastAsiaTheme="majorEastAsia"/>
                    <w:b/>
                    <w:bCs/>
                    <w:sz w:val="56"/>
                    <w:szCs w:val="56"/>
                  </w:rPr>
                  <w:t xml:space="preserve">Národní akční plán adaptace </w:t>
                </w:r>
                <w:r w:rsidR="00DD3831" w:rsidRPr="004079FA">
                  <w:rPr>
                    <w:rFonts w:eastAsiaTheme="majorEastAsia"/>
                    <w:b/>
                    <w:bCs/>
                    <w:sz w:val="56"/>
                    <w:szCs w:val="56"/>
                  </w:rPr>
                  <w:br/>
                </w:r>
                <w:r w:rsidRPr="004079FA">
                  <w:rPr>
                    <w:rFonts w:eastAsiaTheme="majorEastAsia"/>
                    <w:b/>
                    <w:bCs/>
                    <w:sz w:val="56"/>
                    <w:szCs w:val="56"/>
                  </w:rPr>
                  <w:t>na změnu klimatu</w:t>
                </w:r>
                <w:bookmarkEnd w:id="1"/>
                <w:bookmarkEnd w:id="0"/>
              </w:p>
              <w:p w14:paraId="1F0E5712" w14:textId="77777777" w:rsidR="00446477" w:rsidRPr="004079FA" w:rsidRDefault="00446477" w:rsidP="00DD3831">
                <w:pPr>
                  <w:jc w:val="center"/>
                  <w:rPr>
                    <w:rFonts w:asciiTheme="minorHAnsi" w:hAnsiTheme="minorHAnsi" w:cstheme="minorHAnsi"/>
                    <w:b/>
                    <w:i/>
                    <w:sz w:val="28"/>
                  </w:rPr>
                </w:pPr>
              </w:p>
              <w:p w14:paraId="042F0B95" w14:textId="77777777" w:rsidR="00446477" w:rsidRPr="004079FA" w:rsidRDefault="52FE3B2E" w:rsidP="00DD3831">
                <w:pPr>
                  <w:jc w:val="center"/>
                  <w:rPr>
                    <w:rFonts w:asciiTheme="minorHAnsi" w:hAnsiTheme="minorHAnsi" w:cstheme="minorBidi"/>
                    <w:b/>
                    <w:bCs/>
                    <w:sz w:val="28"/>
                    <w:szCs w:val="28"/>
                  </w:rPr>
                </w:pPr>
                <w:r w:rsidRPr="004079FA">
                  <w:rPr>
                    <w:rFonts w:asciiTheme="minorHAnsi" w:hAnsiTheme="minorHAnsi" w:cstheme="minorBidi"/>
                    <w:b/>
                    <w:bCs/>
                    <w:i/>
                    <w:iCs/>
                    <w:sz w:val="28"/>
                    <w:szCs w:val="28"/>
                  </w:rPr>
                  <w:t>pro období 2026–2030</w:t>
                </w:r>
              </w:p>
            </w:sdtContent>
          </w:sdt>
        </w:tc>
      </w:tr>
      <w:tr w:rsidR="004079FA" w:rsidRPr="004079FA" w14:paraId="7B378D44" w14:textId="77777777" w:rsidTr="48C91E97">
        <w:tc>
          <w:tcPr>
            <w:tcW w:w="7912" w:type="dxa"/>
            <w:tcMar>
              <w:top w:w="216" w:type="dxa"/>
              <w:left w:w="115" w:type="dxa"/>
              <w:bottom w:w="216" w:type="dxa"/>
              <w:right w:w="115" w:type="dxa"/>
            </w:tcMar>
          </w:tcPr>
          <w:p w14:paraId="65409F99" w14:textId="77777777" w:rsidR="00446477" w:rsidRPr="004079FA" w:rsidRDefault="00ED2C74" w:rsidP="00CF43F8">
            <w:pPr>
              <w:pStyle w:val="Bezmezer"/>
              <w:jc w:val="both"/>
              <w:rPr>
                <w:rFonts w:cstheme="minorHAnsi"/>
                <w:sz w:val="24"/>
              </w:rPr>
            </w:pPr>
            <w:sdt>
              <w:sdtPr>
                <w:rPr>
                  <w:rFonts w:cstheme="minorHAnsi"/>
                  <w:sz w:val="24"/>
                  <w:szCs w:val="24"/>
                </w:rPr>
                <w:alias w:val="Podtitul"/>
                <w:id w:val="13406923"/>
              </w:sdtPr>
              <w:sdtEndPr/>
              <w:sdtContent>
                <w:r w:rsidR="00C00896" w:rsidRPr="004079FA">
                  <w:rPr>
                    <w:rFonts w:cstheme="minorHAnsi"/>
                    <w:sz w:val="24"/>
                    <w:szCs w:val="24"/>
                  </w:rPr>
                  <w:t>Implementační dokument Strategie přizpůsobení se změně klimatu v podmínkách ČR</w:t>
                </w:r>
              </w:sdtContent>
            </w:sdt>
          </w:p>
        </w:tc>
      </w:tr>
    </w:tbl>
    <w:p w14:paraId="1D335DFF" w14:textId="77777777" w:rsidR="00446477" w:rsidRPr="004079FA" w:rsidRDefault="00446477" w:rsidP="00CF43F8">
      <w:pPr>
        <w:tabs>
          <w:tab w:val="left" w:pos="6945"/>
        </w:tabs>
        <w:jc w:val="both"/>
        <w:rPr>
          <w:rFonts w:asciiTheme="minorHAnsi" w:hAnsiTheme="minorHAnsi" w:cstheme="minorHAnsi"/>
        </w:rPr>
      </w:pPr>
    </w:p>
    <w:p w14:paraId="56A9AF84" w14:textId="77777777" w:rsidR="00446477" w:rsidRPr="004079FA" w:rsidRDefault="00446477" w:rsidP="00CF43F8">
      <w:pPr>
        <w:jc w:val="both"/>
        <w:rPr>
          <w:rFonts w:asciiTheme="minorHAnsi" w:hAnsiTheme="minorHAnsi" w:cstheme="minorHAnsi"/>
        </w:rPr>
      </w:pPr>
    </w:p>
    <w:p w14:paraId="46BF376A" w14:textId="77777777" w:rsidR="00446477" w:rsidRPr="004079FA" w:rsidRDefault="00446477" w:rsidP="00CF43F8">
      <w:pPr>
        <w:jc w:val="both"/>
        <w:rPr>
          <w:rFonts w:asciiTheme="minorHAnsi" w:hAnsiTheme="minorHAnsi" w:cstheme="minorHAnsi"/>
        </w:rPr>
      </w:pPr>
    </w:p>
    <w:p w14:paraId="30BDBCE5" w14:textId="77777777" w:rsidR="00446477" w:rsidRPr="004079FA" w:rsidRDefault="00446477" w:rsidP="00CF43F8">
      <w:pPr>
        <w:jc w:val="both"/>
        <w:rPr>
          <w:rFonts w:asciiTheme="minorHAnsi" w:hAnsiTheme="minorHAnsi" w:cstheme="minorHAnsi"/>
        </w:rPr>
      </w:pPr>
    </w:p>
    <w:p w14:paraId="7A04596E" w14:textId="77777777" w:rsidR="00446477" w:rsidRPr="004079FA" w:rsidRDefault="00446477" w:rsidP="00CF43F8">
      <w:pPr>
        <w:jc w:val="both"/>
        <w:rPr>
          <w:rFonts w:asciiTheme="minorHAnsi" w:hAnsiTheme="minorHAnsi" w:cstheme="minorHAnsi"/>
        </w:rPr>
      </w:pPr>
    </w:p>
    <w:p w14:paraId="13E7D2AA" w14:textId="77777777" w:rsidR="00446477" w:rsidRPr="004079FA" w:rsidRDefault="00446477" w:rsidP="00CF43F8">
      <w:pPr>
        <w:jc w:val="both"/>
        <w:rPr>
          <w:rFonts w:asciiTheme="minorHAnsi" w:hAnsiTheme="minorHAnsi" w:cstheme="minorHAnsi"/>
        </w:rPr>
      </w:pPr>
    </w:p>
    <w:p w14:paraId="3F89876B" w14:textId="77777777" w:rsidR="00446477" w:rsidRPr="004079FA" w:rsidRDefault="00446477" w:rsidP="00CF43F8">
      <w:pPr>
        <w:jc w:val="both"/>
        <w:rPr>
          <w:rFonts w:asciiTheme="minorHAnsi" w:hAnsiTheme="minorHAnsi" w:cstheme="minorHAnsi"/>
        </w:rPr>
      </w:pPr>
    </w:p>
    <w:p w14:paraId="1A1CEE89" w14:textId="77777777" w:rsidR="00446477" w:rsidRPr="004079FA" w:rsidRDefault="00446477" w:rsidP="00CF43F8">
      <w:pPr>
        <w:jc w:val="both"/>
        <w:rPr>
          <w:rFonts w:asciiTheme="minorHAnsi" w:hAnsiTheme="minorHAnsi" w:cstheme="minorHAnsi"/>
        </w:rPr>
      </w:pPr>
    </w:p>
    <w:p w14:paraId="62F7CF5D" w14:textId="77777777" w:rsidR="00446477" w:rsidRPr="004079FA" w:rsidRDefault="00446477" w:rsidP="00CF43F8">
      <w:pPr>
        <w:jc w:val="both"/>
        <w:rPr>
          <w:rFonts w:asciiTheme="minorHAnsi" w:hAnsiTheme="minorHAnsi" w:cstheme="minorHAnsi"/>
        </w:rPr>
      </w:pPr>
    </w:p>
    <w:p w14:paraId="57DB1B92" w14:textId="77777777" w:rsidR="00446477" w:rsidRPr="004079FA" w:rsidRDefault="00446477" w:rsidP="00CF43F8">
      <w:pPr>
        <w:jc w:val="both"/>
        <w:rPr>
          <w:rFonts w:asciiTheme="minorHAnsi" w:hAnsiTheme="minorHAnsi" w:cstheme="minorHAnsi"/>
        </w:rPr>
      </w:pPr>
    </w:p>
    <w:p w14:paraId="0BBD8264" w14:textId="77777777" w:rsidR="00446477" w:rsidRPr="004079FA" w:rsidRDefault="00446477" w:rsidP="00CF43F8">
      <w:pPr>
        <w:jc w:val="both"/>
        <w:rPr>
          <w:rFonts w:asciiTheme="minorHAnsi" w:hAnsiTheme="minorHAnsi" w:cstheme="minorHAnsi"/>
        </w:rPr>
      </w:pPr>
    </w:p>
    <w:p w14:paraId="003FDB59" w14:textId="77777777" w:rsidR="00446477" w:rsidRPr="004079FA" w:rsidRDefault="00446477" w:rsidP="00CF43F8">
      <w:pPr>
        <w:jc w:val="both"/>
        <w:rPr>
          <w:rFonts w:asciiTheme="minorHAnsi" w:hAnsiTheme="minorHAnsi" w:cstheme="minorHAnsi"/>
        </w:rPr>
      </w:pPr>
    </w:p>
    <w:p w14:paraId="2CCE8E78" w14:textId="77777777" w:rsidR="00446477" w:rsidRPr="004079FA" w:rsidRDefault="00446477" w:rsidP="00CF43F8">
      <w:pPr>
        <w:jc w:val="both"/>
        <w:rPr>
          <w:rFonts w:asciiTheme="minorHAnsi" w:hAnsiTheme="minorHAnsi" w:cstheme="minorHAnsi"/>
        </w:rPr>
      </w:pPr>
    </w:p>
    <w:p w14:paraId="0B3C60B9" w14:textId="77777777" w:rsidR="00446477" w:rsidRPr="004079FA" w:rsidRDefault="00446477" w:rsidP="00CF43F8">
      <w:pPr>
        <w:jc w:val="both"/>
        <w:rPr>
          <w:rFonts w:asciiTheme="minorHAnsi" w:hAnsiTheme="minorHAnsi" w:cstheme="minorHAnsi"/>
        </w:rPr>
      </w:pPr>
    </w:p>
    <w:p w14:paraId="265753E1" w14:textId="77777777" w:rsidR="00446477" w:rsidRPr="004079FA" w:rsidRDefault="00446477" w:rsidP="00CF43F8">
      <w:pPr>
        <w:jc w:val="both"/>
        <w:rPr>
          <w:rFonts w:asciiTheme="minorHAnsi" w:hAnsiTheme="minorHAnsi" w:cstheme="minorHAnsi"/>
        </w:rPr>
      </w:pPr>
    </w:p>
    <w:p w14:paraId="7F399AD4" w14:textId="77777777" w:rsidR="00446477" w:rsidRPr="004079FA" w:rsidRDefault="00446477" w:rsidP="00CF43F8">
      <w:pPr>
        <w:jc w:val="both"/>
        <w:rPr>
          <w:rFonts w:asciiTheme="minorHAnsi" w:hAnsiTheme="minorHAnsi" w:cstheme="minorHAnsi"/>
        </w:rPr>
      </w:pPr>
    </w:p>
    <w:p w14:paraId="5FF5AAC7" w14:textId="77777777" w:rsidR="00446477" w:rsidRPr="004079FA" w:rsidRDefault="00446477" w:rsidP="00CF43F8">
      <w:pPr>
        <w:jc w:val="both"/>
        <w:rPr>
          <w:rFonts w:asciiTheme="minorHAnsi" w:hAnsiTheme="minorHAnsi" w:cstheme="minorHAnsi"/>
        </w:rPr>
      </w:pPr>
    </w:p>
    <w:p w14:paraId="6EA5868E" w14:textId="77777777" w:rsidR="00446477" w:rsidRPr="004079FA" w:rsidRDefault="00446477" w:rsidP="00CF43F8">
      <w:pPr>
        <w:jc w:val="both"/>
        <w:rPr>
          <w:rFonts w:asciiTheme="minorHAnsi" w:hAnsiTheme="minorHAnsi" w:cstheme="minorHAnsi"/>
        </w:rPr>
      </w:pPr>
    </w:p>
    <w:p w14:paraId="5F27F5DD" w14:textId="77777777" w:rsidR="00446477" w:rsidRPr="004079FA" w:rsidRDefault="00446477" w:rsidP="00CF43F8">
      <w:pPr>
        <w:jc w:val="both"/>
        <w:rPr>
          <w:rFonts w:asciiTheme="minorHAnsi" w:hAnsiTheme="minorHAnsi" w:cstheme="minorHAnsi"/>
        </w:rPr>
      </w:pPr>
    </w:p>
    <w:p w14:paraId="1B0FF7EE" w14:textId="77777777" w:rsidR="00446477" w:rsidRPr="004079FA" w:rsidRDefault="00446477" w:rsidP="00CF43F8">
      <w:pPr>
        <w:jc w:val="both"/>
        <w:rPr>
          <w:rFonts w:asciiTheme="minorHAnsi" w:hAnsiTheme="minorHAnsi" w:cstheme="minorHAnsi"/>
        </w:rPr>
      </w:pPr>
    </w:p>
    <w:p w14:paraId="4EA7145E" w14:textId="77777777" w:rsidR="00446477" w:rsidRPr="004079FA" w:rsidRDefault="00446477" w:rsidP="00CF43F8">
      <w:pPr>
        <w:jc w:val="both"/>
        <w:rPr>
          <w:rFonts w:asciiTheme="minorHAnsi" w:hAnsiTheme="minorHAnsi" w:cstheme="minorHAnsi"/>
        </w:rPr>
      </w:pPr>
    </w:p>
    <w:p w14:paraId="7AC528BF" w14:textId="77777777" w:rsidR="00446477" w:rsidRPr="004079FA" w:rsidRDefault="00446477" w:rsidP="00CF43F8">
      <w:pPr>
        <w:jc w:val="both"/>
        <w:rPr>
          <w:rFonts w:asciiTheme="minorHAnsi" w:hAnsiTheme="minorHAnsi" w:cstheme="minorHAnsi"/>
        </w:rPr>
      </w:pPr>
    </w:p>
    <w:p w14:paraId="78B915FA" w14:textId="77777777" w:rsidR="00446477" w:rsidRPr="004079FA" w:rsidRDefault="00446477" w:rsidP="00CF43F8">
      <w:pPr>
        <w:jc w:val="both"/>
        <w:rPr>
          <w:rFonts w:asciiTheme="minorHAnsi" w:hAnsiTheme="minorHAnsi" w:cstheme="minorHAnsi"/>
        </w:rPr>
      </w:pPr>
    </w:p>
    <w:p w14:paraId="6F8D1BEB" w14:textId="77777777" w:rsidR="00446477" w:rsidRPr="004079FA" w:rsidRDefault="00446477" w:rsidP="00CF43F8">
      <w:pPr>
        <w:jc w:val="both"/>
        <w:rPr>
          <w:rFonts w:asciiTheme="minorHAnsi" w:hAnsiTheme="minorHAnsi" w:cstheme="minorHAnsi"/>
        </w:rPr>
      </w:pPr>
    </w:p>
    <w:p w14:paraId="1374E934" w14:textId="77777777" w:rsidR="00446477" w:rsidRPr="004079FA" w:rsidRDefault="00C00896" w:rsidP="00CF43F8">
      <w:pPr>
        <w:jc w:val="both"/>
        <w:rPr>
          <w:rFonts w:asciiTheme="minorHAnsi" w:eastAsiaTheme="minorEastAsia" w:hAnsiTheme="minorHAnsi" w:cstheme="minorHAnsi"/>
          <w:b/>
          <w:bCs/>
          <w:caps/>
          <w:szCs w:val="22"/>
          <w:lang w:eastAsia="cs-CZ"/>
        </w:rPr>
      </w:pPr>
      <w:r w:rsidRPr="004079FA">
        <w:rPr>
          <w:rFonts w:asciiTheme="minorHAnsi" w:eastAsiaTheme="minorEastAsia" w:hAnsiTheme="minorHAnsi" w:cstheme="minorHAnsi"/>
          <w:b/>
          <w:bCs/>
          <w:caps/>
          <w:szCs w:val="22"/>
          <w:lang w:eastAsia="cs-CZ"/>
        </w:rPr>
        <w:br w:type="page" w:clear="all"/>
      </w:r>
    </w:p>
    <w:p w14:paraId="072339D9" w14:textId="77777777" w:rsidR="00446477" w:rsidRPr="004079FA" w:rsidRDefault="00C00896" w:rsidP="00CF43F8">
      <w:pPr>
        <w:jc w:val="both"/>
        <w:rPr>
          <w:rFonts w:asciiTheme="minorHAnsi" w:hAnsiTheme="minorHAnsi" w:cstheme="minorHAnsi"/>
          <w:b/>
          <w:sz w:val="18"/>
        </w:rPr>
      </w:pPr>
      <w:r w:rsidRPr="004079FA">
        <w:rPr>
          <w:rFonts w:asciiTheme="minorHAnsi" w:hAnsiTheme="minorHAnsi" w:cstheme="minorHAnsi"/>
          <w:b/>
          <w:sz w:val="18"/>
        </w:rPr>
        <w:lastRenderedPageBreak/>
        <w:t>Zpracovatel:</w:t>
      </w:r>
    </w:p>
    <w:p w14:paraId="6D6EF805" w14:textId="77777777" w:rsidR="00446477" w:rsidRPr="004079FA" w:rsidRDefault="00C00896" w:rsidP="00CF43F8">
      <w:pPr>
        <w:spacing w:after="120"/>
        <w:jc w:val="both"/>
        <w:rPr>
          <w:rFonts w:asciiTheme="minorHAnsi" w:hAnsiTheme="minorHAnsi" w:cstheme="minorHAnsi"/>
          <w:sz w:val="18"/>
        </w:rPr>
      </w:pPr>
      <w:r w:rsidRPr="004079FA">
        <w:rPr>
          <w:rFonts w:asciiTheme="minorHAnsi" w:hAnsiTheme="minorHAnsi" w:cstheme="minorHAnsi"/>
          <w:sz w:val="18"/>
        </w:rPr>
        <w:t>Ministerstvo životního prostředí v meziresortní spolupráci s využitím klimatologických podkladů Českého hydrometeorologického ústavu</w:t>
      </w:r>
    </w:p>
    <w:p w14:paraId="552DCEE0" w14:textId="77777777" w:rsidR="00446477" w:rsidRPr="004079FA" w:rsidRDefault="00C00896" w:rsidP="00CF43F8">
      <w:pPr>
        <w:spacing w:after="120"/>
        <w:jc w:val="both"/>
        <w:rPr>
          <w:rFonts w:asciiTheme="minorHAnsi" w:hAnsiTheme="minorHAnsi" w:cstheme="minorHAnsi"/>
          <w:b/>
          <w:sz w:val="18"/>
        </w:rPr>
      </w:pPr>
      <w:r w:rsidRPr="004079FA">
        <w:rPr>
          <w:rFonts w:asciiTheme="minorHAnsi" w:hAnsiTheme="minorHAnsi" w:cstheme="minorHAnsi"/>
          <w:b/>
          <w:sz w:val="18"/>
        </w:rPr>
        <w:t>Autorský kolektiv děkuje</w:t>
      </w:r>
      <w:r w:rsidRPr="004079FA">
        <w:rPr>
          <w:rFonts w:asciiTheme="minorHAnsi" w:hAnsiTheme="minorHAnsi" w:cstheme="minorHAnsi"/>
          <w:sz w:val="18"/>
        </w:rPr>
        <w:t xml:space="preserve"> za podkladová data a konstruktivní připomínky během zpracování a členům tematických pracovních skupin, kontaktním osobám a spolupracujícím organizacím.</w:t>
      </w:r>
    </w:p>
    <w:p w14:paraId="59665957" w14:textId="77777777" w:rsidR="00446477" w:rsidRPr="004079FA" w:rsidRDefault="00C00896" w:rsidP="00CF43F8">
      <w:pPr>
        <w:spacing w:after="120"/>
        <w:jc w:val="both"/>
        <w:rPr>
          <w:rFonts w:asciiTheme="minorHAnsi" w:hAnsiTheme="minorHAnsi" w:cstheme="minorHAnsi"/>
          <w:b/>
          <w:sz w:val="18"/>
        </w:rPr>
      </w:pPr>
      <w:r w:rsidRPr="004079FA">
        <w:rPr>
          <w:rFonts w:asciiTheme="minorHAnsi" w:hAnsiTheme="minorHAnsi" w:cstheme="minorHAnsi"/>
          <w:b/>
          <w:sz w:val="18"/>
        </w:rPr>
        <w:t>Spolupracující organizace:</w:t>
      </w:r>
    </w:p>
    <w:p w14:paraId="467E4302"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dopravy</w:t>
      </w:r>
    </w:p>
    <w:p w14:paraId="74DD8CD9"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financí</w:t>
      </w:r>
    </w:p>
    <w:p w14:paraId="72715AF6"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kultury</w:t>
      </w:r>
    </w:p>
    <w:p w14:paraId="01BB9292"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obrany</w:t>
      </w:r>
    </w:p>
    <w:p w14:paraId="13F2A09E"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práce a sociálních věcí</w:t>
      </w:r>
    </w:p>
    <w:p w14:paraId="5E087C01"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pro místní rozvoj</w:t>
      </w:r>
    </w:p>
    <w:p w14:paraId="068A2276"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průmyslu a obchodu</w:t>
      </w:r>
    </w:p>
    <w:p w14:paraId="7C58B226"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spravedlnosti</w:t>
      </w:r>
    </w:p>
    <w:p w14:paraId="71B75F3A"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školství, mládeže a tělovýchovy</w:t>
      </w:r>
    </w:p>
    <w:p w14:paraId="22CD24FD"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vnitra</w:t>
      </w:r>
    </w:p>
    <w:p w14:paraId="3310CD8F"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zahraničních věcí</w:t>
      </w:r>
    </w:p>
    <w:p w14:paraId="26AAC403" w14:textId="77777777"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Ministerstvo zdravotnictví</w:t>
      </w:r>
    </w:p>
    <w:p w14:paraId="002E717F" w14:textId="77777777" w:rsidR="00446477" w:rsidRPr="004079FA" w:rsidRDefault="00C00896" w:rsidP="00CF43F8">
      <w:pPr>
        <w:jc w:val="both"/>
        <w:rPr>
          <w:rFonts w:asciiTheme="minorHAnsi" w:hAnsiTheme="minorHAnsi" w:cstheme="minorHAnsi"/>
          <w:sz w:val="18"/>
          <w:szCs w:val="18"/>
        </w:rPr>
      </w:pPr>
      <w:r w:rsidRPr="004079FA">
        <w:rPr>
          <w:rFonts w:asciiTheme="minorHAnsi" w:hAnsiTheme="minorHAnsi" w:cstheme="minorHAnsi"/>
          <w:sz w:val="18"/>
        </w:rPr>
        <w:t>Ministerstvo zemědělství</w:t>
      </w:r>
    </w:p>
    <w:p w14:paraId="10C4D6C7" w14:textId="77777777" w:rsidR="00446477" w:rsidRPr="004079FA" w:rsidRDefault="00C00896" w:rsidP="00CF43F8">
      <w:pPr>
        <w:jc w:val="both"/>
        <w:rPr>
          <w:rFonts w:asciiTheme="minorHAnsi" w:hAnsiTheme="minorHAnsi" w:cstheme="minorHAnsi"/>
          <w:sz w:val="18"/>
          <w:szCs w:val="18"/>
        </w:rPr>
      </w:pPr>
      <w:r w:rsidRPr="004079FA">
        <w:rPr>
          <w:rFonts w:asciiTheme="minorHAnsi" w:hAnsiTheme="minorHAnsi" w:cstheme="minorHAnsi"/>
          <w:sz w:val="18"/>
        </w:rPr>
        <w:t>Úřad vlády ČR</w:t>
      </w:r>
    </w:p>
    <w:p w14:paraId="6A704843" w14:textId="77777777" w:rsidR="00446477" w:rsidRPr="004079FA" w:rsidRDefault="00446477" w:rsidP="00CF43F8">
      <w:pPr>
        <w:jc w:val="both"/>
        <w:rPr>
          <w:rFonts w:asciiTheme="minorHAnsi" w:hAnsiTheme="minorHAnsi" w:cstheme="minorHAnsi"/>
          <w:sz w:val="18"/>
          <w:szCs w:val="18"/>
        </w:rPr>
      </w:pPr>
    </w:p>
    <w:p w14:paraId="709134D8" w14:textId="4C35CC1F" w:rsidR="00446477" w:rsidRPr="004079FA" w:rsidRDefault="00C00896" w:rsidP="00CF43F8">
      <w:pPr>
        <w:jc w:val="both"/>
        <w:rPr>
          <w:rFonts w:asciiTheme="minorHAnsi" w:hAnsiTheme="minorHAnsi" w:cstheme="minorHAnsi"/>
          <w:sz w:val="18"/>
          <w:szCs w:val="18"/>
        </w:rPr>
      </w:pPr>
      <w:r w:rsidRPr="004079FA">
        <w:rPr>
          <w:rFonts w:asciiTheme="minorHAnsi" w:hAnsiTheme="minorHAnsi" w:cstheme="minorHAnsi"/>
          <w:sz w:val="18"/>
          <w:lang w:eastAsia="cs-CZ"/>
        </w:rPr>
        <w:t xml:space="preserve">AK </w:t>
      </w:r>
      <w:r w:rsidR="00F30B0E" w:rsidRPr="004079FA">
        <w:rPr>
          <w:rFonts w:asciiTheme="minorHAnsi" w:hAnsiTheme="minorHAnsi" w:cstheme="minorHAnsi"/>
          <w:sz w:val="18"/>
          <w:lang w:eastAsia="cs-CZ"/>
        </w:rPr>
        <w:t>ČR – Asociace</w:t>
      </w:r>
      <w:r w:rsidRPr="004079FA">
        <w:rPr>
          <w:rFonts w:asciiTheme="minorHAnsi" w:hAnsiTheme="minorHAnsi" w:cstheme="minorHAnsi"/>
          <w:sz w:val="18"/>
          <w:lang w:eastAsia="cs-CZ"/>
        </w:rPr>
        <w:t xml:space="preserve"> krajů ČR</w:t>
      </w:r>
    </w:p>
    <w:p w14:paraId="0DA53437" w14:textId="18061FEA"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AOPK ČR</w:t>
      </w:r>
      <w:r w:rsidR="00F30B0E">
        <w:rPr>
          <w:rFonts w:asciiTheme="minorHAnsi" w:hAnsiTheme="minorHAnsi" w:cstheme="minorHAnsi"/>
          <w:sz w:val="18"/>
        </w:rPr>
        <w:t xml:space="preserve"> – </w:t>
      </w:r>
      <w:r w:rsidRPr="004079FA">
        <w:rPr>
          <w:rFonts w:asciiTheme="minorHAnsi" w:hAnsiTheme="minorHAnsi" w:cstheme="minorHAnsi"/>
          <w:sz w:val="18"/>
        </w:rPr>
        <w:t>Agentura ochrany přírody a krajiny ČR</w:t>
      </w:r>
    </w:p>
    <w:p w14:paraId="1CDDD39E" w14:textId="14545C75" w:rsidR="00DC4AAC" w:rsidRPr="004079FA" w:rsidRDefault="00DC4AAC" w:rsidP="00DC4AAC">
      <w:pPr>
        <w:jc w:val="both"/>
        <w:rPr>
          <w:rFonts w:asciiTheme="minorHAnsi" w:hAnsiTheme="minorHAnsi" w:cstheme="minorHAnsi"/>
          <w:sz w:val="18"/>
          <w:lang w:eastAsia="cs-CZ"/>
        </w:rPr>
      </w:pPr>
      <w:bookmarkStart w:id="2" w:name="_Hlk220331997"/>
      <w:r w:rsidRPr="004079FA">
        <w:rPr>
          <w:rFonts w:asciiTheme="minorHAnsi" w:hAnsiTheme="minorHAnsi" w:cstheme="minorHAnsi"/>
          <w:sz w:val="18"/>
          <w:lang w:eastAsia="cs-CZ"/>
        </w:rPr>
        <w:t>ASZ ČR</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Asociace soukromého zemědělství ČR</w:t>
      </w:r>
    </w:p>
    <w:bookmarkEnd w:id="2"/>
    <w:p w14:paraId="15D0CB45" w14:textId="2D1E30A3"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CENIA</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Česká informační agentura životního prostředí</w:t>
      </w:r>
    </w:p>
    <w:p w14:paraId="1A46459C" w14:textId="02AF8F25"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CZECHGLOBE</w:t>
      </w:r>
      <w:r w:rsidR="00F30B0E">
        <w:rPr>
          <w:rFonts w:asciiTheme="minorHAnsi" w:hAnsiTheme="minorHAnsi" w:cstheme="minorHAnsi"/>
          <w:sz w:val="18"/>
          <w:lang w:eastAsia="cs-CZ"/>
        </w:rPr>
        <w:t xml:space="preserve"> – </w:t>
      </w:r>
      <w:r w:rsidRPr="004079FA">
        <w:rPr>
          <w:rFonts w:asciiTheme="minorHAnsi" w:hAnsiTheme="minorHAnsi" w:cstheme="minorHAnsi"/>
          <w:sz w:val="18"/>
        </w:rPr>
        <w:t>Ústav výzkumu globální změny AV ČR, v. v. i.</w:t>
      </w:r>
    </w:p>
    <w:p w14:paraId="15967DCE" w14:textId="118B3DBC" w:rsidR="00DC4AAC" w:rsidRPr="004079FA" w:rsidRDefault="00DC4AAC" w:rsidP="00CF43F8">
      <w:pPr>
        <w:jc w:val="both"/>
        <w:rPr>
          <w:rFonts w:asciiTheme="minorHAnsi" w:hAnsiTheme="minorHAnsi" w:cstheme="minorHAnsi"/>
          <w:sz w:val="18"/>
        </w:rPr>
      </w:pPr>
      <w:bookmarkStart w:id="3" w:name="_Hlk220331864"/>
      <w:r w:rsidRPr="004079FA">
        <w:rPr>
          <w:rFonts w:asciiTheme="minorHAnsi" w:hAnsiTheme="minorHAnsi" w:cstheme="minorHAnsi"/>
          <w:sz w:val="18"/>
        </w:rPr>
        <w:t>ČAP</w:t>
      </w:r>
      <w:r w:rsidR="00F30B0E">
        <w:rPr>
          <w:rFonts w:asciiTheme="minorHAnsi" w:hAnsiTheme="minorHAnsi" w:cstheme="minorHAnsi"/>
          <w:sz w:val="18"/>
        </w:rPr>
        <w:t xml:space="preserve"> – </w:t>
      </w:r>
      <w:r w:rsidRPr="004079FA">
        <w:rPr>
          <w:rFonts w:asciiTheme="minorHAnsi" w:hAnsiTheme="minorHAnsi" w:cstheme="minorHAnsi"/>
          <w:sz w:val="18"/>
        </w:rPr>
        <w:t>Česká asociace pojišťoven</w:t>
      </w:r>
    </w:p>
    <w:bookmarkEnd w:id="3"/>
    <w:p w14:paraId="14E93350" w14:textId="72B0C530"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ČBK</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Česká biskupská konference</w:t>
      </w:r>
    </w:p>
    <w:p w14:paraId="51623C08" w14:textId="7A89B8E9"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ČGS</w:t>
      </w:r>
      <w:r w:rsidR="00F30B0E">
        <w:rPr>
          <w:rFonts w:asciiTheme="minorHAnsi" w:hAnsiTheme="minorHAnsi" w:cstheme="minorHAnsi"/>
          <w:sz w:val="18"/>
        </w:rPr>
        <w:t xml:space="preserve"> – </w:t>
      </w:r>
      <w:r w:rsidRPr="004079FA">
        <w:rPr>
          <w:rFonts w:asciiTheme="minorHAnsi" w:hAnsiTheme="minorHAnsi" w:cstheme="minorHAnsi"/>
          <w:sz w:val="18"/>
        </w:rPr>
        <w:t xml:space="preserve">Česká geologická služba </w:t>
      </w:r>
    </w:p>
    <w:p w14:paraId="40A5F30C" w14:textId="41B599D1"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ČHMÚ</w:t>
      </w:r>
      <w:r w:rsidR="00F30B0E">
        <w:rPr>
          <w:rFonts w:asciiTheme="minorHAnsi" w:hAnsiTheme="minorHAnsi" w:cstheme="minorHAnsi"/>
          <w:sz w:val="18"/>
        </w:rPr>
        <w:t xml:space="preserve"> – </w:t>
      </w:r>
      <w:r w:rsidRPr="004079FA">
        <w:rPr>
          <w:rFonts w:asciiTheme="minorHAnsi" w:hAnsiTheme="minorHAnsi" w:cstheme="minorHAnsi"/>
          <w:sz w:val="18"/>
        </w:rPr>
        <w:t>Český hydrometeorologický ústav</w:t>
      </w:r>
    </w:p>
    <w:p w14:paraId="676FDCA8" w14:textId="5997CB92" w:rsidR="00DC4AAC" w:rsidRPr="004079FA" w:rsidRDefault="00DC4AAC" w:rsidP="00CF43F8">
      <w:pPr>
        <w:jc w:val="both"/>
        <w:rPr>
          <w:rFonts w:asciiTheme="minorHAnsi" w:hAnsiTheme="minorHAnsi" w:cstheme="minorHAnsi"/>
          <w:sz w:val="18"/>
        </w:rPr>
      </w:pPr>
      <w:bookmarkStart w:id="4" w:name="_Hlk220331852"/>
      <w:r w:rsidRPr="004079FA">
        <w:rPr>
          <w:rFonts w:asciiTheme="minorHAnsi" w:hAnsiTheme="minorHAnsi" w:cstheme="minorHAnsi"/>
          <w:sz w:val="18"/>
        </w:rPr>
        <w:t>ČRS</w:t>
      </w:r>
      <w:r w:rsidR="00F30B0E">
        <w:rPr>
          <w:rFonts w:asciiTheme="minorHAnsi" w:hAnsiTheme="minorHAnsi" w:cstheme="minorHAnsi"/>
          <w:sz w:val="18"/>
        </w:rPr>
        <w:t xml:space="preserve"> – </w:t>
      </w:r>
      <w:r w:rsidRPr="004079FA">
        <w:rPr>
          <w:rFonts w:asciiTheme="minorHAnsi" w:hAnsiTheme="minorHAnsi" w:cstheme="minorHAnsi"/>
          <w:sz w:val="18"/>
        </w:rPr>
        <w:t>Český rybářský svaz</w:t>
      </w:r>
    </w:p>
    <w:bookmarkEnd w:id="4"/>
    <w:p w14:paraId="2D1CED77" w14:textId="43FF6871"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ČVUT</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České vysoké učení technické v Praze</w:t>
      </w:r>
    </w:p>
    <w:p w14:paraId="49CEA680" w14:textId="6ABC7B1D"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ČZU</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Česká zemědělská univerzita</w:t>
      </w:r>
    </w:p>
    <w:p w14:paraId="17D66627" w14:textId="384CC924"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GŘ HZS ČR</w:t>
      </w:r>
      <w:r w:rsidR="00F30B0E">
        <w:rPr>
          <w:rFonts w:asciiTheme="minorHAnsi" w:hAnsiTheme="minorHAnsi" w:cstheme="minorHAnsi"/>
          <w:sz w:val="18"/>
        </w:rPr>
        <w:t xml:space="preserve"> – </w:t>
      </w:r>
      <w:r w:rsidRPr="004079FA">
        <w:rPr>
          <w:rFonts w:asciiTheme="minorHAnsi" w:hAnsiTheme="minorHAnsi" w:cstheme="minorHAnsi"/>
          <w:sz w:val="18"/>
        </w:rPr>
        <w:t>Generální ředitelství Hasičského záchranného sboru ČR</w:t>
      </w:r>
    </w:p>
    <w:p w14:paraId="4CCED91D" w14:textId="01BBFFA9"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LČR</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Lesy České republiky, s.</w:t>
      </w:r>
      <w:r w:rsidR="003044E2">
        <w:rPr>
          <w:rFonts w:asciiTheme="minorHAnsi" w:hAnsiTheme="minorHAnsi" w:cstheme="minorHAnsi"/>
          <w:sz w:val="18"/>
          <w:lang w:eastAsia="cs-CZ"/>
        </w:rPr>
        <w:t> </w:t>
      </w:r>
      <w:r w:rsidRPr="004079FA">
        <w:rPr>
          <w:rFonts w:asciiTheme="minorHAnsi" w:hAnsiTheme="minorHAnsi" w:cstheme="minorHAnsi"/>
          <w:sz w:val="18"/>
          <w:lang w:eastAsia="cs-CZ"/>
        </w:rPr>
        <w:t>p.</w:t>
      </w:r>
    </w:p>
    <w:p w14:paraId="30F12B4B" w14:textId="03D7F7AD" w:rsidR="00A07973" w:rsidRPr="004079FA" w:rsidRDefault="00A07973" w:rsidP="00A07973">
      <w:pPr>
        <w:jc w:val="both"/>
        <w:rPr>
          <w:rFonts w:asciiTheme="minorHAnsi" w:hAnsiTheme="minorHAnsi" w:cstheme="minorHAnsi"/>
          <w:sz w:val="18"/>
        </w:rPr>
      </w:pPr>
      <w:r w:rsidRPr="004079FA">
        <w:rPr>
          <w:rFonts w:asciiTheme="minorHAnsi" w:hAnsiTheme="minorHAnsi" w:cstheme="minorHAnsi"/>
          <w:sz w:val="18"/>
          <w:lang w:eastAsia="cs-CZ"/>
        </w:rPr>
        <w:t>NPÚ</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Národní památkový ústav</w:t>
      </w:r>
    </w:p>
    <w:p w14:paraId="67FF4F95" w14:textId="71EFFAC8"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NS MAS</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Národní síť místních akčních skupin</w:t>
      </w:r>
    </w:p>
    <w:p w14:paraId="6680E07B" w14:textId="7D55BC9B"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SFŽP</w:t>
      </w:r>
      <w:r w:rsidR="00F30B0E">
        <w:rPr>
          <w:rFonts w:asciiTheme="minorHAnsi" w:hAnsiTheme="minorHAnsi" w:cstheme="minorHAnsi"/>
          <w:sz w:val="18"/>
        </w:rPr>
        <w:t xml:space="preserve"> – </w:t>
      </w:r>
      <w:r w:rsidRPr="004079FA">
        <w:rPr>
          <w:rFonts w:asciiTheme="minorHAnsi" w:hAnsiTheme="minorHAnsi" w:cstheme="minorHAnsi"/>
          <w:sz w:val="18"/>
        </w:rPr>
        <w:t>Státní fond životního prostředí ČR</w:t>
      </w:r>
    </w:p>
    <w:p w14:paraId="7930AD9D" w14:textId="4E4A5533"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SMO ČR</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Svaz měst a obcí ČR</w:t>
      </w:r>
    </w:p>
    <w:p w14:paraId="63B7D971" w14:textId="3F2518EB" w:rsidR="00DC4AAC" w:rsidRPr="004079FA" w:rsidRDefault="00DC4AAC" w:rsidP="00DC4AAC">
      <w:pPr>
        <w:jc w:val="both"/>
        <w:rPr>
          <w:rFonts w:asciiTheme="minorHAnsi" w:hAnsiTheme="minorHAnsi" w:cstheme="minorHAnsi"/>
          <w:sz w:val="18"/>
          <w:lang w:eastAsia="cs-CZ"/>
        </w:rPr>
      </w:pPr>
      <w:bookmarkStart w:id="5" w:name="_Hlk220332012"/>
      <w:r w:rsidRPr="004079FA">
        <w:rPr>
          <w:rFonts w:asciiTheme="minorHAnsi" w:hAnsiTheme="minorHAnsi" w:cstheme="minorHAnsi"/>
          <w:sz w:val="18"/>
          <w:lang w:eastAsia="cs-CZ"/>
        </w:rPr>
        <w:t>SMS ČR</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Svaz místních samospráv České republiky</w:t>
      </w:r>
    </w:p>
    <w:bookmarkEnd w:id="5"/>
    <w:p w14:paraId="5B81658E" w14:textId="208C345E"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SOVAK ČR</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Sdružení oboru vodovodů a kanalizací ČR, z.</w:t>
      </w:r>
      <w:r w:rsidR="003044E2">
        <w:rPr>
          <w:rFonts w:asciiTheme="minorHAnsi" w:hAnsiTheme="minorHAnsi" w:cstheme="minorHAnsi"/>
          <w:sz w:val="18"/>
          <w:lang w:eastAsia="cs-CZ"/>
        </w:rPr>
        <w:t> </w:t>
      </w:r>
      <w:r w:rsidRPr="004079FA">
        <w:rPr>
          <w:rFonts w:asciiTheme="minorHAnsi" w:hAnsiTheme="minorHAnsi" w:cstheme="minorHAnsi"/>
          <w:sz w:val="18"/>
          <w:lang w:eastAsia="cs-CZ"/>
        </w:rPr>
        <w:t>s.</w:t>
      </w:r>
    </w:p>
    <w:p w14:paraId="0E21ECCE" w14:textId="4A00A6DE"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SPÚ</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Státní pozemkový úřad</w:t>
      </w:r>
    </w:p>
    <w:p w14:paraId="468643BF" w14:textId="40B59C7B"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SVOL</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Sdružení vlastníků obecních a soukromých a církevních lesů v ČR</w:t>
      </w:r>
    </w:p>
    <w:p w14:paraId="27E1D6F9" w14:textId="618703A0"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SZÚ</w:t>
      </w:r>
      <w:r w:rsidR="00F30B0E">
        <w:rPr>
          <w:rFonts w:asciiTheme="minorHAnsi" w:hAnsiTheme="minorHAnsi" w:cstheme="minorHAnsi"/>
          <w:sz w:val="18"/>
        </w:rPr>
        <w:t xml:space="preserve"> – </w:t>
      </w:r>
      <w:r w:rsidRPr="004079FA">
        <w:rPr>
          <w:rFonts w:asciiTheme="minorHAnsi" w:hAnsiTheme="minorHAnsi" w:cstheme="minorHAnsi"/>
          <w:sz w:val="18"/>
        </w:rPr>
        <w:t xml:space="preserve">Státní zdravotní ústav </w:t>
      </w:r>
    </w:p>
    <w:p w14:paraId="1EE31693" w14:textId="6E6CFCC2"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NLI</w:t>
      </w:r>
      <w:r w:rsidR="00F30B0E">
        <w:rPr>
          <w:rFonts w:asciiTheme="minorHAnsi" w:hAnsiTheme="minorHAnsi" w:cstheme="minorHAnsi"/>
          <w:sz w:val="18"/>
        </w:rPr>
        <w:t xml:space="preserve"> – </w:t>
      </w:r>
      <w:r w:rsidRPr="004079FA">
        <w:rPr>
          <w:rFonts w:asciiTheme="minorHAnsi" w:hAnsiTheme="minorHAnsi" w:cstheme="minorHAnsi"/>
          <w:sz w:val="18"/>
        </w:rPr>
        <w:t>Národní lesnický institut (dříve Ústav pro hospodářskou úpravu lesů, v. v. i.)</w:t>
      </w:r>
    </w:p>
    <w:p w14:paraId="73425B42" w14:textId="64EA5444"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lang w:eastAsia="cs-CZ"/>
        </w:rPr>
        <w:t>VÚK</w:t>
      </w:r>
      <w:r w:rsidR="00F30B0E">
        <w:rPr>
          <w:rFonts w:asciiTheme="minorHAnsi" w:hAnsiTheme="minorHAnsi" w:cstheme="minorHAnsi"/>
          <w:sz w:val="18"/>
          <w:lang w:eastAsia="cs-CZ"/>
        </w:rPr>
        <w:t xml:space="preserve"> – </w:t>
      </w:r>
      <w:r w:rsidRPr="004079FA">
        <w:rPr>
          <w:rFonts w:asciiTheme="minorHAnsi" w:hAnsiTheme="minorHAnsi" w:cstheme="minorHAnsi"/>
          <w:sz w:val="18"/>
          <w:lang w:eastAsia="cs-CZ"/>
        </w:rPr>
        <w:t>Výzkumný ústav pro krajinu</w:t>
      </w:r>
      <w:r w:rsidRPr="004079FA">
        <w:rPr>
          <w:rFonts w:asciiTheme="minorHAnsi" w:hAnsiTheme="minorHAnsi" w:cstheme="minorHAnsi"/>
          <w:sz w:val="18"/>
        </w:rPr>
        <w:t xml:space="preserve">, v. v. i. (dříve Výzkumný ústav Silva </w:t>
      </w:r>
      <w:proofErr w:type="spellStart"/>
      <w:r w:rsidRPr="004079FA">
        <w:rPr>
          <w:rFonts w:asciiTheme="minorHAnsi" w:hAnsiTheme="minorHAnsi" w:cstheme="minorHAnsi"/>
          <w:sz w:val="18"/>
        </w:rPr>
        <w:t>Taroucy</w:t>
      </w:r>
      <w:proofErr w:type="spellEnd"/>
      <w:r w:rsidRPr="004079FA">
        <w:rPr>
          <w:rFonts w:asciiTheme="minorHAnsi" w:hAnsiTheme="minorHAnsi" w:cstheme="minorHAnsi"/>
          <w:sz w:val="18"/>
        </w:rPr>
        <w:t xml:space="preserve"> pro krajinu a okrasné zahradnictví, v. v. i.)</w:t>
      </w:r>
    </w:p>
    <w:p w14:paraId="357D0BD0" w14:textId="4B2F204A"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VÚMOP</w:t>
      </w:r>
      <w:r w:rsidR="00F30B0E">
        <w:rPr>
          <w:rFonts w:asciiTheme="minorHAnsi" w:hAnsiTheme="minorHAnsi" w:cstheme="minorHAnsi"/>
          <w:sz w:val="18"/>
        </w:rPr>
        <w:t xml:space="preserve"> – </w:t>
      </w:r>
      <w:r w:rsidRPr="004079FA">
        <w:rPr>
          <w:rFonts w:asciiTheme="minorHAnsi" w:hAnsiTheme="minorHAnsi" w:cstheme="minorHAnsi"/>
          <w:sz w:val="18"/>
        </w:rPr>
        <w:t>Výzkumný ústav monitoringu a ochrany půdy, v. v. i.</w:t>
      </w:r>
    </w:p>
    <w:p w14:paraId="193AF33F" w14:textId="348DAA32" w:rsidR="00446477" w:rsidRPr="004079FA" w:rsidRDefault="00C00896" w:rsidP="00CF43F8">
      <w:pPr>
        <w:jc w:val="both"/>
        <w:rPr>
          <w:rFonts w:asciiTheme="minorHAnsi" w:hAnsiTheme="minorHAnsi" w:cstheme="minorHAnsi"/>
          <w:sz w:val="18"/>
        </w:rPr>
      </w:pPr>
      <w:r w:rsidRPr="004079FA">
        <w:rPr>
          <w:rFonts w:asciiTheme="minorHAnsi" w:hAnsiTheme="minorHAnsi" w:cstheme="minorHAnsi"/>
          <w:sz w:val="18"/>
        </w:rPr>
        <w:t>VÚV T.G.M</w:t>
      </w:r>
      <w:r w:rsidR="00C73794" w:rsidRPr="004079FA">
        <w:rPr>
          <w:rFonts w:asciiTheme="minorHAnsi" w:hAnsiTheme="minorHAnsi" w:cstheme="minorHAnsi"/>
          <w:sz w:val="18"/>
        </w:rPr>
        <w:t>.</w:t>
      </w:r>
      <w:r w:rsidR="00F30B0E">
        <w:rPr>
          <w:rFonts w:asciiTheme="minorHAnsi" w:hAnsiTheme="minorHAnsi" w:cstheme="minorHAnsi"/>
          <w:sz w:val="18"/>
        </w:rPr>
        <w:t xml:space="preserve"> – </w:t>
      </w:r>
      <w:r w:rsidRPr="004079FA">
        <w:rPr>
          <w:rFonts w:asciiTheme="minorHAnsi" w:hAnsiTheme="minorHAnsi" w:cstheme="minorHAnsi"/>
          <w:sz w:val="18"/>
        </w:rPr>
        <w:t>Výzkumný ústav vodohospodářský T. G. Masaryka, v.</w:t>
      </w:r>
      <w:r w:rsidR="003044E2">
        <w:rPr>
          <w:rFonts w:asciiTheme="minorHAnsi" w:hAnsiTheme="minorHAnsi" w:cstheme="minorHAnsi"/>
          <w:sz w:val="18"/>
        </w:rPr>
        <w:t> </w:t>
      </w:r>
      <w:r w:rsidRPr="004079FA">
        <w:rPr>
          <w:rFonts w:asciiTheme="minorHAnsi" w:hAnsiTheme="minorHAnsi" w:cstheme="minorHAnsi"/>
          <w:sz w:val="18"/>
        </w:rPr>
        <w:t>v.</w:t>
      </w:r>
      <w:r w:rsidR="003044E2">
        <w:rPr>
          <w:rFonts w:asciiTheme="minorHAnsi" w:hAnsiTheme="minorHAnsi" w:cstheme="minorHAnsi"/>
          <w:sz w:val="18"/>
        </w:rPr>
        <w:t> </w:t>
      </w:r>
      <w:r w:rsidRPr="004079FA">
        <w:rPr>
          <w:rFonts w:asciiTheme="minorHAnsi" w:hAnsiTheme="minorHAnsi" w:cstheme="minorHAnsi"/>
          <w:sz w:val="18"/>
        </w:rPr>
        <w:t>i.</w:t>
      </w:r>
    </w:p>
    <w:p w14:paraId="059272B6" w14:textId="087DA9D1" w:rsidR="00446477" w:rsidRPr="004079FA" w:rsidRDefault="00C00896" w:rsidP="00DC4AAC">
      <w:pPr>
        <w:jc w:val="both"/>
        <w:rPr>
          <w:rFonts w:asciiTheme="minorHAnsi" w:hAnsiTheme="minorHAnsi" w:cstheme="minorHAnsi"/>
          <w:sz w:val="18"/>
        </w:rPr>
      </w:pPr>
      <w:r w:rsidRPr="004079FA">
        <w:rPr>
          <w:rFonts w:asciiTheme="minorHAnsi" w:hAnsiTheme="minorHAnsi" w:cstheme="minorHAnsi"/>
          <w:sz w:val="18"/>
          <w:lang w:eastAsia="cs-CZ"/>
        </w:rPr>
        <w:t>Zelený kruh</w:t>
      </w:r>
      <w:r w:rsidR="000302B8" w:rsidRPr="004079FA">
        <w:rPr>
          <w:rFonts w:asciiTheme="minorHAnsi" w:hAnsiTheme="minorHAnsi" w:cstheme="minorHAnsi"/>
          <w:sz w:val="18"/>
          <w:lang w:eastAsia="cs-CZ"/>
        </w:rPr>
        <w:t xml:space="preserve"> (Člověk v tísni, Hnutí DUHA)</w:t>
      </w:r>
    </w:p>
    <w:p w14:paraId="5E4753C8" w14:textId="77777777" w:rsidR="00446477" w:rsidRPr="004079FA" w:rsidRDefault="00C00896" w:rsidP="00CF43F8">
      <w:pPr>
        <w:spacing w:after="200"/>
        <w:jc w:val="both"/>
        <w:rPr>
          <w:rFonts w:asciiTheme="minorHAnsi" w:hAnsiTheme="minorHAnsi" w:cstheme="minorHAnsi"/>
          <w:i/>
          <w:sz w:val="20"/>
          <w:lang w:eastAsia="cs-CZ"/>
        </w:rPr>
      </w:pPr>
      <w:r w:rsidRPr="004079FA">
        <w:rPr>
          <w:rFonts w:asciiTheme="minorHAnsi" w:hAnsiTheme="minorHAnsi" w:cstheme="minorHAnsi"/>
          <w:i/>
          <w:sz w:val="20"/>
          <w:lang w:eastAsia="cs-CZ"/>
        </w:rPr>
        <w:br w:type="page" w:clear="all"/>
      </w:r>
    </w:p>
    <w:p w14:paraId="27AD15E4" w14:textId="16716010" w:rsidR="00446477" w:rsidRPr="004079FA" w:rsidRDefault="00C00896" w:rsidP="00CF43F8">
      <w:pPr>
        <w:spacing w:after="200"/>
        <w:jc w:val="both"/>
        <w:rPr>
          <w:b/>
          <w:bCs/>
        </w:rPr>
      </w:pPr>
      <w:r w:rsidRPr="004079FA">
        <w:rPr>
          <w:rFonts w:asciiTheme="minorHAnsi" w:hAnsiTheme="minorHAnsi" w:cstheme="minorHAnsi"/>
          <w:b/>
          <w:bCs/>
          <w:sz w:val="44"/>
        </w:rPr>
        <w:lastRenderedPageBreak/>
        <w:t>OBSAH</w:t>
      </w:r>
    </w:p>
    <w:p w14:paraId="2B0518B5" w14:textId="5B2D8334" w:rsidR="00D62A7B" w:rsidRPr="004079FA" w:rsidRDefault="00C00896">
      <w:pPr>
        <w:pStyle w:val="Obsah1"/>
        <w:rPr>
          <w:rFonts w:asciiTheme="minorHAnsi" w:eastAsiaTheme="minorEastAsia" w:hAnsiTheme="minorHAnsi" w:cstheme="minorBidi"/>
          <w:b w:val="0"/>
          <w:noProof/>
          <w:kern w:val="2"/>
          <w:szCs w:val="24"/>
          <w:lang w:eastAsia="cs-CZ"/>
          <w14:ligatures w14:val="standardContextual"/>
        </w:rPr>
      </w:pPr>
      <w:r w:rsidRPr="004079FA">
        <w:rPr>
          <w:rFonts w:asciiTheme="minorHAnsi" w:hAnsiTheme="minorHAnsi" w:cstheme="minorHAnsi"/>
          <w:b w:val="0"/>
        </w:rPr>
        <w:fldChar w:fldCharType="begin"/>
      </w:r>
      <w:r w:rsidRPr="004079FA">
        <w:rPr>
          <w:rFonts w:asciiTheme="minorHAnsi" w:hAnsiTheme="minorHAnsi" w:cstheme="minorHAnsi"/>
        </w:rPr>
        <w:instrText xml:space="preserve"> TOC \o "1-3" \h \z \u </w:instrText>
      </w:r>
      <w:r w:rsidRPr="004079FA">
        <w:rPr>
          <w:rFonts w:asciiTheme="minorHAnsi" w:hAnsiTheme="minorHAnsi" w:cstheme="minorHAnsi"/>
          <w:b w:val="0"/>
        </w:rPr>
        <w:fldChar w:fldCharType="separate"/>
      </w:r>
      <w:hyperlink w:anchor="_Toc224043920" w:history="1">
        <w:r w:rsidR="00D62A7B" w:rsidRPr="004079FA">
          <w:rPr>
            <w:rStyle w:val="Hypertextovodkaz"/>
            <w:rFonts w:cstheme="minorHAnsi"/>
            <w:noProof/>
            <w:color w:val="auto"/>
          </w:rPr>
          <w:t>Shrnutí</w:t>
        </w:r>
        <w:r w:rsidR="00D62A7B" w:rsidRPr="004079FA">
          <w:rPr>
            <w:noProof/>
            <w:webHidden/>
          </w:rPr>
          <w:tab/>
        </w:r>
        <w:r w:rsidR="00D62A7B" w:rsidRPr="004079FA">
          <w:rPr>
            <w:noProof/>
            <w:webHidden/>
          </w:rPr>
          <w:fldChar w:fldCharType="begin"/>
        </w:r>
        <w:r w:rsidR="00D62A7B" w:rsidRPr="004079FA">
          <w:rPr>
            <w:noProof/>
            <w:webHidden/>
          </w:rPr>
          <w:instrText xml:space="preserve"> PAGEREF _Toc224043920 \h </w:instrText>
        </w:r>
        <w:r w:rsidR="00D62A7B" w:rsidRPr="004079FA">
          <w:rPr>
            <w:noProof/>
            <w:webHidden/>
          </w:rPr>
        </w:r>
        <w:r w:rsidR="00D62A7B" w:rsidRPr="004079FA">
          <w:rPr>
            <w:noProof/>
            <w:webHidden/>
          </w:rPr>
          <w:fldChar w:fldCharType="separate"/>
        </w:r>
        <w:r w:rsidR="00F30B0E">
          <w:rPr>
            <w:noProof/>
            <w:webHidden/>
          </w:rPr>
          <w:t>5</w:t>
        </w:r>
        <w:r w:rsidR="00D62A7B" w:rsidRPr="004079FA">
          <w:rPr>
            <w:noProof/>
            <w:webHidden/>
          </w:rPr>
          <w:fldChar w:fldCharType="end"/>
        </w:r>
      </w:hyperlink>
    </w:p>
    <w:p w14:paraId="7D919784" w14:textId="5A37F05B" w:rsidR="00D62A7B" w:rsidRPr="004079FA" w:rsidRDefault="00D62A7B">
      <w:pPr>
        <w:pStyle w:val="Obsah1"/>
        <w:rPr>
          <w:rFonts w:asciiTheme="minorHAnsi" w:eastAsiaTheme="minorEastAsia" w:hAnsiTheme="minorHAnsi" w:cstheme="minorBidi"/>
          <w:b w:val="0"/>
          <w:noProof/>
          <w:kern w:val="2"/>
          <w:szCs w:val="24"/>
          <w:lang w:eastAsia="cs-CZ"/>
          <w14:ligatures w14:val="standardContextual"/>
        </w:rPr>
      </w:pPr>
      <w:hyperlink w:anchor="_Toc224043921" w:history="1">
        <w:r w:rsidRPr="004079FA">
          <w:rPr>
            <w:rStyle w:val="Hypertextovodkaz"/>
            <w:noProof/>
            <w:color w:val="auto"/>
          </w:rPr>
          <w:t>1</w:t>
        </w:r>
        <w:r w:rsidRPr="004079FA">
          <w:rPr>
            <w:rFonts w:asciiTheme="minorHAnsi" w:eastAsiaTheme="minorEastAsia" w:hAnsiTheme="minorHAnsi" w:cstheme="minorBidi"/>
            <w:b w:val="0"/>
            <w:noProof/>
            <w:kern w:val="2"/>
            <w:szCs w:val="24"/>
            <w:lang w:eastAsia="cs-CZ"/>
            <w14:ligatures w14:val="standardContextual"/>
          </w:rPr>
          <w:tab/>
        </w:r>
        <w:r w:rsidRPr="004079FA">
          <w:rPr>
            <w:rStyle w:val="Hypertextovodkaz"/>
            <w:rFonts w:cstheme="minorHAnsi"/>
            <w:noProof/>
            <w:color w:val="auto"/>
          </w:rPr>
          <w:t>VÝCHODISKA</w:t>
        </w:r>
        <w:r w:rsidRPr="004079FA">
          <w:rPr>
            <w:noProof/>
            <w:webHidden/>
          </w:rPr>
          <w:tab/>
        </w:r>
        <w:r w:rsidRPr="004079FA">
          <w:rPr>
            <w:noProof/>
            <w:webHidden/>
          </w:rPr>
          <w:fldChar w:fldCharType="begin"/>
        </w:r>
        <w:r w:rsidRPr="004079FA">
          <w:rPr>
            <w:noProof/>
            <w:webHidden/>
          </w:rPr>
          <w:instrText xml:space="preserve"> PAGEREF _Toc224043921 \h </w:instrText>
        </w:r>
        <w:r w:rsidRPr="004079FA">
          <w:rPr>
            <w:noProof/>
            <w:webHidden/>
          </w:rPr>
        </w:r>
        <w:r w:rsidRPr="004079FA">
          <w:rPr>
            <w:noProof/>
            <w:webHidden/>
          </w:rPr>
          <w:fldChar w:fldCharType="separate"/>
        </w:r>
        <w:r w:rsidR="00F30B0E">
          <w:rPr>
            <w:noProof/>
            <w:webHidden/>
          </w:rPr>
          <w:t>6</w:t>
        </w:r>
        <w:r w:rsidRPr="004079FA">
          <w:rPr>
            <w:noProof/>
            <w:webHidden/>
          </w:rPr>
          <w:fldChar w:fldCharType="end"/>
        </w:r>
      </w:hyperlink>
    </w:p>
    <w:p w14:paraId="556E92E5" w14:textId="59BBAADB"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22" w:history="1">
        <w:r w:rsidRPr="004079FA">
          <w:rPr>
            <w:rStyle w:val="Hypertextovodkaz"/>
            <w:noProof/>
            <w:color w:val="auto"/>
          </w:rPr>
          <w:t>1.1</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Rámec přizpůsobení se změně klimatu</w:t>
        </w:r>
        <w:r w:rsidRPr="004079FA">
          <w:rPr>
            <w:noProof/>
            <w:webHidden/>
          </w:rPr>
          <w:tab/>
        </w:r>
        <w:r w:rsidRPr="004079FA">
          <w:rPr>
            <w:noProof/>
            <w:webHidden/>
          </w:rPr>
          <w:fldChar w:fldCharType="begin"/>
        </w:r>
        <w:r w:rsidRPr="004079FA">
          <w:rPr>
            <w:noProof/>
            <w:webHidden/>
          </w:rPr>
          <w:instrText xml:space="preserve"> PAGEREF _Toc224043922 \h </w:instrText>
        </w:r>
        <w:r w:rsidRPr="004079FA">
          <w:rPr>
            <w:noProof/>
            <w:webHidden/>
          </w:rPr>
        </w:r>
        <w:r w:rsidRPr="004079FA">
          <w:rPr>
            <w:noProof/>
            <w:webHidden/>
          </w:rPr>
          <w:fldChar w:fldCharType="separate"/>
        </w:r>
        <w:r w:rsidR="00F30B0E">
          <w:rPr>
            <w:noProof/>
            <w:webHidden/>
          </w:rPr>
          <w:t>6</w:t>
        </w:r>
        <w:r w:rsidRPr="004079FA">
          <w:rPr>
            <w:noProof/>
            <w:webHidden/>
          </w:rPr>
          <w:fldChar w:fldCharType="end"/>
        </w:r>
      </w:hyperlink>
    </w:p>
    <w:p w14:paraId="0E06436C" w14:textId="3A91E83E"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3" w:history="1">
        <w:r w:rsidRPr="004079FA">
          <w:rPr>
            <w:rStyle w:val="Hypertextovodkaz"/>
            <w:noProof/>
            <w:color w:val="auto"/>
          </w:rPr>
          <w:t>Projevy změny klimatu</w:t>
        </w:r>
        <w:r w:rsidRPr="004079FA">
          <w:rPr>
            <w:noProof/>
            <w:webHidden/>
          </w:rPr>
          <w:tab/>
        </w:r>
        <w:r w:rsidRPr="004079FA">
          <w:rPr>
            <w:noProof/>
            <w:webHidden/>
          </w:rPr>
          <w:fldChar w:fldCharType="begin"/>
        </w:r>
        <w:r w:rsidRPr="004079FA">
          <w:rPr>
            <w:noProof/>
            <w:webHidden/>
          </w:rPr>
          <w:instrText xml:space="preserve"> PAGEREF _Toc224043923 \h </w:instrText>
        </w:r>
        <w:r w:rsidRPr="004079FA">
          <w:rPr>
            <w:noProof/>
            <w:webHidden/>
          </w:rPr>
        </w:r>
        <w:r w:rsidRPr="004079FA">
          <w:rPr>
            <w:noProof/>
            <w:webHidden/>
          </w:rPr>
          <w:fldChar w:fldCharType="separate"/>
        </w:r>
        <w:r w:rsidR="00F30B0E">
          <w:rPr>
            <w:noProof/>
            <w:webHidden/>
          </w:rPr>
          <w:t>7</w:t>
        </w:r>
        <w:r w:rsidRPr="004079FA">
          <w:rPr>
            <w:noProof/>
            <w:webHidden/>
          </w:rPr>
          <w:fldChar w:fldCharType="end"/>
        </w:r>
      </w:hyperlink>
    </w:p>
    <w:p w14:paraId="21552CC0" w14:textId="1293B20C"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4" w:history="1">
        <w:r w:rsidRPr="004079FA">
          <w:rPr>
            <w:rStyle w:val="Hypertextovodkaz"/>
            <w:noProof/>
            <w:color w:val="auto"/>
          </w:rPr>
          <w:t>Integrovaný přístup k adaptaci</w:t>
        </w:r>
        <w:r w:rsidRPr="004079FA">
          <w:rPr>
            <w:noProof/>
            <w:webHidden/>
          </w:rPr>
          <w:tab/>
        </w:r>
        <w:r w:rsidRPr="004079FA">
          <w:rPr>
            <w:noProof/>
            <w:webHidden/>
          </w:rPr>
          <w:fldChar w:fldCharType="begin"/>
        </w:r>
        <w:r w:rsidRPr="004079FA">
          <w:rPr>
            <w:noProof/>
            <w:webHidden/>
          </w:rPr>
          <w:instrText xml:space="preserve"> PAGEREF _Toc224043924 \h </w:instrText>
        </w:r>
        <w:r w:rsidRPr="004079FA">
          <w:rPr>
            <w:noProof/>
            <w:webHidden/>
          </w:rPr>
        </w:r>
        <w:r w:rsidRPr="004079FA">
          <w:rPr>
            <w:noProof/>
            <w:webHidden/>
          </w:rPr>
          <w:fldChar w:fldCharType="separate"/>
        </w:r>
        <w:r w:rsidR="00F30B0E">
          <w:rPr>
            <w:noProof/>
            <w:webHidden/>
          </w:rPr>
          <w:t>7</w:t>
        </w:r>
        <w:r w:rsidRPr="004079FA">
          <w:rPr>
            <w:noProof/>
            <w:webHidden/>
          </w:rPr>
          <w:fldChar w:fldCharType="end"/>
        </w:r>
      </w:hyperlink>
    </w:p>
    <w:p w14:paraId="5BA28329" w14:textId="200227BB"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5" w:history="1">
        <w:r w:rsidRPr="004079FA">
          <w:rPr>
            <w:rStyle w:val="Hypertextovodkaz"/>
            <w:noProof/>
            <w:color w:val="auto"/>
          </w:rPr>
          <w:t>Nevhodné přizpůsobení (mal-adaptace)</w:t>
        </w:r>
        <w:r w:rsidRPr="004079FA">
          <w:rPr>
            <w:noProof/>
            <w:webHidden/>
          </w:rPr>
          <w:tab/>
        </w:r>
        <w:r w:rsidRPr="004079FA">
          <w:rPr>
            <w:noProof/>
            <w:webHidden/>
          </w:rPr>
          <w:fldChar w:fldCharType="begin"/>
        </w:r>
        <w:r w:rsidRPr="004079FA">
          <w:rPr>
            <w:noProof/>
            <w:webHidden/>
          </w:rPr>
          <w:instrText xml:space="preserve"> PAGEREF _Toc224043925 \h </w:instrText>
        </w:r>
        <w:r w:rsidRPr="004079FA">
          <w:rPr>
            <w:noProof/>
            <w:webHidden/>
          </w:rPr>
        </w:r>
        <w:r w:rsidRPr="004079FA">
          <w:rPr>
            <w:noProof/>
            <w:webHidden/>
          </w:rPr>
          <w:fldChar w:fldCharType="separate"/>
        </w:r>
        <w:r w:rsidR="00F30B0E">
          <w:rPr>
            <w:noProof/>
            <w:webHidden/>
          </w:rPr>
          <w:t>9</w:t>
        </w:r>
        <w:r w:rsidRPr="004079FA">
          <w:rPr>
            <w:noProof/>
            <w:webHidden/>
          </w:rPr>
          <w:fldChar w:fldCharType="end"/>
        </w:r>
      </w:hyperlink>
    </w:p>
    <w:p w14:paraId="048EABB1" w14:textId="40F51FCF"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6" w:history="1">
        <w:r w:rsidRPr="004079FA">
          <w:rPr>
            <w:rStyle w:val="Hypertextovodkaz"/>
            <w:noProof/>
            <w:color w:val="auto"/>
          </w:rPr>
          <w:t>Přírodě blízká řešení</w:t>
        </w:r>
        <w:r w:rsidRPr="004079FA">
          <w:rPr>
            <w:noProof/>
            <w:webHidden/>
          </w:rPr>
          <w:tab/>
        </w:r>
        <w:r w:rsidRPr="004079FA">
          <w:rPr>
            <w:noProof/>
            <w:webHidden/>
          </w:rPr>
          <w:fldChar w:fldCharType="begin"/>
        </w:r>
        <w:r w:rsidRPr="004079FA">
          <w:rPr>
            <w:noProof/>
            <w:webHidden/>
          </w:rPr>
          <w:instrText xml:space="preserve"> PAGEREF _Toc224043926 \h </w:instrText>
        </w:r>
        <w:r w:rsidRPr="004079FA">
          <w:rPr>
            <w:noProof/>
            <w:webHidden/>
          </w:rPr>
        </w:r>
        <w:r w:rsidRPr="004079FA">
          <w:rPr>
            <w:noProof/>
            <w:webHidden/>
          </w:rPr>
          <w:fldChar w:fldCharType="separate"/>
        </w:r>
        <w:r w:rsidR="00F30B0E">
          <w:rPr>
            <w:noProof/>
            <w:webHidden/>
          </w:rPr>
          <w:t>10</w:t>
        </w:r>
        <w:r w:rsidRPr="004079FA">
          <w:rPr>
            <w:noProof/>
            <w:webHidden/>
          </w:rPr>
          <w:fldChar w:fldCharType="end"/>
        </w:r>
      </w:hyperlink>
    </w:p>
    <w:p w14:paraId="705D5913" w14:textId="1F71086A"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7" w:history="1">
        <w:r w:rsidRPr="004079FA">
          <w:rPr>
            <w:rStyle w:val="Hypertextovodkaz"/>
            <w:noProof/>
            <w:color w:val="auto"/>
          </w:rPr>
          <w:t>Výzkum, vývoj a inovace</w:t>
        </w:r>
        <w:r w:rsidRPr="004079FA">
          <w:rPr>
            <w:noProof/>
            <w:webHidden/>
          </w:rPr>
          <w:tab/>
        </w:r>
        <w:r w:rsidRPr="004079FA">
          <w:rPr>
            <w:noProof/>
            <w:webHidden/>
          </w:rPr>
          <w:fldChar w:fldCharType="begin"/>
        </w:r>
        <w:r w:rsidRPr="004079FA">
          <w:rPr>
            <w:noProof/>
            <w:webHidden/>
          </w:rPr>
          <w:instrText xml:space="preserve"> PAGEREF _Toc224043927 \h </w:instrText>
        </w:r>
        <w:r w:rsidRPr="004079FA">
          <w:rPr>
            <w:noProof/>
            <w:webHidden/>
          </w:rPr>
        </w:r>
        <w:r w:rsidRPr="004079FA">
          <w:rPr>
            <w:noProof/>
            <w:webHidden/>
          </w:rPr>
          <w:fldChar w:fldCharType="separate"/>
        </w:r>
        <w:r w:rsidR="00F30B0E">
          <w:rPr>
            <w:noProof/>
            <w:webHidden/>
          </w:rPr>
          <w:t>11</w:t>
        </w:r>
        <w:r w:rsidRPr="004079FA">
          <w:rPr>
            <w:noProof/>
            <w:webHidden/>
          </w:rPr>
          <w:fldChar w:fldCharType="end"/>
        </w:r>
      </w:hyperlink>
    </w:p>
    <w:p w14:paraId="482F1B73" w14:textId="56A3794D"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8" w:history="1">
        <w:r w:rsidRPr="004079FA">
          <w:rPr>
            <w:rStyle w:val="Hypertextovodkaz"/>
            <w:noProof/>
            <w:color w:val="auto"/>
          </w:rPr>
          <w:t>Vzdělávání, výchova a osvěta</w:t>
        </w:r>
        <w:r w:rsidRPr="004079FA">
          <w:rPr>
            <w:noProof/>
            <w:webHidden/>
          </w:rPr>
          <w:tab/>
        </w:r>
        <w:r w:rsidRPr="004079FA">
          <w:rPr>
            <w:noProof/>
            <w:webHidden/>
          </w:rPr>
          <w:fldChar w:fldCharType="begin"/>
        </w:r>
        <w:r w:rsidRPr="004079FA">
          <w:rPr>
            <w:noProof/>
            <w:webHidden/>
          </w:rPr>
          <w:instrText xml:space="preserve"> PAGEREF _Toc224043928 \h </w:instrText>
        </w:r>
        <w:r w:rsidRPr="004079FA">
          <w:rPr>
            <w:noProof/>
            <w:webHidden/>
          </w:rPr>
        </w:r>
        <w:r w:rsidRPr="004079FA">
          <w:rPr>
            <w:noProof/>
            <w:webHidden/>
          </w:rPr>
          <w:fldChar w:fldCharType="separate"/>
        </w:r>
        <w:r w:rsidR="00F30B0E">
          <w:rPr>
            <w:noProof/>
            <w:webHidden/>
          </w:rPr>
          <w:t>12</w:t>
        </w:r>
        <w:r w:rsidRPr="004079FA">
          <w:rPr>
            <w:noProof/>
            <w:webHidden/>
          </w:rPr>
          <w:fldChar w:fldCharType="end"/>
        </w:r>
      </w:hyperlink>
    </w:p>
    <w:p w14:paraId="523CD3D5" w14:textId="781465DA"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29" w:history="1">
        <w:r w:rsidRPr="004079FA">
          <w:rPr>
            <w:rStyle w:val="Hypertextovodkaz"/>
            <w:noProof/>
            <w:color w:val="auto"/>
          </w:rPr>
          <w:t>Ekonomické nástroje a zdroje financování</w:t>
        </w:r>
        <w:r w:rsidRPr="004079FA">
          <w:rPr>
            <w:noProof/>
            <w:webHidden/>
          </w:rPr>
          <w:tab/>
        </w:r>
        <w:r w:rsidRPr="004079FA">
          <w:rPr>
            <w:noProof/>
            <w:webHidden/>
          </w:rPr>
          <w:fldChar w:fldCharType="begin"/>
        </w:r>
        <w:r w:rsidRPr="004079FA">
          <w:rPr>
            <w:noProof/>
            <w:webHidden/>
          </w:rPr>
          <w:instrText xml:space="preserve"> PAGEREF _Toc224043929 \h </w:instrText>
        </w:r>
        <w:r w:rsidRPr="004079FA">
          <w:rPr>
            <w:noProof/>
            <w:webHidden/>
          </w:rPr>
        </w:r>
        <w:r w:rsidRPr="004079FA">
          <w:rPr>
            <w:noProof/>
            <w:webHidden/>
          </w:rPr>
          <w:fldChar w:fldCharType="separate"/>
        </w:r>
        <w:r w:rsidR="00F30B0E">
          <w:rPr>
            <w:noProof/>
            <w:webHidden/>
          </w:rPr>
          <w:t>13</w:t>
        </w:r>
        <w:r w:rsidRPr="004079FA">
          <w:rPr>
            <w:noProof/>
            <w:webHidden/>
          </w:rPr>
          <w:fldChar w:fldCharType="end"/>
        </w:r>
      </w:hyperlink>
    </w:p>
    <w:p w14:paraId="0297700B" w14:textId="48CCF988"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30" w:history="1">
        <w:r w:rsidRPr="004079FA">
          <w:rPr>
            <w:rStyle w:val="Hypertextovodkaz"/>
            <w:noProof/>
            <w:color w:val="auto"/>
          </w:rPr>
          <w:t>1.2</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Klíčová zjištění zranitelnosti a rizik souvisejících se změnou klimatu k roku 2024</w:t>
        </w:r>
        <w:r w:rsidRPr="004079FA">
          <w:rPr>
            <w:noProof/>
            <w:webHidden/>
          </w:rPr>
          <w:tab/>
        </w:r>
        <w:r w:rsidRPr="004079FA">
          <w:rPr>
            <w:noProof/>
            <w:webHidden/>
          </w:rPr>
          <w:fldChar w:fldCharType="begin"/>
        </w:r>
        <w:r w:rsidRPr="004079FA">
          <w:rPr>
            <w:noProof/>
            <w:webHidden/>
          </w:rPr>
          <w:instrText xml:space="preserve"> PAGEREF _Toc224043930 \h </w:instrText>
        </w:r>
        <w:r w:rsidRPr="004079FA">
          <w:rPr>
            <w:noProof/>
            <w:webHidden/>
          </w:rPr>
        </w:r>
        <w:r w:rsidRPr="004079FA">
          <w:rPr>
            <w:noProof/>
            <w:webHidden/>
          </w:rPr>
          <w:fldChar w:fldCharType="separate"/>
        </w:r>
        <w:r w:rsidR="00F30B0E">
          <w:rPr>
            <w:noProof/>
            <w:webHidden/>
          </w:rPr>
          <w:t>15</w:t>
        </w:r>
        <w:r w:rsidRPr="004079FA">
          <w:rPr>
            <w:noProof/>
            <w:webHidden/>
          </w:rPr>
          <w:fldChar w:fldCharType="end"/>
        </w:r>
      </w:hyperlink>
    </w:p>
    <w:p w14:paraId="06B20B6C" w14:textId="3F957E3B"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1" w:history="1">
        <w:r w:rsidRPr="004079FA">
          <w:rPr>
            <w:rStyle w:val="Hypertextovodkaz"/>
            <w:noProof/>
            <w:color w:val="auto"/>
          </w:rPr>
          <w:t>1.2.1 Hlavní rizika a adaptační potřeby</w:t>
        </w:r>
        <w:r w:rsidRPr="004079FA">
          <w:rPr>
            <w:noProof/>
            <w:webHidden/>
          </w:rPr>
          <w:tab/>
        </w:r>
        <w:r w:rsidRPr="004079FA">
          <w:rPr>
            <w:noProof/>
            <w:webHidden/>
          </w:rPr>
          <w:fldChar w:fldCharType="begin"/>
        </w:r>
        <w:r w:rsidRPr="004079FA">
          <w:rPr>
            <w:noProof/>
            <w:webHidden/>
          </w:rPr>
          <w:instrText xml:space="preserve"> PAGEREF _Toc224043931 \h </w:instrText>
        </w:r>
        <w:r w:rsidRPr="004079FA">
          <w:rPr>
            <w:noProof/>
            <w:webHidden/>
          </w:rPr>
        </w:r>
        <w:r w:rsidRPr="004079FA">
          <w:rPr>
            <w:noProof/>
            <w:webHidden/>
          </w:rPr>
          <w:fldChar w:fldCharType="separate"/>
        </w:r>
        <w:r w:rsidR="00F30B0E">
          <w:rPr>
            <w:noProof/>
            <w:webHidden/>
          </w:rPr>
          <w:t>18</w:t>
        </w:r>
        <w:r w:rsidRPr="004079FA">
          <w:rPr>
            <w:noProof/>
            <w:webHidden/>
          </w:rPr>
          <w:fldChar w:fldCharType="end"/>
        </w:r>
      </w:hyperlink>
    </w:p>
    <w:p w14:paraId="776CF544" w14:textId="67BA15F0"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2" w:history="1">
        <w:r w:rsidRPr="004079FA">
          <w:rPr>
            <w:rStyle w:val="Hypertextovodkaz"/>
            <w:noProof/>
            <w:color w:val="auto"/>
          </w:rPr>
          <w:t xml:space="preserve">1.2.2 Výsledky analýzy rizik souvisejících se </w:t>
        </w:r>
        <w:r w:rsidRPr="004079FA">
          <w:rPr>
            <w:rStyle w:val="Hypertextovodkaz"/>
            <w:rFonts w:cstheme="minorHAnsi"/>
            <w:noProof/>
            <w:color w:val="auto"/>
          </w:rPr>
          <w:t>změnou klimatu</w:t>
        </w:r>
        <w:r w:rsidRPr="004079FA">
          <w:rPr>
            <w:noProof/>
            <w:webHidden/>
          </w:rPr>
          <w:tab/>
        </w:r>
        <w:r w:rsidRPr="004079FA">
          <w:rPr>
            <w:noProof/>
            <w:webHidden/>
          </w:rPr>
          <w:fldChar w:fldCharType="begin"/>
        </w:r>
        <w:r w:rsidRPr="004079FA">
          <w:rPr>
            <w:noProof/>
            <w:webHidden/>
          </w:rPr>
          <w:instrText xml:space="preserve"> PAGEREF _Toc224043932 \h </w:instrText>
        </w:r>
        <w:r w:rsidRPr="004079FA">
          <w:rPr>
            <w:noProof/>
            <w:webHidden/>
          </w:rPr>
        </w:r>
        <w:r w:rsidRPr="004079FA">
          <w:rPr>
            <w:noProof/>
            <w:webHidden/>
          </w:rPr>
          <w:fldChar w:fldCharType="separate"/>
        </w:r>
        <w:r w:rsidR="00F30B0E">
          <w:rPr>
            <w:noProof/>
            <w:webHidden/>
          </w:rPr>
          <w:t>21</w:t>
        </w:r>
        <w:r w:rsidRPr="004079FA">
          <w:rPr>
            <w:noProof/>
            <w:webHidden/>
          </w:rPr>
          <w:fldChar w:fldCharType="end"/>
        </w:r>
      </w:hyperlink>
    </w:p>
    <w:p w14:paraId="2A0A2A08" w14:textId="3BFE5B36"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3" w:history="1">
        <w:r w:rsidRPr="004079FA">
          <w:rPr>
            <w:rStyle w:val="Hypertextovodkaz"/>
            <w:noProof/>
            <w:color w:val="auto"/>
          </w:rPr>
          <w:t>1.2.3 Vývoj změny klimatu a scénáře změny klimatu na území Česka</w:t>
        </w:r>
        <w:r w:rsidRPr="004079FA">
          <w:rPr>
            <w:noProof/>
            <w:webHidden/>
          </w:rPr>
          <w:tab/>
        </w:r>
        <w:r w:rsidRPr="004079FA">
          <w:rPr>
            <w:noProof/>
            <w:webHidden/>
          </w:rPr>
          <w:fldChar w:fldCharType="begin"/>
        </w:r>
        <w:r w:rsidRPr="004079FA">
          <w:rPr>
            <w:noProof/>
            <w:webHidden/>
          </w:rPr>
          <w:instrText xml:space="preserve"> PAGEREF _Toc224043933 \h </w:instrText>
        </w:r>
        <w:r w:rsidRPr="004079FA">
          <w:rPr>
            <w:noProof/>
            <w:webHidden/>
          </w:rPr>
        </w:r>
        <w:r w:rsidRPr="004079FA">
          <w:rPr>
            <w:noProof/>
            <w:webHidden/>
          </w:rPr>
          <w:fldChar w:fldCharType="separate"/>
        </w:r>
        <w:r w:rsidR="00F30B0E">
          <w:rPr>
            <w:noProof/>
            <w:webHidden/>
          </w:rPr>
          <w:t>23</w:t>
        </w:r>
        <w:r w:rsidRPr="004079FA">
          <w:rPr>
            <w:noProof/>
            <w:webHidden/>
          </w:rPr>
          <w:fldChar w:fldCharType="end"/>
        </w:r>
      </w:hyperlink>
    </w:p>
    <w:p w14:paraId="62FB34AB" w14:textId="7DEC1687" w:rsidR="00D62A7B" w:rsidRPr="004079FA" w:rsidRDefault="00D62A7B">
      <w:pPr>
        <w:pStyle w:val="Obsah1"/>
        <w:rPr>
          <w:rFonts w:asciiTheme="minorHAnsi" w:eastAsiaTheme="minorEastAsia" w:hAnsiTheme="minorHAnsi" w:cstheme="minorBidi"/>
          <w:b w:val="0"/>
          <w:noProof/>
          <w:kern w:val="2"/>
          <w:szCs w:val="24"/>
          <w:lang w:eastAsia="cs-CZ"/>
          <w14:ligatures w14:val="standardContextual"/>
        </w:rPr>
      </w:pPr>
      <w:hyperlink w:anchor="_Toc224043934" w:history="1">
        <w:r w:rsidRPr="004079FA">
          <w:rPr>
            <w:rStyle w:val="Hypertextovodkaz"/>
            <w:noProof/>
            <w:color w:val="auto"/>
          </w:rPr>
          <w:t>2</w:t>
        </w:r>
        <w:r w:rsidRPr="004079FA">
          <w:rPr>
            <w:rFonts w:asciiTheme="minorHAnsi" w:eastAsiaTheme="minorEastAsia" w:hAnsiTheme="minorHAnsi" w:cstheme="minorBidi"/>
            <w:b w:val="0"/>
            <w:noProof/>
            <w:kern w:val="2"/>
            <w:szCs w:val="24"/>
            <w:lang w:eastAsia="cs-CZ"/>
            <w14:ligatures w14:val="standardContextual"/>
          </w:rPr>
          <w:tab/>
        </w:r>
        <w:r w:rsidRPr="004079FA">
          <w:rPr>
            <w:rStyle w:val="Hypertextovodkaz"/>
            <w:rFonts w:cstheme="minorHAnsi"/>
            <w:noProof/>
            <w:color w:val="auto"/>
          </w:rPr>
          <w:t>NÁVRHOVÁ ČÁST</w:t>
        </w:r>
        <w:r w:rsidRPr="004079FA">
          <w:rPr>
            <w:noProof/>
            <w:webHidden/>
          </w:rPr>
          <w:tab/>
        </w:r>
        <w:r w:rsidRPr="004079FA">
          <w:rPr>
            <w:noProof/>
            <w:webHidden/>
          </w:rPr>
          <w:fldChar w:fldCharType="begin"/>
        </w:r>
        <w:r w:rsidRPr="004079FA">
          <w:rPr>
            <w:noProof/>
            <w:webHidden/>
          </w:rPr>
          <w:instrText xml:space="preserve"> PAGEREF _Toc224043934 \h </w:instrText>
        </w:r>
        <w:r w:rsidRPr="004079FA">
          <w:rPr>
            <w:noProof/>
            <w:webHidden/>
          </w:rPr>
        </w:r>
        <w:r w:rsidRPr="004079FA">
          <w:rPr>
            <w:noProof/>
            <w:webHidden/>
          </w:rPr>
          <w:fldChar w:fldCharType="separate"/>
        </w:r>
        <w:r w:rsidR="00F30B0E">
          <w:rPr>
            <w:noProof/>
            <w:webHidden/>
          </w:rPr>
          <w:t>28</w:t>
        </w:r>
        <w:r w:rsidRPr="004079FA">
          <w:rPr>
            <w:noProof/>
            <w:webHidden/>
          </w:rPr>
          <w:fldChar w:fldCharType="end"/>
        </w:r>
      </w:hyperlink>
    </w:p>
    <w:p w14:paraId="5A207410" w14:textId="304612C6"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35" w:history="1">
        <w:r w:rsidRPr="004079FA">
          <w:rPr>
            <w:rStyle w:val="Hypertextovodkaz"/>
            <w:noProof/>
            <w:color w:val="auto"/>
          </w:rPr>
          <w:t>2.1</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SC1 Je zajištěna ekologická stabilita a poskytování ekosystémových služeb v zemědělské krajině s důrazem na omezení degradace i záboru půdy a posílení přirozeného vodního režimu</w:t>
        </w:r>
        <w:r w:rsidRPr="004079FA">
          <w:rPr>
            <w:noProof/>
            <w:webHidden/>
          </w:rPr>
          <w:tab/>
        </w:r>
        <w:r w:rsidRPr="004079FA">
          <w:rPr>
            <w:noProof/>
            <w:webHidden/>
          </w:rPr>
          <w:fldChar w:fldCharType="begin"/>
        </w:r>
        <w:r w:rsidRPr="004079FA">
          <w:rPr>
            <w:noProof/>
            <w:webHidden/>
          </w:rPr>
          <w:instrText xml:space="preserve"> PAGEREF _Toc224043935 \h </w:instrText>
        </w:r>
        <w:r w:rsidRPr="004079FA">
          <w:rPr>
            <w:noProof/>
            <w:webHidden/>
          </w:rPr>
        </w:r>
        <w:r w:rsidRPr="004079FA">
          <w:rPr>
            <w:noProof/>
            <w:webHidden/>
          </w:rPr>
          <w:fldChar w:fldCharType="separate"/>
        </w:r>
        <w:r w:rsidR="00F30B0E">
          <w:rPr>
            <w:noProof/>
            <w:webHidden/>
          </w:rPr>
          <w:t>28</w:t>
        </w:r>
        <w:r w:rsidRPr="004079FA">
          <w:rPr>
            <w:noProof/>
            <w:webHidden/>
          </w:rPr>
          <w:fldChar w:fldCharType="end"/>
        </w:r>
      </w:hyperlink>
    </w:p>
    <w:p w14:paraId="2A1171E4" w14:textId="25265615"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6" w:history="1">
        <w:r w:rsidRPr="004079FA">
          <w:rPr>
            <w:rStyle w:val="Hypertextovodkaz"/>
            <w:rFonts w:cstheme="minorHAnsi"/>
            <w:noProof/>
            <w:color w:val="auto"/>
          </w:rPr>
          <w:t>DC1.a Adaptační opatření v pozemkových úpravách</w:t>
        </w:r>
        <w:r w:rsidRPr="004079FA">
          <w:rPr>
            <w:noProof/>
            <w:webHidden/>
          </w:rPr>
          <w:tab/>
        </w:r>
        <w:r w:rsidRPr="004079FA">
          <w:rPr>
            <w:noProof/>
            <w:webHidden/>
          </w:rPr>
          <w:fldChar w:fldCharType="begin"/>
        </w:r>
        <w:r w:rsidRPr="004079FA">
          <w:rPr>
            <w:noProof/>
            <w:webHidden/>
          </w:rPr>
          <w:instrText xml:space="preserve"> PAGEREF _Toc224043936 \h </w:instrText>
        </w:r>
        <w:r w:rsidRPr="004079FA">
          <w:rPr>
            <w:noProof/>
            <w:webHidden/>
          </w:rPr>
        </w:r>
        <w:r w:rsidRPr="004079FA">
          <w:rPr>
            <w:noProof/>
            <w:webHidden/>
          </w:rPr>
          <w:fldChar w:fldCharType="separate"/>
        </w:r>
        <w:r w:rsidR="00F30B0E">
          <w:rPr>
            <w:noProof/>
            <w:webHidden/>
          </w:rPr>
          <w:t>28</w:t>
        </w:r>
        <w:r w:rsidRPr="004079FA">
          <w:rPr>
            <w:noProof/>
            <w:webHidden/>
          </w:rPr>
          <w:fldChar w:fldCharType="end"/>
        </w:r>
      </w:hyperlink>
    </w:p>
    <w:p w14:paraId="7A4AF6C4" w14:textId="01065F8A"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7" w:history="1">
        <w:r w:rsidRPr="004079FA">
          <w:rPr>
            <w:rStyle w:val="Hypertextovodkaz"/>
            <w:rFonts w:cstheme="minorHAnsi"/>
            <w:noProof/>
            <w:color w:val="auto"/>
          </w:rPr>
          <w:t>DC1.b Opatření k omezení degradace zemědělské půdy a ekologické zemědělství</w:t>
        </w:r>
        <w:r w:rsidRPr="004079FA">
          <w:rPr>
            <w:noProof/>
            <w:webHidden/>
          </w:rPr>
          <w:tab/>
        </w:r>
        <w:r w:rsidRPr="004079FA">
          <w:rPr>
            <w:noProof/>
            <w:webHidden/>
          </w:rPr>
          <w:fldChar w:fldCharType="begin"/>
        </w:r>
        <w:r w:rsidRPr="004079FA">
          <w:rPr>
            <w:noProof/>
            <w:webHidden/>
          </w:rPr>
          <w:instrText xml:space="preserve"> PAGEREF _Toc224043937 \h </w:instrText>
        </w:r>
        <w:r w:rsidRPr="004079FA">
          <w:rPr>
            <w:noProof/>
            <w:webHidden/>
          </w:rPr>
        </w:r>
        <w:r w:rsidRPr="004079FA">
          <w:rPr>
            <w:noProof/>
            <w:webHidden/>
          </w:rPr>
          <w:fldChar w:fldCharType="separate"/>
        </w:r>
        <w:r w:rsidR="00F30B0E">
          <w:rPr>
            <w:noProof/>
            <w:webHidden/>
          </w:rPr>
          <w:t>32</w:t>
        </w:r>
        <w:r w:rsidRPr="004079FA">
          <w:rPr>
            <w:noProof/>
            <w:webHidden/>
          </w:rPr>
          <w:fldChar w:fldCharType="end"/>
        </w:r>
      </w:hyperlink>
    </w:p>
    <w:p w14:paraId="28E9AD39" w14:textId="2A1FD9B8"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8" w:history="1">
        <w:r w:rsidRPr="004079FA">
          <w:rPr>
            <w:rStyle w:val="Hypertextovodkaz"/>
            <w:rFonts w:cstheme="minorHAnsi"/>
            <w:noProof/>
            <w:color w:val="auto"/>
          </w:rPr>
          <w:t>DC1.c Adaptační opatření v oblasti zemědělských odvodnění a závlah</w:t>
        </w:r>
        <w:r w:rsidRPr="004079FA">
          <w:rPr>
            <w:noProof/>
            <w:webHidden/>
          </w:rPr>
          <w:tab/>
        </w:r>
        <w:r w:rsidRPr="004079FA">
          <w:rPr>
            <w:noProof/>
            <w:webHidden/>
          </w:rPr>
          <w:fldChar w:fldCharType="begin"/>
        </w:r>
        <w:r w:rsidRPr="004079FA">
          <w:rPr>
            <w:noProof/>
            <w:webHidden/>
          </w:rPr>
          <w:instrText xml:space="preserve"> PAGEREF _Toc224043938 \h </w:instrText>
        </w:r>
        <w:r w:rsidRPr="004079FA">
          <w:rPr>
            <w:noProof/>
            <w:webHidden/>
          </w:rPr>
        </w:r>
        <w:r w:rsidRPr="004079FA">
          <w:rPr>
            <w:noProof/>
            <w:webHidden/>
          </w:rPr>
          <w:fldChar w:fldCharType="separate"/>
        </w:r>
        <w:r w:rsidR="00F30B0E">
          <w:rPr>
            <w:noProof/>
            <w:webHidden/>
          </w:rPr>
          <w:t>40</w:t>
        </w:r>
        <w:r w:rsidRPr="004079FA">
          <w:rPr>
            <w:noProof/>
            <w:webHidden/>
          </w:rPr>
          <w:fldChar w:fldCharType="end"/>
        </w:r>
      </w:hyperlink>
    </w:p>
    <w:p w14:paraId="27A72C77" w14:textId="599201B2"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39" w:history="1">
        <w:r w:rsidRPr="004079FA">
          <w:rPr>
            <w:rStyle w:val="Hypertextovodkaz"/>
            <w:rFonts w:cstheme="minorHAnsi"/>
            <w:noProof/>
            <w:color w:val="auto"/>
          </w:rPr>
          <w:t>DC1.d Diverzifikace a adaptace zemědělského hospodaření při ekonomické udržitelnosti</w:t>
        </w:r>
        <w:r w:rsidRPr="004079FA">
          <w:rPr>
            <w:noProof/>
            <w:webHidden/>
          </w:rPr>
          <w:tab/>
        </w:r>
        <w:r w:rsidRPr="004079FA">
          <w:rPr>
            <w:noProof/>
            <w:webHidden/>
          </w:rPr>
          <w:tab/>
        </w:r>
        <w:r w:rsidRPr="004079FA">
          <w:rPr>
            <w:noProof/>
            <w:webHidden/>
          </w:rPr>
          <w:fldChar w:fldCharType="begin"/>
        </w:r>
        <w:r w:rsidRPr="004079FA">
          <w:rPr>
            <w:noProof/>
            <w:webHidden/>
          </w:rPr>
          <w:instrText xml:space="preserve"> PAGEREF _Toc224043939 \h </w:instrText>
        </w:r>
        <w:r w:rsidRPr="004079FA">
          <w:rPr>
            <w:noProof/>
            <w:webHidden/>
          </w:rPr>
        </w:r>
        <w:r w:rsidRPr="004079FA">
          <w:rPr>
            <w:noProof/>
            <w:webHidden/>
          </w:rPr>
          <w:fldChar w:fldCharType="separate"/>
        </w:r>
        <w:r w:rsidR="00F30B0E">
          <w:rPr>
            <w:noProof/>
            <w:webHidden/>
          </w:rPr>
          <w:t>43</w:t>
        </w:r>
        <w:r w:rsidRPr="004079FA">
          <w:rPr>
            <w:noProof/>
            <w:webHidden/>
          </w:rPr>
          <w:fldChar w:fldCharType="end"/>
        </w:r>
      </w:hyperlink>
    </w:p>
    <w:p w14:paraId="53619304" w14:textId="0DD9DBB7"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0" w:history="1">
        <w:r w:rsidRPr="004079FA">
          <w:rPr>
            <w:rStyle w:val="Hypertextovodkaz"/>
            <w:rFonts w:cstheme="minorHAnsi"/>
            <w:noProof/>
            <w:color w:val="auto"/>
          </w:rPr>
          <w:t>DC1.e Výzkum adaptace a rozvoj výstrah a řízení rizik pro zemědělce</w:t>
        </w:r>
        <w:r w:rsidRPr="004079FA">
          <w:rPr>
            <w:noProof/>
            <w:webHidden/>
          </w:rPr>
          <w:tab/>
        </w:r>
        <w:r w:rsidRPr="004079FA">
          <w:rPr>
            <w:noProof/>
            <w:webHidden/>
          </w:rPr>
          <w:fldChar w:fldCharType="begin"/>
        </w:r>
        <w:r w:rsidRPr="004079FA">
          <w:rPr>
            <w:noProof/>
            <w:webHidden/>
          </w:rPr>
          <w:instrText xml:space="preserve"> PAGEREF _Toc224043940 \h </w:instrText>
        </w:r>
        <w:r w:rsidRPr="004079FA">
          <w:rPr>
            <w:noProof/>
            <w:webHidden/>
          </w:rPr>
        </w:r>
        <w:r w:rsidRPr="004079FA">
          <w:rPr>
            <w:noProof/>
            <w:webHidden/>
          </w:rPr>
          <w:fldChar w:fldCharType="separate"/>
        </w:r>
        <w:r w:rsidR="00F30B0E">
          <w:rPr>
            <w:noProof/>
            <w:webHidden/>
          </w:rPr>
          <w:t>48</w:t>
        </w:r>
        <w:r w:rsidRPr="004079FA">
          <w:rPr>
            <w:noProof/>
            <w:webHidden/>
          </w:rPr>
          <w:fldChar w:fldCharType="end"/>
        </w:r>
      </w:hyperlink>
    </w:p>
    <w:p w14:paraId="6151ECB9" w14:textId="7BA8F839"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41" w:history="1">
        <w:r w:rsidRPr="004079FA">
          <w:rPr>
            <w:rStyle w:val="Hypertextovodkaz"/>
            <w:noProof/>
            <w:color w:val="auto"/>
          </w:rPr>
          <w:t>2.2</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SC2 Je zajištěna ekologická stabilita a poskytování ekosystémových služeb lesů s důrazem na zabránění degradace půdy a posílení přirozeného vodního režimu</w:t>
        </w:r>
        <w:r w:rsidRPr="004079FA">
          <w:rPr>
            <w:noProof/>
            <w:webHidden/>
          </w:rPr>
          <w:tab/>
        </w:r>
        <w:r w:rsidRPr="004079FA">
          <w:rPr>
            <w:noProof/>
            <w:webHidden/>
          </w:rPr>
          <w:tab/>
        </w:r>
        <w:r w:rsidRPr="004079FA">
          <w:rPr>
            <w:noProof/>
            <w:webHidden/>
          </w:rPr>
          <w:tab/>
        </w:r>
        <w:r w:rsidRPr="004079FA">
          <w:rPr>
            <w:noProof/>
            <w:webHidden/>
          </w:rPr>
          <w:fldChar w:fldCharType="begin"/>
        </w:r>
        <w:r w:rsidRPr="004079FA">
          <w:rPr>
            <w:noProof/>
            <w:webHidden/>
          </w:rPr>
          <w:instrText xml:space="preserve"> PAGEREF _Toc224043941 \h </w:instrText>
        </w:r>
        <w:r w:rsidRPr="004079FA">
          <w:rPr>
            <w:noProof/>
            <w:webHidden/>
          </w:rPr>
        </w:r>
        <w:r w:rsidRPr="004079FA">
          <w:rPr>
            <w:noProof/>
            <w:webHidden/>
          </w:rPr>
          <w:fldChar w:fldCharType="separate"/>
        </w:r>
        <w:r w:rsidR="00F30B0E">
          <w:rPr>
            <w:noProof/>
            <w:webHidden/>
          </w:rPr>
          <w:t>52</w:t>
        </w:r>
        <w:r w:rsidRPr="004079FA">
          <w:rPr>
            <w:noProof/>
            <w:webHidden/>
          </w:rPr>
          <w:fldChar w:fldCharType="end"/>
        </w:r>
      </w:hyperlink>
    </w:p>
    <w:p w14:paraId="1EF3611B" w14:textId="2BD81E83"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2" w:history="1">
        <w:r w:rsidRPr="004079FA">
          <w:rPr>
            <w:rStyle w:val="Hypertextovodkaz"/>
            <w:rFonts w:cstheme="minorHAnsi"/>
            <w:noProof/>
            <w:color w:val="auto"/>
          </w:rPr>
          <w:t>DC2.a Podpora přirozené odolnosti a obnovy lesních porostů</w:t>
        </w:r>
        <w:r w:rsidRPr="004079FA">
          <w:rPr>
            <w:noProof/>
            <w:webHidden/>
          </w:rPr>
          <w:tab/>
        </w:r>
        <w:r w:rsidRPr="004079FA">
          <w:rPr>
            <w:noProof/>
            <w:webHidden/>
          </w:rPr>
          <w:fldChar w:fldCharType="begin"/>
        </w:r>
        <w:r w:rsidRPr="004079FA">
          <w:rPr>
            <w:noProof/>
            <w:webHidden/>
          </w:rPr>
          <w:instrText xml:space="preserve"> PAGEREF _Toc224043942 \h </w:instrText>
        </w:r>
        <w:r w:rsidRPr="004079FA">
          <w:rPr>
            <w:noProof/>
            <w:webHidden/>
          </w:rPr>
        </w:r>
        <w:r w:rsidRPr="004079FA">
          <w:rPr>
            <w:noProof/>
            <w:webHidden/>
          </w:rPr>
          <w:fldChar w:fldCharType="separate"/>
        </w:r>
        <w:r w:rsidR="00F30B0E">
          <w:rPr>
            <w:noProof/>
            <w:webHidden/>
          </w:rPr>
          <w:t>53</w:t>
        </w:r>
        <w:r w:rsidRPr="004079FA">
          <w:rPr>
            <w:noProof/>
            <w:webHidden/>
          </w:rPr>
          <w:fldChar w:fldCharType="end"/>
        </w:r>
      </w:hyperlink>
    </w:p>
    <w:p w14:paraId="79E111DC" w14:textId="60140699"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3" w:history="1">
        <w:r w:rsidRPr="004079FA">
          <w:rPr>
            <w:rStyle w:val="Hypertextovodkaz"/>
            <w:rFonts w:cstheme="minorHAnsi"/>
            <w:noProof/>
            <w:color w:val="auto"/>
          </w:rPr>
          <w:t>DC2.b Systém zvládání rizik a ochrana genetických zdrojů a biomasy v lesích</w:t>
        </w:r>
        <w:r w:rsidRPr="004079FA">
          <w:rPr>
            <w:noProof/>
            <w:webHidden/>
          </w:rPr>
          <w:tab/>
        </w:r>
        <w:r w:rsidRPr="004079FA">
          <w:rPr>
            <w:noProof/>
            <w:webHidden/>
          </w:rPr>
          <w:fldChar w:fldCharType="begin"/>
        </w:r>
        <w:r w:rsidRPr="004079FA">
          <w:rPr>
            <w:noProof/>
            <w:webHidden/>
          </w:rPr>
          <w:instrText xml:space="preserve"> PAGEREF _Toc224043943 \h </w:instrText>
        </w:r>
        <w:r w:rsidRPr="004079FA">
          <w:rPr>
            <w:noProof/>
            <w:webHidden/>
          </w:rPr>
        </w:r>
        <w:r w:rsidRPr="004079FA">
          <w:rPr>
            <w:noProof/>
            <w:webHidden/>
          </w:rPr>
          <w:fldChar w:fldCharType="separate"/>
        </w:r>
        <w:r w:rsidR="00F30B0E">
          <w:rPr>
            <w:noProof/>
            <w:webHidden/>
          </w:rPr>
          <w:t>62</w:t>
        </w:r>
        <w:r w:rsidRPr="004079FA">
          <w:rPr>
            <w:noProof/>
            <w:webHidden/>
          </w:rPr>
          <w:fldChar w:fldCharType="end"/>
        </w:r>
      </w:hyperlink>
    </w:p>
    <w:p w14:paraId="4A7728F2" w14:textId="5E6802FC"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4" w:history="1">
        <w:r w:rsidRPr="004079FA">
          <w:rPr>
            <w:rStyle w:val="Hypertextovodkaz"/>
            <w:rFonts w:cstheme="minorHAnsi"/>
            <w:noProof/>
            <w:color w:val="auto"/>
          </w:rPr>
          <w:t>DC2.c Podpora retence vody v lesích</w:t>
        </w:r>
        <w:r w:rsidRPr="004079FA">
          <w:rPr>
            <w:noProof/>
            <w:webHidden/>
          </w:rPr>
          <w:tab/>
        </w:r>
        <w:r w:rsidRPr="004079FA">
          <w:rPr>
            <w:noProof/>
            <w:webHidden/>
          </w:rPr>
          <w:fldChar w:fldCharType="begin"/>
        </w:r>
        <w:r w:rsidRPr="004079FA">
          <w:rPr>
            <w:noProof/>
            <w:webHidden/>
          </w:rPr>
          <w:instrText xml:space="preserve"> PAGEREF _Toc224043944 \h </w:instrText>
        </w:r>
        <w:r w:rsidRPr="004079FA">
          <w:rPr>
            <w:noProof/>
            <w:webHidden/>
          </w:rPr>
        </w:r>
        <w:r w:rsidRPr="004079FA">
          <w:rPr>
            <w:noProof/>
            <w:webHidden/>
          </w:rPr>
          <w:fldChar w:fldCharType="separate"/>
        </w:r>
        <w:r w:rsidR="00F30B0E">
          <w:rPr>
            <w:noProof/>
            <w:webHidden/>
          </w:rPr>
          <w:t>68</w:t>
        </w:r>
        <w:r w:rsidRPr="004079FA">
          <w:rPr>
            <w:noProof/>
            <w:webHidden/>
          </w:rPr>
          <w:fldChar w:fldCharType="end"/>
        </w:r>
      </w:hyperlink>
    </w:p>
    <w:p w14:paraId="586AA7DA" w14:textId="536B0562"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45" w:history="1">
        <w:r w:rsidRPr="004079FA">
          <w:rPr>
            <w:rStyle w:val="Hypertextovodkaz"/>
            <w:noProof/>
            <w:color w:val="auto"/>
          </w:rPr>
          <w:t>2.3</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SC3 Je zajištěna ekologická stabilita a poskytování ekosystémových služeb vodních a na vodu vázaných ekosystémů s důrazem na posílení přirozeného vodního režimu krajiny a s ohledem na zajištění potřeb lidské společnosti a udržitelné užívání vody</w:t>
        </w:r>
        <w:r w:rsidRPr="004079FA">
          <w:rPr>
            <w:noProof/>
            <w:webHidden/>
          </w:rPr>
          <w:tab/>
        </w:r>
        <w:r w:rsidRPr="004079FA">
          <w:rPr>
            <w:noProof/>
            <w:webHidden/>
          </w:rPr>
          <w:fldChar w:fldCharType="begin"/>
        </w:r>
        <w:r w:rsidRPr="004079FA">
          <w:rPr>
            <w:noProof/>
            <w:webHidden/>
          </w:rPr>
          <w:instrText xml:space="preserve"> PAGEREF _Toc224043945 \h </w:instrText>
        </w:r>
        <w:r w:rsidRPr="004079FA">
          <w:rPr>
            <w:noProof/>
            <w:webHidden/>
          </w:rPr>
        </w:r>
        <w:r w:rsidRPr="004079FA">
          <w:rPr>
            <w:noProof/>
            <w:webHidden/>
          </w:rPr>
          <w:fldChar w:fldCharType="separate"/>
        </w:r>
        <w:r w:rsidR="00F30B0E">
          <w:rPr>
            <w:noProof/>
            <w:webHidden/>
          </w:rPr>
          <w:t>73</w:t>
        </w:r>
        <w:r w:rsidRPr="004079FA">
          <w:rPr>
            <w:noProof/>
            <w:webHidden/>
          </w:rPr>
          <w:fldChar w:fldCharType="end"/>
        </w:r>
      </w:hyperlink>
    </w:p>
    <w:p w14:paraId="0EB62B2B" w14:textId="36C33796"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6" w:history="1">
        <w:r w:rsidRPr="004079FA">
          <w:rPr>
            <w:rStyle w:val="Hypertextovodkaz"/>
            <w:rFonts w:cstheme="minorHAnsi"/>
            <w:noProof/>
            <w:color w:val="auto"/>
          </w:rPr>
          <w:t>DC3.a Ochrana a obnova vodních toků a niv pro podporu adaptace na změnu klimatu</w:t>
        </w:r>
        <w:r w:rsidRPr="004079FA">
          <w:rPr>
            <w:noProof/>
            <w:webHidden/>
          </w:rPr>
          <w:tab/>
        </w:r>
        <w:r w:rsidRPr="004079FA">
          <w:rPr>
            <w:noProof/>
            <w:webHidden/>
          </w:rPr>
          <w:fldChar w:fldCharType="begin"/>
        </w:r>
        <w:r w:rsidRPr="004079FA">
          <w:rPr>
            <w:noProof/>
            <w:webHidden/>
          </w:rPr>
          <w:instrText xml:space="preserve"> PAGEREF _Toc224043946 \h </w:instrText>
        </w:r>
        <w:r w:rsidRPr="004079FA">
          <w:rPr>
            <w:noProof/>
            <w:webHidden/>
          </w:rPr>
        </w:r>
        <w:r w:rsidRPr="004079FA">
          <w:rPr>
            <w:noProof/>
            <w:webHidden/>
          </w:rPr>
          <w:fldChar w:fldCharType="separate"/>
        </w:r>
        <w:r w:rsidR="00F30B0E">
          <w:rPr>
            <w:noProof/>
            <w:webHidden/>
          </w:rPr>
          <w:t>73</w:t>
        </w:r>
        <w:r w:rsidRPr="004079FA">
          <w:rPr>
            <w:noProof/>
            <w:webHidden/>
          </w:rPr>
          <w:fldChar w:fldCharType="end"/>
        </w:r>
      </w:hyperlink>
    </w:p>
    <w:p w14:paraId="7DA2C358" w14:textId="6EC22D91"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7" w:history="1">
        <w:r w:rsidRPr="004079FA">
          <w:rPr>
            <w:rStyle w:val="Hypertextovodkaz"/>
            <w:rFonts w:cstheme="minorHAnsi"/>
            <w:noProof/>
            <w:color w:val="auto"/>
          </w:rPr>
          <w:t>DC3.b Ochrana a podpora přirozených vodních zdrojů</w:t>
        </w:r>
        <w:r w:rsidRPr="004079FA">
          <w:rPr>
            <w:noProof/>
            <w:webHidden/>
          </w:rPr>
          <w:tab/>
        </w:r>
        <w:r w:rsidRPr="004079FA">
          <w:rPr>
            <w:noProof/>
            <w:webHidden/>
          </w:rPr>
          <w:fldChar w:fldCharType="begin"/>
        </w:r>
        <w:r w:rsidRPr="004079FA">
          <w:rPr>
            <w:noProof/>
            <w:webHidden/>
          </w:rPr>
          <w:instrText xml:space="preserve"> PAGEREF _Toc224043947 \h </w:instrText>
        </w:r>
        <w:r w:rsidRPr="004079FA">
          <w:rPr>
            <w:noProof/>
            <w:webHidden/>
          </w:rPr>
        </w:r>
        <w:r w:rsidRPr="004079FA">
          <w:rPr>
            <w:noProof/>
            <w:webHidden/>
          </w:rPr>
          <w:fldChar w:fldCharType="separate"/>
        </w:r>
        <w:r w:rsidR="00F30B0E">
          <w:rPr>
            <w:noProof/>
            <w:webHidden/>
          </w:rPr>
          <w:t>78</w:t>
        </w:r>
        <w:r w:rsidRPr="004079FA">
          <w:rPr>
            <w:noProof/>
            <w:webHidden/>
          </w:rPr>
          <w:fldChar w:fldCharType="end"/>
        </w:r>
      </w:hyperlink>
    </w:p>
    <w:p w14:paraId="682D060C" w14:textId="02E0BF03"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8" w:history="1">
        <w:r w:rsidRPr="004079FA">
          <w:rPr>
            <w:rStyle w:val="Hypertextovodkaz"/>
            <w:rFonts w:cstheme="minorHAnsi"/>
            <w:noProof/>
            <w:color w:val="auto"/>
          </w:rPr>
          <w:t>DC3.c Využití vodních nádrží, lomů a důlních děl při adaptaci na změnu klimatu</w:t>
        </w:r>
        <w:r w:rsidRPr="004079FA">
          <w:rPr>
            <w:noProof/>
            <w:webHidden/>
          </w:rPr>
          <w:tab/>
        </w:r>
        <w:r w:rsidRPr="004079FA">
          <w:rPr>
            <w:noProof/>
            <w:webHidden/>
          </w:rPr>
          <w:fldChar w:fldCharType="begin"/>
        </w:r>
        <w:r w:rsidRPr="004079FA">
          <w:rPr>
            <w:noProof/>
            <w:webHidden/>
          </w:rPr>
          <w:instrText xml:space="preserve"> PAGEREF _Toc224043948 \h </w:instrText>
        </w:r>
        <w:r w:rsidRPr="004079FA">
          <w:rPr>
            <w:noProof/>
            <w:webHidden/>
          </w:rPr>
        </w:r>
        <w:r w:rsidRPr="004079FA">
          <w:rPr>
            <w:noProof/>
            <w:webHidden/>
          </w:rPr>
          <w:fldChar w:fldCharType="separate"/>
        </w:r>
        <w:r w:rsidR="00F30B0E">
          <w:rPr>
            <w:noProof/>
            <w:webHidden/>
          </w:rPr>
          <w:t>81</w:t>
        </w:r>
        <w:r w:rsidRPr="004079FA">
          <w:rPr>
            <w:noProof/>
            <w:webHidden/>
          </w:rPr>
          <w:fldChar w:fldCharType="end"/>
        </w:r>
      </w:hyperlink>
    </w:p>
    <w:p w14:paraId="224DD699" w14:textId="1DEB3020"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49" w:history="1">
        <w:r w:rsidRPr="004079FA">
          <w:rPr>
            <w:rStyle w:val="Hypertextovodkaz"/>
            <w:rFonts w:cstheme="minorHAnsi"/>
            <w:noProof/>
            <w:color w:val="auto"/>
          </w:rPr>
          <w:t>DC3.d Adaptační opatření při odběrech, vypouštění, opětovném využití a recyklaci vod</w:t>
        </w:r>
        <w:r w:rsidRPr="004079FA">
          <w:rPr>
            <w:noProof/>
            <w:webHidden/>
          </w:rPr>
          <w:tab/>
        </w:r>
        <w:r w:rsidRPr="004079FA">
          <w:rPr>
            <w:noProof/>
            <w:webHidden/>
          </w:rPr>
          <w:tab/>
        </w:r>
        <w:r w:rsidRPr="004079FA">
          <w:rPr>
            <w:noProof/>
            <w:webHidden/>
          </w:rPr>
          <w:tab/>
        </w:r>
        <w:r w:rsidRPr="004079FA">
          <w:rPr>
            <w:noProof/>
            <w:webHidden/>
          </w:rPr>
          <w:fldChar w:fldCharType="begin"/>
        </w:r>
        <w:r w:rsidRPr="004079FA">
          <w:rPr>
            <w:noProof/>
            <w:webHidden/>
          </w:rPr>
          <w:instrText xml:space="preserve"> PAGEREF _Toc224043949 \h </w:instrText>
        </w:r>
        <w:r w:rsidRPr="004079FA">
          <w:rPr>
            <w:noProof/>
            <w:webHidden/>
          </w:rPr>
        </w:r>
        <w:r w:rsidRPr="004079FA">
          <w:rPr>
            <w:noProof/>
            <w:webHidden/>
          </w:rPr>
          <w:fldChar w:fldCharType="separate"/>
        </w:r>
        <w:r w:rsidR="00F30B0E">
          <w:rPr>
            <w:noProof/>
            <w:webHidden/>
          </w:rPr>
          <w:t>86</w:t>
        </w:r>
        <w:r w:rsidRPr="004079FA">
          <w:rPr>
            <w:noProof/>
            <w:webHidden/>
          </w:rPr>
          <w:fldChar w:fldCharType="end"/>
        </w:r>
      </w:hyperlink>
    </w:p>
    <w:p w14:paraId="1F2E7610" w14:textId="1A1FB664"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50" w:history="1">
        <w:r w:rsidRPr="004079FA">
          <w:rPr>
            <w:rStyle w:val="Hypertextovodkaz"/>
            <w:noProof/>
            <w:color w:val="auto"/>
          </w:rPr>
          <w:t>2.4</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SC4 Je výrazně posílena resilience lidských sídel včetně jejich veřejné a zelené infrastruktury s důrazem na ochranu lidského zdraví</w:t>
        </w:r>
        <w:r w:rsidRPr="004079FA">
          <w:rPr>
            <w:noProof/>
            <w:webHidden/>
          </w:rPr>
          <w:tab/>
        </w:r>
        <w:r w:rsidRPr="004079FA">
          <w:rPr>
            <w:noProof/>
            <w:webHidden/>
          </w:rPr>
          <w:fldChar w:fldCharType="begin"/>
        </w:r>
        <w:r w:rsidRPr="004079FA">
          <w:rPr>
            <w:noProof/>
            <w:webHidden/>
          </w:rPr>
          <w:instrText xml:space="preserve"> PAGEREF _Toc224043950 \h </w:instrText>
        </w:r>
        <w:r w:rsidRPr="004079FA">
          <w:rPr>
            <w:noProof/>
            <w:webHidden/>
          </w:rPr>
        </w:r>
        <w:r w:rsidRPr="004079FA">
          <w:rPr>
            <w:noProof/>
            <w:webHidden/>
          </w:rPr>
          <w:fldChar w:fldCharType="separate"/>
        </w:r>
        <w:r w:rsidR="00F30B0E">
          <w:rPr>
            <w:noProof/>
            <w:webHidden/>
          </w:rPr>
          <w:t>89</w:t>
        </w:r>
        <w:r w:rsidRPr="004079FA">
          <w:rPr>
            <w:noProof/>
            <w:webHidden/>
          </w:rPr>
          <w:fldChar w:fldCharType="end"/>
        </w:r>
      </w:hyperlink>
    </w:p>
    <w:p w14:paraId="54740C6B" w14:textId="45F2ED79"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1" w:history="1">
        <w:r w:rsidRPr="004079FA">
          <w:rPr>
            <w:rStyle w:val="Hypertextovodkaz"/>
            <w:rFonts w:cstheme="minorHAnsi"/>
            <w:noProof/>
            <w:color w:val="auto"/>
          </w:rPr>
          <w:t>DC4.a Adaptace na změnu klimatu při hospodaření s vodami v sídlech a zvládání sucha a nedostatku vody</w:t>
        </w:r>
        <w:r w:rsidRPr="004079FA">
          <w:rPr>
            <w:noProof/>
            <w:webHidden/>
          </w:rPr>
          <w:tab/>
        </w:r>
        <w:r w:rsidRPr="004079FA">
          <w:rPr>
            <w:noProof/>
            <w:webHidden/>
          </w:rPr>
          <w:fldChar w:fldCharType="begin"/>
        </w:r>
        <w:r w:rsidRPr="004079FA">
          <w:rPr>
            <w:noProof/>
            <w:webHidden/>
          </w:rPr>
          <w:instrText xml:space="preserve"> PAGEREF _Toc224043951 \h </w:instrText>
        </w:r>
        <w:r w:rsidRPr="004079FA">
          <w:rPr>
            <w:noProof/>
            <w:webHidden/>
          </w:rPr>
        </w:r>
        <w:r w:rsidRPr="004079FA">
          <w:rPr>
            <w:noProof/>
            <w:webHidden/>
          </w:rPr>
          <w:fldChar w:fldCharType="separate"/>
        </w:r>
        <w:r w:rsidR="00F30B0E">
          <w:rPr>
            <w:noProof/>
            <w:webHidden/>
          </w:rPr>
          <w:t>90</w:t>
        </w:r>
        <w:r w:rsidRPr="004079FA">
          <w:rPr>
            <w:noProof/>
            <w:webHidden/>
          </w:rPr>
          <w:fldChar w:fldCharType="end"/>
        </w:r>
      </w:hyperlink>
    </w:p>
    <w:p w14:paraId="030D3F17" w14:textId="192CA32A"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2" w:history="1">
        <w:r w:rsidRPr="004079FA">
          <w:rPr>
            <w:rStyle w:val="Hypertextovodkaz"/>
            <w:rFonts w:cstheme="minorHAnsi"/>
            <w:noProof/>
            <w:color w:val="auto"/>
          </w:rPr>
          <w:t>DC4.b Adaptační opatření pro snížení rizik povodní v sídlech</w:t>
        </w:r>
        <w:r w:rsidRPr="004079FA">
          <w:rPr>
            <w:noProof/>
            <w:webHidden/>
          </w:rPr>
          <w:tab/>
        </w:r>
        <w:r w:rsidRPr="004079FA">
          <w:rPr>
            <w:noProof/>
            <w:webHidden/>
          </w:rPr>
          <w:fldChar w:fldCharType="begin"/>
        </w:r>
        <w:r w:rsidRPr="004079FA">
          <w:rPr>
            <w:noProof/>
            <w:webHidden/>
          </w:rPr>
          <w:instrText xml:space="preserve"> PAGEREF _Toc224043952 \h </w:instrText>
        </w:r>
        <w:r w:rsidRPr="004079FA">
          <w:rPr>
            <w:noProof/>
            <w:webHidden/>
          </w:rPr>
        </w:r>
        <w:r w:rsidRPr="004079FA">
          <w:rPr>
            <w:noProof/>
            <w:webHidden/>
          </w:rPr>
          <w:fldChar w:fldCharType="separate"/>
        </w:r>
        <w:r w:rsidR="00F30B0E">
          <w:rPr>
            <w:noProof/>
            <w:webHidden/>
          </w:rPr>
          <w:t>99</w:t>
        </w:r>
        <w:r w:rsidRPr="004079FA">
          <w:rPr>
            <w:noProof/>
            <w:webHidden/>
          </w:rPr>
          <w:fldChar w:fldCharType="end"/>
        </w:r>
      </w:hyperlink>
    </w:p>
    <w:p w14:paraId="2E39FD25" w14:textId="53446F92"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3" w:history="1">
        <w:r w:rsidRPr="004079FA">
          <w:rPr>
            <w:rStyle w:val="Hypertextovodkaz"/>
            <w:rFonts w:cstheme="minorHAnsi"/>
            <w:noProof/>
            <w:color w:val="auto"/>
          </w:rPr>
          <w:t>DC4.c Adaptační opatření v plánování a rozvoji sídel</w:t>
        </w:r>
        <w:r w:rsidRPr="004079FA">
          <w:rPr>
            <w:noProof/>
            <w:webHidden/>
          </w:rPr>
          <w:tab/>
        </w:r>
        <w:r w:rsidRPr="004079FA">
          <w:rPr>
            <w:noProof/>
            <w:webHidden/>
          </w:rPr>
          <w:fldChar w:fldCharType="begin"/>
        </w:r>
        <w:r w:rsidRPr="004079FA">
          <w:rPr>
            <w:noProof/>
            <w:webHidden/>
          </w:rPr>
          <w:instrText xml:space="preserve"> PAGEREF _Toc224043953 \h </w:instrText>
        </w:r>
        <w:r w:rsidRPr="004079FA">
          <w:rPr>
            <w:noProof/>
            <w:webHidden/>
          </w:rPr>
        </w:r>
        <w:r w:rsidRPr="004079FA">
          <w:rPr>
            <w:noProof/>
            <w:webHidden/>
          </w:rPr>
          <w:fldChar w:fldCharType="separate"/>
        </w:r>
        <w:r w:rsidR="00F30B0E">
          <w:rPr>
            <w:noProof/>
            <w:webHidden/>
          </w:rPr>
          <w:t>104</w:t>
        </w:r>
        <w:r w:rsidRPr="004079FA">
          <w:rPr>
            <w:noProof/>
            <w:webHidden/>
          </w:rPr>
          <w:fldChar w:fldCharType="end"/>
        </w:r>
      </w:hyperlink>
    </w:p>
    <w:p w14:paraId="01B1393B" w14:textId="20E9EB10"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4" w:history="1">
        <w:r w:rsidRPr="004079FA">
          <w:rPr>
            <w:rStyle w:val="Hypertextovodkaz"/>
            <w:rFonts w:cstheme="minorHAnsi"/>
            <w:noProof/>
            <w:color w:val="auto"/>
          </w:rPr>
          <w:t xml:space="preserve">DC4.d Adaptace staveb na změnu klimatu </w:t>
        </w:r>
        <w:r w:rsidRPr="004079FA">
          <w:rPr>
            <w:rStyle w:val="Hypertextovodkaz"/>
            <w:rFonts w:cstheme="minorHAnsi"/>
            <w:bCs/>
            <w:noProof/>
            <w:color w:val="auto"/>
            <w:lang w:eastAsia="cs-CZ"/>
          </w:rPr>
          <w:t>a stabilizace havarijních svahových nestabilit</w:t>
        </w:r>
        <w:r w:rsidRPr="004079FA">
          <w:rPr>
            <w:noProof/>
            <w:webHidden/>
          </w:rPr>
          <w:tab/>
        </w:r>
        <w:r w:rsidRPr="004079FA">
          <w:rPr>
            <w:noProof/>
            <w:webHidden/>
          </w:rPr>
          <w:tab/>
        </w:r>
        <w:r w:rsidRPr="004079FA">
          <w:rPr>
            <w:noProof/>
            <w:webHidden/>
          </w:rPr>
          <w:tab/>
        </w:r>
        <w:r w:rsidRPr="004079FA">
          <w:rPr>
            <w:noProof/>
            <w:webHidden/>
          </w:rPr>
          <w:fldChar w:fldCharType="begin"/>
        </w:r>
        <w:r w:rsidRPr="004079FA">
          <w:rPr>
            <w:noProof/>
            <w:webHidden/>
          </w:rPr>
          <w:instrText xml:space="preserve"> PAGEREF _Toc224043954 \h </w:instrText>
        </w:r>
        <w:r w:rsidRPr="004079FA">
          <w:rPr>
            <w:noProof/>
            <w:webHidden/>
          </w:rPr>
        </w:r>
        <w:r w:rsidRPr="004079FA">
          <w:rPr>
            <w:noProof/>
            <w:webHidden/>
          </w:rPr>
          <w:fldChar w:fldCharType="separate"/>
        </w:r>
        <w:r w:rsidR="00F30B0E">
          <w:rPr>
            <w:noProof/>
            <w:webHidden/>
          </w:rPr>
          <w:t>114</w:t>
        </w:r>
        <w:r w:rsidRPr="004079FA">
          <w:rPr>
            <w:noProof/>
            <w:webHidden/>
          </w:rPr>
          <w:fldChar w:fldCharType="end"/>
        </w:r>
      </w:hyperlink>
    </w:p>
    <w:p w14:paraId="06ED4D2D" w14:textId="39F03AF2"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5" w:history="1">
        <w:r w:rsidRPr="004079FA">
          <w:rPr>
            <w:rStyle w:val="Hypertextovodkaz"/>
            <w:rFonts w:cstheme="minorHAnsi"/>
            <w:noProof/>
            <w:color w:val="auto"/>
          </w:rPr>
          <w:t>DC4.e Adaptační opatření v oblasti zdravotnictví</w:t>
        </w:r>
        <w:r w:rsidRPr="004079FA">
          <w:rPr>
            <w:noProof/>
            <w:webHidden/>
          </w:rPr>
          <w:tab/>
        </w:r>
        <w:r w:rsidRPr="004079FA">
          <w:rPr>
            <w:noProof/>
            <w:webHidden/>
          </w:rPr>
          <w:fldChar w:fldCharType="begin"/>
        </w:r>
        <w:r w:rsidRPr="004079FA">
          <w:rPr>
            <w:noProof/>
            <w:webHidden/>
          </w:rPr>
          <w:instrText xml:space="preserve"> PAGEREF _Toc224043955 \h </w:instrText>
        </w:r>
        <w:r w:rsidRPr="004079FA">
          <w:rPr>
            <w:noProof/>
            <w:webHidden/>
          </w:rPr>
        </w:r>
        <w:r w:rsidRPr="004079FA">
          <w:rPr>
            <w:noProof/>
            <w:webHidden/>
          </w:rPr>
          <w:fldChar w:fldCharType="separate"/>
        </w:r>
        <w:r w:rsidR="00F30B0E">
          <w:rPr>
            <w:noProof/>
            <w:webHidden/>
          </w:rPr>
          <w:t>122</w:t>
        </w:r>
        <w:r w:rsidRPr="004079FA">
          <w:rPr>
            <w:noProof/>
            <w:webHidden/>
          </w:rPr>
          <w:fldChar w:fldCharType="end"/>
        </w:r>
      </w:hyperlink>
    </w:p>
    <w:p w14:paraId="58B6686D" w14:textId="28FCD52C"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6" w:history="1">
        <w:r w:rsidRPr="004079FA">
          <w:rPr>
            <w:rStyle w:val="Hypertextovodkaz"/>
            <w:rFonts w:cstheme="minorHAnsi"/>
            <w:noProof/>
            <w:color w:val="auto"/>
          </w:rPr>
          <w:t>DC4.f Adaptační opatření v cestovním ruchu a ochraně památek</w:t>
        </w:r>
        <w:r w:rsidRPr="004079FA">
          <w:rPr>
            <w:noProof/>
            <w:webHidden/>
          </w:rPr>
          <w:tab/>
        </w:r>
        <w:r w:rsidRPr="004079FA">
          <w:rPr>
            <w:noProof/>
            <w:webHidden/>
          </w:rPr>
          <w:fldChar w:fldCharType="begin"/>
        </w:r>
        <w:r w:rsidRPr="004079FA">
          <w:rPr>
            <w:noProof/>
            <w:webHidden/>
          </w:rPr>
          <w:instrText xml:space="preserve"> PAGEREF _Toc224043956 \h </w:instrText>
        </w:r>
        <w:r w:rsidRPr="004079FA">
          <w:rPr>
            <w:noProof/>
            <w:webHidden/>
          </w:rPr>
        </w:r>
        <w:r w:rsidRPr="004079FA">
          <w:rPr>
            <w:noProof/>
            <w:webHidden/>
          </w:rPr>
          <w:fldChar w:fldCharType="separate"/>
        </w:r>
        <w:r w:rsidR="00F30B0E">
          <w:rPr>
            <w:noProof/>
            <w:webHidden/>
          </w:rPr>
          <w:t>125</w:t>
        </w:r>
        <w:r w:rsidRPr="004079FA">
          <w:rPr>
            <w:noProof/>
            <w:webHidden/>
          </w:rPr>
          <w:fldChar w:fldCharType="end"/>
        </w:r>
      </w:hyperlink>
    </w:p>
    <w:p w14:paraId="68D10D74" w14:textId="18D96250"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7" w:history="1">
        <w:r w:rsidRPr="004079FA">
          <w:rPr>
            <w:rStyle w:val="Hypertextovodkaz"/>
            <w:rFonts w:cstheme="minorHAnsi"/>
            <w:noProof/>
            <w:color w:val="auto"/>
          </w:rPr>
          <w:t>DC4.g Adaptační opatření v dopravě</w:t>
        </w:r>
        <w:r w:rsidRPr="004079FA">
          <w:rPr>
            <w:noProof/>
            <w:webHidden/>
          </w:rPr>
          <w:tab/>
        </w:r>
        <w:r w:rsidRPr="004079FA">
          <w:rPr>
            <w:noProof/>
            <w:webHidden/>
          </w:rPr>
          <w:fldChar w:fldCharType="begin"/>
        </w:r>
        <w:r w:rsidRPr="004079FA">
          <w:rPr>
            <w:noProof/>
            <w:webHidden/>
          </w:rPr>
          <w:instrText xml:space="preserve"> PAGEREF _Toc224043957 \h </w:instrText>
        </w:r>
        <w:r w:rsidRPr="004079FA">
          <w:rPr>
            <w:noProof/>
            <w:webHidden/>
          </w:rPr>
        </w:r>
        <w:r w:rsidRPr="004079FA">
          <w:rPr>
            <w:noProof/>
            <w:webHidden/>
          </w:rPr>
          <w:fldChar w:fldCharType="separate"/>
        </w:r>
        <w:r w:rsidR="00F30B0E">
          <w:rPr>
            <w:noProof/>
            <w:webHidden/>
          </w:rPr>
          <w:t>132</w:t>
        </w:r>
        <w:r w:rsidRPr="004079FA">
          <w:rPr>
            <w:noProof/>
            <w:webHidden/>
          </w:rPr>
          <w:fldChar w:fldCharType="end"/>
        </w:r>
      </w:hyperlink>
    </w:p>
    <w:p w14:paraId="36FE1354" w14:textId="263B3F8F"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58" w:history="1">
        <w:r w:rsidRPr="004079FA">
          <w:rPr>
            <w:rStyle w:val="Hypertextovodkaz"/>
            <w:rFonts w:cstheme="minorHAnsi"/>
            <w:noProof/>
            <w:color w:val="auto"/>
          </w:rPr>
          <w:t>DC4.h Adaptace na změnu klimatu v průmyslu a energetice</w:t>
        </w:r>
        <w:r w:rsidRPr="004079FA">
          <w:rPr>
            <w:noProof/>
            <w:webHidden/>
          </w:rPr>
          <w:tab/>
        </w:r>
        <w:r w:rsidRPr="004079FA">
          <w:rPr>
            <w:noProof/>
            <w:webHidden/>
          </w:rPr>
          <w:fldChar w:fldCharType="begin"/>
        </w:r>
        <w:r w:rsidRPr="004079FA">
          <w:rPr>
            <w:noProof/>
            <w:webHidden/>
          </w:rPr>
          <w:instrText xml:space="preserve"> PAGEREF _Toc224043958 \h </w:instrText>
        </w:r>
        <w:r w:rsidRPr="004079FA">
          <w:rPr>
            <w:noProof/>
            <w:webHidden/>
          </w:rPr>
        </w:r>
        <w:r w:rsidRPr="004079FA">
          <w:rPr>
            <w:noProof/>
            <w:webHidden/>
          </w:rPr>
          <w:fldChar w:fldCharType="separate"/>
        </w:r>
        <w:r w:rsidR="00F30B0E">
          <w:rPr>
            <w:noProof/>
            <w:webHidden/>
          </w:rPr>
          <w:t>136</w:t>
        </w:r>
        <w:r w:rsidRPr="004079FA">
          <w:rPr>
            <w:noProof/>
            <w:webHidden/>
          </w:rPr>
          <w:fldChar w:fldCharType="end"/>
        </w:r>
      </w:hyperlink>
    </w:p>
    <w:p w14:paraId="24C1BAAB" w14:textId="28F2A0BC"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60" w:history="1">
        <w:r w:rsidRPr="004079FA">
          <w:rPr>
            <w:rStyle w:val="Hypertextovodkaz"/>
            <w:noProof/>
            <w:color w:val="auto"/>
          </w:rPr>
          <w:t>2.5</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SC5 Je dosaženo vysoké efektivnosti systému včasného varování a odpovědné reakce obyvatel</w:t>
        </w:r>
        <w:r w:rsidRPr="004079FA">
          <w:rPr>
            <w:noProof/>
            <w:webHidden/>
          </w:rPr>
          <w:tab/>
        </w:r>
        <w:r w:rsidRPr="004079FA">
          <w:rPr>
            <w:noProof/>
            <w:webHidden/>
          </w:rPr>
          <w:fldChar w:fldCharType="begin"/>
        </w:r>
        <w:r w:rsidRPr="004079FA">
          <w:rPr>
            <w:noProof/>
            <w:webHidden/>
          </w:rPr>
          <w:instrText xml:space="preserve"> PAGEREF _Toc224043960 \h </w:instrText>
        </w:r>
        <w:r w:rsidRPr="004079FA">
          <w:rPr>
            <w:noProof/>
            <w:webHidden/>
          </w:rPr>
        </w:r>
        <w:r w:rsidRPr="004079FA">
          <w:rPr>
            <w:noProof/>
            <w:webHidden/>
          </w:rPr>
          <w:fldChar w:fldCharType="separate"/>
        </w:r>
        <w:r w:rsidR="00F30B0E">
          <w:rPr>
            <w:noProof/>
            <w:webHidden/>
          </w:rPr>
          <w:t>141</w:t>
        </w:r>
        <w:r w:rsidRPr="004079FA">
          <w:rPr>
            <w:noProof/>
            <w:webHidden/>
          </w:rPr>
          <w:fldChar w:fldCharType="end"/>
        </w:r>
      </w:hyperlink>
    </w:p>
    <w:p w14:paraId="3722FEA0" w14:textId="2A191207"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1" w:history="1">
        <w:r w:rsidRPr="004079FA">
          <w:rPr>
            <w:rStyle w:val="Hypertextovodkaz"/>
            <w:rFonts w:cstheme="minorHAnsi"/>
            <w:noProof/>
            <w:color w:val="auto"/>
          </w:rPr>
          <w:t>DC5.a Zajištění informovanosti a rozvoj varovných systémů</w:t>
        </w:r>
        <w:r w:rsidRPr="004079FA">
          <w:rPr>
            <w:noProof/>
            <w:webHidden/>
          </w:rPr>
          <w:tab/>
        </w:r>
        <w:r w:rsidRPr="004079FA">
          <w:rPr>
            <w:noProof/>
            <w:webHidden/>
          </w:rPr>
          <w:fldChar w:fldCharType="begin"/>
        </w:r>
        <w:r w:rsidRPr="004079FA">
          <w:rPr>
            <w:noProof/>
            <w:webHidden/>
          </w:rPr>
          <w:instrText xml:space="preserve"> PAGEREF _Toc224043961 \h </w:instrText>
        </w:r>
        <w:r w:rsidRPr="004079FA">
          <w:rPr>
            <w:noProof/>
            <w:webHidden/>
          </w:rPr>
        </w:r>
        <w:r w:rsidRPr="004079FA">
          <w:rPr>
            <w:noProof/>
            <w:webHidden/>
          </w:rPr>
          <w:fldChar w:fldCharType="separate"/>
        </w:r>
        <w:r w:rsidR="00F30B0E">
          <w:rPr>
            <w:noProof/>
            <w:webHidden/>
          </w:rPr>
          <w:t>141</w:t>
        </w:r>
        <w:r w:rsidRPr="004079FA">
          <w:rPr>
            <w:noProof/>
            <w:webHidden/>
          </w:rPr>
          <w:fldChar w:fldCharType="end"/>
        </w:r>
      </w:hyperlink>
    </w:p>
    <w:p w14:paraId="548F050F" w14:textId="18AE4193"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2" w:history="1">
        <w:r w:rsidRPr="004079FA">
          <w:rPr>
            <w:rStyle w:val="Hypertextovodkaz"/>
            <w:rFonts w:cstheme="minorHAnsi"/>
            <w:noProof/>
            <w:color w:val="auto"/>
          </w:rPr>
          <w:t>DC5.b Zvýšení odolnosti a připravenosti integrovaného záchranného systému a zdravotnického systému na dopady změny klimatu</w:t>
        </w:r>
        <w:r w:rsidRPr="004079FA">
          <w:rPr>
            <w:noProof/>
            <w:webHidden/>
          </w:rPr>
          <w:tab/>
        </w:r>
        <w:r w:rsidRPr="004079FA">
          <w:rPr>
            <w:noProof/>
            <w:webHidden/>
          </w:rPr>
          <w:fldChar w:fldCharType="begin"/>
        </w:r>
        <w:r w:rsidRPr="004079FA">
          <w:rPr>
            <w:noProof/>
            <w:webHidden/>
          </w:rPr>
          <w:instrText xml:space="preserve"> PAGEREF _Toc224043962 \h </w:instrText>
        </w:r>
        <w:r w:rsidRPr="004079FA">
          <w:rPr>
            <w:noProof/>
            <w:webHidden/>
          </w:rPr>
        </w:r>
        <w:r w:rsidRPr="004079FA">
          <w:rPr>
            <w:noProof/>
            <w:webHidden/>
          </w:rPr>
          <w:fldChar w:fldCharType="separate"/>
        </w:r>
        <w:r w:rsidR="00F30B0E">
          <w:rPr>
            <w:noProof/>
            <w:webHidden/>
          </w:rPr>
          <w:t>149</w:t>
        </w:r>
        <w:r w:rsidRPr="004079FA">
          <w:rPr>
            <w:noProof/>
            <w:webHidden/>
          </w:rPr>
          <w:fldChar w:fldCharType="end"/>
        </w:r>
      </w:hyperlink>
    </w:p>
    <w:p w14:paraId="0DC1EE7D" w14:textId="5EA46972" w:rsidR="00D62A7B" w:rsidRPr="004079FA" w:rsidRDefault="00D62A7B">
      <w:pPr>
        <w:pStyle w:val="Obsah2"/>
        <w:rPr>
          <w:rFonts w:asciiTheme="minorHAnsi" w:eastAsiaTheme="minorEastAsia" w:hAnsiTheme="minorHAnsi" w:cstheme="minorBidi"/>
          <w:b w:val="0"/>
          <w:bCs w:val="0"/>
          <w:noProof/>
          <w:kern w:val="2"/>
          <w:sz w:val="24"/>
          <w:szCs w:val="24"/>
          <w:lang w:eastAsia="cs-CZ"/>
          <w14:ligatures w14:val="standardContextual"/>
        </w:rPr>
      </w:pPr>
      <w:hyperlink w:anchor="_Toc224043963" w:history="1">
        <w:r w:rsidRPr="004079FA">
          <w:rPr>
            <w:rStyle w:val="Hypertextovodkaz"/>
            <w:noProof/>
            <w:color w:val="auto"/>
          </w:rPr>
          <w:t>2.6</w:t>
        </w:r>
        <w:r w:rsidRPr="004079FA">
          <w:rPr>
            <w:rFonts w:asciiTheme="minorHAnsi" w:eastAsiaTheme="minorEastAsia" w:hAnsiTheme="minorHAnsi" w:cstheme="minorBidi"/>
            <w:b w:val="0"/>
            <w:bCs w:val="0"/>
            <w:noProof/>
            <w:kern w:val="2"/>
            <w:sz w:val="24"/>
            <w:szCs w:val="24"/>
            <w:lang w:eastAsia="cs-CZ"/>
            <w14:ligatures w14:val="standardContextual"/>
          </w:rPr>
          <w:tab/>
        </w:r>
        <w:r w:rsidRPr="004079FA">
          <w:rPr>
            <w:rStyle w:val="Hypertextovodkaz"/>
            <w:noProof/>
            <w:color w:val="auto"/>
          </w:rPr>
          <w:t>PNO Průřezové nástroje a opatření</w:t>
        </w:r>
        <w:r w:rsidRPr="004079FA">
          <w:rPr>
            <w:noProof/>
            <w:webHidden/>
          </w:rPr>
          <w:tab/>
        </w:r>
        <w:r w:rsidRPr="004079FA">
          <w:rPr>
            <w:noProof/>
            <w:webHidden/>
          </w:rPr>
          <w:fldChar w:fldCharType="begin"/>
        </w:r>
        <w:r w:rsidRPr="004079FA">
          <w:rPr>
            <w:noProof/>
            <w:webHidden/>
          </w:rPr>
          <w:instrText xml:space="preserve"> PAGEREF _Toc224043963 \h </w:instrText>
        </w:r>
        <w:r w:rsidRPr="004079FA">
          <w:rPr>
            <w:noProof/>
            <w:webHidden/>
          </w:rPr>
        </w:r>
        <w:r w:rsidRPr="004079FA">
          <w:rPr>
            <w:noProof/>
            <w:webHidden/>
          </w:rPr>
          <w:fldChar w:fldCharType="separate"/>
        </w:r>
        <w:r w:rsidR="00F30B0E">
          <w:rPr>
            <w:noProof/>
            <w:webHidden/>
          </w:rPr>
          <w:t>154</w:t>
        </w:r>
        <w:r w:rsidRPr="004079FA">
          <w:rPr>
            <w:noProof/>
            <w:webHidden/>
          </w:rPr>
          <w:fldChar w:fldCharType="end"/>
        </w:r>
      </w:hyperlink>
    </w:p>
    <w:p w14:paraId="63E6E34F" w14:textId="255C5A62"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4" w:history="1">
        <w:r w:rsidRPr="004079FA">
          <w:rPr>
            <w:rStyle w:val="Hypertextovodkaz"/>
            <w:rFonts w:cstheme="minorHAnsi"/>
            <w:noProof/>
            <w:color w:val="auto"/>
          </w:rPr>
          <w:t>PNO.a Průřezové ekonomické nástroje a mezinárodní procesy podporující adaptaci na změnu klimatu</w:t>
        </w:r>
        <w:r w:rsidRPr="004079FA">
          <w:rPr>
            <w:noProof/>
            <w:webHidden/>
          </w:rPr>
          <w:tab/>
        </w:r>
        <w:r w:rsidRPr="004079FA">
          <w:rPr>
            <w:noProof/>
            <w:webHidden/>
          </w:rPr>
          <w:fldChar w:fldCharType="begin"/>
        </w:r>
        <w:r w:rsidRPr="004079FA">
          <w:rPr>
            <w:noProof/>
            <w:webHidden/>
          </w:rPr>
          <w:instrText xml:space="preserve"> PAGEREF _Toc224043964 \h </w:instrText>
        </w:r>
        <w:r w:rsidRPr="004079FA">
          <w:rPr>
            <w:noProof/>
            <w:webHidden/>
          </w:rPr>
        </w:r>
        <w:r w:rsidRPr="004079FA">
          <w:rPr>
            <w:noProof/>
            <w:webHidden/>
          </w:rPr>
          <w:fldChar w:fldCharType="separate"/>
        </w:r>
        <w:r w:rsidR="00F30B0E">
          <w:rPr>
            <w:noProof/>
            <w:webHidden/>
          </w:rPr>
          <w:t>154</w:t>
        </w:r>
        <w:r w:rsidRPr="004079FA">
          <w:rPr>
            <w:noProof/>
            <w:webHidden/>
          </w:rPr>
          <w:fldChar w:fldCharType="end"/>
        </w:r>
      </w:hyperlink>
    </w:p>
    <w:p w14:paraId="2BAB4CDB" w14:textId="569CD47E"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5" w:history="1">
        <w:r w:rsidRPr="004079FA">
          <w:rPr>
            <w:rStyle w:val="Hypertextovodkaz"/>
            <w:rFonts w:cstheme="minorHAnsi"/>
            <w:noProof/>
            <w:color w:val="auto"/>
          </w:rPr>
          <w:t>PNO.b Krajinné plánování, zelená infrastruktura a zvládání invazních druhů při adaptaci na změnu klimatu</w:t>
        </w:r>
        <w:r w:rsidRPr="004079FA">
          <w:rPr>
            <w:noProof/>
            <w:webHidden/>
          </w:rPr>
          <w:tab/>
        </w:r>
        <w:r w:rsidRPr="004079FA">
          <w:rPr>
            <w:noProof/>
            <w:webHidden/>
          </w:rPr>
          <w:fldChar w:fldCharType="begin"/>
        </w:r>
        <w:r w:rsidRPr="004079FA">
          <w:rPr>
            <w:noProof/>
            <w:webHidden/>
          </w:rPr>
          <w:instrText xml:space="preserve"> PAGEREF _Toc224043965 \h </w:instrText>
        </w:r>
        <w:r w:rsidRPr="004079FA">
          <w:rPr>
            <w:noProof/>
            <w:webHidden/>
          </w:rPr>
        </w:r>
        <w:r w:rsidRPr="004079FA">
          <w:rPr>
            <w:noProof/>
            <w:webHidden/>
          </w:rPr>
          <w:fldChar w:fldCharType="separate"/>
        </w:r>
        <w:r w:rsidR="00F30B0E">
          <w:rPr>
            <w:noProof/>
            <w:webHidden/>
          </w:rPr>
          <w:t>163</w:t>
        </w:r>
        <w:r w:rsidRPr="004079FA">
          <w:rPr>
            <w:noProof/>
            <w:webHidden/>
          </w:rPr>
          <w:fldChar w:fldCharType="end"/>
        </w:r>
      </w:hyperlink>
    </w:p>
    <w:p w14:paraId="65B02A66" w14:textId="139E3AD5"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6" w:history="1">
        <w:r w:rsidRPr="004079FA">
          <w:rPr>
            <w:rStyle w:val="Hypertextovodkaz"/>
            <w:rFonts w:cstheme="minorHAnsi"/>
            <w:noProof/>
            <w:color w:val="auto"/>
          </w:rPr>
          <w:t>PNO.c Vzdělávání, výchova a osvěta v oblasti změny klimatu a adaptace</w:t>
        </w:r>
        <w:r w:rsidRPr="004079FA">
          <w:rPr>
            <w:noProof/>
            <w:webHidden/>
          </w:rPr>
          <w:tab/>
        </w:r>
        <w:r w:rsidRPr="004079FA">
          <w:rPr>
            <w:noProof/>
            <w:webHidden/>
          </w:rPr>
          <w:fldChar w:fldCharType="begin"/>
        </w:r>
        <w:r w:rsidRPr="004079FA">
          <w:rPr>
            <w:noProof/>
            <w:webHidden/>
          </w:rPr>
          <w:instrText xml:space="preserve"> PAGEREF _Toc224043966 \h </w:instrText>
        </w:r>
        <w:r w:rsidRPr="004079FA">
          <w:rPr>
            <w:noProof/>
            <w:webHidden/>
          </w:rPr>
        </w:r>
        <w:r w:rsidRPr="004079FA">
          <w:rPr>
            <w:noProof/>
            <w:webHidden/>
          </w:rPr>
          <w:fldChar w:fldCharType="separate"/>
        </w:r>
        <w:r w:rsidR="00F30B0E">
          <w:rPr>
            <w:noProof/>
            <w:webHidden/>
          </w:rPr>
          <w:t>169</w:t>
        </w:r>
        <w:r w:rsidRPr="004079FA">
          <w:rPr>
            <w:noProof/>
            <w:webHidden/>
          </w:rPr>
          <w:fldChar w:fldCharType="end"/>
        </w:r>
      </w:hyperlink>
    </w:p>
    <w:p w14:paraId="325777C7" w14:textId="5A2BC7E0"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7" w:history="1">
        <w:r w:rsidRPr="004079FA">
          <w:rPr>
            <w:rStyle w:val="Hypertextovodkaz"/>
            <w:rFonts w:cstheme="minorHAnsi"/>
            <w:noProof/>
            <w:color w:val="auto"/>
          </w:rPr>
          <w:t>PNO.d Podpora samospráv a znalostní základny pro adaptaci na změnu klimatu</w:t>
        </w:r>
        <w:r w:rsidRPr="004079FA">
          <w:rPr>
            <w:noProof/>
            <w:webHidden/>
          </w:rPr>
          <w:tab/>
        </w:r>
        <w:r w:rsidRPr="004079FA">
          <w:rPr>
            <w:noProof/>
            <w:webHidden/>
          </w:rPr>
          <w:fldChar w:fldCharType="begin"/>
        </w:r>
        <w:r w:rsidRPr="004079FA">
          <w:rPr>
            <w:noProof/>
            <w:webHidden/>
          </w:rPr>
          <w:instrText xml:space="preserve"> PAGEREF _Toc224043967 \h </w:instrText>
        </w:r>
        <w:r w:rsidRPr="004079FA">
          <w:rPr>
            <w:noProof/>
            <w:webHidden/>
          </w:rPr>
        </w:r>
        <w:r w:rsidRPr="004079FA">
          <w:rPr>
            <w:noProof/>
            <w:webHidden/>
          </w:rPr>
          <w:fldChar w:fldCharType="separate"/>
        </w:r>
        <w:r w:rsidR="00F30B0E">
          <w:rPr>
            <w:noProof/>
            <w:webHidden/>
          </w:rPr>
          <w:t>177</w:t>
        </w:r>
        <w:r w:rsidRPr="004079FA">
          <w:rPr>
            <w:noProof/>
            <w:webHidden/>
          </w:rPr>
          <w:fldChar w:fldCharType="end"/>
        </w:r>
      </w:hyperlink>
    </w:p>
    <w:p w14:paraId="609AD645" w14:textId="5B914472" w:rsidR="00D62A7B" w:rsidRPr="004079FA" w:rsidRDefault="00D62A7B">
      <w:pPr>
        <w:pStyle w:val="Obsah1"/>
        <w:rPr>
          <w:rFonts w:asciiTheme="minorHAnsi" w:eastAsiaTheme="minorEastAsia" w:hAnsiTheme="minorHAnsi" w:cstheme="minorBidi"/>
          <w:b w:val="0"/>
          <w:noProof/>
          <w:kern w:val="2"/>
          <w:szCs w:val="24"/>
          <w:lang w:eastAsia="cs-CZ"/>
          <w14:ligatures w14:val="standardContextual"/>
        </w:rPr>
      </w:pPr>
      <w:hyperlink w:anchor="_Toc224043968" w:history="1">
        <w:r w:rsidRPr="004079FA">
          <w:rPr>
            <w:rStyle w:val="Hypertextovodkaz"/>
            <w:noProof/>
            <w:color w:val="auto"/>
          </w:rPr>
          <w:t>3</w:t>
        </w:r>
        <w:r w:rsidRPr="004079FA">
          <w:rPr>
            <w:rFonts w:asciiTheme="minorHAnsi" w:eastAsiaTheme="minorEastAsia" w:hAnsiTheme="minorHAnsi" w:cstheme="minorBidi"/>
            <w:b w:val="0"/>
            <w:noProof/>
            <w:kern w:val="2"/>
            <w:szCs w:val="24"/>
            <w:lang w:eastAsia="cs-CZ"/>
            <w14:ligatures w14:val="standardContextual"/>
          </w:rPr>
          <w:tab/>
        </w:r>
        <w:r w:rsidRPr="004079FA">
          <w:rPr>
            <w:rStyle w:val="Hypertextovodkaz"/>
            <w:rFonts w:cstheme="minorHAnsi"/>
            <w:noProof/>
            <w:color w:val="auto"/>
          </w:rPr>
          <w:t>Přílohy</w:t>
        </w:r>
        <w:r w:rsidRPr="004079FA">
          <w:rPr>
            <w:noProof/>
            <w:webHidden/>
          </w:rPr>
          <w:tab/>
        </w:r>
        <w:r w:rsidRPr="004079FA">
          <w:rPr>
            <w:noProof/>
            <w:webHidden/>
          </w:rPr>
          <w:fldChar w:fldCharType="begin"/>
        </w:r>
        <w:r w:rsidRPr="004079FA">
          <w:rPr>
            <w:noProof/>
            <w:webHidden/>
          </w:rPr>
          <w:instrText xml:space="preserve"> PAGEREF _Toc224043968 \h </w:instrText>
        </w:r>
        <w:r w:rsidRPr="004079FA">
          <w:rPr>
            <w:noProof/>
            <w:webHidden/>
          </w:rPr>
        </w:r>
        <w:r w:rsidRPr="004079FA">
          <w:rPr>
            <w:noProof/>
            <w:webHidden/>
          </w:rPr>
          <w:fldChar w:fldCharType="separate"/>
        </w:r>
        <w:r w:rsidR="00F30B0E">
          <w:rPr>
            <w:noProof/>
            <w:webHidden/>
          </w:rPr>
          <w:t>183</w:t>
        </w:r>
        <w:r w:rsidRPr="004079FA">
          <w:rPr>
            <w:noProof/>
            <w:webHidden/>
          </w:rPr>
          <w:fldChar w:fldCharType="end"/>
        </w:r>
      </w:hyperlink>
    </w:p>
    <w:p w14:paraId="2F1B1220" w14:textId="2D3FAB3F"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69" w:history="1">
        <w:r w:rsidRPr="004079FA">
          <w:rPr>
            <w:rStyle w:val="Hypertextovodkaz"/>
            <w:rFonts w:eastAsia="Calibri"/>
            <w:noProof/>
            <w:color w:val="auto"/>
            <w:shd w:val="clear" w:color="auto" w:fill="FFFFFF"/>
          </w:rPr>
          <w:t>Příloha č. 1 – Celkový přehled dílčích cílů a příslušných opatření</w:t>
        </w:r>
        <w:r w:rsidRPr="004079FA">
          <w:rPr>
            <w:noProof/>
            <w:webHidden/>
          </w:rPr>
          <w:tab/>
        </w:r>
        <w:r w:rsidRPr="004079FA">
          <w:rPr>
            <w:noProof/>
            <w:webHidden/>
          </w:rPr>
          <w:fldChar w:fldCharType="begin"/>
        </w:r>
        <w:r w:rsidRPr="004079FA">
          <w:rPr>
            <w:noProof/>
            <w:webHidden/>
          </w:rPr>
          <w:instrText xml:space="preserve"> PAGEREF _Toc224043969 \h </w:instrText>
        </w:r>
        <w:r w:rsidRPr="004079FA">
          <w:rPr>
            <w:noProof/>
            <w:webHidden/>
          </w:rPr>
        </w:r>
        <w:r w:rsidRPr="004079FA">
          <w:rPr>
            <w:noProof/>
            <w:webHidden/>
          </w:rPr>
          <w:fldChar w:fldCharType="separate"/>
        </w:r>
        <w:r w:rsidR="00F30B0E">
          <w:rPr>
            <w:noProof/>
            <w:webHidden/>
          </w:rPr>
          <w:t>183</w:t>
        </w:r>
        <w:r w:rsidRPr="004079FA">
          <w:rPr>
            <w:noProof/>
            <w:webHidden/>
          </w:rPr>
          <w:fldChar w:fldCharType="end"/>
        </w:r>
      </w:hyperlink>
    </w:p>
    <w:p w14:paraId="3C930F2C" w14:textId="471FE1CD" w:rsidR="00D62A7B" w:rsidRPr="004079FA" w:rsidRDefault="00D62A7B">
      <w:pPr>
        <w:pStyle w:val="Obsah3"/>
        <w:rPr>
          <w:rFonts w:asciiTheme="minorHAnsi" w:eastAsiaTheme="minorEastAsia" w:hAnsiTheme="minorHAnsi" w:cstheme="minorBidi"/>
          <w:noProof/>
          <w:kern w:val="2"/>
          <w:sz w:val="24"/>
          <w:szCs w:val="24"/>
          <w:lang w:eastAsia="cs-CZ"/>
          <w14:ligatures w14:val="standardContextual"/>
        </w:rPr>
      </w:pPr>
      <w:hyperlink w:anchor="_Toc224043970" w:history="1">
        <w:r w:rsidRPr="004079FA">
          <w:rPr>
            <w:rStyle w:val="Hypertextovodkaz"/>
            <w:rFonts w:eastAsia="Calibri"/>
            <w:noProof/>
            <w:color w:val="auto"/>
            <w:shd w:val="clear" w:color="auto" w:fill="FFFFFF"/>
          </w:rPr>
          <w:t>Příloha č. 2 – Přehledná tabulka adaptačních opatření a úkolů</w:t>
        </w:r>
        <w:r w:rsidRPr="004079FA">
          <w:rPr>
            <w:noProof/>
            <w:webHidden/>
          </w:rPr>
          <w:tab/>
        </w:r>
        <w:r w:rsidRPr="004079FA">
          <w:rPr>
            <w:noProof/>
            <w:webHidden/>
          </w:rPr>
          <w:fldChar w:fldCharType="begin"/>
        </w:r>
        <w:r w:rsidRPr="004079FA">
          <w:rPr>
            <w:noProof/>
            <w:webHidden/>
          </w:rPr>
          <w:instrText xml:space="preserve"> PAGEREF _Toc224043970 \h </w:instrText>
        </w:r>
        <w:r w:rsidRPr="004079FA">
          <w:rPr>
            <w:noProof/>
            <w:webHidden/>
          </w:rPr>
        </w:r>
        <w:r w:rsidRPr="004079FA">
          <w:rPr>
            <w:noProof/>
            <w:webHidden/>
          </w:rPr>
          <w:fldChar w:fldCharType="separate"/>
        </w:r>
        <w:r w:rsidR="00F30B0E">
          <w:rPr>
            <w:noProof/>
            <w:webHidden/>
          </w:rPr>
          <w:t>187</w:t>
        </w:r>
        <w:r w:rsidRPr="004079FA">
          <w:rPr>
            <w:noProof/>
            <w:webHidden/>
          </w:rPr>
          <w:fldChar w:fldCharType="end"/>
        </w:r>
      </w:hyperlink>
    </w:p>
    <w:p w14:paraId="7664F2E1" w14:textId="70B9D1A4" w:rsidR="00446477" w:rsidRPr="004079FA" w:rsidRDefault="00C00896" w:rsidP="00B9299A">
      <w:pPr>
        <w:tabs>
          <w:tab w:val="left" w:pos="709"/>
        </w:tabs>
        <w:ind w:left="436" w:right="424" w:hanging="425"/>
        <w:jc w:val="both"/>
        <w:rPr>
          <w:rFonts w:asciiTheme="minorHAnsi" w:hAnsiTheme="minorHAnsi" w:cstheme="minorHAnsi"/>
        </w:rPr>
      </w:pPr>
      <w:r w:rsidRPr="004079FA">
        <w:rPr>
          <w:rFonts w:asciiTheme="minorHAnsi" w:hAnsiTheme="minorHAnsi" w:cstheme="minorHAnsi"/>
          <w:b/>
          <w:bCs/>
          <w:szCs w:val="22"/>
        </w:rPr>
        <w:fldChar w:fldCharType="end"/>
      </w:r>
      <w:r w:rsidRPr="004079FA">
        <w:rPr>
          <w:rFonts w:asciiTheme="minorHAnsi" w:eastAsiaTheme="minorEastAsia" w:hAnsiTheme="minorHAnsi" w:cstheme="minorHAnsi"/>
          <w:szCs w:val="22"/>
          <w:lang w:eastAsia="cs-CZ"/>
        </w:rPr>
        <w:br w:type="page" w:clear="all"/>
      </w:r>
    </w:p>
    <w:p w14:paraId="19C68B64" w14:textId="77777777" w:rsidR="00446477" w:rsidRPr="004079FA" w:rsidRDefault="00C00896" w:rsidP="00CF43F8">
      <w:pPr>
        <w:pStyle w:val="Nadpis1"/>
        <w:numPr>
          <w:ilvl w:val="0"/>
          <w:numId w:val="0"/>
        </w:numPr>
        <w:spacing w:line="240" w:lineRule="auto"/>
        <w:rPr>
          <w:rFonts w:asciiTheme="minorHAnsi" w:hAnsiTheme="minorHAnsi" w:cstheme="minorHAnsi"/>
        </w:rPr>
      </w:pPr>
      <w:bookmarkStart w:id="6" w:name="_Toc224043920"/>
      <w:r w:rsidRPr="004079FA">
        <w:rPr>
          <w:rFonts w:asciiTheme="minorHAnsi" w:hAnsiTheme="minorHAnsi" w:cstheme="minorHAnsi"/>
        </w:rPr>
        <w:lastRenderedPageBreak/>
        <w:t>Shrnutí</w:t>
      </w:r>
      <w:bookmarkEnd w:id="6"/>
    </w:p>
    <w:p w14:paraId="70DE334C" w14:textId="77777777" w:rsidR="00446477" w:rsidRPr="004079FA" w:rsidRDefault="00446477" w:rsidP="00CF43F8">
      <w:pPr>
        <w:jc w:val="both"/>
        <w:rPr>
          <w:rFonts w:asciiTheme="minorHAnsi" w:hAnsiTheme="minorHAnsi" w:cstheme="minorHAnsi"/>
        </w:rPr>
      </w:pPr>
    </w:p>
    <w:p w14:paraId="1762DEC0" w14:textId="715D1FF1"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szCs w:val="24"/>
          <w:u w:val="single"/>
        </w:rPr>
        <w:t>Národní akční plán adaptace na změnu klimatu</w:t>
      </w:r>
      <w:r w:rsidRPr="004079FA">
        <w:rPr>
          <w:rFonts w:asciiTheme="minorHAnsi" w:hAnsiTheme="minorHAnsi" w:cstheme="minorHAnsi"/>
          <w:szCs w:val="24"/>
        </w:rPr>
        <w:t xml:space="preserve"> (dále také „</w:t>
      </w:r>
      <w:bookmarkStart w:id="7" w:name="_Hlk221267142"/>
      <w:r w:rsidRPr="004079FA">
        <w:rPr>
          <w:rFonts w:asciiTheme="minorHAnsi" w:hAnsiTheme="minorHAnsi"/>
          <w:b/>
          <w:bCs/>
        </w:rPr>
        <w:t xml:space="preserve">národní </w:t>
      </w:r>
      <w:r w:rsidR="00FC36C4" w:rsidRPr="004079FA">
        <w:rPr>
          <w:rFonts w:asciiTheme="minorHAnsi" w:hAnsiTheme="minorHAnsi" w:cstheme="minorHAnsi"/>
          <w:b/>
          <w:bCs/>
          <w:szCs w:val="24"/>
        </w:rPr>
        <w:t>akční</w:t>
      </w:r>
      <w:r w:rsidR="00FC36C4" w:rsidRPr="004079FA">
        <w:rPr>
          <w:rFonts w:asciiTheme="minorHAnsi" w:hAnsiTheme="minorHAnsi"/>
          <w:b/>
          <w:bCs/>
        </w:rPr>
        <w:t xml:space="preserve"> </w:t>
      </w:r>
      <w:r w:rsidRPr="004079FA">
        <w:rPr>
          <w:rFonts w:asciiTheme="minorHAnsi" w:hAnsiTheme="minorHAnsi"/>
          <w:b/>
          <w:bCs/>
        </w:rPr>
        <w:t>plán</w:t>
      </w:r>
      <w:bookmarkEnd w:id="7"/>
      <w:r w:rsidRPr="004079FA">
        <w:rPr>
          <w:rFonts w:asciiTheme="minorHAnsi" w:hAnsiTheme="minorHAnsi" w:cstheme="minorHAnsi"/>
          <w:szCs w:val="24"/>
        </w:rPr>
        <w:t>“ nebo jen „</w:t>
      </w:r>
      <w:r w:rsidRPr="004079FA">
        <w:rPr>
          <w:rFonts w:asciiTheme="minorHAnsi" w:hAnsiTheme="minorHAnsi" w:cstheme="minorHAnsi"/>
          <w:b/>
          <w:szCs w:val="24"/>
        </w:rPr>
        <w:t>akční plán</w:t>
      </w:r>
      <w:r w:rsidRPr="004079FA">
        <w:rPr>
          <w:rFonts w:asciiTheme="minorHAnsi" w:hAnsiTheme="minorHAnsi" w:cstheme="minorHAnsi"/>
          <w:szCs w:val="24"/>
        </w:rPr>
        <w:t xml:space="preserve">“) je implementačním dokumentem </w:t>
      </w:r>
      <w:r w:rsidRPr="004079FA">
        <w:rPr>
          <w:rFonts w:asciiTheme="minorHAnsi" w:hAnsiTheme="minorHAnsi" w:cstheme="minorHAnsi"/>
          <w:szCs w:val="24"/>
          <w:u w:val="single"/>
        </w:rPr>
        <w:t>Strategie přizpůsobení se změně klimatu v podmínkách ČR</w:t>
      </w:r>
      <w:r w:rsidRPr="004079FA">
        <w:rPr>
          <w:rFonts w:asciiTheme="minorHAnsi" w:hAnsiTheme="minorHAnsi" w:cstheme="minorHAnsi"/>
          <w:szCs w:val="24"/>
        </w:rPr>
        <w:t xml:space="preserve"> (dále také „</w:t>
      </w:r>
      <w:r w:rsidRPr="004079FA">
        <w:rPr>
          <w:rFonts w:asciiTheme="minorHAnsi" w:hAnsiTheme="minorHAnsi" w:cstheme="minorHAnsi"/>
          <w:b/>
          <w:szCs w:val="24"/>
        </w:rPr>
        <w:t>národní adaptační strategie</w:t>
      </w:r>
      <w:r w:rsidRPr="004079FA">
        <w:rPr>
          <w:rFonts w:asciiTheme="minorHAnsi" w:hAnsiTheme="minorHAnsi" w:cstheme="minorHAnsi"/>
          <w:szCs w:val="24"/>
        </w:rPr>
        <w:t>“ nebo jen „</w:t>
      </w:r>
      <w:r w:rsidRPr="004079FA">
        <w:rPr>
          <w:rFonts w:asciiTheme="minorHAnsi" w:hAnsiTheme="minorHAnsi" w:cstheme="minorHAnsi"/>
          <w:b/>
          <w:szCs w:val="24"/>
        </w:rPr>
        <w:t>strategie</w:t>
      </w:r>
      <w:r w:rsidRPr="004079FA">
        <w:rPr>
          <w:rFonts w:asciiTheme="minorHAnsi" w:hAnsiTheme="minorHAnsi" w:cstheme="minorHAnsi"/>
          <w:szCs w:val="24"/>
        </w:rPr>
        <w:t xml:space="preserve">“). </w:t>
      </w:r>
    </w:p>
    <w:p w14:paraId="47083435" w14:textId="6C5D2F77"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szCs w:val="24"/>
        </w:rPr>
        <w:t>Hlavním cílem akčního plánu je v souladu s národní adaptační strategií</w:t>
      </w:r>
      <w:r w:rsidR="00410339">
        <w:rPr>
          <w:rFonts w:asciiTheme="minorHAnsi" w:hAnsiTheme="minorHAnsi" w:cstheme="minorHAnsi"/>
          <w:szCs w:val="24"/>
        </w:rPr>
        <w:t xml:space="preserve"> a </w:t>
      </w:r>
      <w:r w:rsidRPr="004079FA">
        <w:rPr>
          <w:rFonts w:asciiTheme="minorHAnsi" w:hAnsiTheme="minorHAnsi" w:cstheme="minorHAnsi"/>
          <w:szCs w:val="24"/>
        </w:rPr>
        <w:t xml:space="preserve">aktualizovanou </w:t>
      </w:r>
      <w:r w:rsidRPr="004079FA">
        <w:rPr>
          <w:rFonts w:asciiTheme="minorHAnsi" w:hAnsiTheme="minorHAnsi" w:cstheme="minorHAnsi"/>
          <w:szCs w:val="24"/>
          <w:u w:val="single"/>
        </w:rPr>
        <w:t>Strategií EU pro přizpůsobení se změně klimatu</w:t>
      </w:r>
      <w:r w:rsidRPr="004079FA">
        <w:rPr>
          <w:rFonts w:asciiTheme="minorHAnsi" w:hAnsiTheme="minorHAnsi" w:cstheme="minorHAnsi"/>
          <w:szCs w:val="24"/>
        </w:rPr>
        <w:t xml:space="preserve"> (2021)</w:t>
      </w:r>
      <w:r w:rsidR="00410339">
        <w:rPr>
          <w:rFonts w:asciiTheme="minorHAnsi" w:hAnsiTheme="minorHAnsi" w:cstheme="minorHAnsi"/>
          <w:szCs w:val="24"/>
        </w:rPr>
        <w:t xml:space="preserve"> a </w:t>
      </w:r>
      <w:r w:rsidRPr="004079FA">
        <w:rPr>
          <w:rFonts w:asciiTheme="minorHAnsi" w:hAnsiTheme="minorHAnsi" w:cstheme="minorHAnsi"/>
          <w:szCs w:val="24"/>
          <w:u w:val="single"/>
        </w:rPr>
        <w:t>Evropským právním rámcem pro klima</w:t>
      </w:r>
      <w:r w:rsidRPr="004079FA">
        <w:rPr>
          <w:rStyle w:val="Znakapoznpodarou"/>
          <w:rFonts w:asciiTheme="minorHAnsi" w:hAnsiTheme="minorHAnsi" w:cstheme="minorHAnsi"/>
          <w:szCs w:val="24"/>
        </w:rPr>
        <w:footnoteReference w:id="2"/>
      </w:r>
      <w:r w:rsidRPr="004079FA">
        <w:rPr>
          <w:rFonts w:asciiTheme="minorHAnsi" w:hAnsiTheme="minorHAnsi" w:cstheme="minorHAnsi"/>
          <w:szCs w:val="24"/>
        </w:rPr>
        <w:t xml:space="preserve"> prostřednictvím navrhovaných opatření</w:t>
      </w:r>
      <w:r w:rsidR="00410339">
        <w:rPr>
          <w:rFonts w:asciiTheme="minorHAnsi" w:hAnsiTheme="minorHAnsi" w:cstheme="minorHAnsi"/>
          <w:szCs w:val="24"/>
        </w:rPr>
        <w:t xml:space="preserve"> a </w:t>
      </w:r>
      <w:r w:rsidRPr="004079FA">
        <w:rPr>
          <w:rFonts w:asciiTheme="minorHAnsi" w:hAnsiTheme="minorHAnsi" w:cstheme="minorHAnsi"/>
          <w:szCs w:val="24"/>
        </w:rPr>
        <w:t xml:space="preserve">úkolů </w:t>
      </w:r>
      <w:r w:rsidRPr="004079FA">
        <w:rPr>
          <w:rFonts w:asciiTheme="minorHAnsi" w:hAnsiTheme="minorHAnsi" w:cstheme="minorHAnsi"/>
          <w:b/>
          <w:bCs/>
          <w:i/>
          <w:iCs/>
          <w:szCs w:val="24"/>
        </w:rPr>
        <w:t xml:space="preserve">zvýšit připravenost </w:t>
      </w:r>
      <w:bookmarkStart w:id="8" w:name="_Hlk220334913"/>
      <w:r w:rsidRPr="004079FA">
        <w:rPr>
          <w:rFonts w:asciiTheme="minorHAnsi" w:hAnsiTheme="minorHAnsi" w:cstheme="minorHAnsi"/>
          <w:b/>
          <w:bCs/>
          <w:i/>
          <w:iCs/>
          <w:szCs w:val="24"/>
        </w:rPr>
        <w:t>Česk</w:t>
      </w:r>
      <w:r w:rsidR="00601C0F" w:rsidRPr="004079FA">
        <w:rPr>
          <w:rFonts w:asciiTheme="minorHAnsi" w:hAnsiTheme="minorHAnsi" w:cstheme="minorHAnsi"/>
          <w:b/>
          <w:bCs/>
          <w:i/>
          <w:iCs/>
          <w:szCs w:val="24"/>
        </w:rPr>
        <w:t>é republiky</w:t>
      </w:r>
      <w:r w:rsidRPr="004079FA">
        <w:rPr>
          <w:rFonts w:asciiTheme="minorHAnsi" w:hAnsiTheme="minorHAnsi" w:cstheme="minorHAnsi"/>
          <w:b/>
          <w:bCs/>
          <w:i/>
          <w:iCs/>
          <w:szCs w:val="24"/>
        </w:rPr>
        <w:t xml:space="preserve"> </w:t>
      </w:r>
      <w:bookmarkEnd w:id="8"/>
      <w:r w:rsidRPr="004079FA">
        <w:rPr>
          <w:rFonts w:asciiTheme="minorHAnsi" w:hAnsiTheme="minorHAnsi" w:cstheme="minorHAnsi"/>
          <w:b/>
          <w:bCs/>
          <w:i/>
          <w:iCs/>
          <w:szCs w:val="24"/>
        </w:rPr>
        <w:t>na změnu klimatu –</w:t>
      </w:r>
      <w:r w:rsidR="00601C0F" w:rsidRPr="004079FA">
        <w:rPr>
          <w:rFonts w:asciiTheme="minorHAnsi" w:hAnsiTheme="minorHAnsi" w:cstheme="minorHAnsi"/>
          <w:b/>
          <w:bCs/>
          <w:i/>
          <w:iCs/>
          <w:szCs w:val="24"/>
        </w:rPr>
        <w:t xml:space="preserve"> </w:t>
      </w:r>
      <w:bookmarkStart w:id="9" w:name="_Hlk220334923"/>
      <w:r w:rsidR="00601C0F" w:rsidRPr="004079FA">
        <w:rPr>
          <w:rFonts w:asciiTheme="minorHAnsi" w:hAnsiTheme="minorHAnsi" w:cstheme="minorHAnsi"/>
          <w:b/>
          <w:bCs/>
          <w:i/>
          <w:iCs/>
          <w:szCs w:val="24"/>
        </w:rPr>
        <w:t>tedy snížit zranitelnost</w:t>
      </w:r>
      <w:r w:rsidR="00410339">
        <w:rPr>
          <w:rFonts w:asciiTheme="minorHAnsi" w:hAnsiTheme="minorHAnsi" w:cstheme="minorHAnsi"/>
          <w:b/>
          <w:bCs/>
          <w:i/>
          <w:iCs/>
          <w:szCs w:val="24"/>
        </w:rPr>
        <w:t xml:space="preserve"> a </w:t>
      </w:r>
      <w:r w:rsidR="00601C0F" w:rsidRPr="004079FA">
        <w:rPr>
          <w:rFonts w:asciiTheme="minorHAnsi" w:hAnsiTheme="minorHAnsi" w:cstheme="minorHAnsi"/>
          <w:b/>
          <w:bCs/>
          <w:i/>
          <w:iCs/>
          <w:szCs w:val="24"/>
        </w:rPr>
        <w:t>zvýšit resilienci lidské společnosti</w:t>
      </w:r>
      <w:r w:rsidR="00410339">
        <w:rPr>
          <w:rFonts w:asciiTheme="minorHAnsi" w:hAnsiTheme="minorHAnsi" w:cstheme="minorHAnsi"/>
          <w:b/>
          <w:bCs/>
          <w:i/>
          <w:iCs/>
          <w:szCs w:val="24"/>
        </w:rPr>
        <w:t xml:space="preserve"> a </w:t>
      </w:r>
      <w:r w:rsidR="00601C0F" w:rsidRPr="004079FA">
        <w:rPr>
          <w:rFonts w:asciiTheme="minorHAnsi" w:hAnsiTheme="minorHAnsi" w:cstheme="minorHAnsi"/>
          <w:b/>
          <w:bCs/>
          <w:i/>
          <w:iCs/>
          <w:szCs w:val="24"/>
        </w:rPr>
        <w:t>ekosystémů vůči změně klimatu</w:t>
      </w:r>
      <w:r w:rsidR="00410339">
        <w:rPr>
          <w:rFonts w:asciiTheme="minorHAnsi" w:hAnsiTheme="minorHAnsi" w:cstheme="minorHAnsi"/>
          <w:b/>
          <w:bCs/>
          <w:i/>
          <w:iCs/>
          <w:szCs w:val="24"/>
        </w:rPr>
        <w:t xml:space="preserve"> a </w:t>
      </w:r>
      <w:r w:rsidR="00601C0F" w:rsidRPr="004079FA">
        <w:rPr>
          <w:rFonts w:asciiTheme="minorHAnsi" w:hAnsiTheme="minorHAnsi" w:cstheme="minorHAnsi"/>
          <w:b/>
          <w:bCs/>
          <w:i/>
          <w:iCs/>
          <w:szCs w:val="24"/>
        </w:rPr>
        <w:t>omezit tak její negativní dopady</w:t>
      </w:r>
      <w:bookmarkEnd w:id="9"/>
      <w:r w:rsidRPr="004079FA">
        <w:rPr>
          <w:rFonts w:asciiTheme="minorHAnsi" w:hAnsiTheme="minorHAnsi" w:cstheme="minorHAnsi"/>
          <w:szCs w:val="24"/>
        </w:rPr>
        <w:t xml:space="preserve">. </w:t>
      </w:r>
    </w:p>
    <w:p w14:paraId="2200E082" w14:textId="27F7B3FF"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b/>
          <w:szCs w:val="24"/>
        </w:rPr>
        <w:t>Akční plán identifikuje vazby na opatření</w:t>
      </w:r>
      <w:r w:rsidR="00410339">
        <w:rPr>
          <w:rFonts w:asciiTheme="minorHAnsi" w:hAnsiTheme="minorHAnsi" w:cstheme="minorHAnsi"/>
          <w:b/>
          <w:szCs w:val="24"/>
        </w:rPr>
        <w:t xml:space="preserve"> a </w:t>
      </w:r>
      <w:r w:rsidRPr="004079FA">
        <w:rPr>
          <w:rFonts w:asciiTheme="minorHAnsi" w:hAnsiTheme="minorHAnsi" w:cstheme="minorHAnsi"/>
          <w:b/>
          <w:szCs w:val="24"/>
        </w:rPr>
        <w:t>úkoly již obsažené</w:t>
      </w:r>
      <w:r w:rsidR="00410339">
        <w:rPr>
          <w:rFonts w:asciiTheme="minorHAnsi" w:hAnsiTheme="minorHAnsi" w:cstheme="minorHAnsi"/>
          <w:b/>
          <w:szCs w:val="24"/>
        </w:rPr>
        <w:t xml:space="preserve"> a </w:t>
      </w:r>
      <w:r w:rsidRPr="004079FA">
        <w:rPr>
          <w:rFonts w:asciiTheme="minorHAnsi" w:hAnsiTheme="minorHAnsi" w:cstheme="minorHAnsi"/>
          <w:b/>
          <w:szCs w:val="24"/>
        </w:rPr>
        <w:t>plněné v rámci schválených sektorových strategiích, případně navrhuje úkoly nové.</w:t>
      </w:r>
      <w:r w:rsidRPr="004079FA">
        <w:rPr>
          <w:rFonts w:asciiTheme="minorHAnsi" w:hAnsiTheme="minorHAnsi" w:cstheme="minorHAnsi"/>
          <w:szCs w:val="24"/>
        </w:rPr>
        <w:t xml:space="preserve"> Akční plán rozpracovává opatření uvedena ve strategii do konkrétních úkolů, kterým přiřazuje gesci, termíny plnění, relevanci opatření k jednotlivým projevům změny klimatu</w:t>
      </w:r>
      <w:r w:rsidR="00410339">
        <w:rPr>
          <w:rFonts w:asciiTheme="minorHAnsi" w:hAnsiTheme="minorHAnsi" w:cstheme="minorHAnsi"/>
          <w:szCs w:val="24"/>
        </w:rPr>
        <w:t xml:space="preserve"> a </w:t>
      </w:r>
      <w:r w:rsidRPr="004079FA">
        <w:rPr>
          <w:rFonts w:asciiTheme="minorHAnsi" w:hAnsiTheme="minorHAnsi" w:cstheme="minorHAnsi"/>
          <w:szCs w:val="24"/>
        </w:rPr>
        <w:t xml:space="preserve">zdroje financování. </w:t>
      </w:r>
    </w:p>
    <w:p w14:paraId="16B1B25F" w14:textId="4DC4B574" w:rsidR="00446477" w:rsidRPr="004079FA" w:rsidRDefault="00C00896" w:rsidP="00CF43F8">
      <w:pPr>
        <w:spacing w:after="240"/>
        <w:jc w:val="both"/>
        <w:rPr>
          <w:rFonts w:asciiTheme="minorHAnsi" w:hAnsiTheme="minorHAnsi" w:cstheme="minorHAnsi"/>
        </w:rPr>
      </w:pPr>
      <w:r w:rsidRPr="004079FA">
        <w:rPr>
          <w:rFonts w:asciiTheme="minorHAnsi" w:hAnsiTheme="minorHAnsi" w:cstheme="minorHAnsi"/>
          <w:b/>
          <w:szCs w:val="24"/>
        </w:rPr>
        <w:t>Akční plán rozpracovává rámec adaptačních opatření</w:t>
      </w:r>
      <w:r w:rsidRPr="004079FA">
        <w:rPr>
          <w:rFonts w:asciiTheme="minorHAnsi" w:hAnsiTheme="minorHAnsi" w:cstheme="minorHAnsi"/>
          <w:szCs w:val="24"/>
        </w:rPr>
        <w:t xml:space="preserve">, který je uveden v Příloze 1 národní adaptační strategie, </w:t>
      </w:r>
      <w:r w:rsidRPr="004079FA">
        <w:rPr>
          <w:rFonts w:asciiTheme="minorHAnsi" w:hAnsiTheme="minorHAnsi" w:cstheme="minorHAnsi"/>
          <w:bCs/>
          <w:szCs w:val="24"/>
        </w:rPr>
        <w:t xml:space="preserve">do </w:t>
      </w:r>
      <w:r w:rsidRPr="004079FA">
        <w:rPr>
          <w:rFonts w:asciiTheme="minorHAnsi" w:hAnsiTheme="minorHAnsi" w:cstheme="minorHAnsi"/>
          <w:bCs/>
        </w:rPr>
        <w:t>souboru</w:t>
      </w:r>
      <w:r w:rsidRPr="004079FA">
        <w:rPr>
          <w:rFonts w:asciiTheme="minorHAnsi" w:hAnsiTheme="minorHAnsi" w:cstheme="minorHAnsi"/>
          <w:b/>
        </w:rPr>
        <w:t xml:space="preserve"> </w:t>
      </w:r>
      <w:r w:rsidR="000302B8" w:rsidRPr="004079FA">
        <w:rPr>
          <w:rFonts w:asciiTheme="minorHAnsi" w:hAnsiTheme="minorHAnsi"/>
          <w:b/>
        </w:rPr>
        <w:t>25</w:t>
      </w:r>
      <w:r w:rsidR="008303D0" w:rsidRPr="004079FA">
        <w:rPr>
          <w:rFonts w:asciiTheme="minorHAnsi" w:hAnsiTheme="minorHAnsi"/>
          <w:b/>
        </w:rPr>
        <w:t>6</w:t>
      </w:r>
      <w:r w:rsidR="000302B8" w:rsidRPr="004079FA">
        <w:rPr>
          <w:rFonts w:asciiTheme="minorHAnsi" w:hAnsiTheme="minorHAnsi" w:cstheme="minorHAnsi"/>
          <w:b/>
        </w:rPr>
        <w:t xml:space="preserve"> </w:t>
      </w:r>
      <w:r w:rsidRPr="004079FA">
        <w:rPr>
          <w:rFonts w:asciiTheme="minorHAnsi" w:hAnsiTheme="minorHAnsi" w:cstheme="minorHAnsi"/>
          <w:b/>
        </w:rPr>
        <w:t>úkolů</w:t>
      </w:r>
      <w:r w:rsidRPr="004079FA">
        <w:rPr>
          <w:rFonts w:asciiTheme="minorHAnsi" w:hAnsiTheme="minorHAnsi" w:cstheme="minorHAnsi"/>
        </w:rPr>
        <w:t xml:space="preserve">. U jednotlivých adaptačních opatření je indikována relevance ke </w:t>
      </w:r>
      <w:r w:rsidRPr="004079FA">
        <w:rPr>
          <w:rFonts w:asciiTheme="minorHAnsi" w:hAnsiTheme="minorHAnsi" w:cstheme="minorHAnsi"/>
          <w:szCs w:val="24"/>
        </w:rPr>
        <w:t>specifickým cílům</w:t>
      </w:r>
      <w:r w:rsidR="00410339">
        <w:rPr>
          <w:rFonts w:asciiTheme="minorHAnsi" w:hAnsiTheme="minorHAnsi" w:cstheme="minorHAnsi"/>
          <w:szCs w:val="24"/>
        </w:rPr>
        <w:t xml:space="preserve"> a </w:t>
      </w:r>
      <w:r w:rsidRPr="004079FA">
        <w:rPr>
          <w:rFonts w:asciiTheme="minorHAnsi" w:hAnsiTheme="minorHAnsi" w:cstheme="minorHAnsi"/>
          <w:szCs w:val="24"/>
        </w:rPr>
        <w:t>průřezovým nástrojům</w:t>
      </w:r>
      <w:r w:rsidR="00410339">
        <w:rPr>
          <w:rFonts w:asciiTheme="minorHAnsi" w:hAnsiTheme="minorHAnsi" w:cstheme="minorHAnsi"/>
          <w:szCs w:val="24"/>
        </w:rPr>
        <w:t xml:space="preserve"> a </w:t>
      </w:r>
      <w:r w:rsidRPr="004079FA">
        <w:rPr>
          <w:rFonts w:asciiTheme="minorHAnsi" w:hAnsiTheme="minorHAnsi" w:cstheme="minorHAnsi"/>
          <w:szCs w:val="24"/>
        </w:rPr>
        <w:t xml:space="preserve">opatřením národní adaptační strategie. </w:t>
      </w:r>
      <w:r w:rsidRPr="004079FA">
        <w:rPr>
          <w:rFonts w:asciiTheme="minorHAnsi" w:hAnsiTheme="minorHAnsi" w:cstheme="minorHAnsi"/>
        </w:rPr>
        <w:t>Počet konkrétních opatření</w:t>
      </w:r>
      <w:r w:rsidR="00410339">
        <w:rPr>
          <w:rFonts w:asciiTheme="minorHAnsi" w:hAnsiTheme="minorHAnsi" w:cstheme="minorHAnsi"/>
        </w:rPr>
        <w:t xml:space="preserve"> a </w:t>
      </w:r>
      <w:r w:rsidRPr="004079FA">
        <w:rPr>
          <w:rFonts w:asciiTheme="minorHAnsi" w:hAnsiTheme="minorHAnsi" w:cstheme="minorHAnsi"/>
        </w:rPr>
        <w:t>k nim přiřazených úkolů se může zdát poměrně vysoký, to je ovšem dáno jednak skutečně širokým meziresortním přesahem dopadů změny klimatu</w:t>
      </w:r>
      <w:r w:rsidR="00410339">
        <w:rPr>
          <w:rFonts w:asciiTheme="minorHAnsi" w:hAnsiTheme="minorHAnsi" w:cstheme="minorHAnsi"/>
        </w:rPr>
        <w:t xml:space="preserve"> a </w:t>
      </w:r>
      <w:r w:rsidRPr="004079FA">
        <w:rPr>
          <w:rFonts w:asciiTheme="minorHAnsi" w:hAnsiTheme="minorHAnsi" w:cstheme="minorHAnsi"/>
        </w:rPr>
        <w:t>potřeby přizpůsobení se těmto změnám,</w:t>
      </w:r>
      <w:r w:rsidR="00410339">
        <w:rPr>
          <w:rFonts w:asciiTheme="minorHAnsi" w:hAnsiTheme="minorHAnsi" w:cstheme="minorHAnsi"/>
        </w:rPr>
        <w:t xml:space="preserve"> a </w:t>
      </w:r>
      <w:r w:rsidRPr="004079FA">
        <w:rPr>
          <w:rFonts w:asciiTheme="minorHAnsi" w:hAnsiTheme="minorHAnsi" w:cstheme="minorHAnsi"/>
        </w:rPr>
        <w:t>dále skutečností, že valná většina opatření (více než 80 %) je v určitém smyslu již obsažena v jiných strategických materiálech celostátního významu.</w:t>
      </w:r>
    </w:p>
    <w:p w14:paraId="3A14A381" w14:textId="72E7B9A6"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szCs w:val="24"/>
        </w:rPr>
        <w:t>Adaptace na změnu klimatu je víceoborovou činností, kdy největší vliv na míru schopnosti čelit změně klimatu představují způsoby využívání přírodních zdrojů zemědělstvím, lesním</w:t>
      </w:r>
      <w:r w:rsidR="00410339">
        <w:rPr>
          <w:rFonts w:asciiTheme="minorHAnsi" w:hAnsiTheme="minorHAnsi" w:cstheme="minorHAnsi"/>
          <w:szCs w:val="24"/>
        </w:rPr>
        <w:t xml:space="preserve"> a </w:t>
      </w:r>
      <w:r w:rsidRPr="004079FA">
        <w:rPr>
          <w:rFonts w:asciiTheme="minorHAnsi" w:hAnsiTheme="minorHAnsi" w:cstheme="minorHAnsi"/>
          <w:szCs w:val="24"/>
        </w:rPr>
        <w:t>vodním hospodářstvím</w:t>
      </w:r>
      <w:r w:rsidR="00410339">
        <w:rPr>
          <w:rFonts w:asciiTheme="minorHAnsi" w:hAnsiTheme="minorHAnsi" w:cstheme="minorHAnsi"/>
          <w:szCs w:val="24"/>
        </w:rPr>
        <w:t xml:space="preserve"> a </w:t>
      </w:r>
      <w:r w:rsidRPr="004079FA">
        <w:rPr>
          <w:rFonts w:asciiTheme="minorHAnsi" w:hAnsiTheme="minorHAnsi" w:cstheme="minorHAnsi"/>
          <w:szCs w:val="24"/>
        </w:rPr>
        <w:t>masivní rozvoj sídelní</w:t>
      </w:r>
      <w:r w:rsidR="00410339">
        <w:rPr>
          <w:rFonts w:asciiTheme="minorHAnsi" w:hAnsiTheme="minorHAnsi" w:cstheme="minorHAnsi"/>
          <w:szCs w:val="24"/>
        </w:rPr>
        <w:t xml:space="preserve"> a </w:t>
      </w:r>
      <w:r w:rsidRPr="004079FA">
        <w:rPr>
          <w:rFonts w:asciiTheme="minorHAnsi" w:hAnsiTheme="minorHAnsi" w:cstheme="minorHAnsi"/>
          <w:szCs w:val="24"/>
        </w:rPr>
        <w:t xml:space="preserve">dopravní infrastruktury. </w:t>
      </w:r>
    </w:p>
    <w:p w14:paraId="44D16028" w14:textId="689B192F"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szCs w:val="24"/>
        </w:rPr>
        <w:t>Jedním z cílů dokumentu je akcentovat problematiku adaptace na změnu klimatu na úrovni státních či veřejnoprávních institucí, v rámci široké veřejnosti, podnikatelské sféry</w:t>
      </w:r>
      <w:r w:rsidR="00410339">
        <w:rPr>
          <w:rFonts w:asciiTheme="minorHAnsi" w:hAnsiTheme="minorHAnsi" w:cstheme="minorHAnsi"/>
          <w:szCs w:val="24"/>
        </w:rPr>
        <w:t xml:space="preserve"> a </w:t>
      </w:r>
      <w:r w:rsidRPr="004079FA">
        <w:rPr>
          <w:rFonts w:asciiTheme="minorHAnsi" w:hAnsiTheme="minorHAnsi" w:cstheme="minorHAnsi"/>
          <w:szCs w:val="24"/>
        </w:rPr>
        <w:t>dalších subjektů, tzn. zvýšit informovanost</w:t>
      </w:r>
      <w:r w:rsidR="00410339">
        <w:rPr>
          <w:rFonts w:asciiTheme="minorHAnsi" w:hAnsiTheme="minorHAnsi" w:cstheme="minorHAnsi"/>
          <w:szCs w:val="24"/>
        </w:rPr>
        <w:t xml:space="preserve"> a </w:t>
      </w:r>
      <w:r w:rsidRPr="004079FA">
        <w:rPr>
          <w:rFonts w:asciiTheme="minorHAnsi" w:hAnsiTheme="minorHAnsi" w:cstheme="minorHAnsi"/>
          <w:szCs w:val="24"/>
        </w:rPr>
        <w:t>zapojení aktérů do procesu adaptace.</w:t>
      </w:r>
    </w:p>
    <w:p w14:paraId="2F62C5A2" w14:textId="089A2D3B"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rPr>
        <w:t>Materiál vznikl v široké meziresortní spolupráci při zapojení významných vědeckých</w:t>
      </w:r>
      <w:r w:rsidR="00410339">
        <w:rPr>
          <w:rFonts w:asciiTheme="minorHAnsi" w:hAnsiTheme="minorHAnsi"/>
        </w:rPr>
        <w:t xml:space="preserve"> a </w:t>
      </w:r>
      <w:r w:rsidRPr="004079FA">
        <w:rPr>
          <w:rFonts w:asciiTheme="minorHAnsi" w:hAnsiTheme="minorHAnsi"/>
        </w:rPr>
        <w:t>výzkumných institucí</w:t>
      </w:r>
      <w:r w:rsidR="00410339">
        <w:rPr>
          <w:rFonts w:asciiTheme="minorHAnsi" w:hAnsiTheme="minorHAnsi"/>
        </w:rPr>
        <w:t xml:space="preserve"> a </w:t>
      </w:r>
      <w:r w:rsidRPr="004079FA">
        <w:rPr>
          <w:rFonts w:asciiTheme="minorHAnsi" w:hAnsiTheme="minorHAnsi" w:cstheme="minorHAnsi"/>
          <w:szCs w:val="24"/>
        </w:rPr>
        <w:t>nestátních</w:t>
      </w:r>
      <w:r w:rsidRPr="004079FA">
        <w:rPr>
          <w:rFonts w:asciiTheme="minorHAnsi" w:hAnsiTheme="minorHAnsi"/>
        </w:rPr>
        <w:t xml:space="preserve"> neziskových organizací.</w:t>
      </w:r>
    </w:p>
    <w:p w14:paraId="7B44AF4A" w14:textId="77777777" w:rsidR="00446477" w:rsidRPr="004079FA" w:rsidRDefault="00C00896" w:rsidP="00CF43F8">
      <w:pPr>
        <w:spacing w:after="240"/>
        <w:jc w:val="both"/>
        <w:rPr>
          <w:rFonts w:asciiTheme="minorHAnsi" w:hAnsiTheme="minorHAnsi" w:cstheme="minorHAnsi"/>
          <w:szCs w:val="24"/>
        </w:rPr>
      </w:pPr>
      <w:r w:rsidRPr="004079FA">
        <w:rPr>
          <w:rFonts w:asciiTheme="minorHAnsi" w:hAnsiTheme="minorHAnsi" w:cstheme="minorHAnsi"/>
          <w:szCs w:val="24"/>
        </w:rPr>
        <w:br w:type="page" w:clear="all"/>
      </w:r>
    </w:p>
    <w:p w14:paraId="1505A91D" w14:textId="77777777" w:rsidR="00446477" w:rsidRPr="004079FA" w:rsidRDefault="00C00896" w:rsidP="00CF43F8">
      <w:pPr>
        <w:pStyle w:val="Nadpis1"/>
        <w:spacing w:line="240" w:lineRule="auto"/>
        <w:rPr>
          <w:rFonts w:asciiTheme="minorHAnsi" w:hAnsiTheme="minorHAnsi" w:cstheme="minorHAnsi"/>
        </w:rPr>
      </w:pPr>
      <w:bookmarkStart w:id="10" w:name="_Toc224043921"/>
      <w:r w:rsidRPr="004079FA">
        <w:rPr>
          <w:rFonts w:asciiTheme="minorHAnsi" w:hAnsiTheme="minorHAnsi" w:cstheme="minorHAnsi"/>
        </w:rPr>
        <w:lastRenderedPageBreak/>
        <w:t>VÝCHODISKA</w:t>
      </w:r>
      <w:bookmarkEnd w:id="10"/>
    </w:p>
    <w:p w14:paraId="15358180" w14:textId="77777777" w:rsidR="00446477" w:rsidRPr="004079FA" w:rsidRDefault="00446477" w:rsidP="00CF43F8">
      <w:pPr>
        <w:jc w:val="both"/>
        <w:rPr>
          <w:rFonts w:asciiTheme="minorHAnsi" w:hAnsiTheme="minorHAnsi" w:cstheme="minorHAnsi"/>
          <w:sz w:val="2"/>
          <w:szCs w:val="2"/>
        </w:rPr>
      </w:pPr>
    </w:p>
    <w:p w14:paraId="40B5B54F" w14:textId="77777777" w:rsidR="00446477" w:rsidRPr="004079FA" w:rsidRDefault="00C00896" w:rsidP="00CF43F8">
      <w:pPr>
        <w:pStyle w:val="Nadpis2"/>
      </w:pPr>
      <w:bookmarkStart w:id="11" w:name="_Toc224043922"/>
      <w:r w:rsidRPr="004079FA">
        <w:t>Rámec přizpůsobení se změně klimatu</w:t>
      </w:r>
      <w:bookmarkEnd w:id="11"/>
      <w:r w:rsidRPr="004079FA">
        <w:t xml:space="preserve"> </w:t>
      </w:r>
    </w:p>
    <w:p w14:paraId="15F97F2E" w14:textId="5010EF99" w:rsidR="00446477" w:rsidRPr="004079FA" w:rsidRDefault="00C00896" w:rsidP="00CF43F8">
      <w:pPr>
        <w:spacing w:before="120" w:after="60"/>
        <w:jc w:val="both"/>
        <w:rPr>
          <w:rFonts w:asciiTheme="minorHAnsi" w:hAnsiTheme="minorHAnsi" w:cstheme="minorHAnsi"/>
        </w:rPr>
      </w:pPr>
      <w:r w:rsidRPr="004079FA">
        <w:rPr>
          <w:rFonts w:asciiTheme="minorHAnsi" w:hAnsiTheme="minorHAnsi" w:cstheme="minorHAnsi"/>
        </w:rPr>
        <w:t xml:space="preserve">Základním východiskem Národního akčního plánu adaptace na změnu klimatu je </w:t>
      </w:r>
      <w:r w:rsidRPr="004079FA">
        <w:rPr>
          <w:rFonts w:asciiTheme="minorHAnsi" w:hAnsiTheme="minorHAnsi" w:cstheme="minorHAnsi"/>
          <w:bCs/>
          <w:u w:val="single"/>
        </w:rPr>
        <w:t>Strategie přizpůsobení se změně klimatu v podmínkách ČR</w:t>
      </w:r>
      <w:r w:rsidRPr="004079FA">
        <w:rPr>
          <w:rStyle w:val="Znakapoznpodarou"/>
          <w:rFonts w:asciiTheme="minorHAnsi" w:hAnsiTheme="minorHAnsi" w:cstheme="minorHAnsi"/>
          <w:bCs/>
          <w:u w:val="single"/>
        </w:rPr>
        <w:footnoteReference w:id="3"/>
      </w:r>
      <w:r w:rsidRPr="004079FA">
        <w:rPr>
          <w:rFonts w:asciiTheme="minorHAnsi" w:hAnsiTheme="minorHAnsi" w:cstheme="minorHAnsi"/>
          <w:bCs/>
        </w:rPr>
        <w:t xml:space="preserve"> (</w:t>
      </w:r>
      <w:r w:rsidRPr="004079FA">
        <w:rPr>
          <w:rFonts w:asciiTheme="minorHAnsi" w:hAnsiTheme="minorHAnsi" w:cstheme="minorHAnsi"/>
          <w:b/>
          <w:szCs w:val="24"/>
        </w:rPr>
        <w:t>národní adaptační strategie</w:t>
      </w:r>
      <w:r w:rsidRPr="004079FA">
        <w:rPr>
          <w:rFonts w:asciiTheme="minorHAnsi" w:hAnsiTheme="minorHAnsi" w:cstheme="minorHAnsi"/>
          <w:bCs/>
          <w:szCs w:val="24"/>
        </w:rPr>
        <w:t>)</w:t>
      </w:r>
      <w:r w:rsidRPr="004079FA">
        <w:rPr>
          <w:rFonts w:asciiTheme="minorHAnsi" w:hAnsiTheme="minorHAnsi" w:cstheme="minorHAnsi"/>
        </w:rPr>
        <w:t>. Ta v </w:t>
      </w:r>
      <w:r w:rsidRPr="004079FA">
        <w:rPr>
          <w:rFonts w:asciiTheme="minorHAnsi" w:hAnsiTheme="minorHAnsi" w:cstheme="minorHAnsi"/>
          <w:b/>
        </w:rPr>
        <w:t>analytické části</w:t>
      </w:r>
      <w:r w:rsidRPr="004079FA">
        <w:rPr>
          <w:rFonts w:asciiTheme="minorHAnsi" w:hAnsiTheme="minorHAnsi" w:cstheme="minorHAnsi"/>
        </w:rPr>
        <w:t xml:space="preserve"> přehledně shrnuje pozorovaný vývoj</w:t>
      </w:r>
      <w:r w:rsidR="00410339">
        <w:rPr>
          <w:rFonts w:asciiTheme="minorHAnsi" w:hAnsiTheme="minorHAnsi" w:cstheme="minorHAnsi"/>
        </w:rPr>
        <w:t xml:space="preserve"> a </w:t>
      </w:r>
      <w:r w:rsidRPr="004079FA">
        <w:rPr>
          <w:rFonts w:asciiTheme="minorHAnsi" w:hAnsiTheme="minorHAnsi" w:cstheme="minorHAnsi"/>
        </w:rPr>
        <w:t>očekávaný vývoj klimatu ve světě</w:t>
      </w:r>
      <w:r w:rsidR="00410339">
        <w:rPr>
          <w:rFonts w:asciiTheme="minorHAnsi" w:hAnsiTheme="minorHAnsi" w:cstheme="minorHAnsi"/>
        </w:rPr>
        <w:t xml:space="preserve"> a </w:t>
      </w:r>
      <w:r w:rsidRPr="004079FA">
        <w:rPr>
          <w:rFonts w:asciiTheme="minorHAnsi" w:hAnsiTheme="minorHAnsi" w:cstheme="minorHAnsi"/>
        </w:rPr>
        <w:t>na území ČR, sumarizuje provedené analýzy rizik, zranitelnosti</w:t>
      </w:r>
      <w:r w:rsidR="00410339">
        <w:rPr>
          <w:rFonts w:asciiTheme="minorHAnsi" w:hAnsiTheme="minorHAnsi" w:cstheme="minorHAnsi"/>
        </w:rPr>
        <w:t xml:space="preserve"> a </w:t>
      </w:r>
      <w:r w:rsidRPr="004079FA">
        <w:rPr>
          <w:rFonts w:asciiTheme="minorHAnsi" w:hAnsiTheme="minorHAnsi" w:cstheme="minorHAnsi"/>
        </w:rPr>
        <w:t>dopadů změny klimatu na území ČR v členění podle hlavních projevů změny klimatu v ČR</w:t>
      </w:r>
      <w:r w:rsidR="00410339">
        <w:rPr>
          <w:rFonts w:asciiTheme="minorHAnsi" w:hAnsiTheme="minorHAnsi" w:cstheme="minorHAnsi"/>
        </w:rPr>
        <w:t xml:space="preserve"> a </w:t>
      </w:r>
      <w:r w:rsidRPr="004079FA">
        <w:rPr>
          <w:rFonts w:asciiTheme="minorHAnsi" w:hAnsiTheme="minorHAnsi" w:cstheme="minorHAnsi"/>
        </w:rPr>
        <w:t>prioritních oblastí zájmu (sektorů hospodářství</w:t>
      </w:r>
      <w:r w:rsidR="00410339">
        <w:rPr>
          <w:rFonts w:asciiTheme="minorHAnsi" w:hAnsiTheme="minorHAnsi" w:cstheme="minorHAnsi"/>
        </w:rPr>
        <w:t xml:space="preserve"> a </w:t>
      </w:r>
      <w:r w:rsidRPr="004079FA">
        <w:rPr>
          <w:rFonts w:asciiTheme="minorHAnsi" w:hAnsiTheme="minorHAnsi" w:cstheme="minorHAnsi"/>
        </w:rPr>
        <w:t>životního prostředí) ve vztahu k předpokládaným dopadům změny klimatu, uvádí do kontextu ekonomické nástroje adaptace na změnu klimatu, finanční náklady související s adaptací, legislativní zajištění adaptace, potřeby institucionálního</w:t>
      </w:r>
      <w:r w:rsidR="00410339">
        <w:rPr>
          <w:rFonts w:asciiTheme="minorHAnsi" w:hAnsiTheme="minorHAnsi" w:cstheme="minorHAnsi"/>
        </w:rPr>
        <w:t xml:space="preserve"> a </w:t>
      </w:r>
      <w:r w:rsidRPr="004079FA">
        <w:rPr>
          <w:rFonts w:asciiTheme="minorHAnsi" w:hAnsiTheme="minorHAnsi" w:cstheme="minorHAnsi"/>
        </w:rPr>
        <w:t>personálního zajištění adaptace, oblasti výchovy, vzdělávání</w:t>
      </w:r>
      <w:r w:rsidR="00410339">
        <w:rPr>
          <w:rFonts w:asciiTheme="minorHAnsi" w:hAnsiTheme="minorHAnsi" w:cstheme="minorHAnsi"/>
        </w:rPr>
        <w:t xml:space="preserve"> a </w:t>
      </w:r>
      <w:r w:rsidRPr="004079FA">
        <w:rPr>
          <w:rFonts w:asciiTheme="minorHAnsi" w:hAnsiTheme="minorHAnsi" w:cstheme="minorHAnsi"/>
        </w:rPr>
        <w:t>osvěty</w:t>
      </w:r>
      <w:r w:rsidR="00410339">
        <w:rPr>
          <w:rFonts w:asciiTheme="minorHAnsi" w:hAnsiTheme="minorHAnsi" w:cstheme="minorHAnsi"/>
        </w:rPr>
        <w:t xml:space="preserve"> a </w:t>
      </w:r>
      <w:r w:rsidRPr="004079FA">
        <w:rPr>
          <w:rFonts w:asciiTheme="minorHAnsi" w:hAnsiTheme="minorHAnsi" w:cstheme="minorHAnsi"/>
        </w:rPr>
        <w:t>výzkumu, vývoje</w:t>
      </w:r>
      <w:r w:rsidR="00410339">
        <w:rPr>
          <w:rFonts w:asciiTheme="minorHAnsi" w:hAnsiTheme="minorHAnsi" w:cstheme="minorHAnsi"/>
        </w:rPr>
        <w:t xml:space="preserve"> a </w:t>
      </w:r>
      <w:r w:rsidRPr="004079FA">
        <w:rPr>
          <w:rFonts w:asciiTheme="minorHAnsi" w:hAnsiTheme="minorHAnsi" w:cstheme="minorHAnsi"/>
        </w:rPr>
        <w:t>inovací z hlediska adaptace</w:t>
      </w:r>
      <w:r w:rsidR="00410339">
        <w:rPr>
          <w:rFonts w:asciiTheme="minorHAnsi" w:hAnsiTheme="minorHAnsi" w:cstheme="minorHAnsi"/>
        </w:rPr>
        <w:t xml:space="preserve"> a </w:t>
      </w:r>
      <w:r w:rsidRPr="004079FA">
        <w:rPr>
          <w:rFonts w:asciiTheme="minorHAnsi" w:hAnsiTheme="minorHAnsi" w:cstheme="minorHAnsi"/>
        </w:rPr>
        <w:t>vyhodnocení naplňování dosavadního akčního plánu. Dále strategie v </w:t>
      </w:r>
      <w:r w:rsidRPr="004079FA">
        <w:rPr>
          <w:rFonts w:asciiTheme="minorHAnsi" w:hAnsiTheme="minorHAnsi" w:cstheme="minorHAnsi"/>
          <w:b/>
        </w:rPr>
        <w:t>návrhové části</w:t>
      </w:r>
      <w:r w:rsidRPr="004079FA">
        <w:rPr>
          <w:rFonts w:asciiTheme="minorHAnsi" w:hAnsiTheme="minorHAnsi" w:cstheme="minorHAnsi"/>
        </w:rPr>
        <w:t xml:space="preserve"> formuluje základní principy adaptace, vizi</w:t>
      </w:r>
      <w:r w:rsidR="00410339">
        <w:rPr>
          <w:rFonts w:asciiTheme="minorHAnsi" w:hAnsiTheme="minorHAnsi" w:cstheme="minorHAnsi"/>
        </w:rPr>
        <w:t xml:space="preserve"> a </w:t>
      </w:r>
      <w:r w:rsidRPr="004079FA">
        <w:rPr>
          <w:rFonts w:asciiTheme="minorHAnsi" w:hAnsiTheme="minorHAnsi" w:cstheme="minorHAnsi"/>
        </w:rPr>
        <w:t>cíle adaptace do roku 2030 s výhledem do roku 2050</w:t>
      </w:r>
      <w:r w:rsidR="00410339">
        <w:rPr>
          <w:rFonts w:asciiTheme="minorHAnsi" w:hAnsiTheme="minorHAnsi" w:cstheme="minorHAnsi"/>
        </w:rPr>
        <w:t xml:space="preserve"> a </w:t>
      </w:r>
      <w:r w:rsidRPr="004079FA">
        <w:rPr>
          <w:rFonts w:asciiTheme="minorHAnsi" w:hAnsiTheme="minorHAnsi" w:cstheme="minorHAnsi"/>
        </w:rPr>
        <w:t>v </w:t>
      </w:r>
      <w:r w:rsidRPr="004079FA">
        <w:rPr>
          <w:rFonts w:asciiTheme="minorHAnsi" w:hAnsiTheme="minorHAnsi" w:cstheme="minorHAnsi"/>
          <w:b/>
        </w:rPr>
        <w:t>implementační části</w:t>
      </w:r>
      <w:r w:rsidRPr="004079FA">
        <w:rPr>
          <w:rFonts w:asciiTheme="minorHAnsi" w:hAnsiTheme="minorHAnsi" w:cstheme="minorHAnsi"/>
        </w:rPr>
        <w:t xml:space="preserve"> shrnuje principy</w:t>
      </w:r>
      <w:r w:rsidR="00410339">
        <w:rPr>
          <w:rFonts w:asciiTheme="minorHAnsi" w:hAnsiTheme="minorHAnsi" w:cstheme="minorHAnsi"/>
        </w:rPr>
        <w:t xml:space="preserve"> a </w:t>
      </w:r>
      <w:r w:rsidRPr="004079FA">
        <w:rPr>
          <w:rFonts w:asciiTheme="minorHAnsi" w:hAnsiTheme="minorHAnsi" w:cstheme="minorHAnsi"/>
        </w:rPr>
        <w:t>předpoklady úspěšné adaptace, nástroje řízení</w:t>
      </w:r>
      <w:r w:rsidR="00410339">
        <w:rPr>
          <w:rFonts w:asciiTheme="minorHAnsi" w:hAnsiTheme="minorHAnsi" w:cstheme="minorHAnsi"/>
        </w:rPr>
        <w:t xml:space="preserve"> a </w:t>
      </w:r>
      <w:r w:rsidRPr="004079FA">
        <w:rPr>
          <w:rFonts w:asciiTheme="minorHAnsi" w:hAnsiTheme="minorHAnsi" w:cstheme="minorHAnsi"/>
        </w:rPr>
        <w:t>implementace, nastavení implementačního cyklu strategie (vč. již zavedeného systému realizace, monitoringu, vyhodnocení</w:t>
      </w:r>
      <w:r w:rsidR="00410339">
        <w:rPr>
          <w:rFonts w:asciiTheme="minorHAnsi" w:hAnsiTheme="minorHAnsi" w:cstheme="minorHAnsi"/>
        </w:rPr>
        <w:t xml:space="preserve"> a </w:t>
      </w:r>
      <w:r w:rsidRPr="004079FA">
        <w:rPr>
          <w:rFonts w:asciiTheme="minorHAnsi" w:hAnsiTheme="minorHAnsi" w:cstheme="minorHAnsi"/>
        </w:rPr>
        <w:t>aktualizace)</w:t>
      </w:r>
      <w:r w:rsidR="00410339">
        <w:rPr>
          <w:rFonts w:asciiTheme="minorHAnsi" w:hAnsiTheme="minorHAnsi" w:cstheme="minorHAnsi"/>
        </w:rPr>
        <w:t xml:space="preserve"> a </w:t>
      </w:r>
      <w:r w:rsidRPr="004079FA">
        <w:rPr>
          <w:rFonts w:asciiTheme="minorHAnsi" w:hAnsiTheme="minorHAnsi" w:cstheme="minorHAnsi"/>
        </w:rPr>
        <w:t>komunikační strategii vč. zapojení veřejnosti prostřednictvím Národní sítě Místních akčních skupin, Svazu měst</w:t>
      </w:r>
      <w:r w:rsidR="00410339">
        <w:rPr>
          <w:rFonts w:asciiTheme="minorHAnsi" w:hAnsiTheme="minorHAnsi" w:cstheme="minorHAnsi"/>
        </w:rPr>
        <w:t xml:space="preserve"> a </w:t>
      </w:r>
      <w:r w:rsidRPr="004079FA">
        <w:rPr>
          <w:rFonts w:asciiTheme="minorHAnsi" w:hAnsiTheme="minorHAnsi" w:cstheme="minorHAnsi"/>
        </w:rPr>
        <w:t>obcí ČR, Asociace krajů ČR</w:t>
      </w:r>
      <w:r w:rsidR="00410339">
        <w:rPr>
          <w:rFonts w:asciiTheme="minorHAnsi" w:hAnsiTheme="minorHAnsi" w:cstheme="minorHAnsi"/>
        </w:rPr>
        <w:t xml:space="preserve"> a </w:t>
      </w:r>
      <w:r w:rsidRPr="004079FA">
        <w:rPr>
          <w:rFonts w:asciiTheme="minorHAnsi" w:hAnsiTheme="minorHAnsi" w:cstheme="minorHAnsi"/>
        </w:rPr>
        <w:t>Národní sítě zdravých měst. Aktuálně je tato spolupráce nastavena v rámci Adaptační platformy – Meziresortní pracovní skupiny pro změnu klimatu, která byla ustanovena v roce 2016.</w:t>
      </w:r>
      <w:r w:rsidR="00C462C6" w:rsidRPr="004079FA">
        <w:rPr>
          <w:rFonts w:asciiTheme="minorHAnsi" w:hAnsiTheme="minorHAnsi" w:cstheme="minorHAnsi"/>
        </w:rPr>
        <w:t xml:space="preserve"> </w:t>
      </w:r>
      <w:r w:rsidRPr="004079FA">
        <w:rPr>
          <w:rFonts w:asciiTheme="minorHAnsi" w:hAnsiTheme="minorHAnsi" w:cstheme="minorHAnsi"/>
        </w:rPr>
        <w:t>Do </w:t>
      </w:r>
      <w:r w:rsidRPr="004079FA">
        <w:rPr>
          <w:rFonts w:asciiTheme="minorHAnsi" w:hAnsiTheme="minorHAnsi" w:cstheme="minorHAnsi"/>
          <w:b/>
        </w:rPr>
        <w:t>příloh</w:t>
      </w:r>
      <w:r w:rsidRPr="004079FA">
        <w:rPr>
          <w:rFonts w:asciiTheme="minorHAnsi" w:hAnsiTheme="minorHAnsi" w:cstheme="minorHAnsi"/>
        </w:rPr>
        <w:t xml:space="preserve"> je pak zahrnut rámec adaptačních opatření, provázanost cílů adaptace se sektorovými</w:t>
      </w:r>
      <w:r w:rsidR="00410339">
        <w:rPr>
          <w:rFonts w:asciiTheme="minorHAnsi" w:hAnsiTheme="minorHAnsi" w:cstheme="minorHAnsi"/>
        </w:rPr>
        <w:t xml:space="preserve"> a </w:t>
      </w:r>
      <w:r w:rsidRPr="004079FA">
        <w:rPr>
          <w:rFonts w:asciiTheme="minorHAnsi" w:hAnsiTheme="minorHAnsi" w:cstheme="minorHAnsi"/>
        </w:rPr>
        <w:t>dalšími strategiemi ČR, příklady dobré praxe, podrobný seznam relevantních právních předpisů, přehled výchozích dokumentů</w:t>
      </w:r>
      <w:r w:rsidR="00410339">
        <w:rPr>
          <w:rFonts w:asciiTheme="minorHAnsi" w:hAnsiTheme="minorHAnsi" w:cstheme="minorHAnsi"/>
        </w:rPr>
        <w:t xml:space="preserve"> a </w:t>
      </w:r>
      <w:r w:rsidRPr="004079FA">
        <w:rPr>
          <w:rFonts w:asciiTheme="minorHAnsi" w:hAnsiTheme="minorHAnsi" w:cstheme="minorHAnsi"/>
        </w:rPr>
        <w:t>informačních zdrojů</w:t>
      </w:r>
      <w:r w:rsidR="00410339">
        <w:rPr>
          <w:rFonts w:asciiTheme="minorHAnsi" w:hAnsiTheme="minorHAnsi" w:cstheme="minorHAnsi"/>
        </w:rPr>
        <w:t xml:space="preserve"> a </w:t>
      </w:r>
      <w:r w:rsidRPr="004079FA">
        <w:rPr>
          <w:rFonts w:asciiTheme="minorHAnsi" w:hAnsiTheme="minorHAnsi" w:cstheme="minorHAnsi"/>
        </w:rPr>
        <w:t>tabulka pojmů</w:t>
      </w:r>
      <w:r w:rsidR="00410339">
        <w:rPr>
          <w:rFonts w:asciiTheme="minorHAnsi" w:hAnsiTheme="minorHAnsi" w:cstheme="minorHAnsi"/>
        </w:rPr>
        <w:t xml:space="preserve"> a </w:t>
      </w:r>
      <w:r w:rsidRPr="004079FA">
        <w:rPr>
          <w:rFonts w:asciiTheme="minorHAnsi" w:hAnsiTheme="minorHAnsi" w:cstheme="minorHAnsi"/>
        </w:rPr>
        <w:t xml:space="preserve">vysvětlivek. </w:t>
      </w:r>
    </w:p>
    <w:p w14:paraId="0D86DC54" w14:textId="4FC57BB5" w:rsidR="00446477" w:rsidRPr="004079FA" w:rsidRDefault="00C00896" w:rsidP="00CF43F8">
      <w:pPr>
        <w:pBdr>
          <w:top w:val="single" w:sz="12" w:space="1" w:color="000000"/>
          <w:left w:val="single" w:sz="12" w:space="4" w:color="000000"/>
          <w:bottom w:val="single" w:sz="12" w:space="1" w:color="000000"/>
          <w:right w:val="single" w:sz="12" w:space="4" w:color="000000"/>
        </w:pBdr>
        <w:spacing w:before="240" w:after="240"/>
        <w:ind w:left="567" w:right="566"/>
        <w:jc w:val="both"/>
        <w:rPr>
          <w:rFonts w:asciiTheme="minorHAnsi" w:hAnsiTheme="minorHAnsi" w:cstheme="minorHAnsi"/>
          <w:b/>
        </w:rPr>
      </w:pPr>
      <w:r w:rsidRPr="004079FA">
        <w:rPr>
          <w:rFonts w:asciiTheme="minorHAnsi" w:hAnsiTheme="minorHAnsi" w:cstheme="minorHAnsi"/>
          <w:b/>
          <w:szCs w:val="22"/>
        </w:rPr>
        <w:t>Strategickým cílem je prostřednictvím navrhovaných opatření</w:t>
      </w:r>
      <w:r w:rsidR="00410339">
        <w:rPr>
          <w:rFonts w:asciiTheme="minorHAnsi" w:hAnsiTheme="minorHAnsi" w:cstheme="minorHAnsi"/>
          <w:b/>
          <w:szCs w:val="22"/>
        </w:rPr>
        <w:t xml:space="preserve"> a </w:t>
      </w:r>
      <w:r w:rsidRPr="004079FA">
        <w:rPr>
          <w:rFonts w:asciiTheme="minorHAnsi" w:hAnsiTheme="minorHAnsi" w:cstheme="minorHAnsi"/>
          <w:b/>
          <w:szCs w:val="22"/>
        </w:rPr>
        <w:t xml:space="preserve">úkolů </w:t>
      </w:r>
      <w:r w:rsidRPr="004079FA">
        <w:rPr>
          <w:rFonts w:asciiTheme="minorHAnsi" w:hAnsiTheme="minorHAnsi" w:cstheme="minorHAnsi"/>
          <w:b/>
          <w:i/>
          <w:szCs w:val="22"/>
        </w:rPr>
        <w:t xml:space="preserve">zvýšit připravenost České republiky na změnu klimatu – </w:t>
      </w:r>
      <w:r w:rsidR="00601C0F" w:rsidRPr="004079FA">
        <w:rPr>
          <w:rFonts w:asciiTheme="minorHAnsi" w:hAnsiTheme="minorHAnsi" w:cstheme="minorHAnsi"/>
          <w:b/>
          <w:i/>
          <w:szCs w:val="22"/>
        </w:rPr>
        <w:t xml:space="preserve">tedy </w:t>
      </w:r>
      <w:r w:rsidRPr="004079FA">
        <w:rPr>
          <w:rFonts w:asciiTheme="minorHAnsi" w:hAnsiTheme="minorHAnsi" w:cstheme="minorHAnsi"/>
          <w:b/>
          <w:i/>
          <w:szCs w:val="22"/>
        </w:rPr>
        <w:t>snížit zranitelnost</w:t>
      </w:r>
      <w:r w:rsidR="00410339">
        <w:rPr>
          <w:rFonts w:asciiTheme="minorHAnsi" w:hAnsiTheme="minorHAnsi" w:cstheme="minorHAnsi"/>
          <w:b/>
          <w:i/>
          <w:szCs w:val="22"/>
        </w:rPr>
        <w:t xml:space="preserve"> a </w:t>
      </w:r>
      <w:r w:rsidRPr="004079FA">
        <w:rPr>
          <w:rFonts w:asciiTheme="minorHAnsi" w:hAnsiTheme="minorHAnsi" w:cstheme="minorHAnsi"/>
          <w:b/>
          <w:i/>
          <w:szCs w:val="22"/>
        </w:rPr>
        <w:t>zvýšit resilienci lidské společnosti</w:t>
      </w:r>
      <w:r w:rsidR="00410339">
        <w:rPr>
          <w:rFonts w:asciiTheme="minorHAnsi" w:hAnsiTheme="minorHAnsi" w:cstheme="minorHAnsi"/>
          <w:b/>
          <w:i/>
          <w:szCs w:val="22"/>
        </w:rPr>
        <w:t xml:space="preserve"> a </w:t>
      </w:r>
      <w:r w:rsidRPr="004079FA">
        <w:rPr>
          <w:rFonts w:asciiTheme="minorHAnsi" w:hAnsiTheme="minorHAnsi" w:cstheme="minorHAnsi"/>
          <w:b/>
          <w:i/>
          <w:szCs w:val="22"/>
        </w:rPr>
        <w:t>ekosystémů vůči změně klimatu</w:t>
      </w:r>
      <w:r w:rsidR="00410339">
        <w:rPr>
          <w:rFonts w:asciiTheme="minorHAnsi" w:hAnsiTheme="minorHAnsi" w:cstheme="minorHAnsi"/>
          <w:b/>
          <w:i/>
          <w:szCs w:val="22"/>
        </w:rPr>
        <w:t xml:space="preserve"> a </w:t>
      </w:r>
      <w:r w:rsidRPr="004079FA">
        <w:rPr>
          <w:rFonts w:asciiTheme="minorHAnsi" w:hAnsiTheme="minorHAnsi" w:cstheme="minorHAnsi"/>
          <w:b/>
          <w:i/>
          <w:szCs w:val="22"/>
        </w:rPr>
        <w:t>omezit tak její negativní dopady.</w:t>
      </w:r>
    </w:p>
    <w:p w14:paraId="09BF4834" w14:textId="77777777" w:rsidR="00446477" w:rsidRPr="004079FA" w:rsidRDefault="00C00896" w:rsidP="00CF43F8">
      <w:pPr>
        <w:spacing w:after="60"/>
        <w:jc w:val="both"/>
        <w:rPr>
          <w:rFonts w:asciiTheme="minorHAnsi" w:eastAsiaTheme="minorHAnsi" w:hAnsiTheme="minorHAnsi" w:cstheme="minorHAnsi"/>
          <w:szCs w:val="22"/>
        </w:rPr>
      </w:pPr>
      <w:r w:rsidRPr="004079FA">
        <w:rPr>
          <w:rFonts w:asciiTheme="minorHAnsi" w:hAnsiTheme="minorHAnsi" w:cstheme="minorHAnsi"/>
          <w:b/>
          <w:bCs/>
          <w:szCs w:val="22"/>
        </w:rPr>
        <w:t>Změna klimatu je významným činitelem přispívajícím k r</w:t>
      </w:r>
      <w:r w:rsidRPr="004079FA">
        <w:rPr>
          <w:rFonts w:asciiTheme="minorHAnsi" w:eastAsiaTheme="minorHAnsi" w:hAnsiTheme="minorHAnsi" w:cstheme="minorHAnsi"/>
          <w:b/>
          <w:bCs/>
          <w:szCs w:val="22"/>
        </w:rPr>
        <w:t>ostoucí frekvenci a komplexnosti hrozeb a z nich plynoucích rizik, ovlivňujících přímo nebo zprostředkovaně zdraví a životy obyvatelstva, životní prostředí a majetek a vyžaduje vysokou akceschopnost systému krizového řízení v ČR</w:t>
      </w:r>
      <w:r w:rsidRPr="004079FA">
        <w:rPr>
          <w:rFonts w:asciiTheme="minorHAnsi" w:eastAsiaTheme="minorHAnsi" w:hAnsiTheme="minorHAnsi" w:cstheme="minorHAnsi"/>
          <w:szCs w:val="22"/>
        </w:rPr>
        <w:t xml:space="preserve">. Z toho důvodu byla </w:t>
      </w:r>
      <w:r w:rsidRPr="004079FA">
        <w:rPr>
          <w:rFonts w:asciiTheme="minorHAnsi" w:hAnsiTheme="minorHAnsi" w:cstheme="minorHAnsi"/>
          <w:iCs/>
          <w:szCs w:val="22"/>
        </w:rPr>
        <w:t>usnesením vlády č. 369/2016 schválena</w:t>
      </w:r>
      <w:r w:rsidRPr="004079FA">
        <w:rPr>
          <w:rFonts w:asciiTheme="minorHAnsi" w:hAnsiTheme="minorHAnsi" w:cstheme="minorHAnsi"/>
          <w:szCs w:val="22"/>
        </w:rPr>
        <w:t xml:space="preserve"> </w:t>
      </w:r>
      <w:r w:rsidRPr="004079FA">
        <w:rPr>
          <w:rFonts w:asciiTheme="minorHAnsi" w:hAnsiTheme="minorHAnsi" w:cstheme="minorHAnsi"/>
          <w:b/>
          <w:szCs w:val="22"/>
        </w:rPr>
        <w:t>Analýza hrozeb pro ČR</w:t>
      </w:r>
      <w:r w:rsidRPr="004079FA">
        <w:rPr>
          <w:rFonts w:asciiTheme="minorHAnsi" w:hAnsiTheme="minorHAnsi" w:cstheme="minorHAnsi"/>
          <w:szCs w:val="22"/>
        </w:rPr>
        <w:t xml:space="preserve">. </w:t>
      </w:r>
      <w:r w:rsidRPr="004079FA">
        <w:rPr>
          <w:rFonts w:asciiTheme="minorHAnsi" w:eastAsiaTheme="minorHAnsi" w:hAnsiTheme="minorHAnsi" w:cstheme="minorHAnsi"/>
          <w:szCs w:val="22"/>
        </w:rPr>
        <w:t>S ohledem na neustále rostoucí počet a intenzitu přírodních a antropogenních mimořádných událostí a závažnost jejich následků nabývá na významu integrovaný přístup cílený ke snižování negativních dopadů těchto jevů.</w:t>
      </w:r>
    </w:p>
    <w:p w14:paraId="0A41A386" w14:textId="77777777" w:rsidR="00446477" w:rsidRPr="004079FA" w:rsidRDefault="00C00896" w:rsidP="00CF43F8">
      <w:pPr>
        <w:spacing w:after="60"/>
        <w:jc w:val="both"/>
        <w:rPr>
          <w:rFonts w:asciiTheme="minorHAnsi" w:eastAsiaTheme="minorHAnsi" w:hAnsiTheme="minorHAnsi" w:cstheme="minorHAnsi"/>
          <w:bCs/>
          <w:szCs w:val="22"/>
        </w:rPr>
      </w:pPr>
      <w:r w:rsidRPr="004079FA">
        <w:rPr>
          <w:rFonts w:asciiTheme="minorHAnsi" w:hAnsiTheme="minorHAnsi" w:cstheme="minorHAnsi"/>
          <w:iCs/>
          <w:szCs w:val="22"/>
        </w:rPr>
        <w:t xml:space="preserve">Analýza hrozeb pro ČR identifikovala </w:t>
      </w:r>
      <w:r w:rsidRPr="004079FA">
        <w:rPr>
          <w:rFonts w:asciiTheme="minorHAnsi" w:eastAsiaTheme="minorHAnsi" w:hAnsiTheme="minorHAnsi" w:cstheme="minorHAnsi"/>
          <w:bCs/>
          <w:szCs w:val="22"/>
        </w:rPr>
        <w:t>6 typů závažných nebezpečí</w:t>
      </w:r>
      <w:r w:rsidRPr="004079FA">
        <w:rPr>
          <w:rFonts w:asciiTheme="minorHAnsi" w:eastAsiaTheme="minorHAnsi" w:hAnsiTheme="minorHAnsi" w:cstheme="minorHAnsi"/>
          <w:szCs w:val="22"/>
        </w:rPr>
        <w:t xml:space="preserve"> přírodního původu s nepřijatelným rizikem</w:t>
      </w:r>
      <w:r w:rsidRPr="004079FA">
        <w:rPr>
          <w:rFonts w:asciiTheme="minorHAnsi" w:eastAsiaTheme="minorHAnsi" w:hAnsiTheme="minorHAnsi" w:cstheme="minorHAnsi"/>
          <w:bCs/>
          <w:szCs w:val="22"/>
        </w:rPr>
        <w:t xml:space="preserve">, pro která lze očekávat vyhlášení krizového stavu podle zákona č. 240/2000 Sb., o krizovém řízení a o změně některých zákonů: dlouhodobé sucho, extrémně vysoké teploty, přívalové povodně, vydatné srážky, extrémní vítr a povodně. </w:t>
      </w:r>
      <w:r w:rsidRPr="004079FA">
        <w:rPr>
          <w:rFonts w:asciiTheme="minorHAnsi" w:eastAsiaTheme="minorHAnsi" w:hAnsiTheme="minorHAnsi" w:cstheme="minorHAnsi"/>
          <w:szCs w:val="22"/>
        </w:rPr>
        <w:t>Tyto přírodní hrozby mohou ve významné míře přispívat také k vyvolání nebo zvýšení závažnosti mimořádných událostí antropogenního charakteru. Pro všechny typy závažných nebezpečí je nutné</w:t>
      </w:r>
      <w:r w:rsidRPr="004079FA">
        <w:rPr>
          <w:rFonts w:asciiTheme="minorHAnsi" w:eastAsiaTheme="minorHAnsi" w:hAnsiTheme="minorHAnsi" w:cstheme="minorHAnsi"/>
          <w:bCs/>
          <w:szCs w:val="22"/>
        </w:rPr>
        <w:t xml:space="preserve"> </w:t>
      </w:r>
      <w:r w:rsidRPr="004079FA">
        <w:rPr>
          <w:rFonts w:asciiTheme="minorHAnsi" w:eastAsiaTheme="minorHAnsi" w:hAnsiTheme="minorHAnsi" w:cstheme="minorHAnsi"/>
          <w:szCs w:val="22"/>
        </w:rPr>
        <w:t>přijímat opatření vedoucí k eliminaci jejich rizik</w:t>
      </w:r>
      <w:r w:rsidRPr="004079FA">
        <w:rPr>
          <w:rFonts w:asciiTheme="minorHAnsi" w:eastAsiaTheme="minorHAnsi" w:hAnsiTheme="minorHAnsi" w:cstheme="minorHAnsi"/>
          <w:bCs/>
          <w:szCs w:val="22"/>
        </w:rPr>
        <w:t>.</w:t>
      </w:r>
    </w:p>
    <w:p w14:paraId="132AFABD" w14:textId="77777777" w:rsidR="00446477" w:rsidRPr="004079FA" w:rsidRDefault="00446477" w:rsidP="00CF43F8">
      <w:pPr>
        <w:spacing w:after="60"/>
        <w:jc w:val="both"/>
        <w:rPr>
          <w:rFonts w:asciiTheme="minorHAnsi" w:eastAsiaTheme="minorHAnsi" w:hAnsiTheme="minorHAnsi" w:cstheme="minorHAnsi"/>
          <w:bCs/>
          <w:szCs w:val="22"/>
        </w:rPr>
      </w:pPr>
    </w:p>
    <w:p w14:paraId="72E1DAD5" w14:textId="09029B92" w:rsidR="00446477" w:rsidRPr="004079FA" w:rsidRDefault="52FE3B2E" w:rsidP="00CF43F8">
      <w:pPr>
        <w:spacing w:after="60"/>
        <w:jc w:val="both"/>
        <w:rPr>
          <w:rFonts w:asciiTheme="minorHAnsi" w:hAnsiTheme="minorHAnsi" w:cstheme="minorBidi"/>
        </w:rPr>
      </w:pPr>
      <w:r w:rsidRPr="004079FA">
        <w:rPr>
          <w:rFonts w:asciiTheme="minorHAnsi" w:hAnsiTheme="minorHAnsi" w:cstheme="minorBidi"/>
          <w:b/>
          <w:bCs/>
          <w:u w:val="single"/>
          <w:lang w:eastAsia="cs-CZ"/>
        </w:rPr>
        <w:t>Nejdůležitějšími principy adaptace na změnu klimatu v ČR</w:t>
      </w:r>
      <w:r w:rsidRPr="004079FA">
        <w:rPr>
          <w:rFonts w:asciiTheme="minorHAnsi" w:hAnsiTheme="minorHAnsi" w:cstheme="minorBidi"/>
          <w:lang w:eastAsia="cs-CZ"/>
        </w:rPr>
        <w:t xml:space="preserve"> jsou </w:t>
      </w:r>
      <w:r w:rsidRPr="004079FA">
        <w:rPr>
          <w:rFonts w:asciiTheme="minorHAnsi" w:hAnsiTheme="minorHAnsi" w:cstheme="minorBidi"/>
          <w:b/>
          <w:bCs/>
          <w:lang w:eastAsia="cs-CZ"/>
        </w:rPr>
        <w:t>integrovaný přístup</w:t>
      </w:r>
      <w:r w:rsidRPr="004079FA">
        <w:rPr>
          <w:rFonts w:asciiTheme="minorHAnsi" w:hAnsiTheme="minorHAnsi" w:cstheme="minorBidi"/>
          <w:lang w:eastAsia="cs-CZ"/>
        </w:rPr>
        <w:t xml:space="preserve"> jak při posuzování synergie adaptačních a </w:t>
      </w:r>
      <w:proofErr w:type="spellStart"/>
      <w:r w:rsidRPr="004079FA">
        <w:rPr>
          <w:rFonts w:asciiTheme="minorHAnsi" w:hAnsiTheme="minorHAnsi" w:cstheme="minorBidi"/>
          <w:lang w:eastAsia="cs-CZ"/>
        </w:rPr>
        <w:t>mitigačních</w:t>
      </w:r>
      <w:proofErr w:type="spellEnd"/>
      <w:r w:rsidRPr="004079FA">
        <w:rPr>
          <w:rFonts w:asciiTheme="minorHAnsi" w:hAnsiTheme="minorHAnsi" w:cstheme="minorBidi"/>
          <w:lang w:eastAsia="cs-CZ"/>
        </w:rPr>
        <w:t xml:space="preserve"> opatření, tak i při posuzování vhodnosti navrhovaných opatření pro jednotlivé složky životního prostředí, hospodářství a sociální oblast, dále řešení s </w:t>
      </w:r>
      <w:r w:rsidRPr="004079FA">
        <w:rPr>
          <w:rFonts w:asciiTheme="minorHAnsi" w:hAnsiTheme="minorHAnsi" w:cstheme="minorBidi"/>
          <w:b/>
          <w:bCs/>
          <w:lang w:eastAsia="cs-CZ"/>
        </w:rPr>
        <w:t xml:space="preserve">vícenásobnými </w:t>
      </w:r>
      <w:r w:rsidR="000302B8" w:rsidRPr="004079FA">
        <w:rPr>
          <w:rFonts w:asciiTheme="minorHAnsi" w:hAnsiTheme="minorHAnsi" w:cstheme="minorBidi"/>
          <w:b/>
          <w:bCs/>
          <w:lang w:eastAsia="cs-CZ"/>
        </w:rPr>
        <w:t>přínosy</w:t>
      </w:r>
      <w:r w:rsidRPr="004079FA">
        <w:rPr>
          <w:rFonts w:asciiTheme="minorHAnsi" w:hAnsiTheme="minorHAnsi" w:cstheme="minorBidi"/>
          <w:lang w:eastAsia="cs-CZ"/>
        </w:rPr>
        <w:t xml:space="preserve"> (tzv. </w:t>
      </w:r>
      <w:proofErr w:type="spellStart"/>
      <w:r w:rsidRPr="004079FA">
        <w:rPr>
          <w:rFonts w:asciiTheme="minorHAnsi" w:hAnsiTheme="minorHAnsi" w:cstheme="minorBidi"/>
          <w:i/>
          <w:iCs/>
          <w:lang w:eastAsia="cs-CZ"/>
        </w:rPr>
        <w:t>win-win</w:t>
      </w:r>
      <w:proofErr w:type="spellEnd"/>
      <w:r w:rsidRPr="004079FA">
        <w:rPr>
          <w:rFonts w:asciiTheme="minorHAnsi" w:hAnsiTheme="minorHAnsi" w:cstheme="minorBidi"/>
          <w:lang w:eastAsia="cs-CZ"/>
        </w:rPr>
        <w:t xml:space="preserve"> řešení) a s </w:t>
      </w:r>
      <w:r w:rsidRPr="004079FA">
        <w:rPr>
          <w:rFonts w:asciiTheme="minorHAnsi" w:hAnsiTheme="minorHAnsi" w:cstheme="minorBidi"/>
          <w:b/>
          <w:bCs/>
          <w:lang w:eastAsia="cs-CZ"/>
        </w:rPr>
        <w:t>nízkými negativy</w:t>
      </w:r>
      <w:r w:rsidRPr="004079FA">
        <w:rPr>
          <w:rFonts w:asciiTheme="minorHAnsi" w:hAnsiTheme="minorHAnsi" w:cstheme="minorBidi"/>
          <w:lang w:eastAsia="cs-CZ"/>
        </w:rPr>
        <w:t xml:space="preserve"> na straně rizik či nákladů (tzv. </w:t>
      </w:r>
      <w:proofErr w:type="spellStart"/>
      <w:r w:rsidRPr="004079FA">
        <w:rPr>
          <w:rFonts w:asciiTheme="minorHAnsi" w:hAnsiTheme="minorHAnsi" w:cstheme="minorBidi"/>
          <w:i/>
          <w:iCs/>
          <w:lang w:eastAsia="cs-CZ"/>
        </w:rPr>
        <w:t>low-regret</w:t>
      </w:r>
      <w:proofErr w:type="spellEnd"/>
      <w:r w:rsidRPr="004079FA">
        <w:rPr>
          <w:rFonts w:asciiTheme="minorHAnsi" w:hAnsiTheme="minorHAnsi" w:cstheme="minorBidi"/>
          <w:lang w:eastAsia="cs-CZ"/>
        </w:rPr>
        <w:t xml:space="preserve"> volby), </w:t>
      </w:r>
      <w:r w:rsidRPr="004079FA">
        <w:rPr>
          <w:rFonts w:asciiTheme="minorHAnsi" w:hAnsiTheme="minorHAnsi" w:cstheme="minorBidi"/>
          <w:b/>
          <w:bCs/>
          <w:lang w:eastAsia="cs-CZ"/>
        </w:rPr>
        <w:t>identifikace příležitostí</w:t>
      </w:r>
      <w:r w:rsidRPr="004079FA">
        <w:rPr>
          <w:rFonts w:asciiTheme="minorHAnsi" w:hAnsiTheme="minorHAnsi" w:cstheme="minorBidi"/>
          <w:lang w:eastAsia="cs-CZ"/>
        </w:rPr>
        <w:t xml:space="preserve"> spojených s procesem adaptace, </w:t>
      </w:r>
      <w:r w:rsidRPr="004079FA">
        <w:rPr>
          <w:rFonts w:asciiTheme="minorHAnsi" w:hAnsiTheme="minorHAnsi" w:cstheme="minorBidi"/>
          <w:b/>
          <w:bCs/>
          <w:lang w:eastAsia="cs-CZ"/>
        </w:rPr>
        <w:t>zabránění nevhodným adaptacím</w:t>
      </w:r>
      <w:r w:rsidRPr="004079FA">
        <w:rPr>
          <w:rFonts w:asciiTheme="minorHAnsi" w:hAnsiTheme="minorHAnsi" w:cstheme="minorBidi"/>
          <w:lang w:eastAsia="cs-CZ"/>
        </w:rPr>
        <w:t xml:space="preserve"> a konečně </w:t>
      </w:r>
      <w:r w:rsidRPr="004079FA">
        <w:rPr>
          <w:rFonts w:asciiTheme="minorHAnsi" w:hAnsiTheme="minorHAnsi" w:cstheme="minorBidi"/>
          <w:b/>
          <w:bCs/>
          <w:lang w:eastAsia="cs-CZ"/>
        </w:rPr>
        <w:lastRenderedPageBreak/>
        <w:t>budování vědomostní základny</w:t>
      </w:r>
      <w:r w:rsidRPr="004079FA">
        <w:rPr>
          <w:rFonts w:asciiTheme="minorHAnsi" w:hAnsiTheme="minorHAnsi" w:cstheme="minorBidi"/>
          <w:lang w:eastAsia="cs-CZ"/>
        </w:rPr>
        <w:t xml:space="preserve"> a poskytování objektivních informací pro rozhodovací procesy na všech úrovních</w:t>
      </w:r>
      <w:r w:rsidRPr="004079FA">
        <w:rPr>
          <w:rFonts w:asciiTheme="minorHAnsi" w:hAnsiTheme="minorHAnsi" w:cstheme="minorBidi"/>
        </w:rPr>
        <w:t>.</w:t>
      </w:r>
    </w:p>
    <w:p w14:paraId="38BCFB92"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Adaptační opatření by měla být, tam kde to je možné, vedena v souladu s opatřeními ke snižování emisí a zvyšování jejich propadů (</w:t>
      </w:r>
      <w:proofErr w:type="spellStart"/>
      <w:r w:rsidRPr="004079FA">
        <w:rPr>
          <w:rFonts w:asciiTheme="minorHAnsi" w:hAnsiTheme="minorHAnsi" w:cstheme="minorHAnsi"/>
        </w:rPr>
        <w:t>mitigačními</w:t>
      </w:r>
      <w:proofErr w:type="spellEnd"/>
      <w:r w:rsidRPr="004079FA">
        <w:rPr>
          <w:rFonts w:asciiTheme="minorHAnsi" w:hAnsiTheme="minorHAnsi" w:cstheme="minorHAnsi"/>
        </w:rPr>
        <w:t xml:space="preserve"> opatřeními). Pozitivní synergie a interakce v oblasti adaptací a </w:t>
      </w:r>
      <w:proofErr w:type="spellStart"/>
      <w:r w:rsidRPr="004079FA">
        <w:rPr>
          <w:rFonts w:asciiTheme="minorHAnsi" w:hAnsiTheme="minorHAnsi" w:cstheme="minorHAnsi"/>
        </w:rPr>
        <w:t>mitigací</w:t>
      </w:r>
      <w:proofErr w:type="spellEnd"/>
      <w:r w:rsidRPr="004079FA">
        <w:rPr>
          <w:rFonts w:asciiTheme="minorHAnsi" w:hAnsiTheme="minorHAnsi" w:cstheme="minorHAnsi"/>
        </w:rPr>
        <w:t xml:space="preserve"> je možná a žádaná (například v oblasti krajinného managementu).</w:t>
      </w:r>
    </w:p>
    <w:p w14:paraId="71B6F556" w14:textId="617CED93"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rPr>
        <w:t>Základním předpokladem pro plnění národní adaptační strategie a akčního plánu je společná odpovědnost za jejich naplňování přijatá napříč všemi sektory</w:t>
      </w:r>
      <w:r w:rsidRPr="004079FA">
        <w:rPr>
          <w:rFonts w:asciiTheme="minorHAnsi" w:hAnsiTheme="minorHAnsi" w:cstheme="minorHAnsi"/>
        </w:rPr>
        <w:t xml:space="preserve"> a také participativní zapojení veřejné správy, samospráv a organizací poskytujících veřejné služby na všech úrovních – tedy vč. místní a regionální. </w:t>
      </w:r>
    </w:p>
    <w:p w14:paraId="12EECA73" w14:textId="77777777" w:rsidR="00446477" w:rsidRPr="004079FA" w:rsidRDefault="00446477" w:rsidP="00CF43F8">
      <w:pPr>
        <w:spacing w:after="60"/>
        <w:jc w:val="both"/>
        <w:rPr>
          <w:rFonts w:asciiTheme="minorHAnsi" w:hAnsiTheme="minorHAnsi" w:cstheme="minorHAnsi"/>
        </w:rPr>
      </w:pPr>
    </w:p>
    <w:p w14:paraId="6DD947F6" w14:textId="77777777" w:rsidR="00446477" w:rsidRPr="004079FA" w:rsidRDefault="00C00896" w:rsidP="00CF43F8">
      <w:pPr>
        <w:pStyle w:val="Nadpis3"/>
        <w:jc w:val="both"/>
      </w:pPr>
      <w:bookmarkStart w:id="12" w:name="_Toc224043923"/>
      <w:r w:rsidRPr="004079FA">
        <w:t>Projevy změny klimatu</w:t>
      </w:r>
      <w:bookmarkEnd w:id="12"/>
      <w:r w:rsidRPr="004079FA">
        <w:t xml:space="preserve"> </w:t>
      </w:r>
    </w:p>
    <w:p w14:paraId="43AA8C52" w14:textId="77777777" w:rsidR="00446477" w:rsidRPr="004079FA" w:rsidRDefault="00C00896" w:rsidP="00CF43F8">
      <w:pPr>
        <w:spacing w:after="240"/>
        <w:jc w:val="both"/>
        <w:rPr>
          <w:rFonts w:asciiTheme="minorHAnsi" w:hAnsiTheme="minorHAnsi" w:cstheme="minorHAnsi"/>
        </w:rPr>
      </w:pPr>
      <w:r w:rsidRPr="004079FA">
        <w:rPr>
          <w:rFonts w:asciiTheme="minorHAnsi" w:hAnsiTheme="minorHAnsi" w:cstheme="minorHAnsi"/>
        </w:rPr>
        <w:t xml:space="preserve">Charakter a závažnost dopadů změny klimatu závisí nejen na projevech změny klimatu samotných, ale také na expozici, zranitelnosti a resilienci přírodních a antropogenních systémů, které se současně vzájemně ovlivňují. Projevy změny klimatu mohou být vzájemně podmíněny a jejich intenzita a délka jsou současně nepravidelné a obtížně předvídatelné. Pro zajištění systémového přístupu k řešení problematiky adaptací je akční plán členěn dle </w:t>
      </w:r>
      <w:r w:rsidRPr="004079FA">
        <w:rPr>
          <w:rFonts w:asciiTheme="minorHAnsi" w:hAnsiTheme="minorHAnsi" w:cstheme="minorHAnsi"/>
          <w:b/>
        </w:rPr>
        <w:t>specifických cílů Strategie přizpůsobení se změně klimatu v podmínkách ČR</w:t>
      </w:r>
      <w:r w:rsidRPr="004079FA">
        <w:rPr>
          <w:rFonts w:asciiTheme="minorHAnsi" w:hAnsiTheme="minorHAnsi" w:cstheme="minorHAnsi"/>
        </w:rPr>
        <w:t>, přičemž pokrývá všechny hlavní projevy i oblasti dopadů změny klimatu na území našeho státu.</w:t>
      </w:r>
    </w:p>
    <w:p w14:paraId="00D60B9F" w14:textId="77777777" w:rsidR="00446477" w:rsidRPr="004079FA" w:rsidRDefault="00C00896" w:rsidP="00CF43F8">
      <w:pPr>
        <w:jc w:val="both"/>
        <w:rPr>
          <w:rFonts w:asciiTheme="minorHAnsi" w:hAnsiTheme="minorHAnsi" w:cstheme="minorHAnsi"/>
        </w:rPr>
      </w:pPr>
      <w:r w:rsidRPr="004079FA">
        <w:rPr>
          <w:rFonts w:asciiTheme="minorHAnsi" w:hAnsiTheme="minorHAnsi" w:cstheme="minorHAnsi"/>
          <w:b/>
          <w:u w:val="single"/>
        </w:rPr>
        <w:t>Hlavní projevy změny klimatu v Česku</w:t>
      </w:r>
      <w:r w:rsidRPr="004079FA">
        <w:rPr>
          <w:rFonts w:asciiTheme="minorHAnsi" w:hAnsiTheme="minorHAnsi" w:cstheme="minorHAnsi"/>
        </w:rPr>
        <w:t xml:space="preserve"> </w:t>
      </w:r>
    </w:p>
    <w:p w14:paraId="2E888078"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 xml:space="preserve">Dlouhodobé sucho </w:t>
      </w:r>
    </w:p>
    <w:p w14:paraId="45B54DCB"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Povodně a přívalové povodně</w:t>
      </w:r>
    </w:p>
    <w:p w14:paraId="57762DB0"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Vydatné srážky</w:t>
      </w:r>
    </w:p>
    <w:p w14:paraId="6BC39F4A"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Zvyšování teplot</w:t>
      </w:r>
    </w:p>
    <w:p w14:paraId="4AC2B85E"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Extrémně vysoké teploty</w:t>
      </w:r>
    </w:p>
    <w:p w14:paraId="2B27C9F0"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Extrémní vítr</w:t>
      </w:r>
    </w:p>
    <w:p w14:paraId="307AC339" w14:textId="77777777" w:rsidR="00446477" w:rsidRPr="004079FA" w:rsidRDefault="00C00896">
      <w:pPr>
        <w:numPr>
          <w:ilvl w:val="0"/>
          <w:numId w:val="10"/>
        </w:numPr>
        <w:jc w:val="both"/>
        <w:rPr>
          <w:rFonts w:asciiTheme="minorHAnsi" w:hAnsiTheme="minorHAnsi" w:cstheme="minorHAnsi"/>
          <w:b/>
        </w:rPr>
      </w:pPr>
      <w:r w:rsidRPr="004079FA">
        <w:rPr>
          <w:rFonts w:asciiTheme="minorHAnsi" w:hAnsiTheme="minorHAnsi" w:cstheme="minorHAnsi"/>
          <w:b/>
        </w:rPr>
        <w:t>Požáry vegetace</w:t>
      </w:r>
    </w:p>
    <w:p w14:paraId="70A01CAC" w14:textId="77777777" w:rsidR="00446477" w:rsidRPr="004079FA" w:rsidRDefault="00446477" w:rsidP="00CF43F8">
      <w:pPr>
        <w:jc w:val="both"/>
        <w:rPr>
          <w:rFonts w:asciiTheme="minorHAnsi" w:hAnsiTheme="minorHAnsi" w:cstheme="minorHAnsi"/>
          <w:b/>
          <w:u w:val="single"/>
        </w:rPr>
      </w:pPr>
    </w:p>
    <w:p w14:paraId="4978F0D0" w14:textId="77777777" w:rsidR="00446477" w:rsidRPr="004079FA" w:rsidRDefault="00C00896" w:rsidP="00CF43F8">
      <w:pPr>
        <w:jc w:val="both"/>
        <w:rPr>
          <w:rFonts w:asciiTheme="minorHAnsi" w:hAnsiTheme="minorHAnsi" w:cstheme="minorHAnsi"/>
          <w:u w:val="single"/>
        </w:rPr>
      </w:pPr>
      <w:r w:rsidRPr="004079FA">
        <w:rPr>
          <w:rFonts w:asciiTheme="minorHAnsi" w:hAnsiTheme="minorHAnsi" w:cstheme="minorHAnsi"/>
          <w:b/>
          <w:u w:val="single"/>
        </w:rPr>
        <w:t>Hlavní oblasti dopadů změny klimatu v Česku</w:t>
      </w:r>
      <w:r w:rsidRPr="004079FA">
        <w:rPr>
          <w:rFonts w:asciiTheme="minorHAnsi" w:hAnsiTheme="minorHAnsi" w:cstheme="minorHAnsi"/>
        </w:rPr>
        <w:t xml:space="preserve"> </w:t>
      </w:r>
    </w:p>
    <w:p w14:paraId="3FBB3EFE"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Lesní hospodářství</w:t>
      </w:r>
    </w:p>
    <w:p w14:paraId="0D6C718A"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Zemědělství</w:t>
      </w:r>
    </w:p>
    <w:p w14:paraId="144C77C1"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Vodní režim v krajině a vodní hospodářství</w:t>
      </w:r>
    </w:p>
    <w:p w14:paraId="549AD891"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 xml:space="preserve">Biodiverzita a ekosystémové služby </w:t>
      </w:r>
    </w:p>
    <w:p w14:paraId="53730805"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Zdraví a hygiena</w:t>
      </w:r>
    </w:p>
    <w:p w14:paraId="7F077D62"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Urbanizovaná krajina</w:t>
      </w:r>
    </w:p>
    <w:p w14:paraId="5D620313"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 xml:space="preserve">Cestovní ruch </w:t>
      </w:r>
    </w:p>
    <w:p w14:paraId="141CCE17"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Průmysl a energetika</w:t>
      </w:r>
    </w:p>
    <w:p w14:paraId="301B0832"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Doprava</w:t>
      </w:r>
    </w:p>
    <w:p w14:paraId="181636B7"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Kulturní dědictví</w:t>
      </w:r>
    </w:p>
    <w:p w14:paraId="273DC813" w14:textId="77777777" w:rsidR="00446477" w:rsidRPr="004079FA" w:rsidRDefault="00C00896">
      <w:pPr>
        <w:numPr>
          <w:ilvl w:val="0"/>
          <w:numId w:val="11"/>
        </w:numPr>
        <w:jc w:val="both"/>
        <w:rPr>
          <w:rFonts w:asciiTheme="minorHAnsi" w:hAnsiTheme="minorHAnsi" w:cstheme="minorHAnsi"/>
          <w:b/>
        </w:rPr>
      </w:pPr>
      <w:r w:rsidRPr="004079FA">
        <w:rPr>
          <w:rFonts w:asciiTheme="minorHAnsi" w:hAnsiTheme="minorHAnsi" w:cstheme="minorHAnsi"/>
          <w:b/>
        </w:rPr>
        <w:t>Bezpečné prostředí</w:t>
      </w:r>
    </w:p>
    <w:p w14:paraId="08314038" w14:textId="77777777" w:rsidR="00446477" w:rsidRPr="004079FA" w:rsidRDefault="00446477" w:rsidP="00CF43F8">
      <w:pPr>
        <w:spacing w:after="60"/>
        <w:jc w:val="both"/>
        <w:rPr>
          <w:rFonts w:asciiTheme="minorHAnsi" w:hAnsiTheme="minorHAnsi" w:cstheme="minorHAnsi"/>
        </w:rPr>
      </w:pPr>
    </w:p>
    <w:p w14:paraId="64796A7A" w14:textId="77777777" w:rsidR="00446477" w:rsidRPr="004079FA" w:rsidRDefault="00C00896" w:rsidP="00CF43F8">
      <w:pPr>
        <w:pStyle w:val="Nadpis3"/>
        <w:jc w:val="both"/>
      </w:pPr>
      <w:bookmarkStart w:id="13" w:name="_Toc224043924"/>
      <w:r w:rsidRPr="004079FA">
        <w:t>Integrovaný přístup k adaptaci</w:t>
      </w:r>
      <w:bookmarkEnd w:id="13"/>
    </w:p>
    <w:p w14:paraId="20F6A4C3"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Adaptace na změnu klimatu představují nedílnou součást politiky udržitelného rozvoje a snižování rizika katastrof.</w:t>
      </w:r>
      <w:r w:rsidRPr="004079FA">
        <w:rPr>
          <w:rFonts w:asciiTheme="minorHAnsi" w:hAnsiTheme="minorHAnsi" w:cstheme="minorHAnsi"/>
        </w:rPr>
        <w:t xml:space="preserve"> Projevy změny klimatu jsou diferencovány prostorově, časově i z hlediska jejich intenzity a jejich dopady ovlivní všechny oblasti hospodářství, života obyvatel a životního prostředí podle míry jejich zranitelnosti (adaptační kapacity). </w:t>
      </w:r>
    </w:p>
    <w:p w14:paraId="311B8988"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Národní akční plán adaptace na změny klimatu stanoví</w:t>
      </w:r>
      <w:r w:rsidRPr="004079FA">
        <w:rPr>
          <w:rFonts w:asciiTheme="minorHAnsi" w:hAnsiTheme="minorHAnsi" w:cstheme="minorHAnsi"/>
          <w:b/>
          <w:bCs/>
        </w:rPr>
        <w:t xml:space="preserve"> úkoly pro realizaci na úrovni ústředních orgánů státní správy, případně jimi řízených organizací. </w:t>
      </w:r>
      <w:r w:rsidRPr="004079FA">
        <w:rPr>
          <w:rFonts w:asciiTheme="minorHAnsi" w:hAnsiTheme="minorHAnsi" w:cstheme="minorHAnsi"/>
        </w:rPr>
        <w:t>V konečném důsledku však bude</w:t>
      </w:r>
      <w:r w:rsidRPr="004079FA">
        <w:rPr>
          <w:rFonts w:asciiTheme="minorHAnsi" w:hAnsiTheme="minorHAnsi" w:cstheme="minorHAnsi"/>
          <w:b/>
          <w:bCs/>
        </w:rPr>
        <w:t xml:space="preserve"> </w:t>
      </w:r>
      <w:r w:rsidRPr="004079FA">
        <w:rPr>
          <w:rFonts w:asciiTheme="minorHAnsi" w:hAnsiTheme="minorHAnsi" w:cstheme="minorHAnsi"/>
        </w:rPr>
        <w:t>probíhat praktická</w:t>
      </w:r>
      <w:r w:rsidRPr="004079FA">
        <w:rPr>
          <w:rFonts w:asciiTheme="minorHAnsi" w:hAnsiTheme="minorHAnsi" w:cstheme="minorHAnsi"/>
          <w:b/>
          <w:bCs/>
        </w:rPr>
        <w:t xml:space="preserve"> </w:t>
      </w:r>
      <w:r w:rsidRPr="004079FA">
        <w:rPr>
          <w:rFonts w:asciiTheme="minorHAnsi" w:hAnsiTheme="minorHAnsi" w:cstheme="minorHAnsi"/>
          <w:b/>
          <w:bCs/>
        </w:rPr>
        <w:lastRenderedPageBreak/>
        <w:t>realizace adaptačních opatření zejména na lokální a regionální úrovni</w:t>
      </w:r>
      <w:r w:rsidRPr="004079FA">
        <w:rPr>
          <w:rFonts w:asciiTheme="minorHAnsi" w:hAnsiTheme="minorHAnsi" w:cstheme="minorHAnsi"/>
        </w:rPr>
        <w:t xml:space="preserve">, takže při zohlednění principu subsidiarity akční plán vytváří rámec pro aktivity a spolupráci všech dotčených aktérů. </w:t>
      </w:r>
    </w:p>
    <w:p w14:paraId="08780532"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Některá adaptační opatření již jsou obsažena v </w:t>
      </w:r>
      <w:r w:rsidRPr="004079FA">
        <w:rPr>
          <w:rFonts w:asciiTheme="minorHAnsi" w:hAnsiTheme="minorHAnsi" w:cstheme="minorHAnsi"/>
          <w:b/>
          <w:bCs/>
        </w:rPr>
        <w:t>sektorových politikách a strategiích</w:t>
      </w:r>
      <w:r w:rsidRPr="004079FA">
        <w:rPr>
          <w:rFonts w:asciiTheme="minorHAnsi" w:hAnsiTheme="minorHAnsi" w:cstheme="minorHAnsi"/>
        </w:rPr>
        <w:t xml:space="preserve">, například regionálního a územního rozvoje, dopravy, zemědělství, lesnictví, energetiky apod. </w:t>
      </w:r>
      <w:r w:rsidRPr="004079FA">
        <w:rPr>
          <w:rFonts w:asciiTheme="minorHAnsi" w:hAnsiTheme="minorHAnsi"/>
        </w:rPr>
        <w:t>Adaptační opatření realizovaná pouze ve vztahu k jednotlivým sektorům, však mohou mít přímý či nepřímý negativní vliv na další oblasti. Tyto tlaky pak mohou vést k intenzivnějším a vážným konfliktům mezi požadavky na využívání zdrojů (např. využití půdy, vody). Aby se zabránilo těmto střetům</w:t>
      </w:r>
      <w:r w:rsidRPr="004079FA">
        <w:rPr>
          <w:rFonts w:asciiTheme="minorHAnsi" w:hAnsiTheme="minorHAnsi" w:cstheme="minorBidi"/>
        </w:rPr>
        <w:t>,</w:t>
      </w:r>
      <w:r w:rsidRPr="004079FA">
        <w:rPr>
          <w:rFonts w:asciiTheme="minorHAnsi" w:hAnsiTheme="minorHAnsi"/>
        </w:rPr>
        <w:t xml:space="preserve"> a naopak podpořilo se maximální využití synergií s plněním dalších opatření, mělo by být primárně usilováno o přístupy, které jdou </w:t>
      </w:r>
      <w:r w:rsidRPr="004079FA">
        <w:rPr>
          <w:rFonts w:asciiTheme="minorHAnsi" w:hAnsiTheme="minorHAnsi"/>
          <w:b/>
          <w:bCs/>
        </w:rPr>
        <w:t>napříč spektrem různých sektorů a oblastí činnosti</w:t>
      </w:r>
      <w:r w:rsidRPr="004079FA">
        <w:rPr>
          <w:rFonts w:asciiTheme="minorHAnsi" w:hAnsiTheme="minorHAnsi"/>
        </w:rPr>
        <w:t xml:space="preserve">. Jedná se tedy o přístupy, které jsou </w:t>
      </w:r>
      <w:r w:rsidRPr="004079FA">
        <w:rPr>
          <w:rFonts w:asciiTheme="minorHAnsi" w:hAnsiTheme="minorHAnsi"/>
          <w:b/>
          <w:bCs/>
        </w:rPr>
        <w:t>horizontálně i </w:t>
      </w:r>
      <w:r w:rsidRPr="004079FA">
        <w:rPr>
          <w:rFonts w:asciiTheme="minorHAnsi" w:hAnsiTheme="minorHAnsi" w:cstheme="minorHAnsi"/>
          <w:b/>
          <w:bCs/>
        </w:rPr>
        <w:t>vertikálně</w:t>
      </w:r>
      <w:r w:rsidRPr="004079FA">
        <w:rPr>
          <w:rFonts w:asciiTheme="minorHAnsi" w:hAnsiTheme="minorHAnsi"/>
          <w:b/>
          <w:bCs/>
        </w:rPr>
        <w:t xml:space="preserve"> integrované</w:t>
      </w:r>
      <w:r w:rsidRPr="004079FA">
        <w:rPr>
          <w:rFonts w:asciiTheme="minorHAnsi" w:hAnsiTheme="minorHAnsi"/>
        </w:rPr>
        <w:t>. Integrovaný přístup k adaptaci má za cíl nejen realizovat opatření na snížení zranitelnosti konkrétních sektorů a systémů vůči různým projevům změny klimatu, ale počítá zejména s přirozenou interakcí mezi jednotlivými sektory a systémy.</w:t>
      </w:r>
    </w:p>
    <w:p w14:paraId="7F6BFA0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K realizaci integrovaného přístupu k adaptacím lze přistoupit například prostřednictvím </w:t>
      </w:r>
      <w:r w:rsidRPr="004079FA">
        <w:rPr>
          <w:rFonts w:asciiTheme="minorHAnsi" w:hAnsiTheme="minorHAnsi" w:cstheme="minorHAnsi"/>
          <w:b/>
          <w:bCs/>
        </w:rPr>
        <w:t>ekosystémových opatření</w:t>
      </w:r>
      <w:r w:rsidRPr="004079FA">
        <w:rPr>
          <w:rFonts w:asciiTheme="minorHAnsi" w:hAnsiTheme="minorHAnsi" w:cstheme="minorHAnsi"/>
        </w:rPr>
        <w:t xml:space="preserve"> nebo v rámci </w:t>
      </w:r>
      <w:r w:rsidRPr="004079FA">
        <w:rPr>
          <w:rFonts w:asciiTheme="minorHAnsi" w:hAnsiTheme="minorHAnsi" w:cstheme="minorHAnsi"/>
          <w:b/>
          <w:bCs/>
        </w:rPr>
        <w:t>formálních či neformálních postupů v plánování</w:t>
      </w:r>
      <w:r w:rsidRPr="004079FA">
        <w:rPr>
          <w:rFonts w:asciiTheme="minorHAnsi" w:hAnsiTheme="minorHAnsi" w:cstheme="minorHAnsi"/>
        </w:rPr>
        <w:t xml:space="preserve"> (územní plány a regulační plány, plány povodí, územní studie – zejm. územní studie krajiny, pozemkové úpravy, regionální plány rozvoje, krajinné plány apod.), </w:t>
      </w:r>
      <w:r w:rsidRPr="004079FA">
        <w:rPr>
          <w:rFonts w:asciiTheme="minorHAnsi" w:hAnsiTheme="minorHAnsi" w:cstheme="minorHAnsi"/>
          <w:b/>
          <w:bCs/>
        </w:rPr>
        <w:t>sdílené odpovědnosti</w:t>
      </w:r>
      <w:r w:rsidRPr="004079FA">
        <w:rPr>
          <w:rFonts w:asciiTheme="minorHAnsi" w:hAnsiTheme="minorHAnsi" w:cstheme="minorHAnsi"/>
        </w:rPr>
        <w:t xml:space="preserve"> za fungování a udržitelné řízení vodních ekosystémů, pochopení a zajištění udržitelného managementu vodního režimu krajiny apod. </w:t>
      </w:r>
    </w:p>
    <w:p w14:paraId="6C638E1F" w14:textId="2A466D6C"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V rámci plnění akčního plánu je třeba </w:t>
      </w:r>
      <w:r w:rsidRPr="004079FA">
        <w:rPr>
          <w:rFonts w:asciiTheme="minorHAnsi" w:hAnsiTheme="minorHAnsi" w:cstheme="minorHAnsi"/>
          <w:b/>
          <w:bCs/>
        </w:rPr>
        <w:t>zohlednit též závazky vyplývající z členství v Evropské unii a v mezinárodních úmluvách</w:t>
      </w:r>
      <w:r w:rsidRPr="004079FA">
        <w:rPr>
          <w:rFonts w:asciiTheme="minorHAnsi" w:hAnsiTheme="minorHAnsi" w:cstheme="minorHAnsi"/>
        </w:rPr>
        <w:t xml:space="preserve"> (zejm. Bernská úmluva, Úmluva o biologické rozmanitosti, Bonnská úmluva, </w:t>
      </w:r>
      <w:proofErr w:type="spellStart"/>
      <w:r w:rsidRPr="004079FA">
        <w:rPr>
          <w:rFonts w:asciiTheme="minorHAnsi" w:hAnsiTheme="minorHAnsi" w:cstheme="minorHAnsi"/>
        </w:rPr>
        <w:t>Ramsarská</w:t>
      </w:r>
      <w:proofErr w:type="spellEnd"/>
      <w:r w:rsidRPr="004079FA">
        <w:rPr>
          <w:rFonts w:asciiTheme="minorHAnsi" w:hAnsiTheme="minorHAnsi" w:cstheme="minorHAnsi"/>
        </w:rPr>
        <w:t xml:space="preserve"> úmluva, Karpatská úmluva, Evropská úmluva o krajině, Úmluva o ochraně světového kulturního a přírodního dědictví, Úmluva o ochraně architektonického dědictví Evropy, Úmluva o ochraně archeologického dědictví Evropy</w:t>
      </w:r>
      <w:r w:rsidR="000B4F38" w:rsidRPr="004079FA">
        <w:rPr>
          <w:rFonts w:asciiTheme="minorHAnsi" w:hAnsiTheme="minorHAnsi" w:cstheme="minorHAnsi"/>
        </w:rPr>
        <w:t>, Rámcová úmluva OSN o změně klimatu – UNFCCC, Pařížská dohoda</w:t>
      </w:r>
      <w:r w:rsidRPr="004079FA">
        <w:rPr>
          <w:rFonts w:asciiTheme="minorHAnsi" w:hAnsiTheme="minorHAnsi" w:cstheme="minorHAnsi"/>
        </w:rPr>
        <w:t xml:space="preserve"> aj.). Jedná se zejména o uplatnění strategického posouzení vlivů na životní prostředí (SEA) u příslušných strategií politik a plánů, bude-li dle platné právní úpravy vyžadováno, či posouzení vlivů záměrů na životní prostředí (EIA), resp. odpovídajícího posouzení vlivů záměru na předměty ochrany zvláště chráněných území a cíle ochrany těchto území a na lokality soustavy Natura 2000 v případě jejich možného významného vlivu na jejich předmět ochrany a celistvost v návaznosti na požadavky směrnic 92/43/EHS a 2009/147/ES, resp. odpovídajícího posouzení možnosti vlivu opatření na stav dotčeného vodního útvaru (zhoršení stavu</w:t>
      </w:r>
      <w:r w:rsidRPr="004079FA">
        <w:rPr>
          <w:rFonts w:asciiTheme="minorHAnsi" w:hAnsiTheme="minorHAnsi" w:cstheme="minorBidi"/>
        </w:rPr>
        <w:t>/potenciálu</w:t>
      </w:r>
      <w:r w:rsidRPr="004079FA">
        <w:rPr>
          <w:rFonts w:asciiTheme="minorHAnsi" w:hAnsiTheme="minorHAnsi" w:cstheme="minorHAnsi"/>
        </w:rPr>
        <w:t xml:space="preserve"> vodního útvaru nebo nedosažení dobrého stavu</w:t>
      </w:r>
      <w:r w:rsidRPr="004079FA">
        <w:rPr>
          <w:rFonts w:asciiTheme="minorHAnsi" w:hAnsiTheme="minorHAnsi" w:cstheme="minorBidi"/>
        </w:rPr>
        <w:t>/potenciálu</w:t>
      </w:r>
      <w:r w:rsidRPr="004079FA">
        <w:rPr>
          <w:rFonts w:asciiTheme="minorHAnsi" w:hAnsiTheme="minorHAnsi" w:cstheme="minorHAnsi"/>
        </w:rPr>
        <w:t xml:space="preserve"> vodního útvaru) v souladu s požadavky směrnice 2000/60/ES. </w:t>
      </w:r>
    </w:p>
    <w:p w14:paraId="4250224A"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Bez ohledu na to, jak rozdílné tyto integrované přístupy ke snižování zranitelnosti systémů mohou být, se ukazuje, že nejúspěšnější jsou ty, které </w:t>
      </w:r>
      <w:r w:rsidRPr="004079FA">
        <w:rPr>
          <w:rFonts w:asciiTheme="minorHAnsi" w:hAnsiTheme="minorHAnsi" w:cstheme="minorHAnsi"/>
          <w:b/>
          <w:bCs/>
        </w:rPr>
        <w:t>integrují metody a poznatky z různých oborů</w:t>
      </w:r>
      <w:r w:rsidRPr="004079FA">
        <w:rPr>
          <w:rFonts w:asciiTheme="minorHAnsi" w:hAnsiTheme="minorHAnsi" w:cstheme="minorHAnsi"/>
        </w:rPr>
        <w:t xml:space="preserve">. Přirozenou součástí všech projektů adaptačních opatření by mělo být </w:t>
      </w:r>
      <w:r w:rsidRPr="004079FA">
        <w:rPr>
          <w:rFonts w:asciiTheme="minorHAnsi" w:hAnsiTheme="minorHAnsi" w:cstheme="minorHAnsi"/>
          <w:b/>
          <w:bCs/>
        </w:rPr>
        <w:t>zapojení všech aktérů</w:t>
      </w:r>
      <w:r w:rsidRPr="004079FA">
        <w:rPr>
          <w:rFonts w:asciiTheme="minorHAnsi" w:hAnsiTheme="minorHAnsi" w:cstheme="minorHAnsi"/>
        </w:rPr>
        <w:t xml:space="preserve"> (např. účastí třetích stran) a integrace správních orgánů a subjektů působících na různých úrovních. </w:t>
      </w:r>
      <w:r w:rsidRPr="004079FA">
        <w:rPr>
          <w:rFonts w:asciiTheme="minorHAnsi" w:hAnsiTheme="minorHAnsi"/>
        </w:rPr>
        <w:t xml:space="preserve">Opatření pro přizpůsobení se změně klimatu by měla být realizována </w:t>
      </w:r>
      <w:r w:rsidRPr="004079FA">
        <w:rPr>
          <w:rFonts w:asciiTheme="minorHAnsi" w:hAnsiTheme="minorHAnsi"/>
          <w:b/>
          <w:bCs/>
        </w:rPr>
        <w:t>v rámci stávajících struktur, procesů a institucí</w:t>
      </w:r>
      <w:r w:rsidRPr="004079FA">
        <w:rPr>
          <w:rFonts w:asciiTheme="minorHAnsi" w:hAnsiTheme="minorHAnsi"/>
        </w:rPr>
        <w:t>.</w:t>
      </w:r>
      <w:r w:rsidRPr="004079FA">
        <w:rPr>
          <w:rFonts w:asciiTheme="minorHAnsi" w:hAnsiTheme="minorHAnsi" w:cstheme="minorHAnsi"/>
        </w:rPr>
        <w:t xml:space="preserve"> Realizace těchto opatření představuje dlouhodobý proces, který se bude opírat o včasné informace a otevřenou komunikaci se všemi dotčenými stranami. Integrované přístupy také otevírají možnost přezkoumání nástrojů používaných v minulosti, zda jsou vhodné pro realizaci adaptačních opatření, nebo je třeba je přizpůsobit (například rozhodovací podpůrné systémy nebo formální procesy používané při plánovacích postupech).</w:t>
      </w:r>
    </w:p>
    <w:p w14:paraId="1740416F" w14:textId="77777777" w:rsidR="00446477" w:rsidRPr="004079FA" w:rsidRDefault="00446477" w:rsidP="00CF43F8">
      <w:pPr>
        <w:spacing w:after="60"/>
        <w:jc w:val="both"/>
        <w:rPr>
          <w:rFonts w:asciiTheme="minorHAnsi" w:hAnsiTheme="minorHAnsi" w:cstheme="minorHAnsi"/>
        </w:rPr>
      </w:pPr>
    </w:p>
    <w:p w14:paraId="171AFCEB" w14:textId="77777777" w:rsidR="00446477" w:rsidRPr="004079FA" w:rsidRDefault="00C00896" w:rsidP="00CF43F8">
      <w:pPr>
        <w:spacing w:after="60"/>
        <w:jc w:val="both"/>
        <w:rPr>
          <w:rFonts w:asciiTheme="minorHAnsi" w:eastAsia="Calibri" w:hAnsiTheme="minorHAnsi" w:cstheme="minorHAnsi"/>
          <w:shd w:val="clear" w:color="auto" w:fill="FFFFFF"/>
        </w:rPr>
      </w:pPr>
      <w:r w:rsidRPr="004079FA">
        <w:rPr>
          <w:rFonts w:asciiTheme="minorHAnsi" w:eastAsia="Calibri" w:hAnsiTheme="minorHAnsi" w:cstheme="minorHAnsi"/>
          <w:shd w:val="clear" w:color="auto" w:fill="FFFFFF"/>
        </w:rPr>
        <w:t xml:space="preserve">Všechna adaptační opatření vyplývající z plnění úkolů akčního plánu musí být realizována </w:t>
      </w:r>
      <w:r w:rsidRPr="004079FA">
        <w:rPr>
          <w:rFonts w:asciiTheme="minorHAnsi" w:eastAsia="Calibri" w:hAnsiTheme="minorHAnsi" w:cstheme="minorHAnsi"/>
          <w:b/>
          <w:bCs/>
          <w:shd w:val="clear" w:color="auto" w:fill="FFFFFF"/>
        </w:rPr>
        <w:t>v souladu s platnou právní úpravou</w:t>
      </w:r>
      <w:r w:rsidRPr="004079FA">
        <w:rPr>
          <w:rFonts w:asciiTheme="minorHAnsi" w:eastAsia="Calibri" w:hAnsiTheme="minorHAnsi" w:cstheme="minorHAnsi"/>
          <w:shd w:val="clear" w:color="auto" w:fill="FFFFFF"/>
        </w:rPr>
        <w:t xml:space="preserve">, musí projít </w:t>
      </w:r>
      <w:r w:rsidRPr="004079FA">
        <w:rPr>
          <w:rFonts w:asciiTheme="minorHAnsi" w:eastAsia="Calibri" w:hAnsiTheme="minorHAnsi" w:cstheme="minorHAnsi"/>
          <w:b/>
          <w:bCs/>
          <w:shd w:val="clear" w:color="auto" w:fill="FFFFFF"/>
        </w:rPr>
        <w:t>standardním schvalovacím procesem</w:t>
      </w:r>
      <w:r w:rsidRPr="004079FA">
        <w:rPr>
          <w:rFonts w:asciiTheme="minorHAnsi" w:eastAsia="Calibri" w:hAnsiTheme="minorHAnsi" w:cstheme="minorHAnsi"/>
          <w:shd w:val="clear" w:color="auto" w:fill="FFFFFF"/>
        </w:rPr>
        <w:t xml:space="preserve"> a zohledňovat </w:t>
      </w:r>
      <w:r w:rsidRPr="004079FA">
        <w:rPr>
          <w:rFonts w:asciiTheme="minorHAnsi" w:hAnsiTheme="minorHAnsi" w:cstheme="minorHAnsi"/>
          <w:b/>
          <w:bCs/>
        </w:rPr>
        <w:t>předměty ochrany zvláště chráněných území a cíle ochrany těchto území</w:t>
      </w:r>
      <w:r w:rsidRPr="004079FA">
        <w:rPr>
          <w:rFonts w:asciiTheme="minorHAnsi" w:eastAsia="Calibri" w:hAnsiTheme="minorHAnsi" w:cstheme="minorHAnsi"/>
          <w:shd w:val="clear" w:color="auto" w:fill="FFFFFF"/>
        </w:rPr>
        <w:t xml:space="preserve">. Pro zajištění závazků plynoucích z komunitární legislativy bude při naplňování opatření zohledňováno respektování cílů ochrany lokalit soustavy Natura 2000. Při dotčení lokalit soustavy Natura 2000 budou přednostně volena taková řešení konkrétních záměrů realizovaných v rámci jednotlivých opatření, která nebudou mít negativní dopad na předměty ochrany a zároveň, pokud to povaha daných opatření umožňuje, podpoří výskyt předmětů ochrany v daných lokalitách (příkladem může být např. obnova malých vodních nádrží či revitalizace vodních toků způsobem, který je v souladu s nároky předmětu ochrany vázaného na daný typ stanoviště; volba vhodné lokalizace opatření s ohledem na výskyt předmětů ochrany v území </w:t>
      </w:r>
      <w:r w:rsidRPr="004079FA">
        <w:rPr>
          <w:rFonts w:asciiTheme="minorHAnsi" w:eastAsia="Calibri" w:hAnsiTheme="minorHAnsi" w:cstheme="minorHAnsi"/>
          <w:shd w:val="clear" w:color="auto" w:fill="FFFFFF"/>
        </w:rPr>
        <w:lastRenderedPageBreak/>
        <w:t>apod.)</w:t>
      </w:r>
      <w:r w:rsidRPr="004079FA">
        <w:rPr>
          <w:rStyle w:val="Znakapoznpodarou"/>
          <w:rFonts w:asciiTheme="minorHAnsi" w:eastAsia="Calibri" w:hAnsiTheme="minorHAnsi" w:cstheme="minorHAnsi"/>
          <w:shd w:val="clear" w:color="auto" w:fill="FFFFFF"/>
        </w:rPr>
        <w:footnoteReference w:id="4"/>
      </w:r>
      <w:r w:rsidRPr="004079FA">
        <w:rPr>
          <w:rFonts w:asciiTheme="minorHAnsi" w:eastAsia="Calibri" w:hAnsiTheme="minorHAnsi" w:cstheme="minorHAnsi"/>
          <w:shd w:val="clear" w:color="auto" w:fill="FFFFFF"/>
        </w:rPr>
        <w:t>. Při přípravě opatření koncepčního charakteru budou volena řešení eliminující dopady na předměty ochrany lokalit soustavy Natura 2000 (např. volbou speciálního postupu v případě lokalit soustavy Natura 2000 vylučujícím umožnění zhoršení stavu lesních přírodních stanovišť a biotopů druhů). Při realizaci záměrů či přípravě koncepcí s vazbou na tento materiál, které by mohly mít samostatně či ve spojení s jinými významný vliv na příznivý stav předmětu ochrany či celistvost evropsky významné lokality či ptačí oblasti, bude sledován cíl prevence či eliminace vlivů na lokality soustavy Natura 2000 a uplatněn postup dle §§ 45h a 45i zákona č. 114/1992 Sb.</w:t>
      </w:r>
    </w:p>
    <w:p w14:paraId="2E536012" w14:textId="3B8E66DC" w:rsidR="00446477" w:rsidRPr="004079FA" w:rsidRDefault="00C00896" w:rsidP="00CF43F8">
      <w:pPr>
        <w:spacing w:after="60"/>
        <w:jc w:val="both"/>
        <w:rPr>
          <w:rFonts w:asciiTheme="minorHAnsi" w:eastAsia="Calibri" w:hAnsiTheme="minorHAnsi" w:cstheme="minorHAnsi"/>
          <w:shd w:val="clear" w:color="auto" w:fill="FFFFFF"/>
        </w:rPr>
      </w:pPr>
      <w:r w:rsidRPr="004079FA">
        <w:rPr>
          <w:rFonts w:asciiTheme="minorHAnsi" w:eastAsia="Calibri" w:hAnsiTheme="minorHAnsi" w:cstheme="minorHAnsi"/>
          <w:shd w:val="clear" w:color="auto" w:fill="FFFFFF"/>
        </w:rPr>
        <w:t xml:space="preserve">Rámec adaptačních opatření dle národní adaptační strategie je podrobně rozpracován v Návrhové části akčního plánu. </w:t>
      </w:r>
      <w:r w:rsidRPr="004079FA">
        <w:rPr>
          <w:rFonts w:asciiTheme="minorHAnsi" w:eastAsia="Calibri" w:hAnsiTheme="minorHAnsi" w:cstheme="minorHAnsi"/>
          <w:b/>
          <w:shd w:val="clear" w:color="auto" w:fill="FFFFFF"/>
        </w:rPr>
        <w:t>Souhrnná tabulka adaptačních opatření a úkolů</w:t>
      </w:r>
      <w:r w:rsidRPr="004079FA">
        <w:rPr>
          <w:rFonts w:asciiTheme="minorHAnsi" w:eastAsia="Calibri" w:hAnsiTheme="minorHAnsi" w:cstheme="minorHAnsi"/>
          <w:shd w:val="clear" w:color="auto" w:fill="FFFFFF"/>
        </w:rPr>
        <w:t xml:space="preserve"> vč. příslušných gestorů, termínů plnění a finančních potřeb je přehledně shrnuta v </w:t>
      </w:r>
      <w:r w:rsidRPr="004079FA">
        <w:rPr>
          <w:rFonts w:asciiTheme="minorHAnsi" w:eastAsia="Calibri" w:hAnsiTheme="minorHAnsi" w:cstheme="minorHAnsi"/>
          <w:b/>
          <w:shd w:val="clear" w:color="auto" w:fill="FFFFFF"/>
        </w:rPr>
        <w:t>Příloze č. </w:t>
      </w:r>
      <w:r w:rsidR="00D62A7B" w:rsidRPr="004079FA">
        <w:rPr>
          <w:rFonts w:asciiTheme="minorHAnsi" w:eastAsia="Calibri" w:hAnsiTheme="minorHAnsi" w:cstheme="minorHAnsi"/>
          <w:b/>
          <w:shd w:val="clear" w:color="auto" w:fill="FFFFFF"/>
        </w:rPr>
        <w:t>2</w:t>
      </w:r>
      <w:r w:rsidRPr="004079FA">
        <w:rPr>
          <w:rFonts w:asciiTheme="minorHAnsi" w:eastAsia="Calibri" w:hAnsiTheme="minorHAnsi" w:cstheme="minorHAnsi"/>
          <w:b/>
          <w:shd w:val="clear" w:color="auto" w:fill="FFFFFF"/>
        </w:rPr>
        <w:t>.</w:t>
      </w:r>
    </w:p>
    <w:p w14:paraId="4F996CFA" w14:textId="251032FA" w:rsidR="00446477" w:rsidRPr="004079FA" w:rsidRDefault="00C00896" w:rsidP="00CF43F8">
      <w:pPr>
        <w:pStyle w:val="Nadpis3"/>
        <w:jc w:val="both"/>
      </w:pPr>
      <w:bookmarkStart w:id="14" w:name="_Toc224043925"/>
      <w:r w:rsidRPr="004079FA">
        <w:t>Nevhodné přizpůsobení</w:t>
      </w:r>
      <w:r w:rsidR="00050746" w:rsidRPr="004079FA">
        <w:t xml:space="preserve"> (</w:t>
      </w:r>
      <w:proofErr w:type="spellStart"/>
      <w:r w:rsidR="00050746" w:rsidRPr="004079FA">
        <w:t>mal</w:t>
      </w:r>
      <w:proofErr w:type="spellEnd"/>
      <w:r w:rsidR="00050746" w:rsidRPr="004079FA">
        <w:t>-adaptace)</w:t>
      </w:r>
      <w:bookmarkEnd w:id="14"/>
    </w:p>
    <w:p w14:paraId="4BF6A160"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Každé úsilí o přizpůsobení probíhá v rámci neustále se měnících podmínek a je spojeno s vysokou mírou nejistoty. Přizpůsobování je tedy nepřetržitý proces, jehož výsledky lze jen těžko předvídat. V některých případech může úsilí o přizpůsobení vést k nepředvídaným, nezamýšleným negativním důsledkům, tzv. nevhodnému přizpůsobení (</w:t>
      </w:r>
      <w:proofErr w:type="spellStart"/>
      <w:r w:rsidRPr="004079FA">
        <w:rPr>
          <w:rFonts w:asciiTheme="minorHAnsi" w:hAnsiTheme="minorHAnsi" w:cstheme="minorHAnsi"/>
          <w:i/>
          <w:iCs/>
          <w:szCs w:val="22"/>
        </w:rPr>
        <w:t>mal-adaptation</w:t>
      </w:r>
      <w:proofErr w:type="spellEnd"/>
      <w:r w:rsidRPr="004079FA">
        <w:rPr>
          <w:rFonts w:asciiTheme="minorHAnsi" w:hAnsiTheme="minorHAnsi" w:cstheme="minorHAnsi"/>
          <w:szCs w:val="22"/>
        </w:rPr>
        <w:t>).</w:t>
      </w:r>
    </w:p>
    <w:p w14:paraId="4F99CD45"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Mezinárodní panel pro změnu klimatu (IPCC) definuje nevhodné přizpůsobení jako „</w:t>
      </w:r>
      <w:r w:rsidRPr="004079FA">
        <w:rPr>
          <w:rFonts w:asciiTheme="minorHAnsi" w:hAnsiTheme="minorHAnsi" w:cstheme="minorHAnsi"/>
          <w:b/>
          <w:bCs/>
          <w:i/>
          <w:iCs/>
          <w:szCs w:val="22"/>
        </w:rPr>
        <w:t>opatření, která mohou vést ke zvýšenému riziku nepříznivých důsledků souvisejících se změnou klimatu, včetně zvýšených emisí skleníkových plynů, zvýšené nebo změněné zranitelnosti vůči změně klimatu, nespravedlivějším důsledkům nebo zhoršení životních podmínek, ať už nyní nebo v budoucnu</w:t>
      </w:r>
      <w:r w:rsidRPr="004079FA">
        <w:rPr>
          <w:rFonts w:asciiTheme="minorHAnsi" w:hAnsiTheme="minorHAnsi" w:cstheme="minorHAnsi"/>
          <w:szCs w:val="22"/>
        </w:rPr>
        <w:t>“.</w:t>
      </w:r>
    </w:p>
    <w:p w14:paraId="5A64B166"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Míra úspěšnosti úsilí o přizpůsobení je velmi závislá na daném kontextu a může se pohybovat od přechodu na scénáře, kdy je zajištěna odolnost vůči změně klimatu na jedné straně, až po ještě větší zranitelnost cílové skupiny vůči změně klimatu na straně druhé.</w:t>
      </w:r>
    </w:p>
    <w:p w14:paraId="63F66E05" w14:textId="77777777" w:rsidR="00446477" w:rsidRPr="004079FA" w:rsidRDefault="00C00896" w:rsidP="00CF43F8">
      <w:pPr>
        <w:spacing w:after="60"/>
        <w:jc w:val="both"/>
        <w:rPr>
          <w:rFonts w:asciiTheme="minorHAnsi" w:hAnsiTheme="minorHAnsi" w:cstheme="minorHAnsi"/>
          <w:bCs/>
          <w:szCs w:val="22"/>
        </w:rPr>
      </w:pPr>
      <w:proofErr w:type="spellStart"/>
      <w:r w:rsidRPr="004079FA">
        <w:rPr>
          <w:rFonts w:asciiTheme="minorHAnsi" w:hAnsiTheme="minorHAnsi" w:cstheme="minorHAnsi"/>
          <w:bCs/>
          <w:szCs w:val="22"/>
        </w:rPr>
        <w:t>Barnett</w:t>
      </w:r>
      <w:proofErr w:type="spellEnd"/>
      <w:r w:rsidRPr="004079FA">
        <w:rPr>
          <w:rFonts w:asciiTheme="minorHAnsi" w:hAnsiTheme="minorHAnsi" w:cstheme="minorHAnsi"/>
          <w:bCs/>
          <w:szCs w:val="22"/>
        </w:rPr>
        <w:t xml:space="preserve"> a </w:t>
      </w:r>
      <w:proofErr w:type="spellStart"/>
      <w:r w:rsidRPr="004079FA">
        <w:rPr>
          <w:rFonts w:asciiTheme="minorHAnsi" w:hAnsiTheme="minorHAnsi" w:cstheme="minorHAnsi"/>
          <w:bCs/>
          <w:szCs w:val="22"/>
        </w:rPr>
        <w:t>O'Neill</w:t>
      </w:r>
      <w:proofErr w:type="spellEnd"/>
      <w:r w:rsidRPr="004079FA">
        <w:rPr>
          <w:rFonts w:asciiTheme="minorHAnsi" w:hAnsiTheme="minorHAnsi" w:cstheme="minorHAnsi"/>
          <w:bCs/>
          <w:szCs w:val="22"/>
        </w:rPr>
        <w:t xml:space="preserve"> (2010) rozeznávají </w:t>
      </w:r>
      <w:r w:rsidRPr="004079FA">
        <w:rPr>
          <w:rFonts w:asciiTheme="minorHAnsi" w:hAnsiTheme="minorHAnsi" w:cstheme="minorHAnsi"/>
          <w:bCs/>
          <w:szCs w:val="22"/>
          <w:u w:val="single"/>
        </w:rPr>
        <w:t>pět typů nevhodného přizpůsobení</w:t>
      </w:r>
      <w:r w:rsidRPr="004079FA">
        <w:rPr>
          <w:rFonts w:asciiTheme="minorHAnsi" w:hAnsiTheme="minorHAnsi" w:cstheme="minorHAnsi"/>
          <w:bCs/>
          <w:szCs w:val="22"/>
        </w:rPr>
        <w:t>:</w:t>
      </w:r>
    </w:p>
    <w:p w14:paraId="7FE79918" w14:textId="77777777" w:rsidR="00446477" w:rsidRPr="004079FA" w:rsidRDefault="00C00896" w:rsidP="00CF43F8">
      <w:pPr>
        <w:spacing w:after="60"/>
        <w:ind w:left="142" w:hanging="142"/>
        <w:jc w:val="both"/>
        <w:rPr>
          <w:rFonts w:asciiTheme="minorHAnsi" w:hAnsiTheme="minorHAnsi" w:cstheme="minorHAnsi"/>
          <w:b/>
          <w:szCs w:val="22"/>
        </w:rPr>
      </w:pPr>
      <w:r w:rsidRPr="004079FA">
        <w:rPr>
          <w:rFonts w:asciiTheme="minorHAnsi" w:hAnsiTheme="minorHAnsi" w:cstheme="minorHAnsi"/>
          <w:b/>
          <w:szCs w:val="22"/>
        </w:rPr>
        <w:t>1. Zvyšování emisí skleníkových plynů</w:t>
      </w:r>
    </w:p>
    <w:p w14:paraId="72E92168"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Známým příkladem tohoto typu nevhodného přizpůsobení je používání klimatizace nebo jiných energeticky náročných technologií.</w:t>
      </w:r>
    </w:p>
    <w:p w14:paraId="74B37E00" w14:textId="77777777" w:rsidR="00446477" w:rsidRPr="004079FA" w:rsidRDefault="00C00896" w:rsidP="00CF43F8">
      <w:pPr>
        <w:spacing w:after="60"/>
        <w:ind w:left="142" w:hanging="142"/>
        <w:jc w:val="both"/>
        <w:rPr>
          <w:rFonts w:asciiTheme="minorHAnsi" w:hAnsiTheme="minorHAnsi" w:cstheme="minorHAnsi"/>
          <w:b/>
          <w:szCs w:val="22"/>
        </w:rPr>
      </w:pPr>
      <w:r w:rsidRPr="004079FA">
        <w:rPr>
          <w:rFonts w:asciiTheme="minorHAnsi" w:hAnsiTheme="minorHAnsi" w:cstheme="minorHAnsi"/>
          <w:b/>
          <w:szCs w:val="22"/>
        </w:rPr>
        <w:t>2. Neúměrné zatížení nejzranitelnějších skupin</w:t>
      </w:r>
    </w:p>
    <w:p w14:paraId="24F5C382"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Vyšší ceny vody například neúměrně dopadají na domácnosti s nízkými příjmy, které za vodu platí vyšší část svých příjmů a mají menší možnosti snížit spotřebu vody.</w:t>
      </w:r>
    </w:p>
    <w:p w14:paraId="035A0F4C" w14:textId="77777777" w:rsidR="00446477" w:rsidRPr="004079FA" w:rsidRDefault="00C00896" w:rsidP="00CF43F8">
      <w:pPr>
        <w:spacing w:after="60"/>
        <w:ind w:left="142" w:hanging="142"/>
        <w:jc w:val="both"/>
        <w:rPr>
          <w:rFonts w:asciiTheme="minorHAnsi" w:hAnsiTheme="minorHAnsi" w:cstheme="minorHAnsi"/>
          <w:b/>
          <w:szCs w:val="22"/>
        </w:rPr>
      </w:pPr>
      <w:r w:rsidRPr="004079FA">
        <w:rPr>
          <w:rFonts w:asciiTheme="minorHAnsi" w:hAnsiTheme="minorHAnsi" w:cstheme="minorHAnsi"/>
          <w:b/>
          <w:szCs w:val="22"/>
        </w:rPr>
        <w:t>3. Vysoké náklady obětované příležitosti (tj. hospodářské, sociální nebo environmentální náklady jsou vysoké ve srovnání s alternativami)</w:t>
      </w:r>
    </w:p>
    <w:p w14:paraId="31098B83"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Například výstavba přehrady přináší vysoké hospodářské, sociální a environmentální náklady, pokud jde o náklady na výstavbu a údržbu, přesídlení obyvatelstva a změny v říčním ekosystému.</w:t>
      </w:r>
    </w:p>
    <w:p w14:paraId="5639DD35" w14:textId="77777777" w:rsidR="00446477" w:rsidRPr="004079FA" w:rsidRDefault="00C00896" w:rsidP="00CF43F8">
      <w:pPr>
        <w:spacing w:after="60"/>
        <w:ind w:left="142" w:hanging="142"/>
        <w:jc w:val="both"/>
        <w:rPr>
          <w:rFonts w:asciiTheme="minorHAnsi" w:hAnsiTheme="minorHAnsi" w:cstheme="minorHAnsi"/>
          <w:b/>
          <w:szCs w:val="22"/>
        </w:rPr>
      </w:pPr>
      <w:r w:rsidRPr="004079FA">
        <w:rPr>
          <w:rFonts w:asciiTheme="minorHAnsi" w:hAnsiTheme="minorHAnsi" w:cstheme="minorHAnsi"/>
          <w:b/>
          <w:szCs w:val="22"/>
        </w:rPr>
        <w:t>4. Snížená motivace k přizpůsobení (např. podporou zbytečné závislosti na ostatních, stimulací dobývání renty nebo odměňováním nečinnosti)</w:t>
      </w:r>
    </w:p>
    <w:p w14:paraId="04E81213" w14:textId="358ECAAE"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Například pojištění nebo dotace by měly být navrženy tak, aby motivovaly k přizpůsobení. V případě zemědělství mohou kompenzace z pojištění plodin a/nebo dotace na plodiny jinak odrazovat zemědělce pěstující plodiny od adaptačních opatření namísto hledání alternativních přístupů k</w:t>
      </w:r>
      <w:r w:rsidR="00410339">
        <w:rPr>
          <w:rFonts w:asciiTheme="minorHAnsi" w:hAnsiTheme="minorHAnsi" w:cstheme="minorHAnsi"/>
          <w:bCs/>
          <w:szCs w:val="22"/>
        </w:rPr>
        <w:t> </w:t>
      </w:r>
      <w:r w:rsidRPr="004079FA">
        <w:rPr>
          <w:rFonts w:asciiTheme="minorHAnsi" w:hAnsiTheme="minorHAnsi" w:cstheme="minorHAnsi"/>
          <w:bCs/>
          <w:szCs w:val="22"/>
        </w:rPr>
        <w:t>prevenci neúrody a vést k jejich závislosti na pojištění a dotacích, aniž by zvážili rizika pěstování různých plodin.</w:t>
      </w:r>
    </w:p>
    <w:p w14:paraId="560A11E2" w14:textId="77777777" w:rsidR="00446477" w:rsidRPr="004079FA" w:rsidRDefault="00C00896" w:rsidP="00CF43F8">
      <w:pPr>
        <w:spacing w:after="60"/>
        <w:ind w:left="142" w:hanging="142"/>
        <w:jc w:val="both"/>
        <w:rPr>
          <w:rFonts w:asciiTheme="minorHAnsi" w:hAnsiTheme="minorHAnsi" w:cstheme="minorHAnsi"/>
          <w:b/>
          <w:szCs w:val="22"/>
        </w:rPr>
      </w:pPr>
      <w:r w:rsidRPr="004079FA">
        <w:rPr>
          <w:rFonts w:asciiTheme="minorHAnsi" w:hAnsiTheme="minorHAnsi" w:cstheme="minorHAnsi"/>
          <w:b/>
          <w:szCs w:val="22"/>
        </w:rPr>
        <w:t>5. Závislost na určitém směru vývoje (omezení výběru adaptačních možností v budoucnu)</w:t>
      </w:r>
    </w:p>
    <w:p w14:paraId="5B5CE0AB" w14:textId="1D5E5FA8"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Například odsolovací zařízení a další rozsáhlé budování infrastruktury zavazují kapitál a instituce k</w:t>
      </w:r>
      <w:r w:rsidR="00410339">
        <w:rPr>
          <w:rFonts w:asciiTheme="minorHAnsi" w:hAnsiTheme="minorHAnsi" w:cstheme="minorHAnsi"/>
          <w:bCs/>
          <w:szCs w:val="22"/>
        </w:rPr>
        <w:t> </w:t>
      </w:r>
      <w:r w:rsidRPr="004079FA">
        <w:rPr>
          <w:rFonts w:asciiTheme="minorHAnsi" w:hAnsiTheme="minorHAnsi" w:cstheme="minorHAnsi"/>
          <w:bCs/>
          <w:szCs w:val="22"/>
        </w:rPr>
        <w:t xml:space="preserve">trajektoriím, které lze v budoucnu jen obtížně změnit, a snižují tak flexibilitu reakce na </w:t>
      </w:r>
      <w:r w:rsidRPr="004079FA">
        <w:rPr>
          <w:rFonts w:asciiTheme="minorHAnsi" w:hAnsiTheme="minorHAnsi" w:cstheme="minorHAnsi"/>
          <w:bCs/>
          <w:szCs w:val="22"/>
        </w:rPr>
        <w:lastRenderedPageBreak/>
        <w:t>nepředvídané změny environmentálních, hospodářských a sociálních podmínek a omezují portfolio adaptačních možností.</w:t>
      </w:r>
    </w:p>
    <w:p w14:paraId="1523EA99" w14:textId="77777777" w:rsidR="00446477" w:rsidRPr="004079FA" w:rsidRDefault="00446477" w:rsidP="00CF43F8">
      <w:pPr>
        <w:spacing w:after="60"/>
        <w:ind w:left="284"/>
        <w:jc w:val="both"/>
        <w:rPr>
          <w:rFonts w:asciiTheme="minorHAnsi" w:hAnsiTheme="minorHAnsi" w:cstheme="minorHAnsi"/>
          <w:bCs/>
          <w:szCs w:val="22"/>
        </w:rPr>
      </w:pPr>
    </w:p>
    <w:p w14:paraId="1DEBA755" w14:textId="77777777" w:rsidR="00446477" w:rsidRPr="004079FA" w:rsidRDefault="00C00896" w:rsidP="00CF43F8">
      <w:pPr>
        <w:pStyle w:val="Nadpis3"/>
        <w:jc w:val="both"/>
      </w:pPr>
      <w:bookmarkStart w:id="15" w:name="_Toc224043926"/>
      <w:r w:rsidRPr="004079FA">
        <w:t>Přírodě blízká řešení</w:t>
      </w:r>
      <w:bookmarkEnd w:id="15"/>
    </w:p>
    <w:p w14:paraId="747F20BF"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Zelená dohoda pro Evropu obecně a konkrétněji politiky EU v oblasti přizpůsobení a biologické rozmanitosti vyzývají k většímu úsilí o zavádění přírodě blízkých řešení mnohem rychleji a ve větším měřítku než v současnosti.</w:t>
      </w:r>
    </w:p>
    <w:p w14:paraId="4C183A6B" w14:textId="76F48342"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OSN definuje řešení založená na přírodě jako „</w:t>
      </w:r>
      <w:r w:rsidRPr="004079FA">
        <w:rPr>
          <w:rFonts w:asciiTheme="minorHAnsi" w:hAnsiTheme="minorHAnsi" w:cstheme="minorHAnsi"/>
          <w:b/>
          <w:i/>
          <w:iCs/>
          <w:szCs w:val="22"/>
        </w:rPr>
        <w:t>opatření na ochranu, zachování, obnovu, udržitelné využívání a řízení přírodních nebo pozměněných suchozemských, sladkovodních, pobřežních a</w:t>
      </w:r>
      <w:r w:rsidR="00410339">
        <w:rPr>
          <w:rFonts w:asciiTheme="minorHAnsi" w:hAnsiTheme="minorHAnsi" w:cstheme="minorHAnsi"/>
          <w:b/>
          <w:i/>
          <w:iCs/>
          <w:szCs w:val="22"/>
        </w:rPr>
        <w:t> </w:t>
      </w:r>
      <w:r w:rsidRPr="004079FA">
        <w:rPr>
          <w:rFonts w:asciiTheme="minorHAnsi" w:hAnsiTheme="minorHAnsi" w:cstheme="minorHAnsi"/>
          <w:b/>
          <w:i/>
          <w:iCs/>
          <w:szCs w:val="22"/>
        </w:rPr>
        <w:t>mořských ekosystémů, která účinně a adaptivně řeší sociální, hospodářské a environmentální výzvy a zároveň zajišťují přínosy pro dobré životní podmínky lidí, ekosystémové služby, odolnost a biologickou rozmanitost</w:t>
      </w:r>
      <w:r w:rsidRPr="004079FA">
        <w:rPr>
          <w:rFonts w:asciiTheme="minorHAnsi" w:hAnsiTheme="minorHAnsi" w:cstheme="minorHAnsi"/>
          <w:bCs/>
          <w:szCs w:val="22"/>
        </w:rPr>
        <w:t>“</w:t>
      </w:r>
      <w:r w:rsidRPr="004079FA">
        <w:rPr>
          <w:rFonts w:asciiTheme="minorHAnsi" w:hAnsiTheme="minorHAnsi" w:cstheme="minorHAnsi"/>
          <w:bCs/>
          <w:szCs w:val="22"/>
          <w:vertAlign w:val="superscript"/>
        </w:rPr>
        <w:footnoteReference w:id="5"/>
      </w:r>
      <w:r w:rsidRPr="004079FA">
        <w:rPr>
          <w:rFonts w:asciiTheme="minorHAnsi" w:hAnsiTheme="minorHAnsi" w:cstheme="minorHAnsi"/>
          <w:bCs/>
          <w:szCs w:val="22"/>
        </w:rPr>
        <w:t>.</w:t>
      </w:r>
    </w:p>
    <w:p w14:paraId="27852AB8"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Šestá hodnotící zpráva IPCC</w:t>
      </w:r>
      <w:r w:rsidRPr="004079FA">
        <w:rPr>
          <w:rFonts w:asciiTheme="minorHAnsi" w:hAnsiTheme="minorHAnsi" w:cstheme="minorHAnsi"/>
          <w:bCs/>
          <w:szCs w:val="22"/>
          <w:vertAlign w:val="superscript"/>
        </w:rPr>
        <w:footnoteReference w:id="6"/>
      </w:r>
      <w:r w:rsidRPr="004079FA">
        <w:rPr>
          <w:rFonts w:asciiTheme="minorHAnsi" w:hAnsiTheme="minorHAnsi" w:cstheme="minorHAnsi"/>
          <w:bCs/>
          <w:szCs w:val="22"/>
        </w:rPr>
        <w:t xml:space="preserve"> zdůrazňuje, že je třeba zachovat, chránit, obnovit a spravovat významnou část ekosystémů Země, aby se snížila jejich zranitelnost a zachovala jejich odolnost vůči klimatu. Zdůrazňuje také velký potenciál řešení založených na přírodě účinně snižovat klimatická rizika a současně zlepšovat životní podmínky lidí, zejména zranitelných a </w:t>
      </w:r>
      <w:proofErr w:type="spellStart"/>
      <w:r w:rsidRPr="004079FA">
        <w:rPr>
          <w:rFonts w:asciiTheme="minorHAnsi" w:hAnsiTheme="minorHAnsi" w:cstheme="minorHAnsi"/>
          <w:bCs/>
          <w:szCs w:val="22"/>
        </w:rPr>
        <w:t>marginalizovaných</w:t>
      </w:r>
      <w:proofErr w:type="spellEnd"/>
      <w:r w:rsidRPr="004079FA">
        <w:rPr>
          <w:rFonts w:asciiTheme="minorHAnsi" w:hAnsiTheme="minorHAnsi" w:cstheme="minorHAnsi"/>
          <w:bCs/>
          <w:szCs w:val="22"/>
        </w:rPr>
        <w:t xml:space="preserve"> skupin. Ekosystémy na celém světě mají zásadní význam pro ochranu komunit a přírody před dopady klimatu, jako jsou povodně a </w:t>
      </w:r>
      <w:proofErr w:type="spellStart"/>
      <w:r w:rsidRPr="004079FA">
        <w:rPr>
          <w:rFonts w:asciiTheme="minorHAnsi" w:hAnsiTheme="minorHAnsi" w:cstheme="minorHAnsi"/>
          <w:bCs/>
          <w:szCs w:val="22"/>
        </w:rPr>
        <w:t>dezertifikace</w:t>
      </w:r>
      <w:proofErr w:type="spellEnd"/>
      <w:r w:rsidRPr="004079FA">
        <w:rPr>
          <w:rFonts w:asciiTheme="minorHAnsi" w:hAnsiTheme="minorHAnsi" w:cstheme="minorHAnsi"/>
          <w:bCs/>
          <w:szCs w:val="22"/>
        </w:rPr>
        <w:t>.</w:t>
      </w:r>
    </w:p>
    <w:p w14:paraId="25548DEC"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Obecně lze říct, že řešení založená na přírodě přináší do měst, krajin a mořského prostředí více přírodních prvků a procesů rozmanitější povahy. Přispívají k biologické rozmanitosti, podporují poskytování řady ekosystémových služeb a mohou pomoci při plnění cílů obnovy a ochrany ekosystémů.</w:t>
      </w:r>
    </w:p>
    <w:p w14:paraId="37D55DFE"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 xml:space="preserve">Přírodě blízká řešení </w:t>
      </w:r>
      <w:r w:rsidRPr="004079FA">
        <w:rPr>
          <w:rFonts w:asciiTheme="minorHAnsi" w:hAnsiTheme="minorHAnsi" w:cstheme="minorHAnsi"/>
          <w:b/>
          <w:szCs w:val="22"/>
        </w:rPr>
        <w:t>lze provádět samostatně</w:t>
      </w:r>
      <w:r w:rsidRPr="004079FA">
        <w:rPr>
          <w:rFonts w:asciiTheme="minorHAnsi" w:hAnsiTheme="minorHAnsi" w:cstheme="minorHAnsi"/>
          <w:bCs/>
          <w:szCs w:val="22"/>
        </w:rPr>
        <w:t xml:space="preserve"> nebo je lze </w:t>
      </w:r>
      <w:r w:rsidRPr="004079FA">
        <w:rPr>
          <w:rFonts w:asciiTheme="minorHAnsi" w:hAnsiTheme="minorHAnsi" w:cstheme="minorHAnsi"/>
          <w:b/>
          <w:szCs w:val="22"/>
        </w:rPr>
        <w:t>začlenit do jiných adaptačních opatření</w:t>
      </w:r>
      <w:r w:rsidRPr="004079FA">
        <w:rPr>
          <w:rFonts w:asciiTheme="minorHAnsi" w:hAnsiTheme="minorHAnsi" w:cstheme="minorHAnsi"/>
          <w:bCs/>
          <w:szCs w:val="22"/>
        </w:rPr>
        <w:t xml:space="preserve"> v kombinaci s technologickými nebo infrastrukturními řešeními. Nejlepších výsledků dosahují tehdy, když je při jejich provádění náležitě zohledněna složitost ekosystémů a předpokládané dopady změny klimatu na ně a rovněž specifický místní kontext a různé zájmy a hodnoty s ekosystémy spojené. Je proto důležité zapojit zúčastněné strany a komunity ve všech fázích, aby byla zajištěna podpora a společná odpovědnost. To lze výrazně usnadnit příznivým regulačním rámcem, technickými normami, společným řízením, předáváním znalostí, budováním kapacit a dostatečným financováním.</w:t>
      </w:r>
    </w:p>
    <w:p w14:paraId="0F83A926" w14:textId="77777777"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Podle EEA (2021) zahrnují přírodě blízká řešení, která snižují expozici a citlivost vůči klimatickým rizikům a zvyšují adaptační kapacitu pro řešení těchto rizik, různé úrovně zásahů:</w:t>
      </w:r>
    </w:p>
    <w:p w14:paraId="48FCE268" w14:textId="77777777" w:rsidR="00446477" w:rsidRPr="004079FA" w:rsidRDefault="00C00896" w:rsidP="00CF43F8">
      <w:pPr>
        <w:spacing w:after="60"/>
        <w:ind w:left="567" w:hanging="283"/>
        <w:jc w:val="both"/>
        <w:rPr>
          <w:rFonts w:asciiTheme="minorHAnsi" w:hAnsiTheme="minorHAnsi" w:cstheme="minorHAnsi"/>
          <w:bCs/>
          <w:szCs w:val="22"/>
        </w:rPr>
      </w:pPr>
      <w:r w:rsidRPr="004079FA">
        <w:rPr>
          <w:rFonts w:asciiTheme="minorHAnsi" w:hAnsiTheme="minorHAnsi" w:cstheme="minorHAnsi"/>
          <w:bCs/>
          <w:szCs w:val="22"/>
        </w:rPr>
        <w:t xml:space="preserve">1. </w:t>
      </w:r>
      <w:r w:rsidRPr="004079FA">
        <w:rPr>
          <w:rFonts w:asciiTheme="minorHAnsi" w:hAnsiTheme="minorHAnsi" w:cstheme="minorHAnsi"/>
          <w:b/>
          <w:szCs w:val="22"/>
        </w:rPr>
        <w:t>Zachování a obnovu (včetně renaturace) přírodních ekosystémů</w:t>
      </w:r>
      <w:r w:rsidRPr="004079FA">
        <w:rPr>
          <w:rFonts w:asciiTheme="minorHAnsi" w:hAnsiTheme="minorHAnsi" w:cstheme="minorHAnsi"/>
          <w:bCs/>
          <w:szCs w:val="22"/>
        </w:rPr>
        <w:t xml:space="preserve"> v místech, kde poskytují ekosystémové služby klíčové pro adaptaci a řízení rizik katastrof (např. ochrana a obnova mokřadů s cílem přispět k ochraně lidských sídel před extrémním počasím).</w:t>
      </w:r>
    </w:p>
    <w:p w14:paraId="28869430" w14:textId="77777777" w:rsidR="00446477" w:rsidRPr="004079FA" w:rsidRDefault="00C00896" w:rsidP="00CF43F8">
      <w:pPr>
        <w:spacing w:after="60"/>
        <w:ind w:left="567" w:hanging="283"/>
        <w:jc w:val="both"/>
        <w:rPr>
          <w:rFonts w:asciiTheme="minorHAnsi" w:hAnsiTheme="minorHAnsi" w:cstheme="minorHAnsi"/>
          <w:bCs/>
          <w:szCs w:val="22"/>
        </w:rPr>
      </w:pPr>
      <w:r w:rsidRPr="004079FA">
        <w:rPr>
          <w:rFonts w:asciiTheme="minorHAnsi" w:hAnsiTheme="minorHAnsi" w:cstheme="minorHAnsi"/>
          <w:bCs/>
          <w:szCs w:val="22"/>
        </w:rPr>
        <w:t xml:space="preserve">2. </w:t>
      </w:r>
      <w:r w:rsidRPr="004079FA">
        <w:rPr>
          <w:rFonts w:asciiTheme="minorHAnsi" w:hAnsiTheme="minorHAnsi" w:cstheme="minorHAnsi"/>
          <w:b/>
          <w:szCs w:val="22"/>
        </w:rPr>
        <w:t>Udržitelné řízení a zvyšování odolnosti řízených ekosystémů vůči změně klimatu</w:t>
      </w:r>
      <w:r w:rsidRPr="004079FA">
        <w:rPr>
          <w:rFonts w:asciiTheme="minorHAnsi" w:hAnsiTheme="minorHAnsi" w:cstheme="minorHAnsi"/>
          <w:bCs/>
          <w:szCs w:val="22"/>
        </w:rPr>
        <w:t>, aby poskytovaly různorodé ekosystémové služby (např. diverzifikace zemědělské krajiny a lesů).</w:t>
      </w:r>
    </w:p>
    <w:p w14:paraId="4DEFB833" w14:textId="77777777" w:rsidR="00446477" w:rsidRPr="004079FA" w:rsidRDefault="00C00896" w:rsidP="00CF43F8">
      <w:pPr>
        <w:spacing w:after="60"/>
        <w:ind w:left="567" w:hanging="283"/>
        <w:jc w:val="both"/>
        <w:rPr>
          <w:rFonts w:asciiTheme="minorHAnsi" w:hAnsiTheme="minorHAnsi" w:cstheme="minorHAnsi"/>
          <w:bCs/>
          <w:szCs w:val="22"/>
        </w:rPr>
      </w:pPr>
      <w:r w:rsidRPr="004079FA">
        <w:rPr>
          <w:rFonts w:asciiTheme="minorHAnsi" w:hAnsiTheme="minorHAnsi" w:cstheme="minorHAnsi"/>
          <w:bCs/>
          <w:szCs w:val="22"/>
        </w:rPr>
        <w:t xml:space="preserve">3. </w:t>
      </w:r>
      <w:r w:rsidRPr="004079FA">
        <w:rPr>
          <w:rFonts w:asciiTheme="minorHAnsi" w:hAnsiTheme="minorHAnsi" w:cstheme="minorHAnsi"/>
          <w:b/>
          <w:szCs w:val="22"/>
        </w:rPr>
        <w:t>Vytváření nových, umělých ekosystémů pro konkrétní potřeby přizpůsobení</w:t>
      </w:r>
      <w:r w:rsidRPr="004079FA">
        <w:rPr>
          <w:rFonts w:asciiTheme="minorHAnsi" w:hAnsiTheme="minorHAnsi" w:cstheme="minorHAnsi"/>
          <w:bCs/>
          <w:szCs w:val="22"/>
        </w:rPr>
        <w:t xml:space="preserve"> (např. zelené střechy).</w:t>
      </w:r>
    </w:p>
    <w:p w14:paraId="007A504D" w14:textId="77777777" w:rsidR="00446477" w:rsidRPr="004079FA" w:rsidRDefault="00446477" w:rsidP="00CF43F8">
      <w:pPr>
        <w:spacing w:after="60"/>
        <w:ind w:left="284"/>
        <w:jc w:val="both"/>
        <w:rPr>
          <w:rFonts w:asciiTheme="minorHAnsi" w:hAnsiTheme="minorHAnsi" w:cstheme="minorHAnsi"/>
          <w:bCs/>
          <w:szCs w:val="22"/>
        </w:rPr>
      </w:pPr>
    </w:p>
    <w:p w14:paraId="6F67504B" w14:textId="152947B4" w:rsidR="00446477" w:rsidRPr="004079FA" w:rsidRDefault="00C00896" w:rsidP="00CF43F8">
      <w:pPr>
        <w:spacing w:after="60"/>
        <w:ind w:left="284"/>
        <w:jc w:val="both"/>
        <w:rPr>
          <w:rFonts w:asciiTheme="minorHAnsi" w:hAnsiTheme="minorHAnsi" w:cstheme="minorHAnsi"/>
          <w:bCs/>
          <w:szCs w:val="22"/>
        </w:rPr>
      </w:pPr>
      <w:r w:rsidRPr="004079FA">
        <w:rPr>
          <w:rFonts w:asciiTheme="minorHAnsi" w:hAnsiTheme="minorHAnsi" w:cstheme="minorHAnsi"/>
          <w:bCs/>
          <w:szCs w:val="22"/>
        </w:rPr>
        <w:t>Hranice mezi těmito třemi typy nejsou ostré, protože v rámci gradientu existují i hybridní formy, a</w:t>
      </w:r>
      <w:r w:rsidR="004D5FA0" w:rsidRPr="004079FA">
        <w:rPr>
          <w:rFonts w:asciiTheme="minorHAnsi" w:hAnsiTheme="minorHAnsi" w:cstheme="minorHAnsi"/>
          <w:bCs/>
          <w:szCs w:val="22"/>
        </w:rPr>
        <w:t> </w:t>
      </w:r>
      <w:r w:rsidRPr="004079FA">
        <w:rPr>
          <w:rFonts w:asciiTheme="minorHAnsi" w:hAnsiTheme="minorHAnsi" w:cstheme="minorHAnsi"/>
          <w:bCs/>
          <w:szCs w:val="22"/>
        </w:rPr>
        <w:t>to jak v prostoru, tak v čase. V krajinném měřítku je často nezbytné kombinovat chráněné a</w:t>
      </w:r>
      <w:r w:rsidR="004D5FA0" w:rsidRPr="004079FA">
        <w:rPr>
          <w:rFonts w:asciiTheme="minorHAnsi" w:hAnsiTheme="minorHAnsi" w:cstheme="minorHAnsi"/>
          <w:bCs/>
          <w:szCs w:val="22"/>
        </w:rPr>
        <w:t> </w:t>
      </w:r>
      <w:r w:rsidRPr="004079FA">
        <w:rPr>
          <w:rFonts w:asciiTheme="minorHAnsi" w:hAnsiTheme="minorHAnsi" w:cstheme="minorHAnsi"/>
          <w:bCs/>
          <w:szCs w:val="22"/>
        </w:rPr>
        <w:t xml:space="preserve">ekosystémy s aktivním managementem, aby byly naplněny požadavky na multifunkčnost </w:t>
      </w:r>
      <w:r w:rsidRPr="004079FA">
        <w:rPr>
          <w:rFonts w:asciiTheme="minorHAnsi" w:hAnsiTheme="minorHAnsi" w:cstheme="minorHAnsi"/>
          <w:bCs/>
          <w:szCs w:val="22"/>
        </w:rPr>
        <w:lastRenderedPageBreak/>
        <w:t>a</w:t>
      </w:r>
      <w:r w:rsidR="004D5FA0" w:rsidRPr="004079FA">
        <w:rPr>
          <w:rFonts w:asciiTheme="minorHAnsi" w:hAnsiTheme="minorHAnsi" w:cstheme="minorHAnsi"/>
          <w:bCs/>
          <w:szCs w:val="22"/>
        </w:rPr>
        <w:t> </w:t>
      </w:r>
      <w:r w:rsidRPr="004079FA">
        <w:rPr>
          <w:rFonts w:asciiTheme="minorHAnsi" w:hAnsiTheme="minorHAnsi" w:cstheme="minorHAnsi"/>
          <w:bCs/>
          <w:szCs w:val="22"/>
        </w:rPr>
        <w:t>udržitelnost. Příkladem může být uměle založený mokřad, jenž v počáteční fázi představuje nově vytvořený ekosystém, avšak v případě úspěšné realizace může být dále spravován a monitorován jako ekosystém přírodní.</w:t>
      </w:r>
    </w:p>
    <w:p w14:paraId="69804189" w14:textId="77777777" w:rsidR="00446477" w:rsidRPr="004079FA" w:rsidRDefault="00446477" w:rsidP="00CF43F8">
      <w:pPr>
        <w:spacing w:after="60"/>
        <w:jc w:val="both"/>
        <w:rPr>
          <w:rFonts w:asciiTheme="minorHAnsi" w:hAnsiTheme="minorHAnsi" w:cstheme="minorHAnsi"/>
          <w:bCs/>
          <w:szCs w:val="22"/>
        </w:rPr>
      </w:pPr>
    </w:p>
    <w:p w14:paraId="785F068C" w14:textId="77777777" w:rsidR="00446477" w:rsidRPr="004079FA" w:rsidRDefault="00C00896" w:rsidP="00CF43F8">
      <w:pPr>
        <w:pStyle w:val="Nadpis3"/>
        <w:jc w:val="both"/>
      </w:pPr>
      <w:bookmarkStart w:id="16" w:name="_Toc224043927"/>
      <w:bookmarkStart w:id="17" w:name="OLE_LINK1"/>
      <w:bookmarkStart w:id="18" w:name="OLE_LINK2"/>
      <w:r w:rsidRPr="004079FA">
        <w:t>Výzkum, vývoj a inovace</w:t>
      </w:r>
      <w:bookmarkEnd w:id="16"/>
    </w:p>
    <w:p w14:paraId="708B2AA2"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rPr>
        <w:t>Základem pro úspěšné naplánování a provedení adaptačních opatření je dostatek relevantních exaktně podložených informací. Základní</w:t>
      </w:r>
      <w:r w:rsidRPr="004079FA">
        <w:rPr>
          <w:rFonts w:asciiTheme="minorHAnsi" w:hAnsiTheme="minorHAnsi" w:cstheme="minorHAnsi"/>
          <w:szCs w:val="22"/>
        </w:rPr>
        <w:t xml:space="preserve"> strategický dokument na národní úrovni udávající hlavní směry v oblasti výzkumu, vývoje a inovací představuje </w:t>
      </w:r>
      <w:r w:rsidRPr="004079FA">
        <w:rPr>
          <w:rFonts w:asciiTheme="minorHAnsi" w:hAnsiTheme="minorHAnsi" w:cstheme="minorHAnsi"/>
          <w:b/>
          <w:szCs w:val="22"/>
          <w:u w:val="single"/>
        </w:rPr>
        <w:t>Národní politika výzkumu, vývoje a inovací</w:t>
      </w:r>
      <w:r w:rsidRPr="004079FA">
        <w:rPr>
          <w:rFonts w:asciiTheme="minorHAnsi" w:hAnsiTheme="minorHAnsi" w:cstheme="minorHAnsi"/>
          <w:b/>
          <w:u w:val="single"/>
        </w:rPr>
        <w:t xml:space="preserve"> </w:t>
      </w:r>
      <w:r w:rsidRPr="004079FA">
        <w:rPr>
          <w:rFonts w:asciiTheme="minorHAnsi" w:hAnsiTheme="minorHAnsi" w:cstheme="minorHAnsi"/>
          <w:b/>
          <w:szCs w:val="22"/>
          <w:u w:val="single"/>
        </w:rPr>
        <w:t>České republiky 2021+</w:t>
      </w:r>
      <w:r w:rsidRPr="004079FA">
        <w:rPr>
          <w:rStyle w:val="Znakapoznpodarou"/>
          <w:rFonts w:asciiTheme="minorHAnsi" w:hAnsiTheme="minorHAnsi" w:cstheme="minorHAnsi"/>
          <w:b/>
          <w:szCs w:val="22"/>
        </w:rPr>
        <w:footnoteReference w:id="7"/>
      </w:r>
      <w:r w:rsidRPr="004079FA">
        <w:rPr>
          <w:rFonts w:asciiTheme="minorHAnsi" w:hAnsiTheme="minorHAnsi" w:cstheme="minorHAnsi"/>
          <w:szCs w:val="22"/>
        </w:rPr>
        <w:t>, která definuje potřeby v oblasti resortního výzkumu vč. globální změny klimatu a adaptace na ni. Koncepce výzkumu a vývoje MŽP na léta 2016–2025 je s touto politikou v souladu.</w:t>
      </w:r>
    </w:p>
    <w:p w14:paraId="6F1F4A36" w14:textId="77777777" w:rsidR="00446477" w:rsidRPr="004079FA" w:rsidRDefault="00C00896" w:rsidP="00CF43F8">
      <w:pPr>
        <w:spacing w:after="60"/>
        <w:jc w:val="both"/>
        <w:rPr>
          <w:rFonts w:asciiTheme="minorHAnsi" w:hAnsiTheme="minorHAnsi" w:cstheme="minorHAnsi"/>
          <w:b/>
        </w:rPr>
      </w:pPr>
      <w:r w:rsidRPr="004079FA">
        <w:rPr>
          <w:rFonts w:asciiTheme="minorHAnsi" w:hAnsiTheme="minorHAnsi" w:cstheme="minorHAnsi"/>
          <w:b/>
        </w:rPr>
        <w:t>V souladu se Strategií přizpůsobení se změně klimatu v podmínkách ČR by se výzkum, vývoj a inovace v oblasti adaptace na změnu klimatu měl soustředit na několik základních výzkumných celků a získané výsledky důsledně promítat do příslušných strategií na národní i mezinárodní úrovni, a to zejm.:</w:t>
      </w:r>
    </w:p>
    <w:p w14:paraId="1E6EFD0B" w14:textId="77777777" w:rsidR="00446477" w:rsidRPr="004079FA" w:rsidRDefault="00C00896">
      <w:pPr>
        <w:pStyle w:val="Odstavecseseznamem"/>
        <w:numPr>
          <w:ilvl w:val="0"/>
          <w:numId w:val="9"/>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 xml:space="preserve">modelování dopadů změny klimatu na sociální a ekonomické systémy a vývoj adaptačních opatření a mechanismů, </w:t>
      </w:r>
    </w:p>
    <w:p w14:paraId="22EE598D"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modelování dopadů změny klimatu na vodní režim, ekosystémy a </w:t>
      </w:r>
      <w:proofErr w:type="spellStart"/>
      <w:r w:rsidRPr="004079FA">
        <w:rPr>
          <w:rFonts w:asciiTheme="minorHAnsi" w:hAnsiTheme="minorHAnsi" w:cstheme="minorHAnsi"/>
          <w:bCs/>
          <w:szCs w:val="22"/>
        </w:rPr>
        <w:t>agroekosystémy</w:t>
      </w:r>
      <w:proofErr w:type="spellEnd"/>
      <w:r w:rsidRPr="004079FA">
        <w:rPr>
          <w:rFonts w:asciiTheme="minorHAnsi" w:hAnsiTheme="minorHAnsi" w:cstheme="minorHAnsi"/>
          <w:bCs/>
          <w:szCs w:val="22"/>
        </w:rPr>
        <w:t>,</w:t>
      </w:r>
    </w:p>
    <w:p w14:paraId="2CEE45CC"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sledování a zkoumání klimatických extrémů včetně jejich dopadů na společnost v regionálním, národním, přeshraničním i globálním kontextu,</w:t>
      </w:r>
    </w:p>
    <w:p w14:paraId="4BF87934" w14:textId="77777777" w:rsidR="00446477" w:rsidRPr="004079FA" w:rsidRDefault="00C00896">
      <w:pPr>
        <w:pStyle w:val="Odstavecseseznamem"/>
        <w:numPr>
          <w:ilvl w:val="0"/>
          <w:numId w:val="8"/>
        </w:numPr>
        <w:spacing w:after="60"/>
        <w:ind w:left="567" w:hanging="283"/>
        <w:jc w:val="both"/>
        <w:rPr>
          <w:rFonts w:asciiTheme="minorHAnsi" w:hAnsiTheme="minorHAnsi" w:cstheme="minorHAnsi"/>
          <w:bCs/>
          <w:szCs w:val="22"/>
        </w:rPr>
      </w:pPr>
      <w:r w:rsidRPr="004079FA">
        <w:rPr>
          <w:rFonts w:asciiTheme="minorHAnsi" w:hAnsiTheme="minorHAnsi" w:cstheme="minorHAnsi"/>
          <w:bCs/>
          <w:szCs w:val="22"/>
        </w:rPr>
        <w:t xml:space="preserve">metody, technologie a materiály směřující ke snížení zranitelnosti společnosti a zvýšení její resilience vůči klimatickým extrémům a přírodním rizikům, </w:t>
      </w:r>
    </w:p>
    <w:p w14:paraId="164E8E6B"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 xml:space="preserve">environmentální bezpečnost, </w:t>
      </w:r>
    </w:p>
    <w:p w14:paraId="5EBA6022"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 xml:space="preserve">odhady počtu lidí postižených variabilitou klimatu na základě simulace klimatických modelů (regionální, národní úroveň), </w:t>
      </w:r>
    </w:p>
    <w:p w14:paraId="2F06DA36"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rPr>
      </w:pPr>
      <w:r w:rsidRPr="004079FA">
        <w:rPr>
          <w:rFonts w:asciiTheme="minorHAnsi" w:hAnsiTheme="minorHAnsi" w:cstheme="minorHAnsi"/>
          <w:bCs/>
          <w:szCs w:val="22"/>
        </w:rPr>
        <w:t>ekonomická analýza a vyhodnocení přínosu adaptačních opatření ve vybraných sektorech hospodářství a vývoj a aplikace metod pro volbu optimální kombinace těchto opatření, včetně sledování mezioborových dopadů změny klimatu,</w:t>
      </w:r>
    </w:p>
    <w:p w14:paraId="34EE05A3"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cstheme="minorHAnsi"/>
          <w:bCs/>
          <w:szCs w:val="22"/>
        </w:rPr>
      </w:pPr>
      <w:r w:rsidRPr="004079FA">
        <w:rPr>
          <w:rFonts w:asciiTheme="minorHAnsi" w:hAnsiTheme="minorHAnsi" w:cstheme="minorHAnsi"/>
          <w:bCs/>
          <w:szCs w:val="22"/>
        </w:rPr>
        <w:t>analýza a vyhodnocení negativních externích efektů souvisejících se změnou klimatu a jejich internalizace při navrhování vhodných opatření,</w:t>
      </w:r>
    </w:p>
    <w:p w14:paraId="2A5B04A6"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rPr>
      </w:pPr>
      <w:r w:rsidRPr="004079FA">
        <w:rPr>
          <w:rFonts w:asciiTheme="minorHAnsi" w:hAnsiTheme="minorHAnsi" w:cstheme="minorHAnsi"/>
          <w:bCs/>
          <w:szCs w:val="22"/>
        </w:rPr>
        <w:t>problematika ekosystémových služeb (metodika, systém hodnocení)</w:t>
      </w:r>
    </w:p>
    <w:p w14:paraId="00CE2442" w14:textId="77777777" w:rsidR="00446477" w:rsidRPr="004079FA" w:rsidRDefault="00C00896">
      <w:pPr>
        <w:pStyle w:val="Odstavecseseznamem"/>
        <w:numPr>
          <w:ilvl w:val="0"/>
          <w:numId w:val="8"/>
        </w:numPr>
        <w:spacing w:after="60"/>
        <w:ind w:left="567" w:hanging="283"/>
        <w:contextualSpacing w:val="0"/>
        <w:jc w:val="both"/>
        <w:rPr>
          <w:rFonts w:asciiTheme="minorHAnsi" w:hAnsiTheme="minorHAnsi"/>
        </w:rPr>
      </w:pPr>
      <w:r w:rsidRPr="004079FA">
        <w:rPr>
          <w:rFonts w:asciiTheme="minorHAnsi" w:hAnsiTheme="minorHAnsi"/>
        </w:rPr>
        <w:t xml:space="preserve">výzkum inovativních postupů a technologií a pokrokových udržitelných materiálů snižujících dopady klimatických změn. </w:t>
      </w:r>
    </w:p>
    <w:p w14:paraId="19DAD7F0" w14:textId="77777777" w:rsidR="00601C0F" w:rsidRPr="004079FA" w:rsidRDefault="00601C0F" w:rsidP="00CF43F8">
      <w:pPr>
        <w:spacing w:after="60"/>
        <w:jc w:val="both"/>
        <w:rPr>
          <w:rFonts w:asciiTheme="minorHAnsi" w:hAnsiTheme="minorHAnsi" w:cstheme="minorHAnsi"/>
          <w:b/>
          <w:bCs/>
        </w:rPr>
      </w:pPr>
    </w:p>
    <w:p w14:paraId="7F51A42E" w14:textId="19C3D86F"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Výzkum, vývoj a inovace v uvedených směrech by měla provádět všechna dotčená ministerstva podle svých kompetencí ve spolupráci s Radou pro výzkum, vývoj a inovace a TA ČR</w:t>
      </w:r>
      <w:r w:rsidRPr="004079FA">
        <w:rPr>
          <w:rFonts w:asciiTheme="minorHAnsi" w:hAnsiTheme="minorHAnsi" w:cstheme="minorHAnsi"/>
        </w:rPr>
        <w:t xml:space="preserve"> v rámci zákona č. 130/2002 Sb., o podpoře VaVaI, </w:t>
      </w:r>
      <w:r w:rsidR="0019744D" w:rsidRPr="004079FA">
        <w:rPr>
          <w:rFonts w:asciiTheme="minorHAnsi" w:hAnsiTheme="minorHAnsi" w:cstheme="minorHAnsi"/>
          <w:u w:val="single"/>
        </w:rPr>
        <w:t>a zákona č. 328/2025 Sb., o výzkumu, vývoji, inovacích a transferu znalostí,</w:t>
      </w:r>
      <w:r w:rsidR="0019744D" w:rsidRPr="004079FA">
        <w:rPr>
          <w:rFonts w:asciiTheme="minorHAnsi" w:hAnsiTheme="minorHAnsi" w:cstheme="minorHAnsi"/>
        </w:rPr>
        <w:t xml:space="preserve"> </w:t>
      </w:r>
      <w:r w:rsidRPr="004079FA">
        <w:rPr>
          <w:rFonts w:asciiTheme="minorHAnsi" w:hAnsiTheme="minorHAnsi" w:cstheme="minorHAnsi"/>
        </w:rPr>
        <w:t>v platném znění.</w:t>
      </w:r>
    </w:p>
    <w:p w14:paraId="7A147F5B" w14:textId="416D6C46"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V tabulce adaptačních opatření je vedle obecného směrování navržena řada úkolů směřujících ke zpracování analýz, studií a výzkumu, na které navazují další části plnění úkolů (</w:t>
      </w:r>
      <w:r w:rsidRPr="004079FA">
        <w:rPr>
          <w:rFonts w:asciiTheme="minorHAnsi" w:hAnsiTheme="minorHAnsi" w:cstheme="minorHAnsi"/>
          <w:b/>
        </w:rPr>
        <w:t xml:space="preserve">charakter </w:t>
      </w:r>
      <w:bookmarkStart w:id="19" w:name="_Hlk220335350"/>
      <w:r w:rsidR="001055EB" w:rsidRPr="004079FA">
        <w:rPr>
          <w:rFonts w:asciiTheme="minorHAnsi" w:hAnsiTheme="minorHAnsi" w:cstheme="minorHAnsi"/>
          <w:b/>
        </w:rPr>
        <w:t xml:space="preserve">předpokládaného výstupu </w:t>
      </w:r>
      <w:bookmarkEnd w:id="19"/>
      <w:r w:rsidR="00601C0F" w:rsidRPr="004079FA">
        <w:rPr>
          <w:rFonts w:asciiTheme="minorHAnsi" w:hAnsiTheme="minorHAnsi" w:cstheme="minorHAnsi"/>
          <w:b/>
        </w:rPr>
        <w:t xml:space="preserve">úkolu </w:t>
      </w:r>
      <w:r w:rsidRPr="004079FA">
        <w:rPr>
          <w:rFonts w:asciiTheme="minorHAnsi" w:hAnsiTheme="minorHAnsi" w:cstheme="minorHAnsi"/>
          <w:b/>
        </w:rPr>
        <w:t>označen „V“</w:t>
      </w:r>
      <w:r w:rsidRPr="004079FA">
        <w:rPr>
          <w:rFonts w:asciiTheme="minorHAnsi" w:hAnsiTheme="minorHAnsi" w:cstheme="minorHAnsi"/>
        </w:rPr>
        <w:t>). Za jednotlivé úkoly v konkrétních oblastech a sektorech jsou odpovědny resorty, do jejichž kompetence daná oblast spadá. Jako zdroj takovýchto poznatků a zejména návrhů optimálních postupů mohu sloužit také aktivity aplikovaného výzkumu či mezinárodní dotační programy.</w:t>
      </w:r>
    </w:p>
    <w:p w14:paraId="7F66BB2B" w14:textId="77777777" w:rsidR="00446477" w:rsidRPr="004079FA" w:rsidRDefault="00C00896" w:rsidP="00CF43F8">
      <w:pPr>
        <w:pStyle w:val="Nadpis3"/>
        <w:jc w:val="both"/>
      </w:pPr>
      <w:bookmarkStart w:id="20" w:name="_Toc224043928"/>
      <w:bookmarkStart w:id="21" w:name="_Hlk218850512"/>
      <w:r w:rsidRPr="004079FA">
        <w:lastRenderedPageBreak/>
        <w:t>Vzdělávání, výchova a osvěta</w:t>
      </w:r>
      <w:bookmarkEnd w:id="20"/>
    </w:p>
    <w:bookmarkEnd w:id="17"/>
    <w:bookmarkEnd w:id="18"/>
    <w:bookmarkEnd w:id="21"/>
    <w:p w14:paraId="5E60D004" w14:textId="00530103" w:rsidR="00505D34" w:rsidRPr="004079FA" w:rsidRDefault="00505D34" w:rsidP="00CF43F8">
      <w:pPr>
        <w:spacing w:after="60"/>
        <w:jc w:val="both"/>
        <w:rPr>
          <w:rFonts w:asciiTheme="minorHAnsi" w:hAnsiTheme="minorHAnsi" w:cstheme="minorHAnsi"/>
        </w:rPr>
      </w:pPr>
      <w:r w:rsidRPr="004079FA">
        <w:rPr>
          <w:rFonts w:asciiTheme="minorHAnsi" w:hAnsiTheme="minorHAnsi" w:cstheme="minorHAnsi"/>
        </w:rPr>
        <w:t xml:space="preserve">S ohledem na skutečnost, že změna klimatu ovlivňuje do jisté míry život každého jednotlivce, může každý přispět a realizovat adaptační opatření v rámci svých možností a schopností. Proto považujeme </w:t>
      </w:r>
      <w:r w:rsidRPr="004079FA">
        <w:rPr>
          <w:rFonts w:asciiTheme="minorHAnsi" w:hAnsiTheme="minorHAnsi" w:cstheme="minorHAnsi"/>
          <w:b/>
          <w:bCs/>
        </w:rPr>
        <w:t>environmentální výchovu, vzdělávání a osvětu (EVVO)</w:t>
      </w:r>
      <w:r w:rsidRPr="004079FA">
        <w:rPr>
          <w:rFonts w:asciiTheme="minorHAnsi" w:hAnsiTheme="minorHAnsi"/>
        </w:rPr>
        <w:t xml:space="preserve">, </w:t>
      </w:r>
      <w:r w:rsidRPr="004079FA">
        <w:rPr>
          <w:rFonts w:asciiTheme="minorHAnsi" w:hAnsiTheme="minorHAnsi" w:cstheme="minorHAnsi"/>
        </w:rPr>
        <w:t>která zejména v oblasti formálního a</w:t>
      </w:r>
      <w:r w:rsidR="00410339">
        <w:rPr>
          <w:rFonts w:asciiTheme="minorHAnsi" w:hAnsiTheme="minorHAnsi" w:cstheme="minorHAnsi"/>
        </w:rPr>
        <w:t> </w:t>
      </w:r>
      <w:r w:rsidRPr="004079FA">
        <w:rPr>
          <w:rFonts w:asciiTheme="minorHAnsi" w:hAnsiTheme="minorHAnsi" w:cstheme="minorHAnsi"/>
        </w:rPr>
        <w:t xml:space="preserve">neformálního vzdělávání a celoživotního učení propojuje globální a lokální dimenzi témat včetně dopadů změny klimatu, </w:t>
      </w:r>
      <w:proofErr w:type="spellStart"/>
      <w:r w:rsidRPr="004079FA">
        <w:rPr>
          <w:rFonts w:asciiTheme="minorHAnsi" w:hAnsiTheme="minorHAnsi" w:cstheme="minorHAnsi"/>
        </w:rPr>
        <w:t>mitigační</w:t>
      </w:r>
      <w:proofErr w:type="spellEnd"/>
      <w:r w:rsidRPr="004079FA">
        <w:rPr>
          <w:rFonts w:asciiTheme="minorHAnsi" w:hAnsiTheme="minorHAnsi" w:cstheme="minorHAnsi"/>
        </w:rPr>
        <w:t xml:space="preserve"> a adaptační opatření a snižování rizika katastrof, za důležité nástroje úspěšné adaptace na změnu klimatu. Tuto oblast komplexně ošetřuje strategický dokument </w:t>
      </w:r>
      <w:r w:rsidRPr="004079FA">
        <w:rPr>
          <w:rFonts w:asciiTheme="minorHAnsi" w:hAnsiTheme="minorHAnsi" w:cstheme="minorHAnsi"/>
          <w:b/>
          <w:bCs/>
          <w:u w:val="single"/>
        </w:rPr>
        <w:t>Státní program environmentálního vzdělávání, výchovy a osvěty na léta 2026–2035</w:t>
      </w:r>
      <w:r w:rsidRPr="004079FA">
        <w:rPr>
          <w:rFonts w:asciiTheme="minorHAnsi" w:hAnsiTheme="minorHAnsi" w:cstheme="minorHAnsi"/>
        </w:rPr>
        <w:t>, přijatý vládou usnesením číslo 660 ze dne 3. září 2025</w:t>
      </w:r>
      <w:r w:rsidRPr="004079FA">
        <w:rPr>
          <w:rFonts w:asciiTheme="minorHAnsi" w:hAnsiTheme="minorHAnsi" w:cstheme="minorHAnsi"/>
          <w:vertAlign w:val="superscript"/>
        </w:rPr>
        <w:footnoteReference w:id="8"/>
      </w:r>
      <w:r w:rsidRPr="004079FA">
        <w:rPr>
          <w:rFonts w:asciiTheme="minorHAnsi" w:hAnsiTheme="minorHAnsi" w:cstheme="minorHAnsi"/>
        </w:rPr>
        <w:t xml:space="preserve"> (dále „</w:t>
      </w:r>
      <w:r w:rsidRPr="004079FA">
        <w:rPr>
          <w:rFonts w:asciiTheme="minorHAnsi" w:hAnsiTheme="minorHAnsi" w:cstheme="minorHAnsi"/>
          <w:b/>
          <w:bCs/>
        </w:rPr>
        <w:t>Státní program</w:t>
      </w:r>
      <w:r w:rsidR="00601C0F" w:rsidRPr="004079FA">
        <w:rPr>
          <w:rFonts w:asciiTheme="minorHAnsi" w:hAnsiTheme="minorHAnsi" w:cstheme="minorHAnsi"/>
          <w:b/>
          <w:bCs/>
        </w:rPr>
        <w:t xml:space="preserve"> EVVO</w:t>
      </w:r>
      <w:r w:rsidRPr="004079FA">
        <w:rPr>
          <w:rFonts w:asciiTheme="minorHAnsi" w:hAnsiTheme="minorHAnsi" w:cstheme="minorHAnsi"/>
        </w:rPr>
        <w:t xml:space="preserve">“).  </w:t>
      </w:r>
    </w:p>
    <w:p w14:paraId="4318FF6F" w14:textId="77777777" w:rsidR="00505D34" w:rsidRPr="004079FA" w:rsidRDefault="00505D34" w:rsidP="00CF43F8">
      <w:pPr>
        <w:jc w:val="both"/>
        <w:rPr>
          <w:rFonts w:asciiTheme="minorHAnsi" w:hAnsiTheme="minorHAnsi" w:cstheme="minorHAnsi"/>
        </w:rPr>
      </w:pPr>
      <w:r w:rsidRPr="004079FA">
        <w:rPr>
          <w:rFonts w:asciiTheme="minorHAnsi" w:hAnsiTheme="minorHAnsi" w:cstheme="minorHAnsi"/>
        </w:rPr>
        <w:t>Dokument řadí změnu klimatu mezi zásadní globální environmentální problémy, které výrazně ovlivňují společnost, vzdělávání i budoucí vývoj. EVVO má na klimatickou změnu reagovat. Má lidem pomáhat chápat příčiny a důsledky klimatické krize a připravovat je na rychlé změny a nejistotu. Důraz je kladen na adaptaci a odolnost. EVVO má rozvíjet schopnost přizpůsobit se změnám klimatu, předcházet rizikům a posilovat odolnost jednotlivců i celé společnosti. Klimatické vzdělávání je ale součástí širší transformace společnosti. Nejde jen o změnu chování jednotlivců, ale o podporu systémových změn směrem k udržitelné, spravedlivé a nízkouhlíkové společnosti. Dokument také zdůrazňuje práci s „aktivní nadějí“ jako protiváhou klimatické úzkosti a pasivity.</w:t>
      </w:r>
    </w:p>
    <w:p w14:paraId="310C1C8B" w14:textId="77777777" w:rsidR="00505D34" w:rsidRPr="004079FA" w:rsidRDefault="00505D34" w:rsidP="00CF43F8">
      <w:pPr>
        <w:spacing w:after="60"/>
        <w:jc w:val="both"/>
        <w:rPr>
          <w:rFonts w:asciiTheme="minorHAnsi" w:hAnsiTheme="minorHAnsi" w:cstheme="minorHAnsi"/>
        </w:rPr>
      </w:pPr>
    </w:p>
    <w:p w14:paraId="4A108CAD" w14:textId="6D29C35A" w:rsidR="00505D34" w:rsidRPr="004079FA" w:rsidRDefault="00505D34" w:rsidP="00CF43F8">
      <w:pPr>
        <w:spacing w:after="60"/>
        <w:jc w:val="both"/>
        <w:rPr>
          <w:rFonts w:asciiTheme="minorHAnsi" w:hAnsiTheme="minorHAnsi" w:cstheme="minorHAnsi"/>
        </w:rPr>
      </w:pPr>
      <w:r w:rsidRPr="004079FA">
        <w:rPr>
          <w:rFonts w:asciiTheme="minorHAnsi" w:hAnsiTheme="minorHAnsi" w:cstheme="minorHAnsi"/>
        </w:rPr>
        <w:t xml:space="preserve">Dalším systémem je </w:t>
      </w:r>
      <w:r w:rsidRPr="004079FA">
        <w:rPr>
          <w:rFonts w:asciiTheme="minorHAnsi" w:hAnsiTheme="minorHAnsi" w:cstheme="minorHAnsi"/>
          <w:b/>
          <w:bCs/>
        </w:rPr>
        <w:t>zemědělský znalostní a inovační systém</w:t>
      </w:r>
      <w:r w:rsidRPr="004079FA">
        <w:rPr>
          <w:rFonts w:asciiTheme="minorHAnsi" w:hAnsiTheme="minorHAnsi" w:cstheme="minorHAnsi"/>
        </w:rPr>
        <w:t xml:space="preserve"> </w:t>
      </w:r>
      <w:r w:rsidRPr="004079FA">
        <w:rPr>
          <w:rFonts w:asciiTheme="minorHAnsi" w:hAnsiTheme="minorHAnsi" w:cstheme="minorHAnsi"/>
          <w:b/>
          <w:bCs/>
        </w:rPr>
        <w:t>AKIS</w:t>
      </w:r>
      <w:r w:rsidRPr="004079FA">
        <w:rPr>
          <w:rFonts w:asciiTheme="minorHAnsi" w:hAnsiTheme="minorHAnsi" w:cstheme="minorHAnsi"/>
        </w:rPr>
        <w:t>, který je systémem vzdělávání a</w:t>
      </w:r>
      <w:r w:rsidR="004D5FA0" w:rsidRPr="004079FA">
        <w:rPr>
          <w:rFonts w:asciiTheme="minorHAnsi" w:hAnsiTheme="minorHAnsi" w:cstheme="minorHAnsi"/>
        </w:rPr>
        <w:t> </w:t>
      </w:r>
      <w:r w:rsidRPr="004079FA">
        <w:rPr>
          <w:rFonts w:asciiTheme="minorHAnsi" w:hAnsiTheme="minorHAnsi" w:cstheme="minorHAnsi"/>
        </w:rPr>
        <w:t>poradenství Ministerstva zemědělství. Jeho cílem je transfer znalostí a praktik k zavedení zemědělských a lesnických opatření na omezení dopadů změny klimatu a následků sucha.</w:t>
      </w:r>
    </w:p>
    <w:p w14:paraId="77F1B052" w14:textId="77777777" w:rsidR="00505D34" w:rsidRPr="004079FA" w:rsidRDefault="00505D34" w:rsidP="00CF43F8">
      <w:pPr>
        <w:spacing w:after="60"/>
        <w:jc w:val="both"/>
        <w:rPr>
          <w:rFonts w:asciiTheme="minorHAnsi" w:hAnsiTheme="minorHAnsi"/>
        </w:rPr>
      </w:pPr>
    </w:p>
    <w:p w14:paraId="0E063413" w14:textId="77777777" w:rsidR="00505D34" w:rsidRPr="004079FA" w:rsidRDefault="00505D34" w:rsidP="00CF43F8">
      <w:pPr>
        <w:spacing w:after="60"/>
        <w:jc w:val="both"/>
        <w:rPr>
          <w:rFonts w:asciiTheme="minorHAnsi" w:hAnsiTheme="minorHAnsi" w:cstheme="minorHAnsi"/>
        </w:rPr>
      </w:pPr>
    </w:p>
    <w:p w14:paraId="1F08812A" w14:textId="030AE1B5" w:rsidR="00505D34" w:rsidRPr="004079FA" w:rsidRDefault="00505D34" w:rsidP="00CF43F8">
      <w:pPr>
        <w:spacing w:after="60"/>
        <w:jc w:val="both"/>
        <w:rPr>
          <w:rFonts w:asciiTheme="minorHAnsi" w:hAnsiTheme="minorHAnsi" w:cstheme="minorHAnsi"/>
          <w:b/>
          <w:u w:val="single"/>
        </w:rPr>
      </w:pPr>
      <w:r w:rsidRPr="004079FA">
        <w:rPr>
          <w:rFonts w:asciiTheme="minorHAnsi" w:hAnsiTheme="minorHAnsi" w:cstheme="minorHAnsi"/>
          <w:b/>
          <w:u w:val="single"/>
        </w:rPr>
        <w:t>Stanovení cílů a specifických cílů EVVO</w:t>
      </w:r>
    </w:p>
    <w:p w14:paraId="29680D8B" w14:textId="281D5E61" w:rsidR="00505D34" w:rsidRPr="004079FA" w:rsidRDefault="00505D34" w:rsidP="00CF43F8">
      <w:pPr>
        <w:spacing w:after="60"/>
        <w:jc w:val="both"/>
        <w:rPr>
          <w:rFonts w:asciiTheme="minorHAnsi" w:hAnsiTheme="minorHAnsi" w:cstheme="minorHAnsi"/>
        </w:rPr>
      </w:pPr>
      <w:r w:rsidRPr="004079FA">
        <w:rPr>
          <w:rFonts w:asciiTheme="minorHAnsi" w:hAnsiTheme="minorHAnsi" w:cstheme="minorHAnsi"/>
          <w:b/>
          <w:bCs/>
          <w:lang w:eastAsia="zh-CN"/>
        </w:rPr>
        <w:t>Hlavním cílem</w:t>
      </w:r>
      <w:r w:rsidRPr="004079FA">
        <w:rPr>
          <w:rFonts w:asciiTheme="minorHAnsi" w:hAnsiTheme="minorHAnsi" w:cstheme="minorHAnsi"/>
          <w:bCs/>
          <w:lang w:eastAsia="zh-CN"/>
        </w:rPr>
        <w:t xml:space="preserve"> </w:t>
      </w:r>
      <w:r w:rsidRPr="004079FA">
        <w:rPr>
          <w:rFonts w:asciiTheme="minorHAnsi" w:hAnsiTheme="minorHAnsi" w:cstheme="minorHAnsi"/>
        </w:rPr>
        <w:t>je zajištění nabídky EVVO umožňující, aby všechny cílové skupiny porozuměly příčinám změny klimatu a jejím negativním dopadům v ČR, Evropě a ve světě, měly povědomí a znalosti o</w:t>
      </w:r>
      <w:r w:rsidR="00410339">
        <w:rPr>
          <w:rFonts w:asciiTheme="minorHAnsi" w:hAnsiTheme="minorHAnsi" w:cstheme="minorHAnsi"/>
        </w:rPr>
        <w:t> </w:t>
      </w:r>
      <w:r w:rsidRPr="004079FA">
        <w:rPr>
          <w:rFonts w:asciiTheme="minorHAnsi" w:hAnsiTheme="minorHAnsi" w:cstheme="minorHAnsi"/>
        </w:rPr>
        <w:t xml:space="preserve">mezinárodních jednáních o ochraně klimatu a kompetence pro osvojení a uskutečňování </w:t>
      </w:r>
      <w:proofErr w:type="spellStart"/>
      <w:r w:rsidRPr="004079FA">
        <w:rPr>
          <w:rFonts w:asciiTheme="minorHAnsi" w:hAnsiTheme="minorHAnsi" w:cstheme="minorHAnsi"/>
        </w:rPr>
        <w:t>mitigačních</w:t>
      </w:r>
      <w:proofErr w:type="spellEnd"/>
      <w:r w:rsidRPr="004079FA">
        <w:rPr>
          <w:rFonts w:asciiTheme="minorHAnsi" w:hAnsiTheme="minorHAnsi" w:cstheme="minorHAnsi"/>
        </w:rPr>
        <w:t xml:space="preserve"> (snižování emisí skleníkových plynů, zejména pak odklonem od využívání fosilních paliv) a adaptačních opatření (přizpůsobování se dopadům změny klimatu, zejména pak reakce na extrémní projevy počasí). </w:t>
      </w:r>
    </w:p>
    <w:p w14:paraId="17DC62EB" w14:textId="77777777" w:rsidR="00505D34" w:rsidRPr="004079FA" w:rsidRDefault="00505D34" w:rsidP="00CF43F8">
      <w:pPr>
        <w:spacing w:after="60"/>
        <w:jc w:val="both"/>
        <w:rPr>
          <w:rFonts w:asciiTheme="minorHAnsi" w:hAnsiTheme="minorHAnsi" w:cstheme="minorHAnsi"/>
          <w:bCs/>
          <w:lang w:eastAsia="zh-CN"/>
        </w:rPr>
      </w:pPr>
      <w:r w:rsidRPr="004079FA">
        <w:rPr>
          <w:rFonts w:asciiTheme="minorHAnsi" w:hAnsiTheme="minorHAnsi" w:cstheme="minorHAnsi"/>
          <w:b/>
          <w:bCs/>
          <w:lang w:eastAsia="zh-CN"/>
        </w:rPr>
        <w:t>Relevantními specifickými cíli jsou</w:t>
      </w:r>
      <w:r w:rsidRPr="004079FA">
        <w:rPr>
          <w:rFonts w:asciiTheme="minorHAnsi" w:hAnsiTheme="minorHAnsi" w:cstheme="minorHAnsi"/>
          <w:bCs/>
          <w:lang w:eastAsia="zh-CN"/>
        </w:rPr>
        <w:t>:</w:t>
      </w:r>
    </w:p>
    <w:p w14:paraId="7CCB878A" w14:textId="77777777" w:rsidR="00505D34" w:rsidRPr="004079FA" w:rsidRDefault="00505D34">
      <w:pPr>
        <w:pStyle w:val="Odstavecseseznamem"/>
        <w:numPr>
          <w:ilvl w:val="0"/>
          <w:numId w:val="7"/>
        </w:numPr>
        <w:spacing w:after="60"/>
        <w:ind w:left="567" w:hanging="283"/>
        <w:contextualSpacing w:val="0"/>
        <w:jc w:val="both"/>
        <w:rPr>
          <w:rFonts w:asciiTheme="minorHAnsi" w:hAnsiTheme="minorHAnsi" w:cstheme="minorHAnsi"/>
          <w:bCs/>
          <w:lang w:eastAsia="zh-CN"/>
        </w:rPr>
      </w:pPr>
      <w:r w:rsidRPr="004079FA">
        <w:rPr>
          <w:rFonts w:asciiTheme="minorHAnsi" w:hAnsiTheme="minorHAnsi" w:cstheme="minorHAnsi"/>
          <w:bCs/>
          <w:lang w:eastAsia="zh-CN"/>
        </w:rPr>
        <w:t xml:space="preserve">Podporovat vytváření, nabídku a dlouhodobou udržitelnost vzdělávacích programů a informačních zdrojů, které jsou potřebné k pochopení příčin a dopadů/projevů změny klimatu. </w:t>
      </w:r>
    </w:p>
    <w:p w14:paraId="271BC5DA" w14:textId="730A7A70" w:rsidR="00505D34" w:rsidRPr="004079FA" w:rsidRDefault="00505D34">
      <w:pPr>
        <w:pStyle w:val="Odstavecseseznamem"/>
        <w:numPr>
          <w:ilvl w:val="0"/>
          <w:numId w:val="7"/>
        </w:numPr>
        <w:spacing w:after="60"/>
        <w:ind w:left="567" w:hanging="283"/>
        <w:contextualSpacing w:val="0"/>
        <w:jc w:val="both"/>
        <w:rPr>
          <w:rFonts w:asciiTheme="minorHAnsi" w:hAnsiTheme="minorHAnsi" w:cstheme="minorHAnsi"/>
          <w:bCs/>
          <w:lang w:eastAsia="zh-CN"/>
        </w:rPr>
      </w:pPr>
      <w:r w:rsidRPr="004079FA">
        <w:rPr>
          <w:rFonts w:asciiTheme="minorHAnsi" w:hAnsiTheme="minorHAnsi" w:cstheme="minorHAnsi"/>
          <w:bCs/>
          <w:lang w:eastAsia="zh-CN"/>
        </w:rPr>
        <w:t>Podporovat vzdělávací programy a osvětové kampaně zaměřené na zavádění adaptačních opatření v krajině i v zastavěném území (zejména v oblasti protipovodňových opatření a přípravy na suchá a horká období, zachytávání a využívání dešťové vody, noční chlazení a denní stínění, budování zelené infrastruktury v obcích, péče o zeleň v okolí budov apod.) Motivovat školy k</w:t>
      </w:r>
      <w:r w:rsidR="00410339">
        <w:rPr>
          <w:rFonts w:asciiTheme="minorHAnsi" w:hAnsiTheme="minorHAnsi" w:cstheme="minorHAnsi"/>
          <w:bCs/>
          <w:lang w:eastAsia="zh-CN"/>
        </w:rPr>
        <w:t> </w:t>
      </w:r>
      <w:r w:rsidRPr="004079FA">
        <w:rPr>
          <w:rFonts w:asciiTheme="minorHAnsi" w:hAnsiTheme="minorHAnsi" w:cstheme="minorHAnsi"/>
          <w:bCs/>
          <w:lang w:eastAsia="zh-CN"/>
        </w:rPr>
        <w:t>začlenění těchto témat do školských vzdělávacích programů a k dialogu v rámci místa a</w:t>
      </w:r>
      <w:r w:rsidR="00410339">
        <w:rPr>
          <w:rFonts w:asciiTheme="minorHAnsi" w:hAnsiTheme="minorHAnsi" w:cstheme="minorHAnsi"/>
          <w:bCs/>
          <w:lang w:eastAsia="zh-CN"/>
        </w:rPr>
        <w:t> </w:t>
      </w:r>
      <w:r w:rsidRPr="004079FA">
        <w:rPr>
          <w:rFonts w:asciiTheme="minorHAnsi" w:hAnsiTheme="minorHAnsi" w:cstheme="minorHAnsi"/>
          <w:bCs/>
          <w:lang w:eastAsia="zh-CN"/>
        </w:rPr>
        <w:t xml:space="preserve">regionu. </w:t>
      </w:r>
    </w:p>
    <w:p w14:paraId="6F81F477" w14:textId="77777777" w:rsidR="00505D34" w:rsidRPr="004079FA" w:rsidRDefault="00505D34" w:rsidP="00CF43F8">
      <w:pPr>
        <w:spacing w:after="60"/>
        <w:jc w:val="both"/>
        <w:rPr>
          <w:rFonts w:asciiTheme="minorHAnsi" w:hAnsiTheme="minorHAnsi" w:cstheme="minorHAnsi"/>
          <w:b/>
          <w:bCs/>
          <w:lang w:eastAsia="zh-CN"/>
        </w:rPr>
      </w:pPr>
    </w:p>
    <w:p w14:paraId="678C62E1" w14:textId="77777777" w:rsidR="00505D34" w:rsidRPr="004079FA" w:rsidRDefault="00505D34" w:rsidP="00CF43F8">
      <w:pPr>
        <w:spacing w:after="60"/>
        <w:jc w:val="both"/>
        <w:rPr>
          <w:rFonts w:asciiTheme="minorHAnsi" w:hAnsiTheme="minorHAnsi" w:cstheme="minorHAnsi"/>
          <w:lang w:eastAsia="zh-CN"/>
        </w:rPr>
      </w:pPr>
      <w:r w:rsidRPr="004079FA">
        <w:rPr>
          <w:rFonts w:asciiTheme="minorHAnsi" w:hAnsiTheme="minorHAnsi" w:cstheme="minorHAnsi"/>
          <w:b/>
          <w:bCs/>
          <w:lang w:eastAsia="zh-CN"/>
        </w:rPr>
        <w:t xml:space="preserve">Zvláštní pozornost </w:t>
      </w:r>
      <w:r w:rsidRPr="004079FA">
        <w:rPr>
          <w:rFonts w:asciiTheme="minorHAnsi" w:hAnsiTheme="minorHAnsi" w:cstheme="minorHAnsi"/>
          <w:lang w:eastAsia="zh-CN"/>
        </w:rPr>
        <w:t>se doporučuje věnovat těmto subtématům:</w:t>
      </w:r>
    </w:p>
    <w:p w14:paraId="0FBA3014" w14:textId="77777777" w:rsidR="00505D34" w:rsidRPr="004079FA" w:rsidRDefault="00505D34">
      <w:pPr>
        <w:numPr>
          <w:ilvl w:val="0"/>
          <w:numId w:val="132"/>
        </w:numPr>
        <w:spacing w:after="60"/>
        <w:ind w:left="720"/>
        <w:jc w:val="both"/>
        <w:rPr>
          <w:rFonts w:asciiTheme="minorHAnsi" w:hAnsiTheme="minorHAnsi" w:cstheme="minorHAnsi"/>
        </w:rPr>
      </w:pPr>
      <w:r w:rsidRPr="004079FA">
        <w:rPr>
          <w:rFonts w:asciiTheme="minorHAnsi" w:hAnsiTheme="minorHAnsi" w:cstheme="minorHAnsi"/>
          <w:b/>
          <w:bCs/>
        </w:rPr>
        <w:t xml:space="preserve">Klimatická gramotnost </w:t>
      </w:r>
      <w:r w:rsidRPr="004079FA">
        <w:rPr>
          <w:rFonts w:asciiTheme="minorHAnsi" w:hAnsiTheme="minorHAnsi" w:cstheme="minorHAnsi"/>
        </w:rPr>
        <w:t xml:space="preserve">– porozumění vědeckým souvislostem (pochopení fungování klimatického systému, vlivu lidské činnosti na klima a vlivu klimatu na lidi a další části zemského systému), možnostem řešení a emocím spojeným s klimatickou krizí. Zahrnuje poznávání sociálních, ekonomických, etických, environmentálních, kulturních a občanských rozměrů změny klimatu i strategií, které jsou navrhovány k řešení změny na úrovni jednotlivce, </w:t>
      </w:r>
      <w:r w:rsidRPr="004079FA">
        <w:rPr>
          <w:rFonts w:asciiTheme="minorHAnsi" w:hAnsiTheme="minorHAnsi" w:cstheme="minorHAnsi"/>
        </w:rPr>
        <w:lastRenderedPageBreak/>
        <w:t xml:space="preserve">komunity, státu i na mezinárodní úrovni. Zahrnuje také příležitosti ke zvážení a praktickému uplatňování nových návyků a činností na úrovni jednotlivce, rodiny, školy nebo komunity; </w:t>
      </w:r>
    </w:p>
    <w:p w14:paraId="74D316AD" w14:textId="2C473FEA" w:rsidR="00505D34" w:rsidRPr="004079FA" w:rsidRDefault="00505D34">
      <w:pPr>
        <w:numPr>
          <w:ilvl w:val="0"/>
          <w:numId w:val="131"/>
        </w:numPr>
        <w:spacing w:after="60"/>
        <w:ind w:left="720"/>
        <w:jc w:val="both"/>
        <w:rPr>
          <w:rFonts w:asciiTheme="minorHAnsi" w:hAnsiTheme="minorHAnsi" w:cstheme="minorHAnsi"/>
        </w:rPr>
      </w:pPr>
      <w:r w:rsidRPr="004079FA">
        <w:rPr>
          <w:rFonts w:asciiTheme="minorHAnsi" w:hAnsiTheme="minorHAnsi" w:cstheme="minorHAnsi"/>
          <w:b/>
          <w:bCs/>
        </w:rPr>
        <w:t>Porozumění způsobům udržitelné výroby energie a energetickým systémům, jejich roli v</w:t>
      </w:r>
      <w:r w:rsidR="00410339">
        <w:rPr>
          <w:rFonts w:asciiTheme="minorHAnsi" w:hAnsiTheme="minorHAnsi" w:cstheme="minorHAnsi"/>
          <w:b/>
          <w:bCs/>
        </w:rPr>
        <w:t> </w:t>
      </w:r>
      <w:r w:rsidRPr="004079FA">
        <w:rPr>
          <w:rFonts w:asciiTheme="minorHAnsi" w:hAnsiTheme="minorHAnsi" w:cstheme="minorHAnsi"/>
          <w:b/>
          <w:bCs/>
        </w:rPr>
        <w:t xml:space="preserve">klimatické a ekologické krizi a energetické bezpečnosti </w:t>
      </w:r>
      <w:r w:rsidRPr="004079FA">
        <w:rPr>
          <w:rFonts w:asciiTheme="minorHAnsi" w:hAnsiTheme="minorHAnsi" w:cstheme="minorHAnsi"/>
        </w:rPr>
        <w:t>(propojení environmentálních rizik s</w:t>
      </w:r>
      <w:r w:rsidR="00410339">
        <w:rPr>
          <w:rFonts w:asciiTheme="minorHAnsi" w:hAnsiTheme="minorHAnsi" w:cstheme="minorHAnsi"/>
        </w:rPr>
        <w:t> </w:t>
      </w:r>
      <w:r w:rsidRPr="004079FA">
        <w:rPr>
          <w:rFonts w:asciiTheme="minorHAnsi" w:hAnsiTheme="minorHAnsi" w:cstheme="minorHAnsi"/>
        </w:rPr>
        <w:t xml:space="preserve">bezpečnostními a geopolitickými riziky); </w:t>
      </w:r>
    </w:p>
    <w:p w14:paraId="6119D984" w14:textId="77777777" w:rsidR="00505D34" w:rsidRPr="004079FA" w:rsidRDefault="00505D34">
      <w:pPr>
        <w:pStyle w:val="Odstavecseseznamem"/>
        <w:numPr>
          <w:ilvl w:val="0"/>
          <w:numId w:val="131"/>
        </w:numPr>
        <w:spacing w:after="60"/>
        <w:ind w:left="720"/>
        <w:jc w:val="both"/>
        <w:rPr>
          <w:rFonts w:asciiTheme="minorHAnsi" w:hAnsiTheme="minorHAnsi" w:cstheme="minorHAnsi"/>
        </w:rPr>
      </w:pPr>
      <w:r w:rsidRPr="004079FA">
        <w:rPr>
          <w:rFonts w:asciiTheme="minorHAnsi" w:hAnsiTheme="minorHAnsi" w:cstheme="minorHAnsi"/>
          <w:b/>
          <w:bCs/>
        </w:rPr>
        <w:t xml:space="preserve">Porozumění lokální adaptaci a </w:t>
      </w:r>
      <w:proofErr w:type="spellStart"/>
      <w:r w:rsidRPr="004079FA">
        <w:rPr>
          <w:rFonts w:asciiTheme="minorHAnsi" w:hAnsiTheme="minorHAnsi" w:cstheme="minorHAnsi"/>
          <w:b/>
          <w:bCs/>
        </w:rPr>
        <w:t>mitigaci</w:t>
      </w:r>
      <w:proofErr w:type="spellEnd"/>
      <w:r w:rsidRPr="004079FA">
        <w:rPr>
          <w:rFonts w:asciiTheme="minorHAnsi" w:hAnsiTheme="minorHAnsi" w:cstheme="minorHAnsi"/>
          <w:b/>
          <w:bCs/>
        </w:rPr>
        <w:t xml:space="preserve"> (udržitelné energetické systémy, mobilita, adaptační opatření aj.) </w:t>
      </w:r>
      <w:r w:rsidRPr="004079FA">
        <w:rPr>
          <w:rFonts w:asciiTheme="minorHAnsi" w:hAnsiTheme="minorHAnsi" w:cstheme="minorHAnsi"/>
        </w:rPr>
        <w:t>jako nástrojům prevence a připravenosti na rizika (CMDRR) a faktorům odolnosti, stability a soběstačnosti komunit;</w:t>
      </w:r>
    </w:p>
    <w:p w14:paraId="37BA81BC" w14:textId="77777777" w:rsidR="00505D34" w:rsidRPr="004079FA" w:rsidRDefault="00505D34">
      <w:pPr>
        <w:pStyle w:val="Odstavecseseznamem"/>
        <w:numPr>
          <w:ilvl w:val="0"/>
          <w:numId w:val="131"/>
        </w:numPr>
        <w:spacing w:after="60"/>
        <w:ind w:left="720"/>
        <w:jc w:val="both"/>
        <w:rPr>
          <w:rFonts w:asciiTheme="minorHAnsi" w:hAnsiTheme="minorHAnsi" w:cstheme="minorHAnsi"/>
          <w:lang w:eastAsia="zh-CN"/>
        </w:rPr>
      </w:pPr>
      <w:r w:rsidRPr="004079FA">
        <w:rPr>
          <w:rFonts w:asciiTheme="minorHAnsi" w:hAnsiTheme="minorHAnsi" w:cstheme="minorHAnsi"/>
          <w:b/>
          <w:bCs/>
          <w:lang w:eastAsia="zh-CN"/>
        </w:rPr>
        <w:t>Vysvětlení komplexních přístupů, které řeší více problémů najednou a přinášejí udržitelnost</w:t>
      </w:r>
      <w:r w:rsidRPr="004079FA">
        <w:rPr>
          <w:rFonts w:asciiTheme="minorHAnsi" w:hAnsiTheme="minorHAnsi" w:cstheme="minorHAnsi"/>
          <w:lang w:eastAsia="zh-CN"/>
        </w:rPr>
        <w:t>.</w:t>
      </w:r>
    </w:p>
    <w:p w14:paraId="090FC88A" w14:textId="77777777" w:rsidR="00505D34" w:rsidRPr="004079FA" w:rsidRDefault="00505D34" w:rsidP="00CF43F8">
      <w:pPr>
        <w:spacing w:after="60"/>
        <w:jc w:val="both"/>
        <w:rPr>
          <w:rFonts w:asciiTheme="minorHAnsi" w:hAnsiTheme="minorHAnsi" w:cstheme="minorHAnsi"/>
          <w:b/>
          <w:bCs/>
          <w:lang w:eastAsia="zh-CN"/>
        </w:rPr>
      </w:pPr>
    </w:p>
    <w:p w14:paraId="33F5CB4D" w14:textId="5C0C6072" w:rsidR="00505D34" w:rsidRPr="004079FA" w:rsidRDefault="00505D34" w:rsidP="00CF43F8">
      <w:pPr>
        <w:spacing w:after="60"/>
        <w:jc w:val="both"/>
        <w:rPr>
          <w:rFonts w:asciiTheme="minorHAnsi" w:hAnsiTheme="minorHAnsi" w:cstheme="minorHAnsi"/>
        </w:rPr>
      </w:pPr>
      <w:r w:rsidRPr="004079FA">
        <w:rPr>
          <w:rFonts w:asciiTheme="minorHAnsi" w:hAnsiTheme="minorHAnsi" w:cstheme="minorHAnsi"/>
        </w:rPr>
        <w:t xml:space="preserve">V akčním plánu jsou ponechány úkoly, které jdou nad rámec opatření uvedených ve Státním programu </w:t>
      </w:r>
      <w:bookmarkStart w:id="22" w:name="_Hlk220335156"/>
      <w:r w:rsidRPr="004079FA">
        <w:rPr>
          <w:rFonts w:asciiTheme="minorHAnsi" w:hAnsiTheme="minorHAnsi" w:cstheme="minorHAnsi"/>
        </w:rPr>
        <w:t>EVVO</w:t>
      </w:r>
      <w:bookmarkEnd w:id="22"/>
      <w:r w:rsidRPr="004079FA">
        <w:rPr>
          <w:rFonts w:asciiTheme="minorHAnsi" w:hAnsiTheme="minorHAnsi" w:cstheme="minorHAnsi"/>
        </w:rPr>
        <w:t>. V tabulce opatření uvádí akční plán konkrétní úkoly v oblasti vzdělávání, osvěty a informování veřejnosti v relevantních opatřeních vztahujících se ke konkrétním specifickým cílům (</w:t>
      </w:r>
      <w:r w:rsidRPr="004079FA">
        <w:rPr>
          <w:rFonts w:asciiTheme="minorHAnsi" w:hAnsiTheme="minorHAnsi" w:cstheme="minorHAnsi"/>
          <w:b/>
        </w:rPr>
        <w:t xml:space="preserve">charakter </w:t>
      </w:r>
      <w:r w:rsidR="00601C0F" w:rsidRPr="004079FA">
        <w:rPr>
          <w:rFonts w:asciiTheme="minorHAnsi" w:hAnsiTheme="minorHAnsi" w:cstheme="minorHAnsi"/>
          <w:b/>
        </w:rPr>
        <w:t xml:space="preserve">předpokládaného výstupu </w:t>
      </w:r>
      <w:r w:rsidRPr="004079FA">
        <w:rPr>
          <w:rFonts w:asciiTheme="minorHAnsi" w:hAnsiTheme="minorHAnsi" w:cstheme="minorHAnsi"/>
          <w:b/>
        </w:rPr>
        <w:t>úkolu označen „I“</w:t>
      </w:r>
      <w:r w:rsidRPr="004079FA">
        <w:rPr>
          <w:rFonts w:asciiTheme="minorHAnsi" w:hAnsiTheme="minorHAnsi" w:cstheme="minorHAnsi"/>
        </w:rPr>
        <w:t xml:space="preserve">). Této oblasti je dále věnovaná samostatná část tabulky, kde jsou vypsaná průřezová opatření z Adaptační strategie a k nim jsou přiřazeny gestoři, spolugestoři, termíny, finanční nároky a zdroje.  </w:t>
      </w:r>
    </w:p>
    <w:p w14:paraId="4E91E261" w14:textId="77777777" w:rsidR="00446477" w:rsidRPr="004079FA" w:rsidRDefault="00C00896" w:rsidP="00CF43F8">
      <w:pPr>
        <w:pStyle w:val="Nadpis3"/>
        <w:jc w:val="both"/>
      </w:pPr>
      <w:bookmarkStart w:id="23" w:name="_Toc224043929"/>
      <w:r w:rsidRPr="004079FA">
        <w:t>Ekonomické nástroje a zdroje financování</w:t>
      </w:r>
      <w:bookmarkEnd w:id="23"/>
    </w:p>
    <w:p w14:paraId="4DA677C2" w14:textId="77777777" w:rsidR="00446477" w:rsidRPr="004079FA" w:rsidRDefault="00C00896" w:rsidP="00CF43F8">
      <w:pPr>
        <w:spacing w:after="240"/>
        <w:jc w:val="both"/>
        <w:rPr>
          <w:rFonts w:asciiTheme="minorHAnsi" w:hAnsiTheme="minorHAnsi" w:cstheme="minorHAnsi"/>
          <w:b/>
          <w:bCs/>
          <w:sz w:val="24"/>
          <w:szCs w:val="24"/>
        </w:rPr>
      </w:pPr>
      <w:r w:rsidRPr="004079FA">
        <w:rPr>
          <w:rFonts w:asciiTheme="minorHAnsi" w:hAnsiTheme="minorHAnsi" w:cstheme="minorHAnsi"/>
          <w:b/>
          <w:bCs/>
          <w:sz w:val="24"/>
          <w:szCs w:val="24"/>
        </w:rPr>
        <w:t>Finanční náročnost a zdroje financování</w:t>
      </w:r>
    </w:p>
    <w:p w14:paraId="7DEBBA7F" w14:textId="77777777"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szCs w:val="22"/>
        </w:rPr>
        <w:t xml:space="preserve">Aktuální </w:t>
      </w:r>
      <w:r w:rsidRPr="004079FA">
        <w:rPr>
          <w:rFonts w:asciiTheme="minorHAnsi" w:hAnsiTheme="minorHAnsi" w:cstheme="minorHAnsi"/>
          <w:b/>
          <w:szCs w:val="22"/>
          <w:u w:val="single"/>
        </w:rPr>
        <w:t>evropské odhady investičních potřeb adaptace</w:t>
      </w:r>
      <w:r w:rsidRPr="004079FA">
        <w:rPr>
          <w:rFonts w:asciiTheme="minorHAnsi" w:hAnsiTheme="minorHAnsi" w:cstheme="minorHAnsi"/>
          <w:bCs/>
          <w:szCs w:val="22"/>
        </w:rPr>
        <w:t xml:space="preserve"> vycházejí z </w:t>
      </w:r>
      <w:r w:rsidRPr="004079FA">
        <w:rPr>
          <w:rFonts w:asciiTheme="minorHAnsi" w:hAnsiTheme="minorHAnsi" w:cstheme="minorHAnsi"/>
          <w:b/>
          <w:szCs w:val="22"/>
        </w:rPr>
        <w:t>komplexního hodnocení klimatických rizik</w:t>
      </w:r>
      <w:r w:rsidRPr="004079FA">
        <w:rPr>
          <w:rFonts w:asciiTheme="minorHAnsi" w:hAnsiTheme="minorHAnsi" w:cstheme="minorHAnsi"/>
          <w:bCs/>
          <w:szCs w:val="22"/>
        </w:rPr>
        <w:t xml:space="preserve"> (</w:t>
      </w:r>
      <w:proofErr w:type="spellStart"/>
      <w:r w:rsidRPr="004079FA">
        <w:rPr>
          <w:rFonts w:asciiTheme="minorHAnsi" w:hAnsiTheme="minorHAnsi" w:cstheme="minorHAnsi"/>
          <w:bCs/>
          <w:i/>
          <w:iCs/>
          <w:szCs w:val="22"/>
        </w:rPr>
        <w:t>European</w:t>
      </w:r>
      <w:proofErr w:type="spellEnd"/>
      <w:r w:rsidRPr="004079FA">
        <w:rPr>
          <w:rFonts w:asciiTheme="minorHAnsi" w:hAnsiTheme="minorHAnsi" w:cstheme="minorHAnsi"/>
          <w:bCs/>
          <w:i/>
          <w:iCs/>
          <w:szCs w:val="22"/>
        </w:rPr>
        <w:t xml:space="preserve"> </w:t>
      </w:r>
      <w:proofErr w:type="spellStart"/>
      <w:r w:rsidRPr="004079FA">
        <w:rPr>
          <w:rFonts w:asciiTheme="minorHAnsi" w:hAnsiTheme="minorHAnsi" w:cstheme="minorHAnsi"/>
          <w:bCs/>
          <w:i/>
          <w:iCs/>
          <w:szCs w:val="22"/>
        </w:rPr>
        <w:t>Climate</w:t>
      </w:r>
      <w:proofErr w:type="spellEnd"/>
      <w:r w:rsidRPr="004079FA">
        <w:rPr>
          <w:rFonts w:asciiTheme="minorHAnsi" w:hAnsiTheme="minorHAnsi" w:cstheme="minorHAnsi"/>
          <w:bCs/>
          <w:i/>
          <w:iCs/>
          <w:szCs w:val="22"/>
        </w:rPr>
        <w:t xml:space="preserve"> Risk </w:t>
      </w:r>
      <w:proofErr w:type="spellStart"/>
      <w:r w:rsidRPr="004079FA">
        <w:rPr>
          <w:rFonts w:asciiTheme="minorHAnsi" w:hAnsiTheme="minorHAnsi" w:cstheme="minorHAnsi"/>
          <w:bCs/>
          <w:i/>
          <w:iCs/>
          <w:szCs w:val="22"/>
        </w:rPr>
        <w:t>Assessment</w:t>
      </w:r>
      <w:proofErr w:type="spellEnd"/>
      <w:r w:rsidRPr="004079FA">
        <w:rPr>
          <w:rFonts w:asciiTheme="minorHAnsi" w:hAnsiTheme="minorHAnsi" w:cstheme="minorHAnsi"/>
          <w:bCs/>
          <w:szCs w:val="22"/>
        </w:rPr>
        <w:t xml:space="preserve"> – EUCRA</w:t>
      </w:r>
      <w:r w:rsidRPr="004079FA">
        <w:rPr>
          <w:rStyle w:val="Znakapoznpodarou"/>
          <w:rFonts w:asciiTheme="minorHAnsi" w:hAnsiTheme="minorHAnsi" w:cstheme="minorHAnsi"/>
          <w:b/>
          <w:bCs/>
          <w:szCs w:val="22"/>
        </w:rPr>
        <w:footnoteReference w:id="9"/>
      </w:r>
      <w:r w:rsidRPr="004079FA">
        <w:rPr>
          <w:rFonts w:asciiTheme="minorHAnsi" w:hAnsiTheme="minorHAnsi" w:cstheme="minorHAnsi"/>
          <w:bCs/>
          <w:szCs w:val="22"/>
        </w:rPr>
        <w:t>) a navazujících makroekonomických analýz Evropské komise</w:t>
      </w:r>
      <w:r w:rsidRPr="004079FA">
        <w:rPr>
          <w:rStyle w:val="Znakapoznpodarou"/>
          <w:rFonts w:asciiTheme="minorHAnsi" w:hAnsiTheme="minorHAnsi" w:cstheme="minorHAnsi"/>
          <w:bCs/>
          <w:szCs w:val="22"/>
        </w:rPr>
        <w:footnoteReference w:id="10"/>
      </w:r>
      <w:r w:rsidRPr="004079FA">
        <w:rPr>
          <w:rFonts w:asciiTheme="minorHAnsi" w:hAnsiTheme="minorHAnsi" w:cstheme="minorHAnsi"/>
          <w:bCs/>
          <w:szCs w:val="22"/>
        </w:rPr>
        <w:t xml:space="preserve">. Tyto analýzy odhadují, že </w:t>
      </w:r>
      <w:r w:rsidRPr="004079FA">
        <w:rPr>
          <w:rFonts w:asciiTheme="minorHAnsi" w:hAnsiTheme="minorHAnsi" w:cstheme="minorHAnsi"/>
          <w:b/>
          <w:szCs w:val="22"/>
        </w:rPr>
        <w:t>roční investiční potřeby adaptace v Evropské unii</w:t>
      </w:r>
      <w:r w:rsidRPr="004079FA">
        <w:rPr>
          <w:rFonts w:asciiTheme="minorHAnsi" w:hAnsiTheme="minorHAnsi" w:cstheme="minorHAnsi"/>
          <w:bCs/>
          <w:szCs w:val="22"/>
        </w:rPr>
        <w:t xml:space="preserve"> (prostřední scénář) činí </w:t>
      </w:r>
      <w:r w:rsidRPr="004079FA">
        <w:rPr>
          <w:rFonts w:asciiTheme="minorHAnsi" w:hAnsiTheme="minorHAnsi" w:cstheme="minorHAnsi"/>
          <w:b/>
          <w:szCs w:val="22"/>
        </w:rPr>
        <w:t>přibližně 68,8 mld. EUR</w:t>
      </w:r>
      <w:r w:rsidRPr="004079FA">
        <w:rPr>
          <w:rFonts w:asciiTheme="minorHAnsi" w:hAnsiTheme="minorHAnsi" w:cstheme="minorHAnsi"/>
          <w:bCs/>
          <w:szCs w:val="22"/>
        </w:rPr>
        <w:t xml:space="preserve">, přičemž se rozkládají zejména do sektorů </w:t>
      </w:r>
      <w:r w:rsidRPr="004079FA">
        <w:rPr>
          <w:rFonts w:asciiTheme="minorHAnsi" w:hAnsiTheme="minorHAnsi" w:cstheme="minorHAnsi"/>
          <w:b/>
          <w:szCs w:val="22"/>
        </w:rPr>
        <w:t>infrastruktury</w:t>
      </w:r>
      <w:r w:rsidRPr="004079FA">
        <w:rPr>
          <w:rFonts w:asciiTheme="minorHAnsi" w:hAnsiTheme="minorHAnsi" w:cstheme="minorHAnsi"/>
          <w:bCs/>
          <w:szCs w:val="22"/>
        </w:rPr>
        <w:t xml:space="preserve"> (cca 28,9 mld. EUR ročně), </w:t>
      </w:r>
      <w:r w:rsidRPr="004079FA">
        <w:rPr>
          <w:rFonts w:asciiTheme="minorHAnsi" w:hAnsiTheme="minorHAnsi" w:cstheme="minorHAnsi"/>
          <w:b/>
          <w:szCs w:val="22"/>
        </w:rPr>
        <w:t>ekosystémů</w:t>
      </w:r>
      <w:r w:rsidRPr="004079FA">
        <w:rPr>
          <w:rFonts w:asciiTheme="minorHAnsi" w:hAnsiTheme="minorHAnsi" w:cstheme="minorHAnsi"/>
          <w:bCs/>
          <w:szCs w:val="22"/>
        </w:rPr>
        <w:t xml:space="preserve"> (cca 21,0 mld. EUR ročně), </w:t>
      </w:r>
      <w:r w:rsidRPr="004079FA">
        <w:rPr>
          <w:rFonts w:asciiTheme="minorHAnsi" w:hAnsiTheme="minorHAnsi" w:cstheme="minorHAnsi"/>
          <w:b/>
          <w:szCs w:val="22"/>
        </w:rPr>
        <w:t>ochrany zdraví</w:t>
      </w:r>
      <w:r w:rsidRPr="004079FA">
        <w:rPr>
          <w:rFonts w:asciiTheme="minorHAnsi" w:hAnsiTheme="minorHAnsi" w:cstheme="minorHAnsi"/>
          <w:bCs/>
          <w:szCs w:val="22"/>
        </w:rPr>
        <w:t xml:space="preserve"> (cca 11,5 mld. EUR ročně), </w:t>
      </w:r>
      <w:r w:rsidRPr="004079FA">
        <w:rPr>
          <w:rFonts w:asciiTheme="minorHAnsi" w:hAnsiTheme="minorHAnsi" w:cstheme="minorHAnsi"/>
          <w:b/>
          <w:szCs w:val="22"/>
        </w:rPr>
        <w:t>potravinových systémů včetně zemědělství</w:t>
      </w:r>
      <w:r w:rsidRPr="004079FA">
        <w:rPr>
          <w:rFonts w:asciiTheme="minorHAnsi" w:hAnsiTheme="minorHAnsi" w:cstheme="minorHAnsi"/>
          <w:bCs/>
          <w:szCs w:val="22"/>
        </w:rPr>
        <w:t xml:space="preserve"> (cca 6,8 mld. EUR ročně) a v menší míře do oblasti </w:t>
      </w:r>
      <w:r w:rsidRPr="004079FA">
        <w:rPr>
          <w:rFonts w:asciiTheme="minorHAnsi" w:hAnsiTheme="minorHAnsi" w:cstheme="minorHAnsi"/>
          <w:b/>
          <w:szCs w:val="22"/>
        </w:rPr>
        <w:t>ekonomiky a financí</w:t>
      </w:r>
      <w:r w:rsidRPr="004079FA">
        <w:rPr>
          <w:rFonts w:asciiTheme="minorHAnsi" w:hAnsiTheme="minorHAnsi" w:cstheme="minorHAnsi"/>
          <w:bCs/>
          <w:szCs w:val="22"/>
        </w:rPr>
        <w:t xml:space="preserve"> (cca 0,7 mld. EUR ročně).</w:t>
      </w:r>
    </w:p>
    <w:p w14:paraId="575EA534" w14:textId="7158F4CA" w:rsidR="00C4632B" w:rsidRPr="004079FA" w:rsidRDefault="00C4632B" w:rsidP="00C4632B">
      <w:pPr>
        <w:spacing w:after="60"/>
        <w:jc w:val="both"/>
        <w:rPr>
          <w:rFonts w:asciiTheme="minorHAnsi" w:hAnsiTheme="minorHAnsi" w:cstheme="minorHAnsi"/>
          <w:b/>
          <w:szCs w:val="22"/>
        </w:rPr>
      </w:pPr>
      <w:r w:rsidRPr="004079FA">
        <w:rPr>
          <w:rFonts w:asciiTheme="minorHAnsi" w:hAnsiTheme="minorHAnsi" w:cstheme="minorHAnsi"/>
          <w:b/>
          <w:szCs w:val="22"/>
        </w:rPr>
        <w:t xml:space="preserve">Pro Českou republiku </w:t>
      </w:r>
      <w:r w:rsidRPr="004079FA">
        <w:rPr>
          <w:rFonts w:asciiTheme="minorHAnsi" w:hAnsiTheme="minorHAnsi" w:cstheme="minorHAnsi"/>
          <w:bCs/>
          <w:szCs w:val="22"/>
        </w:rPr>
        <w:t xml:space="preserve">odpovídá prostřední scénář </w:t>
      </w:r>
      <w:r w:rsidRPr="004079FA">
        <w:rPr>
          <w:rFonts w:asciiTheme="minorHAnsi" w:hAnsiTheme="minorHAnsi" w:cstheme="minorHAnsi"/>
          <w:b/>
          <w:szCs w:val="22"/>
        </w:rPr>
        <w:t>investiční potřebě adaptace ve výši přibližně 1,24</w:t>
      </w:r>
      <w:r w:rsidR="00410339">
        <w:rPr>
          <w:rFonts w:asciiTheme="minorHAnsi" w:hAnsiTheme="minorHAnsi" w:cstheme="minorHAnsi"/>
          <w:b/>
          <w:szCs w:val="22"/>
        </w:rPr>
        <w:t> </w:t>
      </w:r>
      <w:r w:rsidRPr="004079FA">
        <w:rPr>
          <w:rFonts w:asciiTheme="minorHAnsi" w:hAnsiTheme="minorHAnsi" w:cstheme="minorHAnsi"/>
          <w:b/>
          <w:szCs w:val="22"/>
        </w:rPr>
        <w:t>mld. EUR ročně</w:t>
      </w:r>
      <w:r w:rsidRPr="004079FA">
        <w:rPr>
          <w:rFonts w:asciiTheme="minorHAnsi" w:hAnsiTheme="minorHAnsi" w:cstheme="minorHAnsi"/>
          <w:bCs/>
          <w:szCs w:val="22"/>
        </w:rPr>
        <w:t xml:space="preserve"> a dle sektorového členění studie se rozpadá zejména na investice do </w:t>
      </w:r>
      <w:r w:rsidRPr="004079FA">
        <w:rPr>
          <w:rFonts w:asciiTheme="minorHAnsi" w:hAnsiTheme="minorHAnsi" w:cstheme="minorHAnsi"/>
          <w:b/>
          <w:szCs w:val="22"/>
        </w:rPr>
        <w:t>infrastruktury</w:t>
      </w:r>
      <w:r w:rsidRPr="004079FA">
        <w:rPr>
          <w:rFonts w:asciiTheme="minorHAnsi" w:hAnsiTheme="minorHAnsi" w:cstheme="minorHAnsi"/>
          <w:bCs/>
          <w:szCs w:val="22"/>
        </w:rPr>
        <w:t xml:space="preserve"> (cca 0,6 mld. EUR ročně), </w:t>
      </w:r>
      <w:r w:rsidRPr="004079FA">
        <w:rPr>
          <w:rFonts w:asciiTheme="minorHAnsi" w:hAnsiTheme="minorHAnsi" w:cstheme="minorHAnsi"/>
          <w:b/>
          <w:szCs w:val="22"/>
        </w:rPr>
        <w:t>ekosystémů</w:t>
      </w:r>
      <w:r w:rsidRPr="004079FA">
        <w:rPr>
          <w:rFonts w:asciiTheme="minorHAnsi" w:hAnsiTheme="minorHAnsi" w:cstheme="minorHAnsi"/>
          <w:bCs/>
          <w:szCs w:val="22"/>
        </w:rPr>
        <w:t xml:space="preserve"> včetně lesů, vodních a krajinných prvků (cca 0,4</w:t>
      </w:r>
      <w:r w:rsidR="00C07E3B">
        <w:rPr>
          <w:rFonts w:asciiTheme="minorHAnsi" w:hAnsiTheme="minorHAnsi" w:cstheme="minorHAnsi"/>
          <w:bCs/>
          <w:szCs w:val="22"/>
        </w:rPr>
        <w:t> </w:t>
      </w:r>
      <w:r w:rsidRPr="004079FA">
        <w:rPr>
          <w:rFonts w:asciiTheme="minorHAnsi" w:hAnsiTheme="minorHAnsi" w:cstheme="minorHAnsi"/>
          <w:bCs/>
          <w:szCs w:val="22"/>
        </w:rPr>
        <w:t xml:space="preserve">mld. EUR ročně), </w:t>
      </w:r>
      <w:r w:rsidRPr="004079FA">
        <w:rPr>
          <w:rFonts w:asciiTheme="minorHAnsi" w:hAnsiTheme="minorHAnsi" w:cstheme="minorHAnsi"/>
          <w:b/>
          <w:szCs w:val="22"/>
        </w:rPr>
        <w:t>ochrany zdraví obyvatelstva</w:t>
      </w:r>
      <w:r w:rsidRPr="004079FA">
        <w:rPr>
          <w:rFonts w:asciiTheme="minorHAnsi" w:hAnsiTheme="minorHAnsi" w:cstheme="minorHAnsi"/>
          <w:bCs/>
          <w:szCs w:val="22"/>
        </w:rPr>
        <w:t xml:space="preserve"> (cca 0,1 mld. EUR ročně), </w:t>
      </w:r>
      <w:r w:rsidRPr="004079FA">
        <w:rPr>
          <w:rFonts w:asciiTheme="minorHAnsi" w:hAnsiTheme="minorHAnsi" w:cstheme="minorHAnsi"/>
          <w:b/>
          <w:szCs w:val="22"/>
        </w:rPr>
        <w:t>potravinových systémů a</w:t>
      </w:r>
      <w:r w:rsidR="00C07E3B">
        <w:rPr>
          <w:rFonts w:asciiTheme="minorHAnsi" w:hAnsiTheme="minorHAnsi" w:cstheme="minorHAnsi"/>
          <w:b/>
          <w:szCs w:val="22"/>
        </w:rPr>
        <w:t> </w:t>
      </w:r>
      <w:r w:rsidRPr="004079FA">
        <w:rPr>
          <w:rFonts w:asciiTheme="minorHAnsi" w:hAnsiTheme="minorHAnsi" w:cstheme="minorHAnsi"/>
          <w:b/>
          <w:szCs w:val="22"/>
        </w:rPr>
        <w:t>zemědělství</w:t>
      </w:r>
      <w:r w:rsidRPr="004079FA">
        <w:rPr>
          <w:rFonts w:asciiTheme="minorHAnsi" w:hAnsiTheme="minorHAnsi" w:cstheme="minorHAnsi"/>
          <w:bCs/>
          <w:szCs w:val="22"/>
        </w:rPr>
        <w:t xml:space="preserve"> (cca 0,1</w:t>
      </w:r>
      <w:r w:rsidR="00410339">
        <w:rPr>
          <w:rFonts w:asciiTheme="minorHAnsi" w:hAnsiTheme="minorHAnsi" w:cstheme="minorHAnsi"/>
          <w:bCs/>
          <w:szCs w:val="22"/>
        </w:rPr>
        <w:t> </w:t>
      </w:r>
      <w:r w:rsidRPr="004079FA">
        <w:rPr>
          <w:rFonts w:asciiTheme="minorHAnsi" w:hAnsiTheme="minorHAnsi" w:cstheme="minorHAnsi"/>
          <w:bCs/>
          <w:szCs w:val="22"/>
        </w:rPr>
        <w:t xml:space="preserve">mld. EUR ročně) a v menší míře do oblasti </w:t>
      </w:r>
      <w:r w:rsidRPr="004079FA">
        <w:rPr>
          <w:rFonts w:asciiTheme="minorHAnsi" w:hAnsiTheme="minorHAnsi" w:cstheme="minorHAnsi"/>
          <w:b/>
          <w:szCs w:val="22"/>
        </w:rPr>
        <w:t>ekonomiky a financí</w:t>
      </w:r>
      <w:r w:rsidRPr="004079FA">
        <w:rPr>
          <w:rFonts w:asciiTheme="minorHAnsi" w:hAnsiTheme="minorHAnsi" w:cstheme="minorHAnsi"/>
          <w:bCs/>
          <w:szCs w:val="22"/>
        </w:rPr>
        <w:t xml:space="preserve"> (řádově jednotky milionů EUR ročně).</w:t>
      </w:r>
    </w:p>
    <w:p w14:paraId="64F49A86" w14:textId="667698A6"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Cs/>
          <w:szCs w:val="22"/>
        </w:rPr>
        <w:t xml:space="preserve">Uvedené částky </w:t>
      </w:r>
      <w:r w:rsidRPr="004079FA">
        <w:rPr>
          <w:rFonts w:asciiTheme="minorHAnsi" w:hAnsiTheme="minorHAnsi" w:cstheme="minorHAnsi"/>
          <w:b/>
          <w:szCs w:val="22"/>
        </w:rPr>
        <w:t>odpovídají struktuře klimatických rizik identifikovaných v hodnocení EUCRA a</w:t>
      </w:r>
      <w:r w:rsidR="004D5FA0" w:rsidRPr="004079FA">
        <w:rPr>
          <w:rFonts w:asciiTheme="minorHAnsi" w:hAnsiTheme="minorHAnsi" w:cstheme="minorHAnsi"/>
          <w:b/>
          <w:szCs w:val="22"/>
        </w:rPr>
        <w:t> </w:t>
      </w:r>
      <w:r w:rsidRPr="004079FA">
        <w:rPr>
          <w:rFonts w:asciiTheme="minorHAnsi" w:hAnsiTheme="minorHAnsi" w:cstheme="minorHAnsi"/>
          <w:bCs/>
          <w:szCs w:val="22"/>
        </w:rPr>
        <w:t xml:space="preserve">představují </w:t>
      </w:r>
      <w:r w:rsidRPr="004079FA">
        <w:rPr>
          <w:rFonts w:asciiTheme="minorHAnsi" w:hAnsiTheme="minorHAnsi" w:cstheme="minorHAnsi"/>
          <w:b/>
          <w:bCs/>
          <w:szCs w:val="22"/>
        </w:rPr>
        <w:t>orientační makroekonomický rámec investičních potřeb</w:t>
      </w:r>
      <w:r w:rsidRPr="004079FA">
        <w:rPr>
          <w:rFonts w:asciiTheme="minorHAnsi" w:hAnsiTheme="minorHAnsi" w:cstheme="minorHAnsi"/>
          <w:b/>
          <w:szCs w:val="22"/>
        </w:rPr>
        <w:t xml:space="preserve">, </w:t>
      </w:r>
      <w:r w:rsidRPr="004079FA">
        <w:rPr>
          <w:rFonts w:asciiTheme="minorHAnsi" w:hAnsiTheme="minorHAnsi" w:cstheme="minorHAnsi"/>
          <w:b/>
          <w:bCs/>
          <w:szCs w:val="22"/>
        </w:rPr>
        <w:t xml:space="preserve">který nelze přímo interpretovat jako rozpočtový požadavek </w:t>
      </w:r>
      <w:r w:rsidRPr="004079FA">
        <w:rPr>
          <w:rFonts w:asciiTheme="minorHAnsi" w:hAnsiTheme="minorHAnsi" w:cstheme="minorHAnsi"/>
          <w:bCs/>
          <w:szCs w:val="22"/>
        </w:rPr>
        <w:t>jednotlivých opatření Národního akčního plánu.</w:t>
      </w:r>
      <w:r w:rsidRPr="004079FA" w:rsidDel="002E2FA2">
        <w:rPr>
          <w:rFonts w:asciiTheme="minorHAnsi" w:hAnsiTheme="minorHAnsi" w:cstheme="minorHAnsi"/>
          <w:bCs/>
          <w:szCs w:val="22"/>
        </w:rPr>
        <w:t xml:space="preserve"> </w:t>
      </w:r>
    </w:p>
    <w:p w14:paraId="16D8F055" w14:textId="77777777" w:rsidR="00C4632B" w:rsidRPr="004079FA" w:rsidRDefault="00C4632B" w:rsidP="00C4632B">
      <w:pPr>
        <w:spacing w:after="60"/>
        <w:jc w:val="both"/>
        <w:rPr>
          <w:rFonts w:asciiTheme="minorHAnsi" w:hAnsiTheme="minorHAnsi" w:cstheme="minorHAnsi"/>
          <w:bCs/>
          <w:szCs w:val="22"/>
        </w:rPr>
      </w:pPr>
    </w:p>
    <w:p w14:paraId="1B88A4B4" w14:textId="07C1A0C1"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szCs w:val="22"/>
        </w:rPr>
        <w:t xml:space="preserve">Všechny definované </w:t>
      </w:r>
      <w:r w:rsidRPr="004079FA">
        <w:rPr>
          <w:rFonts w:asciiTheme="minorHAnsi" w:hAnsiTheme="minorHAnsi" w:cstheme="minorHAnsi"/>
          <w:b/>
          <w:szCs w:val="22"/>
          <w:u w:val="single"/>
        </w:rPr>
        <w:t xml:space="preserve">úkoly Národního akčního plánu </w:t>
      </w:r>
      <w:r w:rsidRPr="004079FA">
        <w:rPr>
          <w:rFonts w:asciiTheme="minorHAnsi" w:hAnsiTheme="minorHAnsi" w:cstheme="minorHAnsi"/>
          <w:b/>
          <w:bCs/>
          <w:szCs w:val="22"/>
          <w:u w:val="single"/>
        </w:rPr>
        <w:t>adaptace na změnu klimatu</w:t>
      </w:r>
      <w:r w:rsidRPr="004079FA">
        <w:rPr>
          <w:rFonts w:asciiTheme="minorHAnsi" w:hAnsiTheme="minorHAnsi" w:cstheme="minorHAnsi"/>
          <w:b/>
          <w:bCs/>
          <w:szCs w:val="22"/>
        </w:rPr>
        <w:t xml:space="preserve"> </w:t>
      </w:r>
      <w:r w:rsidRPr="004079FA">
        <w:rPr>
          <w:rFonts w:asciiTheme="minorHAnsi" w:hAnsiTheme="minorHAnsi" w:cstheme="minorHAnsi"/>
          <w:b/>
          <w:szCs w:val="22"/>
        </w:rPr>
        <w:t>byly orientačně ekonomicky vyhodnoceny věcně příslušnými odborníky</w:t>
      </w:r>
      <w:r w:rsidRPr="004079FA">
        <w:rPr>
          <w:rFonts w:asciiTheme="minorHAnsi" w:hAnsiTheme="minorHAnsi" w:cstheme="minorHAnsi"/>
          <w:bCs/>
          <w:szCs w:val="22"/>
        </w:rPr>
        <w:t xml:space="preserve"> jak z MŽP, tak i ostatních resortů. Přesnější ekonomická kvantifikace finanční náročnosti byla v některých případech limitována zejména obecnou či rámcovou formulací jednotlivých úkolů, jejichž plnění podléhá diskreci jednotlivých resortů a dotčených skupin. Z velké části se také jedná o úkoly mající restriktivní charakter, který má být až následně upraven legislativním řešením – z něj vyplyne rozsah jejich implementace. Část nákladů byla stanovena na základě </w:t>
      </w:r>
      <w:r w:rsidRPr="004079FA">
        <w:rPr>
          <w:rFonts w:asciiTheme="minorHAnsi" w:hAnsiTheme="minorHAnsi" w:cstheme="minorHAnsi"/>
          <w:b/>
          <w:szCs w:val="22"/>
        </w:rPr>
        <w:t>expertního odhadu vycházejícího z dosavadní praxe</w:t>
      </w:r>
      <w:r w:rsidRPr="004079FA">
        <w:rPr>
          <w:rFonts w:asciiTheme="minorHAnsi" w:hAnsiTheme="minorHAnsi" w:cstheme="minorHAnsi"/>
          <w:bCs/>
          <w:szCs w:val="22"/>
        </w:rPr>
        <w:t xml:space="preserve"> a obdobných projektů v</w:t>
      </w:r>
      <w:r w:rsidR="00C07E3B">
        <w:rPr>
          <w:rFonts w:asciiTheme="minorHAnsi" w:hAnsiTheme="minorHAnsi" w:cstheme="minorHAnsi"/>
          <w:bCs/>
          <w:szCs w:val="22"/>
        </w:rPr>
        <w:t> </w:t>
      </w:r>
      <w:r w:rsidRPr="004079FA">
        <w:rPr>
          <w:rFonts w:asciiTheme="minorHAnsi" w:hAnsiTheme="minorHAnsi" w:cstheme="minorHAnsi"/>
          <w:bCs/>
          <w:szCs w:val="22"/>
        </w:rPr>
        <w:t xml:space="preserve">dotčených oblastech. U části úkolů se také předpokládá, že budou vykonávány v rámci současné </w:t>
      </w:r>
      <w:r w:rsidRPr="004079FA">
        <w:rPr>
          <w:rFonts w:asciiTheme="minorHAnsi" w:hAnsiTheme="minorHAnsi" w:cstheme="minorHAnsi"/>
          <w:bCs/>
          <w:szCs w:val="22"/>
        </w:rPr>
        <w:lastRenderedPageBreak/>
        <w:t xml:space="preserve">agendy jednotlivých gestorů a </w:t>
      </w:r>
      <w:proofErr w:type="spellStart"/>
      <w:r w:rsidRPr="004079FA">
        <w:rPr>
          <w:rFonts w:asciiTheme="minorHAnsi" w:hAnsiTheme="minorHAnsi" w:cstheme="minorHAnsi"/>
          <w:bCs/>
          <w:szCs w:val="22"/>
        </w:rPr>
        <w:t>spolugestorů</w:t>
      </w:r>
      <w:proofErr w:type="spellEnd"/>
      <w:r w:rsidRPr="004079FA">
        <w:rPr>
          <w:rFonts w:asciiTheme="minorHAnsi" w:hAnsiTheme="minorHAnsi" w:cstheme="minorHAnsi"/>
          <w:bCs/>
          <w:szCs w:val="22"/>
        </w:rPr>
        <w:t xml:space="preserve">. Z výše uvedených důvodů v tuto chvíli nelze finanční náročnost jednotlivých úkolů agregovat a jednotlivé uvedené </w:t>
      </w:r>
      <w:r w:rsidRPr="004079FA">
        <w:rPr>
          <w:rFonts w:asciiTheme="minorHAnsi" w:hAnsiTheme="minorHAnsi" w:cstheme="minorHAnsi"/>
          <w:b/>
          <w:szCs w:val="22"/>
        </w:rPr>
        <w:t>částky je nutné považovat za orientační náklady podmíněné způsobem a rozsahem jejich faktické implementace</w:t>
      </w:r>
      <w:r w:rsidRPr="004079FA">
        <w:rPr>
          <w:rFonts w:asciiTheme="minorHAnsi" w:hAnsiTheme="minorHAnsi" w:cstheme="minorHAnsi"/>
          <w:bCs/>
          <w:szCs w:val="22"/>
        </w:rPr>
        <w:t xml:space="preserve">, která bude v kompetenci jednotlivých gestorů. Z tabulky však vyplývá, že </w:t>
      </w:r>
      <w:r w:rsidRPr="004079FA">
        <w:rPr>
          <w:rFonts w:asciiTheme="minorHAnsi" w:hAnsiTheme="minorHAnsi" w:cstheme="minorHAnsi"/>
          <w:b/>
          <w:bCs/>
          <w:szCs w:val="22"/>
        </w:rPr>
        <w:t>finanční náročnost na plnění jednotlivých opatření se bude rámcově pohybovat v řádu desítek miliard Kč</w:t>
      </w:r>
      <w:r w:rsidRPr="004079FA">
        <w:rPr>
          <w:rFonts w:asciiTheme="minorHAnsi" w:hAnsiTheme="minorHAnsi" w:cstheme="minorHAnsi"/>
          <w:bCs/>
          <w:szCs w:val="22"/>
        </w:rPr>
        <w:t>. Na předpokládanou výši nákladů bude mít podstatný vliv také dynamický vývoj změny klimatu.</w:t>
      </w:r>
    </w:p>
    <w:p w14:paraId="64234D3A" w14:textId="77777777" w:rsidR="00C4632B" w:rsidRPr="004079FA" w:rsidRDefault="00C4632B" w:rsidP="00C4632B">
      <w:pPr>
        <w:spacing w:after="60"/>
        <w:jc w:val="both"/>
        <w:rPr>
          <w:rFonts w:asciiTheme="minorHAnsi" w:hAnsiTheme="minorHAnsi" w:cstheme="minorHAnsi"/>
          <w:bCs/>
          <w:szCs w:val="22"/>
        </w:rPr>
      </w:pPr>
    </w:p>
    <w:p w14:paraId="3956A0FB" w14:textId="1E066661"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bCs/>
          <w:szCs w:val="22"/>
        </w:rPr>
        <w:t>Celkový objem finančních prostředků souvisejících s </w:t>
      </w:r>
      <w:r w:rsidR="00E16645" w:rsidRPr="004079FA">
        <w:rPr>
          <w:rFonts w:asciiTheme="minorHAnsi" w:hAnsiTheme="minorHAnsi" w:cstheme="minorHAnsi"/>
          <w:b/>
          <w:bCs/>
          <w:szCs w:val="22"/>
        </w:rPr>
        <w:t>plněním</w:t>
      </w:r>
      <w:r w:rsidRPr="004079FA">
        <w:rPr>
          <w:rFonts w:asciiTheme="minorHAnsi" w:hAnsiTheme="minorHAnsi" w:cstheme="minorHAnsi"/>
          <w:b/>
          <w:bCs/>
          <w:szCs w:val="22"/>
        </w:rPr>
        <w:t xml:space="preserve"> </w:t>
      </w:r>
      <w:r w:rsidR="00E16645" w:rsidRPr="004079FA">
        <w:rPr>
          <w:rFonts w:asciiTheme="minorHAnsi" w:hAnsiTheme="minorHAnsi" w:cstheme="minorHAnsi"/>
          <w:b/>
          <w:bCs/>
          <w:szCs w:val="22"/>
        </w:rPr>
        <w:t xml:space="preserve">úkolů </w:t>
      </w:r>
      <w:r w:rsidRPr="004079FA">
        <w:rPr>
          <w:rFonts w:asciiTheme="minorHAnsi" w:hAnsiTheme="minorHAnsi" w:cstheme="minorHAnsi"/>
          <w:b/>
          <w:bCs/>
          <w:szCs w:val="22"/>
        </w:rPr>
        <w:t xml:space="preserve">Národního akčního plánu adaptace na změnu klimatu pro období 2026–2030 (tzn. 5 let) představuje </w:t>
      </w:r>
      <w:r w:rsidR="00DC2066" w:rsidRPr="004079FA">
        <w:rPr>
          <w:rFonts w:asciiTheme="minorHAnsi" w:hAnsiTheme="minorHAnsi" w:cstheme="minorHAnsi"/>
          <w:b/>
          <w:bCs/>
          <w:szCs w:val="22"/>
        </w:rPr>
        <w:t xml:space="preserve">83,2 </w:t>
      </w:r>
      <w:r w:rsidRPr="004079FA">
        <w:rPr>
          <w:rFonts w:asciiTheme="minorHAnsi" w:hAnsiTheme="minorHAnsi" w:cstheme="minorHAnsi"/>
          <w:b/>
          <w:bCs/>
          <w:szCs w:val="22"/>
        </w:rPr>
        <w:t>mld. Kč</w:t>
      </w:r>
      <w:r w:rsidRPr="004079FA">
        <w:rPr>
          <w:rFonts w:asciiTheme="minorHAnsi" w:hAnsiTheme="minorHAnsi" w:cstheme="minorHAnsi"/>
          <w:bCs/>
          <w:szCs w:val="22"/>
        </w:rPr>
        <w:t xml:space="preserve">, z toho však téměř </w:t>
      </w:r>
      <w:r w:rsidR="00DC2066" w:rsidRPr="004079FA">
        <w:rPr>
          <w:rFonts w:asciiTheme="minorHAnsi" w:hAnsiTheme="minorHAnsi" w:cstheme="minorHAnsi"/>
          <w:bCs/>
          <w:szCs w:val="22"/>
        </w:rPr>
        <w:t xml:space="preserve">60 </w:t>
      </w:r>
      <w:r w:rsidRPr="004079FA">
        <w:rPr>
          <w:rFonts w:asciiTheme="minorHAnsi" w:hAnsiTheme="minorHAnsi" w:cstheme="minorHAnsi"/>
          <w:bCs/>
          <w:szCs w:val="22"/>
        </w:rPr>
        <w:t>% (</w:t>
      </w:r>
      <w:r w:rsidR="00DC2066" w:rsidRPr="004079FA">
        <w:rPr>
          <w:rFonts w:asciiTheme="minorHAnsi" w:hAnsiTheme="minorHAnsi" w:cstheme="minorHAnsi"/>
          <w:bCs/>
          <w:szCs w:val="22"/>
        </w:rPr>
        <w:t xml:space="preserve">48,7 </w:t>
      </w:r>
      <w:r w:rsidRPr="004079FA">
        <w:rPr>
          <w:rFonts w:asciiTheme="minorHAnsi" w:hAnsiTheme="minorHAnsi" w:cstheme="minorHAnsi"/>
          <w:bCs/>
          <w:szCs w:val="22"/>
        </w:rPr>
        <w:t xml:space="preserve">mld. Kč) </w:t>
      </w:r>
      <w:r w:rsidR="00DF1FFE" w:rsidRPr="004079FA">
        <w:rPr>
          <w:rFonts w:asciiTheme="minorHAnsi" w:hAnsiTheme="minorHAnsi" w:cstheme="minorHAnsi"/>
          <w:bCs/>
          <w:szCs w:val="22"/>
        </w:rPr>
        <w:t xml:space="preserve">tvoří </w:t>
      </w:r>
      <w:r w:rsidRPr="004079FA">
        <w:rPr>
          <w:rFonts w:asciiTheme="minorHAnsi" w:hAnsiTheme="minorHAnsi" w:cstheme="minorHAnsi"/>
          <w:bCs/>
          <w:szCs w:val="22"/>
        </w:rPr>
        <w:t xml:space="preserve">zdroje financování EU. </w:t>
      </w:r>
      <w:r w:rsidR="00E371BF" w:rsidRPr="004079FA">
        <w:rPr>
          <w:rFonts w:asciiTheme="minorHAnsi" w:hAnsiTheme="minorHAnsi" w:cstheme="minorHAnsi"/>
          <w:bCs/>
          <w:szCs w:val="22"/>
        </w:rPr>
        <w:t>Předpokládané nároky na n</w:t>
      </w:r>
      <w:r w:rsidRPr="004079FA">
        <w:rPr>
          <w:rFonts w:asciiTheme="minorHAnsi" w:hAnsiTheme="minorHAnsi" w:cstheme="minorHAnsi"/>
          <w:bCs/>
          <w:szCs w:val="22"/>
        </w:rPr>
        <w:t xml:space="preserve">árodní zdroje </w:t>
      </w:r>
      <w:r w:rsidR="00E371BF" w:rsidRPr="004079FA">
        <w:rPr>
          <w:rFonts w:asciiTheme="minorHAnsi" w:hAnsiTheme="minorHAnsi" w:cstheme="minorHAnsi"/>
          <w:bCs/>
          <w:szCs w:val="22"/>
        </w:rPr>
        <w:t xml:space="preserve">jsou vyčísleny </w:t>
      </w:r>
      <w:r w:rsidRPr="004079FA">
        <w:rPr>
          <w:rFonts w:asciiTheme="minorHAnsi" w:hAnsiTheme="minorHAnsi" w:cstheme="minorHAnsi"/>
          <w:bCs/>
          <w:szCs w:val="22"/>
        </w:rPr>
        <w:t xml:space="preserve">v celkové výši </w:t>
      </w:r>
      <w:r w:rsidR="00E371BF" w:rsidRPr="004079FA">
        <w:rPr>
          <w:rFonts w:asciiTheme="minorHAnsi" w:hAnsiTheme="minorHAnsi" w:cstheme="minorHAnsi"/>
          <w:bCs/>
          <w:szCs w:val="22"/>
        </w:rPr>
        <w:t>34</w:t>
      </w:r>
      <w:r w:rsidR="00DC2066" w:rsidRPr="004079FA">
        <w:rPr>
          <w:rFonts w:asciiTheme="minorHAnsi" w:hAnsiTheme="minorHAnsi" w:cstheme="minorHAnsi"/>
          <w:bCs/>
          <w:szCs w:val="22"/>
        </w:rPr>
        <w:t>,</w:t>
      </w:r>
      <w:r w:rsidR="00E371BF" w:rsidRPr="004079FA">
        <w:rPr>
          <w:rFonts w:asciiTheme="minorHAnsi" w:hAnsiTheme="minorHAnsi" w:cstheme="minorHAnsi"/>
          <w:bCs/>
          <w:szCs w:val="22"/>
        </w:rPr>
        <w:t>5</w:t>
      </w:r>
      <w:r w:rsidR="00DC2066" w:rsidRPr="004079FA">
        <w:rPr>
          <w:rFonts w:asciiTheme="minorHAnsi" w:hAnsiTheme="minorHAnsi" w:cstheme="minorHAnsi"/>
          <w:bCs/>
          <w:szCs w:val="22"/>
        </w:rPr>
        <w:t xml:space="preserve"> </w:t>
      </w:r>
      <w:r w:rsidRPr="004079FA">
        <w:rPr>
          <w:rFonts w:asciiTheme="minorHAnsi" w:hAnsiTheme="minorHAnsi" w:cstheme="minorHAnsi"/>
          <w:bCs/>
          <w:szCs w:val="22"/>
        </w:rPr>
        <w:t xml:space="preserve">mld. Kč, </w:t>
      </w:r>
      <w:r w:rsidR="00E371BF" w:rsidRPr="004079FA">
        <w:rPr>
          <w:rFonts w:asciiTheme="minorHAnsi" w:hAnsiTheme="minorHAnsi" w:cstheme="minorHAnsi"/>
          <w:bCs/>
          <w:szCs w:val="22"/>
        </w:rPr>
        <w:t xml:space="preserve">z čehož </w:t>
      </w:r>
      <w:r w:rsidRPr="004079FA">
        <w:rPr>
          <w:rFonts w:asciiTheme="minorHAnsi" w:hAnsiTheme="minorHAnsi" w:cstheme="minorHAnsi"/>
          <w:b/>
          <w:bCs/>
          <w:szCs w:val="22"/>
        </w:rPr>
        <w:t xml:space="preserve">požadavky na nové národní zdroje </w:t>
      </w:r>
      <w:r w:rsidR="00E371BF" w:rsidRPr="004079FA">
        <w:rPr>
          <w:rFonts w:asciiTheme="minorHAnsi" w:hAnsiTheme="minorHAnsi" w:cstheme="minorHAnsi"/>
          <w:b/>
          <w:bCs/>
          <w:szCs w:val="22"/>
        </w:rPr>
        <w:t xml:space="preserve">představují </w:t>
      </w:r>
      <w:r w:rsidR="00DC2066" w:rsidRPr="004079FA">
        <w:rPr>
          <w:rFonts w:asciiTheme="minorHAnsi" w:hAnsiTheme="minorHAnsi" w:cstheme="minorHAnsi"/>
          <w:b/>
          <w:bCs/>
          <w:szCs w:val="22"/>
        </w:rPr>
        <w:t>9,7</w:t>
      </w:r>
      <w:r w:rsidR="00C07E3B">
        <w:rPr>
          <w:rFonts w:asciiTheme="minorHAnsi" w:hAnsiTheme="minorHAnsi" w:cstheme="minorHAnsi"/>
          <w:b/>
          <w:bCs/>
          <w:szCs w:val="22"/>
        </w:rPr>
        <w:t> </w:t>
      </w:r>
      <w:r w:rsidRPr="004079FA">
        <w:rPr>
          <w:rFonts w:asciiTheme="minorHAnsi" w:hAnsiTheme="minorHAnsi" w:cstheme="minorHAnsi"/>
          <w:b/>
          <w:bCs/>
          <w:szCs w:val="22"/>
        </w:rPr>
        <w:t>mld. Kč.</w:t>
      </w:r>
      <w:r w:rsidRPr="004079FA">
        <w:rPr>
          <w:rFonts w:asciiTheme="minorHAnsi" w:hAnsiTheme="minorHAnsi" w:cstheme="minorHAnsi"/>
          <w:bCs/>
          <w:szCs w:val="22"/>
        </w:rPr>
        <w:t xml:space="preserve"> Je nutné zdůraznit, že tyto </w:t>
      </w:r>
      <w:r w:rsidRPr="004079FA">
        <w:rPr>
          <w:rFonts w:asciiTheme="minorHAnsi" w:hAnsiTheme="minorHAnsi" w:cstheme="minorHAnsi"/>
          <w:b/>
          <w:szCs w:val="22"/>
        </w:rPr>
        <w:t>částky jsou odhady na období 5 let</w:t>
      </w:r>
      <w:r w:rsidR="00E371BF" w:rsidRPr="004079FA">
        <w:rPr>
          <w:rFonts w:asciiTheme="minorHAnsi" w:hAnsiTheme="minorHAnsi" w:cstheme="minorHAnsi"/>
          <w:b/>
          <w:szCs w:val="22"/>
        </w:rPr>
        <w:t>.</w:t>
      </w:r>
      <w:r w:rsidRPr="004079FA">
        <w:rPr>
          <w:rFonts w:asciiTheme="minorHAnsi" w:hAnsiTheme="minorHAnsi" w:cstheme="minorHAnsi"/>
          <w:bCs/>
          <w:szCs w:val="22"/>
        </w:rPr>
        <w:t xml:space="preserve"> </w:t>
      </w:r>
      <w:r w:rsidR="00E371BF" w:rsidRPr="004079FA">
        <w:rPr>
          <w:rFonts w:asciiTheme="minorHAnsi" w:hAnsiTheme="minorHAnsi" w:cstheme="minorHAnsi"/>
          <w:bCs/>
          <w:szCs w:val="22"/>
        </w:rPr>
        <w:t xml:space="preserve">Průměrné předpokládané </w:t>
      </w:r>
      <w:r w:rsidRPr="004079FA">
        <w:rPr>
          <w:rFonts w:asciiTheme="minorHAnsi" w:hAnsiTheme="minorHAnsi" w:cstheme="minorHAnsi"/>
          <w:bCs/>
          <w:szCs w:val="22"/>
        </w:rPr>
        <w:t xml:space="preserve">roční náklady </w:t>
      </w:r>
      <w:r w:rsidR="00E371BF" w:rsidRPr="004079FA">
        <w:rPr>
          <w:rFonts w:asciiTheme="minorHAnsi" w:hAnsiTheme="minorHAnsi" w:cstheme="minorHAnsi"/>
          <w:bCs/>
          <w:szCs w:val="22"/>
        </w:rPr>
        <w:t xml:space="preserve">(vč. EU zdrojů) </w:t>
      </w:r>
      <w:r w:rsidRPr="004079FA">
        <w:rPr>
          <w:rFonts w:asciiTheme="minorHAnsi" w:hAnsiTheme="minorHAnsi" w:cstheme="minorHAnsi"/>
          <w:bCs/>
          <w:szCs w:val="22"/>
        </w:rPr>
        <w:t xml:space="preserve">představují celkem </w:t>
      </w:r>
      <w:r w:rsidR="00DC2066" w:rsidRPr="004079FA">
        <w:rPr>
          <w:rFonts w:asciiTheme="minorHAnsi" w:hAnsiTheme="minorHAnsi" w:cstheme="minorHAnsi"/>
          <w:bCs/>
          <w:szCs w:val="22"/>
        </w:rPr>
        <w:t xml:space="preserve">16,6 </w:t>
      </w:r>
      <w:r w:rsidRPr="004079FA">
        <w:rPr>
          <w:rFonts w:asciiTheme="minorHAnsi" w:hAnsiTheme="minorHAnsi" w:cstheme="minorHAnsi"/>
          <w:bCs/>
          <w:szCs w:val="22"/>
        </w:rPr>
        <w:t xml:space="preserve">mld. Kč. </w:t>
      </w:r>
      <w:r w:rsidRPr="004079FA">
        <w:rPr>
          <w:rFonts w:asciiTheme="minorHAnsi" w:hAnsiTheme="minorHAnsi" w:cstheme="minorHAnsi"/>
          <w:szCs w:val="22"/>
        </w:rPr>
        <w:t xml:space="preserve">Z pohledu požadavků na nové národní zdroje představují </w:t>
      </w:r>
      <w:r w:rsidR="00E371BF" w:rsidRPr="004079FA">
        <w:rPr>
          <w:rFonts w:asciiTheme="minorHAnsi" w:hAnsiTheme="minorHAnsi" w:cstheme="minorHAnsi"/>
          <w:szCs w:val="22"/>
        </w:rPr>
        <w:t xml:space="preserve">adaptační </w:t>
      </w:r>
      <w:r w:rsidRPr="004079FA">
        <w:rPr>
          <w:rFonts w:asciiTheme="minorHAnsi" w:hAnsiTheme="minorHAnsi" w:cstheme="minorHAnsi"/>
          <w:szCs w:val="22"/>
        </w:rPr>
        <w:t xml:space="preserve">opatření náklad cca </w:t>
      </w:r>
      <w:r w:rsidR="00DC2066" w:rsidRPr="004079FA">
        <w:rPr>
          <w:rFonts w:asciiTheme="minorHAnsi" w:hAnsiTheme="minorHAnsi" w:cstheme="minorHAnsi"/>
          <w:szCs w:val="22"/>
        </w:rPr>
        <w:t xml:space="preserve">2 </w:t>
      </w:r>
      <w:r w:rsidRPr="004079FA">
        <w:rPr>
          <w:rFonts w:asciiTheme="minorHAnsi" w:hAnsiTheme="minorHAnsi" w:cstheme="minorHAnsi"/>
          <w:szCs w:val="22"/>
        </w:rPr>
        <w:t>mld. Kč ročně.</w:t>
      </w:r>
      <w:r w:rsidRPr="004079FA">
        <w:rPr>
          <w:rFonts w:asciiTheme="minorHAnsi" w:hAnsiTheme="minorHAnsi" w:cstheme="minorHAnsi"/>
          <w:bCs/>
          <w:szCs w:val="22"/>
        </w:rPr>
        <w:t xml:space="preserve"> </w:t>
      </w:r>
    </w:p>
    <w:p w14:paraId="4B6AA123" w14:textId="77777777" w:rsidR="00C4632B" w:rsidRPr="004079FA" w:rsidRDefault="00C4632B" w:rsidP="00C4632B">
      <w:pPr>
        <w:spacing w:after="60"/>
        <w:jc w:val="both"/>
        <w:rPr>
          <w:rFonts w:asciiTheme="minorHAnsi" w:hAnsiTheme="minorHAnsi" w:cstheme="minorHAnsi"/>
          <w:bCs/>
          <w:szCs w:val="22"/>
        </w:rPr>
      </w:pPr>
    </w:p>
    <w:p w14:paraId="54B4A164" w14:textId="17477668"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szCs w:val="22"/>
        </w:rPr>
        <w:t xml:space="preserve">Uvedené odhady nákladů </w:t>
      </w:r>
      <w:r w:rsidR="00E16645" w:rsidRPr="004079FA">
        <w:rPr>
          <w:rFonts w:asciiTheme="minorHAnsi" w:hAnsiTheme="minorHAnsi" w:cstheme="minorHAnsi"/>
          <w:b/>
          <w:szCs w:val="22"/>
        </w:rPr>
        <w:t xml:space="preserve">plnění úkolů akčního plánu </w:t>
      </w:r>
      <w:r w:rsidRPr="004079FA">
        <w:rPr>
          <w:rFonts w:asciiTheme="minorHAnsi" w:hAnsiTheme="minorHAnsi" w:cstheme="minorHAnsi"/>
          <w:b/>
          <w:szCs w:val="22"/>
        </w:rPr>
        <w:t>je nutné vnímat s rezervou</w:t>
      </w:r>
      <w:r w:rsidRPr="004079FA">
        <w:rPr>
          <w:rFonts w:asciiTheme="minorHAnsi" w:hAnsiTheme="minorHAnsi" w:cstheme="minorHAnsi"/>
          <w:bCs/>
          <w:szCs w:val="22"/>
        </w:rPr>
        <w:t xml:space="preserve">, zejména s ohledem na metodické nejistoty, skutečnost, že řada programů a zdrojů financování pro dané období zatím není stanovena, a využití expertních odhadů u části opatření. U části úkolů se předpokládá, že budou vykonávány v rámci současné agendy jednotlivých gestorů a </w:t>
      </w:r>
      <w:proofErr w:type="spellStart"/>
      <w:r w:rsidRPr="004079FA">
        <w:rPr>
          <w:rFonts w:asciiTheme="minorHAnsi" w:hAnsiTheme="minorHAnsi" w:cstheme="minorHAnsi"/>
          <w:bCs/>
          <w:szCs w:val="22"/>
        </w:rPr>
        <w:t>spolugestorů</w:t>
      </w:r>
      <w:proofErr w:type="spellEnd"/>
      <w:r w:rsidRPr="004079FA">
        <w:rPr>
          <w:rFonts w:asciiTheme="minorHAnsi" w:hAnsiTheme="minorHAnsi" w:cstheme="minorHAnsi"/>
          <w:bCs/>
          <w:szCs w:val="22"/>
        </w:rPr>
        <w:t xml:space="preserve"> bez nutnosti navýšení nákladů. Adaptační opatření a úkoly v akčním plánu jsou zároveň součástí dalších strategických materiálů vlády</w:t>
      </w:r>
      <w:r w:rsidR="00E16645" w:rsidRPr="004079FA">
        <w:rPr>
          <w:rFonts w:asciiTheme="minorHAnsi" w:hAnsiTheme="minorHAnsi" w:cstheme="minorHAnsi"/>
          <w:bCs/>
          <w:szCs w:val="22"/>
        </w:rPr>
        <w:t>, kde</w:t>
      </w:r>
      <w:r w:rsidRPr="004079FA">
        <w:rPr>
          <w:rFonts w:asciiTheme="minorHAnsi" w:hAnsiTheme="minorHAnsi" w:cstheme="minorHAnsi"/>
          <w:bCs/>
          <w:szCs w:val="22"/>
        </w:rPr>
        <w:t xml:space="preserve"> cílem výdajů není výhradně adaptace na dopady změny klimatu, ale</w:t>
      </w:r>
      <w:r w:rsidRPr="004079FA">
        <w:rPr>
          <w:rFonts w:asciiTheme="minorHAnsi" w:hAnsiTheme="minorHAnsi" w:cstheme="minorHAnsi"/>
          <w:b/>
          <w:bCs/>
          <w:szCs w:val="22"/>
        </w:rPr>
        <w:t xml:space="preserve"> mohou sledovat i jiné cíle</w:t>
      </w:r>
      <w:r w:rsidR="00E16645" w:rsidRPr="004079FA">
        <w:rPr>
          <w:rFonts w:asciiTheme="minorHAnsi" w:hAnsiTheme="minorHAnsi" w:cstheme="minorHAnsi"/>
          <w:b/>
          <w:bCs/>
          <w:szCs w:val="22"/>
        </w:rPr>
        <w:t>,</w:t>
      </w:r>
      <w:r w:rsidRPr="004079FA">
        <w:rPr>
          <w:rFonts w:asciiTheme="minorHAnsi" w:hAnsiTheme="minorHAnsi" w:cstheme="minorHAnsi"/>
          <w:b/>
          <w:bCs/>
          <w:szCs w:val="22"/>
        </w:rPr>
        <w:t xml:space="preserve"> jako je např. podporu výzkumu a vývoje nebo konkurenceschopnosti ekonomiky apod.</w:t>
      </w:r>
    </w:p>
    <w:p w14:paraId="30A065D3" w14:textId="77777777" w:rsidR="00C4632B" w:rsidRPr="004079FA" w:rsidRDefault="00C4632B" w:rsidP="00C4632B">
      <w:pPr>
        <w:spacing w:after="60"/>
        <w:jc w:val="both"/>
        <w:rPr>
          <w:rFonts w:asciiTheme="minorHAnsi" w:hAnsiTheme="minorHAnsi" w:cstheme="minorHAnsi"/>
          <w:bCs/>
          <w:szCs w:val="22"/>
        </w:rPr>
      </w:pPr>
    </w:p>
    <w:p w14:paraId="146F2A18" w14:textId="66239652"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bCs/>
          <w:szCs w:val="22"/>
        </w:rPr>
        <w:t>V dlouhodobém horizontu náklady nečinnosti zpravidla převyšují náklady na adaptaci</w:t>
      </w:r>
      <w:r w:rsidRPr="004079FA">
        <w:rPr>
          <w:rFonts w:asciiTheme="minorHAnsi" w:hAnsiTheme="minorHAnsi" w:cstheme="minorHAnsi"/>
          <w:szCs w:val="22"/>
        </w:rPr>
        <w:t xml:space="preserve">; zároveň platí, že </w:t>
      </w:r>
      <w:r w:rsidRPr="004079FA">
        <w:rPr>
          <w:rFonts w:asciiTheme="minorHAnsi" w:hAnsiTheme="minorHAnsi" w:cstheme="minorHAnsi"/>
          <w:b/>
          <w:bCs/>
          <w:szCs w:val="22"/>
        </w:rPr>
        <w:t>včasná adaptační opatření mohou významně snížit budoucí náklady spojené s řešením negativních dopadů změny klimatu a přispět k udržitelným ekonomickým výnosům</w:t>
      </w:r>
      <w:r w:rsidRPr="004079FA">
        <w:rPr>
          <w:rFonts w:asciiTheme="minorHAnsi" w:hAnsiTheme="minorHAnsi" w:cstheme="minorHAnsi"/>
          <w:szCs w:val="22"/>
        </w:rPr>
        <w:t xml:space="preserve"> (např. v lesnictví a</w:t>
      </w:r>
      <w:r w:rsidR="00C07E3B">
        <w:rPr>
          <w:rFonts w:asciiTheme="minorHAnsi" w:hAnsiTheme="minorHAnsi" w:cstheme="minorHAnsi"/>
          <w:szCs w:val="22"/>
        </w:rPr>
        <w:t> </w:t>
      </w:r>
      <w:r w:rsidRPr="004079FA">
        <w:rPr>
          <w:rFonts w:asciiTheme="minorHAnsi" w:hAnsiTheme="minorHAnsi" w:cstheme="minorHAnsi"/>
          <w:szCs w:val="22"/>
        </w:rPr>
        <w:t>zemědělství</w:t>
      </w:r>
      <w:r w:rsidRPr="004079FA">
        <w:rPr>
          <w:rFonts w:asciiTheme="minorHAnsi" w:hAnsiTheme="minorHAnsi" w:cstheme="minorHAnsi"/>
          <w:b/>
          <w:bCs/>
          <w:szCs w:val="22"/>
        </w:rPr>
        <w:t>) i k ochraně přírodního a kulturního dědictví</w:t>
      </w:r>
      <w:r w:rsidRPr="004079FA">
        <w:rPr>
          <w:rFonts w:asciiTheme="minorHAnsi" w:hAnsiTheme="minorHAnsi" w:cstheme="minorHAnsi"/>
          <w:szCs w:val="22"/>
        </w:rPr>
        <w:t>.</w:t>
      </w:r>
      <w:r w:rsidRPr="004079FA">
        <w:rPr>
          <w:rFonts w:asciiTheme="minorHAnsi" w:hAnsiTheme="minorHAnsi" w:cstheme="minorHAnsi"/>
          <w:bCs/>
          <w:szCs w:val="22"/>
        </w:rPr>
        <w:t xml:space="preserve"> Část adaptačních potřeb lze také financovat v rámci aktivit, které se provádějí bez ohledu na změnu klimatu (např. údržby nebo periodické obměny) a </w:t>
      </w:r>
      <w:r w:rsidRPr="004079FA">
        <w:rPr>
          <w:rFonts w:asciiTheme="minorHAnsi" w:hAnsiTheme="minorHAnsi" w:cstheme="minorHAnsi"/>
          <w:b/>
          <w:szCs w:val="22"/>
        </w:rPr>
        <w:t>řadu nákladů je možné rozložit do delšího časového období</w:t>
      </w:r>
      <w:r w:rsidRPr="004079FA">
        <w:rPr>
          <w:rFonts w:asciiTheme="minorHAnsi" w:hAnsiTheme="minorHAnsi" w:cstheme="minorHAnsi"/>
          <w:bCs/>
          <w:szCs w:val="22"/>
        </w:rPr>
        <w:t xml:space="preserve"> přesahujícího časový rámec akčního plánu. </w:t>
      </w:r>
    </w:p>
    <w:p w14:paraId="07AE976A" w14:textId="77777777" w:rsidR="00C4632B" w:rsidRPr="004079FA" w:rsidRDefault="00C4632B" w:rsidP="00C4632B">
      <w:pPr>
        <w:spacing w:after="60"/>
        <w:jc w:val="both"/>
        <w:rPr>
          <w:rFonts w:asciiTheme="minorHAnsi" w:hAnsiTheme="minorHAnsi" w:cstheme="minorHAnsi"/>
          <w:bCs/>
          <w:szCs w:val="22"/>
        </w:rPr>
      </w:pPr>
    </w:p>
    <w:p w14:paraId="4FF375EE" w14:textId="77777777"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
          <w:bCs/>
          <w:szCs w:val="22"/>
        </w:rPr>
        <w:t>Pro implementaci jednotlivých opatření je nutné zajistit jejich financování v rozpočtech jednotlivých ministerstev</w:t>
      </w:r>
      <w:r w:rsidRPr="004079FA">
        <w:rPr>
          <w:rFonts w:asciiTheme="minorHAnsi" w:hAnsiTheme="minorHAnsi" w:cstheme="minorHAnsi"/>
          <w:bCs/>
          <w:szCs w:val="22"/>
        </w:rPr>
        <w:t>, která ponesou největší část finančních nákladů. S ohledem na skutečnost, že v současné době nelze předem dostatečně přesně stanovit finanční zátěž jednotlivých kapitol státního rozpočtu, je nutné klást důraz na alokování adekvátních finančních zdrojů v rámci přípravy a realizace státního rozpočtu, a dále také zejména na zajištění flexibilních zdrojů financování jednotlivých úkolů, popř. zajištění jejich průběžného financování ze státního rozpočtu.</w:t>
      </w:r>
      <w:r w:rsidRPr="004079FA">
        <w:rPr>
          <w:rFonts w:asciiTheme="minorHAnsi" w:hAnsiTheme="minorHAnsi" w:cstheme="minorHAnsi"/>
        </w:rPr>
        <w:t xml:space="preserve"> </w:t>
      </w:r>
      <w:r w:rsidRPr="004079FA">
        <w:rPr>
          <w:rFonts w:asciiTheme="minorHAnsi" w:hAnsiTheme="minorHAnsi" w:cstheme="minorHAnsi"/>
          <w:b/>
          <w:szCs w:val="22"/>
        </w:rPr>
        <w:t>Akční plán bude realizován v rámci ekonomických možností státního rozpočtu a personálních kapacit jednotlivých ministerstev.</w:t>
      </w:r>
      <w:r w:rsidRPr="004079FA">
        <w:rPr>
          <w:rFonts w:asciiTheme="minorHAnsi" w:hAnsiTheme="minorHAnsi" w:cstheme="minorHAnsi"/>
          <w:bCs/>
          <w:szCs w:val="22"/>
        </w:rPr>
        <w:t xml:space="preserve"> </w:t>
      </w:r>
    </w:p>
    <w:p w14:paraId="49FFFCAF" w14:textId="77777777" w:rsidR="00C4632B" w:rsidRPr="004079FA" w:rsidRDefault="00C4632B" w:rsidP="00C4632B">
      <w:pPr>
        <w:spacing w:after="60"/>
        <w:jc w:val="both"/>
        <w:rPr>
          <w:rFonts w:asciiTheme="minorHAnsi" w:hAnsiTheme="minorHAnsi" w:cstheme="minorHAnsi"/>
          <w:bCs/>
          <w:szCs w:val="22"/>
        </w:rPr>
      </w:pPr>
      <w:r w:rsidRPr="004079FA">
        <w:rPr>
          <w:rFonts w:asciiTheme="minorHAnsi" w:hAnsiTheme="minorHAnsi" w:cstheme="minorHAnsi"/>
          <w:bCs/>
          <w:szCs w:val="22"/>
        </w:rPr>
        <w:t xml:space="preserve">Na základě vyplněných údajů a z diskuse s jednotlivými dotčenými resorty vyplynulo, že </w:t>
      </w:r>
      <w:r w:rsidRPr="004079FA">
        <w:rPr>
          <w:rFonts w:asciiTheme="minorHAnsi" w:hAnsiTheme="minorHAnsi" w:cstheme="minorHAnsi"/>
          <w:b/>
          <w:bCs/>
          <w:szCs w:val="22"/>
        </w:rPr>
        <w:t>značná část úkolů nebo jejich částí bude plněna v rámci stávajících personálních kapacit a běžných výdajů z rozpočtových kapitol (tj. státního rozpočtu)</w:t>
      </w:r>
      <w:r w:rsidRPr="004079FA">
        <w:rPr>
          <w:rFonts w:asciiTheme="minorHAnsi" w:hAnsiTheme="minorHAnsi" w:cstheme="minorHAnsi"/>
          <w:bCs/>
          <w:szCs w:val="22"/>
        </w:rPr>
        <w:t xml:space="preserve"> - ty jsou v tabulce označena </w:t>
      </w:r>
      <w:r w:rsidRPr="004079FA">
        <w:rPr>
          <w:rFonts w:asciiTheme="minorHAnsi" w:hAnsiTheme="minorHAnsi" w:cstheme="minorHAnsi"/>
          <w:b/>
          <w:bCs/>
          <w:szCs w:val="22"/>
        </w:rPr>
        <w:t>symbolem „X“</w:t>
      </w:r>
      <w:r w:rsidRPr="004079FA">
        <w:rPr>
          <w:rFonts w:asciiTheme="minorHAnsi" w:hAnsiTheme="minorHAnsi" w:cstheme="minorHAnsi"/>
          <w:bCs/>
          <w:szCs w:val="22"/>
        </w:rPr>
        <w:t xml:space="preserve">. Kromě těchto úkolů, které </w:t>
      </w:r>
      <w:r w:rsidRPr="004079FA">
        <w:rPr>
          <w:rFonts w:asciiTheme="minorHAnsi" w:hAnsiTheme="minorHAnsi" w:cstheme="minorHAnsi"/>
          <w:b/>
          <w:szCs w:val="22"/>
        </w:rPr>
        <w:t>nepředpokládají navýšení rozpočtových prostředků</w:t>
      </w:r>
      <w:r w:rsidRPr="004079FA">
        <w:rPr>
          <w:rFonts w:asciiTheme="minorHAnsi" w:hAnsiTheme="minorHAnsi" w:cstheme="minorHAnsi"/>
          <w:bCs/>
          <w:szCs w:val="22"/>
        </w:rPr>
        <w:t>, byly vyhodnocena i ostatní, při jejichž implementaci lze očekávat navýšení současných nákladů.</w:t>
      </w:r>
    </w:p>
    <w:p w14:paraId="5A76D5B7" w14:textId="77777777" w:rsidR="00446477" w:rsidRPr="004079FA" w:rsidRDefault="00446477" w:rsidP="00CF43F8">
      <w:pPr>
        <w:spacing w:after="240"/>
        <w:jc w:val="both"/>
        <w:rPr>
          <w:rFonts w:asciiTheme="minorHAnsi" w:hAnsiTheme="minorHAnsi" w:cstheme="minorHAnsi"/>
          <w:b/>
          <w:bCs/>
          <w:szCs w:val="22"/>
        </w:rPr>
      </w:pPr>
    </w:p>
    <w:p w14:paraId="1BF1AB5E" w14:textId="74B2569E" w:rsidR="00446477" w:rsidRPr="004079FA" w:rsidRDefault="00C00896" w:rsidP="00CF43F8">
      <w:pPr>
        <w:spacing w:after="240"/>
        <w:jc w:val="both"/>
        <w:rPr>
          <w:rFonts w:asciiTheme="minorHAnsi" w:hAnsiTheme="minorHAnsi" w:cstheme="minorHAnsi"/>
          <w:b/>
          <w:bCs/>
          <w:sz w:val="24"/>
          <w:szCs w:val="24"/>
        </w:rPr>
      </w:pPr>
      <w:r w:rsidRPr="004079FA">
        <w:rPr>
          <w:rFonts w:asciiTheme="minorHAnsi" w:hAnsiTheme="minorHAnsi" w:cstheme="minorHAnsi"/>
          <w:b/>
          <w:bCs/>
          <w:sz w:val="24"/>
          <w:szCs w:val="24"/>
        </w:rPr>
        <w:t>Ekonomické nástroje a možnosti jej</w:t>
      </w:r>
      <w:r w:rsidR="004D5FA0" w:rsidRPr="004079FA">
        <w:rPr>
          <w:rFonts w:asciiTheme="minorHAnsi" w:hAnsiTheme="minorHAnsi" w:cstheme="minorHAnsi"/>
          <w:b/>
          <w:bCs/>
          <w:sz w:val="24"/>
          <w:szCs w:val="24"/>
        </w:rPr>
        <w:t>i</w:t>
      </w:r>
      <w:r w:rsidRPr="004079FA">
        <w:rPr>
          <w:rFonts w:asciiTheme="minorHAnsi" w:hAnsiTheme="minorHAnsi" w:cstheme="minorHAnsi"/>
          <w:b/>
          <w:bCs/>
          <w:sz w:val="24"/>
          <w:szCs w:val="24"/>
        </w:rPr>
        <w:t xml:space="preserve">ch využití </w:t>
      </w:r>
    </w:p>
    <w:p w14:paraId="35B72619" w14:textId="77777777" w:rsidR="001E642E" w:rsidRPr="004079FA" w:rsidRDefault="001E642E" w:rsidP="001E642E">
      <w:pPr>
        <w:spacing w:after="60"/>
        <w:jc w:val="both"/>
        <w:rPr>
          <w:rFonts w:asciiTheme="minorHAnsi" w:hAnsiTheme="minorHAnsi" w:cstheme="minorHAnsi"/>
          <w:bCs/>
          <w:szCs w:val="22"/>
        </w:rPr>
      </w:pPr>
      <w:r w:rsidRPr="004079FA">
        <w:rPr>
          <w:rFonts w:asciiTheme="minorHAnsi" w:hAnsiTheme="minorHAnsi" w:cstheme="minorHAnsi"/>
          <w:bCs/>
          <w:szCs w:val="22"/>
        </w:rPr>
        <w:t xml:space="preserve">Některé náklady je možné realizovat s podporou </w:t>
      </w:r>
      <w:r w:rsidRPr="004079FA">
        <w:rPr>
          <w:rFonts w:asciiTheme="minorHAnsi" w:hAnsiTheme="minorHAnsi" w:cstheme="minorHAnsi"/>
          <w:b/>
          <w:bCs/>
          <w:szCs w:val="22"/>
        </w:rPr>
        <w:t>stávajících či budoucích finančních nástrojů EU</w:t>
      </w:r>
      <w:r w:rsidRPr="004079FA">
        <w:rPr>
          <w:rFonts w:asciiTheme="minorHAnsi" w:hAnsiTheme="minorHAnsi" w:cstheme="minorHAnsi"/>
          <w:bCs/>
          <w:szCs w:val="22"/>
        </w:rPr>
        <w:t xml:space="preserve"> anebo </w:t>
      </w:r>
      <w:r w:rsidRPr="004079FA">
        <w:rPr>
          <w:rFonts w:asciiTheme="minorHAnsi" w:hAnsiTheme="minorHAnsi" w:cstheme="minorHAnsi"/>
          <w:b/>
          <w:bCs/>
          <w:szCs w:val="22"/>
        </w:rPr>
        <w:t>národních dotačních titulů</w:t>
      </w:r>
      <w:r w:rsidRPr="004079FA">
        <w:rPr>
          <w:rFonts w:asciiTheme="minorHAnsi" w:hAnsiTheme="minorHAnsi" w:cstheme="minorHAnsi"/>
          <w:bCs/>
          <w:szCs w:val="22"/>
        </w:rPr>
        <w:t xml:space="preserve"> a stejně jako v dalších evropských státech je třeba počítat s určitou </w:t>
      </w:r>
      <w:r w:rsidRPr="004079FA">
        <w:rPr>
          <w:rFonts w:asciiTheme="minorHAnsi" w:hAnsiTheme="minorHAnsi" w:cstheme="minorHAnsi"/>
          <w:b/>
          <w:bCs/>
          <w:szCs w:val="22"/>
        </w:rPr>
        <w:t>participací veřejnosti a podnikatelské sféry na jejich financování</w:t>
      </w:r>
      <w:r w:rsidRPr="004079FA">
        <w:rPr>
          <w:rFonts w:asciiTheme="minorHAnsi" w:hAnsiTheme="minorHAnsi" w:cstheme="minorHAnsi"/>
          <w:bCs/>
          <w:szCs w:val="22"/>
        </w:rPr>
        <w:t xml:space="preserve">. Opatření pro přizpůsobení jsou podporována rovněž prostřednictvím </w:t>
      </w:r>
      <w:r w:rsidRPr="004079FA">
        <w:rPr>
          <w:rFonts w:asciiTheme="minorHAnsi" w:hAnsiTheme="minorHAnsi" w:cstheme="minorHAnsi"/>
          <w:b/>
          <w:szCs w:val="22"/>
        </w:rPr>
        <w:t>fondů EU a nástrojů mezinárodních finančních institucí</w:t>
      </w:r>
      <w:r w:rsidRPr="004079FA">
        <w:rPr>
          <w:rFonts w:asciiTheme="minorHAnsi" w:hAnsiTheme="minorHAnsi" w:cstheme="minorHAnsi"/>
          <w:bCs/>
          <w:szCs w:val="22"/>
        </w:rPr>
        <w:t xml:space="preserve">, </w:t>
      </w:r>
      <w:r w:rsidRPr="004079FA">
        <w:rPr>
          <w:rFonts w:asciiTheme="minorHAnsi" w:hAnsiTheme="minorHAnsi" w:cstheme="minorHAnsi"/>
          <w:bCs/>
          <w:szCs w:val="22"/>
        </w:rPr>
        <w:lastRenderedPageBreak/>
        <w:t xml:space="preserve">zejména Evropské investiční banky a Evropské banky pro obnovu a rozvoj, v souladu s aktualizovaným rámcem politiky EU pro adaptaci na změnu klimatu. Mezi existující ekonomické nástroje patří </w:t>
      </w:r>
      <w:r w:rsidRPr="004079FA">
        <w:rPr>
          <w:rFonts w:asciiTheme="minorHAnsi" w:hAnsiTheme="minorHAnsi" w:cstheme="minorHAnsi"/>
          <w:b/>
          <w:bCs/>
          <w:szCs w:val="22"/>
        </w:rPr>
        <w:t>daně, poplatky a jiná obdobná peněžitá plnění, finanční podpora nebo jiné specifické ekonomické nástroje včetně tržních nástrojů a regulací s cenovým signálem.</w:t>
      </w:r>
      <w:r w:rsidRPr="004079FA">
        <w:rPr>
          <w:rFonts w:asciiTheme="minorHAnsi" w:hAnsiTheme="minorHAnsi" w:cstheme="minorHAnsi"/>
          <w:bCs/>
          <w:szCs w:val="22"/>
        </w:rPr>
        <w:t xml:space="preserve"> </w:t>
      </w:r>
    </w:p>
    <w:p w14:paraId="4E3D558A" w14:textId="14EA3854" w:rsidR="001E642E" w:rsidRPr="004079FA" w:rsidRDefault="001E642E" w:rsidP="001E642E">
      <w:pPr>
        <w:spacing w:after="60"/>
        <w:jc w:val="both"/>
        <w:rPr>
          <w:rFonts w:asciiTheme="minorHAnsi" w:hAnsiTheme="minorHAnsi" w:cstheme="minorHAnsi"/>
          <w:bCs/>
          <w:szCs w:val="22"/>
        </w:rPr>
      </w:pPr>
      <w:r w:rsidRPr="004079FA">
        <w:rPr>
          <w:rFonts w:asciiTheme="minorHAnsi" w:hAnsiTheme="minorHAnsi" w:cstheme="minorHAnsi"/>
          <w:b/>
          <w:bCs/>
          <w:szCs w:val="22"/>
        </w:rPr>
        <w:t xml:space="preserve">Pro podporu realizace opatření akčního plánu se využívají </w:t>
      </w:r>
      <w:r w:rsidRPr="004079FA">
        <w:rPr>
          <w:rFonts w:asciiTheme="minorHAnsi" w:hAnsiTheme="minorHAnsi" w:cstheme="minorHAnsi"/>
          <w:b/>
          <w:bCs/>
          <w:szCs w:val="22"/>
          <w:u w:val="single"/>
        </w:rPr>
        <w:t>stávající ekonomické nástroje</w:t>
      </w:r>
      <w:r w:rsidRPr="004079FA">
        <w:rPr>
          <w:rFonts w:asciiTheme="minorHAnsi" w:hAnsiTheme="minorHAnsi" w:cstheme="minorHAnsi"/>
          <w:b/>
          <w:bCs/>
          <w:szCs w:val="22"/>
        </w:rPr>
        <w:t xml:space="preserve">, kde převažující roli hrají dotace, dotační tituly a podpory. </w:t>
      </w:r>
      <w:r w:rsidRPr="004079FA">
        <w:rPr>
          <w:rFonts w:asciiTheme="minorHAnsi" w:hAnsiTheme="minorHAnsi" w:cstheme="minorHAnsi"/>
          <w:bCs/>
          <w:szCs w:val="22"/>
        </w:rPr>
        <w:t xml:space="preserve">Některé dotační tituly již existují a jsou pro </w:t>
      </w:r>
      <w:r w:rsidR="009D3982" w:rsidRPr="004079FA">
        <w:rPr>
          <w:rFonts w:asciiTheme="minorHAnsi" w:hAnsiTheme="minorHAnsi" w:cstheme="minorHAnsi"/>
          <w:bCs/>
          <w:szCs w:val="22"/>
        </w:rPr>
        <w:t xml:space="preserve">podporu a </w:t>
      </w:r>
      <w:r w:rsidRPr="004079FA">
        <w:rPr>
          <w:rFonts w:asciiTheme="minorHAnsi" w:hAnsiTheme="minorHAnsi" w:cstheme="minorHAnsi"/>
          <w:bCs/>
          <w:szCs w:val="22"/>
        </w:rPr>
        <w:t>realizaci adaptačních opatření běžně využívány. Z</w:t>
      </w:r>
      <w:r w:rsidR="009D3982" w:rsidRPr="004079FA">
        <w:rPr>
          <w:rFonts w:asciiTheme="minorHAnsi" w:hAnsiTheme="minorHAnsi" w:cstheme="minorHAnsi"/>
          <w:bCs/>
          <w:szCs w:val="22"/>
        </w:rPr>
        <w:t> </w:t>
      </w:r>
      <w:r w:rsidRPr="004079FA">
        <w:rPr>
          <w:rFonts w:asciiTheme="minorHAnsi" w:hAnsiTheme="minorHAnsi" w:cstheme="minorHAnsi"/>
          <w:bCs/>
          <w:szCs w:val="22"/>
          <w:u w:val="single"/>
        </w:rPr>
        <w:t>národních</w:t>
      </w:r>
      <w:r w:rsidR="009D3982" w:rsidRPr="004079FA">
        <w:rPr>
          <w:rFonts w:asciiTheme="minorHAnsi" w:hAnsiTheme="minorHAnsi" w:cstheme="minorHAnsi"/>
          <w:bCs/>
          <w:szCs w:val="22"/>
          <w:u w:val="single"/>
        </w:rPr>
        <w:t xml:space="preserve"> dotačních</w:t>
      </w:r>
      <w:r w:rsidRPr="004079FA">
        <w:rPr>
          <w:rFonts w:asciiTheme="minorHAnsi" w:hAnsiTheme="minorHAnsi" w:cstheme="minorHAnsi"/>
          <w:bCs/>
          <w:szCs w:val="22"/>
          <w:u w:val="single"/>
        </w:rPr>
        <w:t xml:space="preserve"> programů</w:t>
      </w:r>
      <w:r w:rsidRPr="004079FA">
        <w:rPr>
          <w:rFonts w:asciiTheme="minorHAnsi" w:hAnsiTheme="minorHAnsi" w:cstheme="minorHAnsi"/>
          <w:bCs/>
          <w:szCs w:val="22"/>
        </w:rPr>
        <w:t xml:space="preserve"> jsou to zejména </w:t>
      </w:r>
      <w:r w:rsidRPr="004079FA">
        <w:rPr>
          <w:rFonts w:asciiTheme="minorHAnsi" w:hAnsiTheme="minorHAnsi" w:cstheme="minorHAnsi"/>
          <w:b/>
          <w:bCs/>
          <w:szCs w:val="22"/>
        </w:rPr>
        <w:t xml:space="preserve">Národní program Životní prostředí, Program obnovy přírody, Program péče o krajinu, </w:t>
      </w:r>
      <w:r w:rsidR="009D3982" w:rsidRPr="004079FA">
        <w:rPr>
          <w:rFonts w:asciiTheme="minorHAnsi" w:hAnsiTheme="minorHAnsi" w:cstheme="minorHAnsi"/>
          <w:b/>
          <w:bCs/>
          <w:szCs w:val="22"/>
        </w:rPr>
        <w:t xml:space="preserve">Nová zelená úsporám, </w:t>
      </w:r>
      <w:r w:rsidRPr="004079FA">
        <w:rPr>
          <w:rFonts w:asciiTheme="minorHAnsi" w:hAnsiTheme="minorHAnsi" w:cstheme="minorHAnsi"/>
          <w:b/>
          <w:bCs/>
          <w:szCs w:val="22"/>
        </w:rPr>
        <w:t>Program pro podporu EVVO</w:t>
      </w:r>
      <w:r w:rsidR="009D3982" w:rsidRPr="004079FA">
        <w:rPr>
          <w:rFonts w:asciiTheme="minorHAnsi" w:hAnsiTheme="minorHAnsi" w:cstheme="minorHAnsi"/>
          <w:b/>
          <w:bCs/>
          <w:szCs w:val="22"/>
        </w:rPr>
        <w:t>, Program na podporu projektů NNO</w:t>
      </w:r>
      <w:r w:rsidRPr="004079FA">
        <w:rPr>
          <w:rFonts w:asciiTheme="minorHAnsi" w:hAnsiTheme="minorHAnsi" w:cstheme="minorHAnsi"/>
          <w:b/>
          <w:bCs/>
          <w:szCs w:val="22"/>
        </w:rPr>
        <w:t xml:space="preserve"> </w:t>
      </w:r>
      <w:r w:rsidRPr="004079FA">
        <w:rPr>
          <w:rFonts w:asciiTheme="minorHAnsi" w:hAnsiTheme="minorHAnsi" w:cstheme="minorHAnsi"/>
          <w:bCs/>
          <w:szCs w:val="22"/>
        </w:rPr>
        <w:t>a </w:t>
      </w:r>
      <w:r w:rsidRPr="004079FA">
        <w:rPr>
          <w:rFonts w:asciiTheme="minorHAnsi" w:hAnsiTheme="minorHAnsi" w:cstheme="minorHAnsi"/>
          <w:b/>
          <w:bCs/>
          <w:szCs w:val="22"/>
        </w:rPr>
        <w:t>Program prevence před povodněmi</w:t>
      </w:r>
      <w:r w:rsidRPr="004079FA">
        <w:rPr>
          <w:rFonts w:asciiTheme="minorHAnsi" w:hAnsiTheme="minorHAnsi" w:cstheme="minorHAnsi"/>
          <w:bCs/>
          <w:szCs w:val="22"/>
        </w:rPr>
        <w:t xml:space="preserve">, prostřednictvím kterých jsou finanční prostředky na podporu adaptačních opatření poskytovány ze státního rozpočtu. Komplementárně k těmto programům jsou pak nastaveny intervence </w:t>
      </w:r>
      <w:r w:rsidRPr="004079FA">
        <w:rPr>
          <w:rFonts w:asciiTheme="minorHAnsi" w:hAnsiTheme="minorHAnsi" w:cstheme="minorHAnsi"/>
          <w:bCs/>
          <w:szCs w:val="22"/>
          <w:u w:val="single"/>
        </w:rPr>
        <w:t>evropských dotačních programů</w:t>
      </w:r>
      <w:r w:rsidRPr="004079FA">
        <w:rPr>
          <w:rFonts w:asciiTheme="minorHAnsi" w:hAnsiTheme="minorHAnsi" w:cstheme="minorHAnsi"/>
          <w:bCs/>
          <w:szCs w:val="22"/>
        </w:rPr>
        <w:t xml:space="preserve"> (např. </w:t>
      </w:r>
      <w:r w:rsidRPr="004079FA">
        <w:rPr>
          <w:rFonts w:asciiTheme="minorHAnsi" w:hAnsiTheme="minorHAnsi" w:cstheme="minorHAnsi"/>
          <w:b/>
          <w:bCs/>
          <w:szCs w:val="22"/>
        </w:rPr>
        <w:t>OPŽP</w:t>
      </w:r>
      <w:r w:rsidRPr="004079FA">
        <w:rPr>
          <w:rFonts w:asciiTheme="minorHAnsi" w:hAnsiTheme="minorHAnsi" w:cstheme="minorHAnsi"/>
          <w:bCs/>
          <w:szCs w:val="22"/>
        </w:rPr>
        <w:t xml:space="preserve">, </w:t>
      </w:r>
      <w:r w:rsidRPr="004079FA">
        <w:rPr>
          <w:rFonts w:asciiTheme="minorHAnsi" w:hAnsiTheme="minorHAnsi" w:cstheme="minorHAnsi"/>
          <w:b/>
          <w:bCs/>
          <w:szCs w:val="22"/>
        </w:rPr>
        <w:t>IROP</w:t>
      </w:r>
      <w:r w:rsidRPr="004079FA">
        <w:rPr>
          <w:rFonts w:asciiTheme="minorHAnsi" w:hAnsiTheme="minorHAnsi" w:cstheme="minorHAnsi"/>
          <w:bCs/>
          <w:szCs w:val="22"/>
        </w:rPr>
        <w:t xml:space="preserve">, </w:t>
      </w:r>
      <w:r w:rsidRPr="004079FA">
        <w:rPr>
          <w:rFonts w:asciiTheme="minorHAnsi" w:hAnsiTheme="minorHAnsi" w:cstheme="minorHAnsi"/>
          <w:b/>
          <w:bCs/>
          <w:szCs w:val="22"/>
        </w:rPr>
        <w:t>OPTAK, OPST, OPD, SP SZP</w:t>
      </w:r>
      <w:r w:rsidRPr="004079FA">
        <w:rPr>
          <w:rFonts w:asciiTheme="minorHAnsi" w:hAnsiTheme="minorHAnsi" w:cstheme="minorHAnsi"/>
          <w:bCs/>
          <w:szCs w:val="22"/>
        </w:rPr>
        <w:t xml:space="preserve"> atd.), které čerpají finanční prostředky na podporovaná opatření z EU fondů (zejména </w:t>
      </w:r>
      <w:r w:rsidRPr="004079FA">
        <w:rPr>
          <w:rFonts w:asciiTheme="minorHAnsi" w:hAnsiTheme="minorHAnsi" w:cstheme="minorHAnsi"/>
          <w:b/>
          <w:bCs/>
          <w:szCs w:val="22"/>
        </w:rPr>
        <w:t>Evropského fondu pro regionální rozvoj</w:t>
      </w:r>
      <w:r w:rsidRPr="004079FA">
        <w:rPr>
          <w:rFonts w:asciiTheme="minorHAnsi" w:hAnsiTheme="minorHAnsi" w:cstheme="minorHAnsi"/>
          <w:bCs/>
          <w:szCs w:val="22"/>
        </w:rPr>
        <w:t xml:space="preserve">, </w:t>
      </w:r>
      <w:r w:rsidRPr="004079FA">
        <w:rPr>
          <w:rFonts w:asciiTheme="minorHAnsi" w:hAnsiTheme="minorHAnsi" w:cstheme="minorHAnsi"/>
          <w:b/>
          <w:bCs/>
          <w:szCs w:val="22"/>
        </w:rPr>
        <w:t>Fondu soudržnosti, Fondu pro spravedlivou transformaci a Evropského zemědělského fondu pro rozvoj venkova</w:t>
      </w:r>
      <w:r w:rsidRPr="004079FA">
        <w:rPr>
          <w:rFonts w:asciiTheme="minorHAnsi" w:hAnsiTheme="minorHAnsi" w:cstheme="minorHAnsi"/>
          <w:bCs/>
          <w:szCs w:val="22"/>
        </w:rPr>
        <w:t>). Z </w:t>
      </w:r>
      <w:r w:rsidRPr="004079FA">
        <w:rPr>
          <w:rFonts w:asciiTheme="minorHAnsi" w:hAnsiTheme="minorHAnsi" w:cstheme="minorHAnsi"/>
          <w:bCs/>
          <w:szCs w:val="22"/>
          <w:u w:val="single"/>
        </w:rPr>
        <w:t>komunitárních nástrojů</w:t>
      </w:r>
      <w:r w:rsidRPr="004079FA">
        <w:rPr>
          <w:rFonts w:asciiTheme="minorHAnsi" w:hAnsiTheme="minorHAnsi" w:cstheme="minorHAnsi"/>
          <w:bCs/>
          <w:szCs w:val="22"/>
        </w:rPr>
        <w:t xml:space="preserve"> (financovaných přímo z rozpočtu EU) je třeba zmínit především programy </w:t>
      </w:r>
      <w:r w:rsidRPr="004079FA">
        <w:rPr>
          <w:rFonts w:asciiTheme="minorHAnsi" w:hAnsiTheme="minorHAnsi" w:cstheme="minorHAnsi"/>
          <w:b/>
          <w:bCs/>
          <w:szCs w:val="22"/>
        </w:rPr>
        <w:t xml:space="preserve">Horizon </w:t>
      </w:r>
      <w:proofErr w:type="spellStart"/>
      <w:r w:rsidRPr="004079FA">
        <w:rPr>
          <w:rFonts w:asciiTheme="minorHAnsi" w:hAnsiTheme="minorHAnsi" w:cstheme="minorHAnsi"/>
          <w:b/>
          <w:bCs/>
          <w:szCs w:val="22"/>
        </w:rPr>
        <w:t>Europe</w:t>
      </w:r>
      <w:proofErr w:type="spellEnd"/>
      <w:r w:rsidRPr="004079FA">
        <w:rPr>
          <w:rFonts w:asciiTheme="minorHAnsi" w:hAnsiTheme="minorHAnsi" w:cstheme="minorHAnsi"/>
          <w:bCs/>
          <w:szCs w:val="22"/>
        </w:rPr>
        <w:t xml:space="preserve"> a </w:t>
      </w:r>
      <w:r w:rsidRPr="004079FA">
        <w:rPr>
          <w:rFonts w:asciiTheme="minorHAnsi" w:hAnsiTheme="minorHAnsi" w:cstheme="minorHAnsi"/>
          <w:b/>
          <w:bCs/>
          <w:szCs w:val="22"/>
        </w:rPr>
        <w:t>LIFE</w:t>
      </w:r>
      <w:r w:rsidRPr="004079FA">
        <w:rPr>
          <w:rFonts w:asciiTheme="minorHAnsi" w:hAnsiTheme="minorHAnsi" w:cstheme="minorHAnsi"/>
          <w:bCs/>
          <w:szCs w:val="22"/>
        </w:rPr>
        <w:t xml:space="preserve">. Adaptačním cílům přispívají rovněž další nástroje, zejména </w:t>
      </w:r>
      <w:r w:rsidRPr="004079FA">
        <w:rPr>
          <w:rFonts w:asciiTheme="minorHAnsi" w:hAnsiTheme="minorHAnsi" w:cstheme="minorHAnsi"/>
          <w:b/>
          <w:szCs w:val="22"/>
        </w:rPr>
        <w:t>Modernizační fond</w:t>
      </w:r>
      <w:r w:rsidRPr="004079FA">
        <w:rPr>
          <w:rFonts w:asciiTheme="minorHAnsi" w:hAnsiTheme="minorHAnsi" w:cstheme="minorHAnsi"/>
          <w:bCs/>
          <w:szCs w:val="22"/>
        </w:rPr>
        <w:t>, jehož prostředky mohou být využity na opatření s</w:t>
      </w:r>
      <w:r w:rsidR="00C07E3B">
        <w:rPr>
          <w:rFonts w:asciiTheme="minorHAnsi" w:hAnsiTheme="minorHAnsi" w:cstheme="minorHAnsi"/>
          <w:bCs/>
          <w:szCs w:val="22"/>
        </w:rPr>
        <w:t> </w:t>
      </w:r>
      <w:r w:rsidRPr="004079FA">
        <w:rPr>
          <w:rFonts w:asciiTheme="minorHAnsi" w:hAnsiTheme="minorHAnsi" w:cstheme="minorHAnsi"/>
          <w:bCs/>
          <w:szCs w:val="22"/>
        </w:rPr>
        <w:t xml:space="preserve">adaptačním přínosem. </w:t>
      </w:r>
      <w:r w:rsidRPr="004079FA">
        <w:rPr>
          <w:rFonts w:asciiTheme="minorHAnsi" w:hAnsiTheme="minorHAnsi" w:cstheme="minorHAnsi"/>
          <w:b/>
          <w:bCs/>
          <w:szCs w:val="22"/>
        </w:rPr>
        <w:t>Dočasným a postupně dobíhajícím zdrojem financování adaptačních opatření je Národní plán obnovy (NPO)</w:t>
      </w:r>
      <w:r w:rsidRPr="004079FA">
        <w:rPr>
          <w:rFonts w:asciiTheme="minorHAnsi" w:hAnsiTheme="minorHAnsi" w:cstheme="minorHAnsi"/>
          <w:bCs/>
          <w:szCs w:val="22"/>
        </w:rPr>
        <w:t xml:space="preserve"> z prostředků unijního fondu RRF (</w:t>
      </w:r>
      <w:proofErr w:type="spellStart"/>
      <w:r w:rsidRPr="004079FA">
        <w:rPr>
          <w:rFonts w:asciiTheme="minorHAnsi" w:hAnsiTheme="minorHAnsi" w:cstheme="minorHAnsi"/>
          <w:bCs/>
          <w:i/>
          <w:iCs/>
          <w:szCs w:val="22"/>
        </w:rPr>
        <w:t>Recovery</w:t>
      </w:r>
      <w:proofErr w:type="spellEnd"/>
      <w:r w:rsidRPr="004079FA">
        <w:rPr>
          <w:rFonts w:asciiTheme="minorHAnsi" w:hAnsiTheme="minorHAnsi" w:cstheme="minorHAnsi"/>
          <w:bCs/>
          <w:i/>
          <w:iCs/>
          <w:szCs w:val="22"/>
        </w:rPr>
        <w:t xml:space="preserve"> and </w:t>
      </w:r>
      <w:proofErr w:type="spellStart"/>
      <w:r w:rsidRPr="004079FA">
        <w:rPr>
          <w:rFonts w:asciiTheme="minorHAnsi" w:hAnsiTheme="minorHAnsi" w:cstheme="minorHAnsi"/>
          <w:bCs/>
          <w:i/>
          <w:iCs/>
          <w:szCs w:val="22"/>
        </w:rPr>
        <w:t>Resilience</w:t>
      </w:r>
      <w:proofErr w:type="spellEnd"/>
      <w:r w:rsidRPr="004079FA">
        <w:rPr>
          <w:rFonts w:asciiTheme="minorHAnsi" w:hAnsiTheme="minorHAnsi" w:cstheme="minorHAnsi"/>
          <w:bCs/>
          <w:i/>
          <w:iCs/>
          <w:szCs w:val="22"/>
        </w:rPr>
        <w:t xml:space="preserve"> Facility</w:t>
      </w:r>
      <w:r w:rsidRPr="004079FA">
        <w:rPr>
          <w:rFonts w:asciiTheme="minorHAnsi" w:hAnsiTheme="minorHAnsi" w:cstheme="minorHAnsi"/>
          <w:bCs/>
          <w:szCs w:val="22"/>
        </w:rPr>
        <w:t>)</w:t>
      </w:r>
      <w:r w:rsidRPr="004079FA">
        <w:t xml:space="preserve"> </w:t>
      </w:r>
      <w:r w:rsidRPr="004079FA">
        <w:rPr>
          <w:rFonts w:asciiTheme="minorHAnsi" w:hAnsiTheme="minorHAnsi" w:cstheme="minorHAnsi"/>
          <w:bCs/>
          <w:szCs w:val="22"/>
        </w:rPr>
        <w:t xml:space="preserve">zaměřený na podporu hospodářského oživení po pandemii COVID-19. </w:t>
      </w:r>
    </w:p>
    <w:p w14:paraId="22075B69" w14:textId="77777777" w:rsidR="001E642E" w:rsidRPr="004079FA" w:rsidRDefault="001E642E" w:rsidP="001E642E">
      <w:pPr>
        <w:spacing w:after="60"/>
        <w:jc w:val="both"/>
        <w:rPr>
          <w:rFonts w:asciiTheme="minorHAnsi" w:hAnsiTheme="minorHAnsi" w:cstheme="minorHAnsi"/>
          <w:bCs/>
          <w:iCs/>
          <w:szCs w:val="22"/>
        </w:rPr>
      </w:pPr>
      <w:bookmarkStart w:id="24" w:name="_Hlk203650358"/>
      <w:r w:rsidRPr="004079FA">
        <w:rPr>
          <w:rFonts w:asciiTheme="minorHAnsi" w:hAnsiTheme="minorHAnsi" w:cstheme="minorHAnsi"/>
          <w:b/>
          <w:iCs/>
          <w:szCs w:val="22"/>
        </w:rPr>
        <w:t xml:space="preserve">Kromě využívání stávajících ekonomických nástrojů existuje možnost využívat i </w:t>
      </w:r>
      <w:r w:rsidRPr="004079FA">
        <w:rPr>
          <w:rFonts w:asciiTheme="minorHAnsi" w:hAnsiTheme="minorHAnsi" w:cstheme="minorHAnsi"/>
          <w:b/>
          <w:iCs/>
          <w:szCs w:val="22"/>
          <w:u w:val="single"/>
        </w:rPr>
        <w:t>perspektivní ekonomické nástroje</w:t>
      </w:r>
      <w:r w:rsidRPr="004079FA">
        <w:rPr>
          <w:rFonts w:asciiTheme="minorHAnsi" w:hAnsiTheme="minorHAnsi" w:cstheme="minorHAnsi"/>
          <w:b/>
          <w:iCs/>
          <w:szCs w:val="22"/>
        </w:rPr>
        <w:t xml:space="preserve"> jako pojištění, platby za ekosystémové služby (včetně pohlcování a ukládání uhlíku)</w:t>
      </w:r>
      <w:r w:rsidRPr="004079FA">
        <w:rPr>
          <w:rFonts w:asciiTheme="minorHAnsi" w:hAnsiTheme="minorHAnsi" w:cstheme="minorHAnsi"/>
          <w:iCs/>
          <w:szCs w:val="22"/>
        </w:rPr>
        <w:t xml:space="preserve">. </w:t>
      </w:r>
      <w:r w:rsidRPr="004079FA">
        <w:rPr>
          <w:rFonts w:asciiTheme="minorHAnsi" w:hAnsiTheme="minorHAnsi" w:cstheme="minorHAnsi"/>
          <w:bCs/>
          <w:iCs/>
          <w:szCs w:val="22"/>
        </w:rPr>
        <w:t>Diskutovanými nástroji s potenciálním nepřímým přínosem pro financování adaptace jsou rovněž nástroje cenotvorby uhlíku. Tyto nástroje mohou vytvářet fiskální prostor pro podporu adaptačních a transformačních opatření, přičemž jejich konkrétní podoba a využití závisí na nastavení evropského rámce a národních politik.</w:t>
      </w:r>
      <w:r w:rsidRPr="004079FA">
        <w:rPr>
          <w:rFonts w:asciiTheme="minorHAnsi" w:hAnsiTheme="minorHAnsi" w:cstheme="minorHAnsi"/>
          <w:iCs/>
          <w:szCs w:val="22"/>
        </w:rPr>
        <w:t xml:space="preserve"> Mezinárodní finanční instituce (např. Světová banka) dlouhodobě poukazují na význam cenových signálů v oblasti emisí skleníkových plynů, a to zejména ve vztahu k </w:t>
      </w:r>
      <w:proofErr w:type="spellStart"/>
      <w:r w:rsidRPr="004079FA">
        <w:rPr>
          <w:rFonts w:asciiTheme="minorHAnsi" w:hAnsiTheme="minorHAnsi" w:cstheme="minorHAnsi"/>
          <w:iCs/>
          <w:szCs w:val="22"/>
        </w:rPr>
        <w:t>mitigaci</w:t>
      </w:r>
      <w:proofErr w:type="spellEnd"/>
      <w:r w:rsidRPr="004079FA">
        <w:rPr>
          <w:rFonts w:asciiTheme="minorHAnsi" w:hAnsiTheme="minorHAnsi" w:cstheme="minorHAnsi"/>
          <w:iCs/>
          <w:szCs w:val="22"/>
        </w:rPr>
        <w:t xml:space="preserve"> a nepřímo i k adaptaci. Vzhledem k harmonizaci energetického zdanění na úrovni EU a probíhajícím revizím příslušné legislativy je případné zavádění nových nástrojů v této oblasti podmíněno vývojem evropského regulačního rámce. Dalšími možnými nástroji podpůrné povahy, které by se mohly využít na podporu daných opatření, jsou </w:t>
      </w:r>
      <w:r w:rsidRPr="004079FA">
        <w:rPr>
          <w:rFonts w:asciiTheme="minorHAnsi" w:hAnsiTheme="minorHAnsi" w:cstheme="minorHAnsi"/>
          <w:b/>
          <w:iCs/>
          <w:szCs w:val="22"/>
        </w:rPr>
        <w:t xml:space="preserve">opatření legislativní, sankce a </w:t>
      </w:r>
      <w:r w:rsidRPr="004079FA">
        <w:rPr>
          <w:rFonts w:asciiTheme="minorHAnsi" w:hAnsiTheme="minorHAnsi" w:cstheme="minorHAnsi"/>
          <w:b/>
          <w:bCs/>
          <w:iCs/>
          <w:szCs w:val="22"/>
        </w:rPr>
        <w:t>využívání</w:t>
      </w:r>
      <w:r w:rsidRPr="004079FA">
        <w:rPr>
          <w:rFonts w:asciiTheme="minorHAnsi" w:hAnsiTheme="minorHAnsi" w:cstheme="minorHAnsi"/>
          <w:b/>
          <w:iCs/>
          <w:szCs w:val="22"/>
        </w:rPr>
        <w:t xml:space="preserve"> dobrovolných nástrojů</w:t>
      </w:r>
      <w:r w:rsidRPr="004079FA">
        <w:rPr>
          <w:rFonts w:asciiTheme="minorHAnsi" w:hAnsiTheme="minorHAnsi" w:cstheme="minorHAnsi"/>
          <w:iCs/>
          <w:szCs w:val="22"/>
        </w:rPr>
        <w:t xml:space="preserve"> (např. dobrovolné dohody).</w:t>
      </w:r>
      <w:r w:rsidRPr="004079FA">
        <w:rPr>
          <w:rFonts w:asciiTheme="minorHAnsi" w:hAnsiTheme="minorHAnsi" w:cstheme="minorHAnsi"/>
          <w:bCs/>
          <w:iCs/>
          <w:szCs w:val="22"/>
        </w:rPr>
        <w:t> </w:t>
      </w:r>
      <w:bookmarkEnd w:id="24"/>
    </w:p>
    <w:p w14:paraId="044230DF" w14:textId="77777777" w:rsidR="00446477" w:rsidRPr="004079FA" w:rsidRDefault="00446477" w:rsidP="00CF43F8">
      <w:pPr>
        <w:spacing w:after="240"/>
        <w:jc w:val="both"/>
        <w:rPr>
          <w:rFonts w:asciiTheme="minorHAnsi" w:hAnsiTheme="minorHAnsi" w:cstheme="minorHAnsi"/>
          <w:bCs/>
          <w:szCs w:val="22"/>
        </w:rPr>
      </w:pPr>
    </w:p>
    <w:p w14:paraId="7A598797" w14:textId="77777777" w:rsidR="00446477" w:rsidRPr="004079FA" w:rsidRDefault="00C00896" w:rsidP="00CF43F8">
      <w:pPr>
        <w:pStyle w:val="Nadpis2"/>
      </w:pPr>
      <w:bookmarkStart w:id="25" w:name="_Toc224043930"/>
      <w:r w:rsidRPr="004079FA">
        <w:t>Klíčová zjištění zranitelnosti a rizik souvisejících se změnou klimatu k roku 2024</w:t>
      </w:r>
      <w:bookmarkEnd w:id="25"/>
    </w:p>
    <w:p w14:paraId="57B3AEFB"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Vyhodnocení vývoje klimatu a zranitelnosti</w:t>
      </w:r>
      <w:r w:rsidRPr="004079FA">
        <w:rPr>
          <w:rFonts w:asciiTheme="minorHAnsi" w:hAnsiTheme="minorHAnsi" w:cstheme="minorHAnsi"/>
        </w:rPr>
        <w:t xml:space="preserve"> socioekonomického systému vůči projevům změny klimatu prokázalo, že je naléhavé a urgentní v zájmu předcházení škod na lidském zdraví, přírodním kapitálu a omezení ekonomických ztrát dále zvyšovat odolnost společnosti, ekonomiky a ekosystémů vůči projevům změny klimatu. Ve srovnání s minulým hodnocením, zpracovaným na základě dat k roku 2017, jsou pozorované projevy změny klimatu průkaznější a intenzivnější, a vytváří tak stále vyšší tlak na společnost, ekonomiku a ekosystémy. </w:t>
      </w:r>
    </w:p>
    <w:p w14:paraId="234CA83B" w14:textId="4333B416"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Provedená analýza </w:t>
      </w:r>
      <w:r w:rsidRPr="004079FA">
        <w:rPr>
          <w:rFonts w:asciiTheme="minorHAnsi" w:hAnsiTheme="minorHAnsi" w:cstheme="minorBidi"/>
        </w:rPr>
        <w:t xml:space="preserve">klimatických a hydrologických veličin </w:t>
      </w:r>
      <w:r w:rsidRPr="004079FA">
        <w:rPr>
          <w:rFonts w:asciiTheme="minorHAnsi" w:hAnsiTheme="minorHAnsi" w:cstheme="minorHAnsi"/>
        </w:rPr>
        <w:t xml:space="preserve">prokázala statisticky významný </w:t>
      </w:r>
      <w:r w:rsidRPr="004079FA">
        <w:rPr>
          <w:rFonts w:asciiTheme="minorHAnsi" w:hAnsiTheme="minorHAnsi" w:cstheme="minorHAnsi"/>
          <w:b/>
          <w:bCs/>
        </w:rPr>
        <w:t>rostoucí trend průměrné roční teploty</w:t>
      </w:r>
      <w:r w:rsidRPr="004079FA">
        <w:rPr>
          <w:rFonts w:asciiTheme="minorHAnsi" w:hAnsiTheme="minorHAnsi" w:cstheme="minorHAnsi"/>
        </w:rPr>
        <w:t xml:space="preserve"> i sezónních teplot</w:t>
      </w:r>
      <w:r w:rsidRPr="004079FA">
        <w:rPr>
          <w:rFonts w:asciiTheme="minorHAnsi" w:hAnsiTheme="minorHAnsi" w:cstheme="minorBidi"/>
        </w:rPr>
        <w:t xml:space="preserve"> vzduchu</w:t>
      </w:r>
      <w:r w:rsidRPr="004079FA">
        <w:rPr>
          <w:rFonts w:asciiTheme="minorHAnsi" w:hAnsiTheme="minorHAnsi" w:cstheme="minorHAnsi"/>
        </w:rPr>
        <w:t xml:space="preserve"> na území Česka včetně na teplotu navázaných klimatologických charakteristik jako je </w:t>
      </w:r>
      <w:r w:rsidRPr="004079FA">
        <w:rPr>
          <w:rFonts w:asciiTheme="minorHAnsi" w:hAnsiTheme="minorHAnsi" w:cstheme="minorHAnsi"/>
          <w:b/>
          <w:bCs/>
        </w:rPr>
        <w:t>výskyt tropických dní s teplotou 30 °C a více</w:t>
      </w:r>
      <w:r w:rsidRPr="004079FA">
        <w:rPr>
          <w:rFonts w:asciiTheme="minorHAnsi" w:hAnsiTheme="minorHAnsi" w:cstheme="minorHAnsi"/>
        </w:rPr>
        <w:t xml:space="preserve">, a naopak </w:t>
      </w:r>
      <w:r w:rsidRPr="004079FA">
        <w:rPr>
          <w:rFonts w:asciiTheme="minorHAnsi" w:hAnsiTheme="minorHAnsi" w:cstheme="minorHAnsi"/>
          <w:b/>
          <w:bCs/>
        </w:rPr>
        <w:t xml:space="preserve">snižování vláhové bilance </w:t>
      </w:r>
      <w:r w:rsidRPr="004079FA">
        <w:rPr>
          <w:rFonts w:asciiTheme="minorHAnsi" w:hAnsiTheme="minorHAnsi" w:cstheme="minorBidi"/>
          <w:b/>
          <w:bCs/>
        </w:rPr>
        <w:t xml:space="preserve">území (tj. rozdílu </w:t>
      </w:r>
      <w:r w:rsidRPr="004079FA">
        <w:rPr>
          <w:rFonts w:asciiTheme="minorHAnsi" w:hAnsiTheme="minorHAnsi" w:cstheme="minorHAnsi"/>
          <w:b/>
          <w:bCs/>
        </w:rPr>
        <w:t>srážek a</w:t>
      </w:r>
      <w:r w:rsidRPr="004079FA">
        <w:rPr>
          <w:rFonts w:asciiTheme="minorHAnsi" w:hAnsiTheme="minorHAnsi" w:cstheme="minorBidi"/>
          <w:b/>
          <w:bCs/>
        </w:rPr>
        <w:t xml:space="preserve"> potenciálního</w:t>
      </w:r>
      <w:r w:rsidRPr="004079FA">
        <w:rPr>
          <w:rFonts w:asciiTheme="minorHAnsi" w:hAnsiTheme="minorHAnsi" w:cstheme="minorHAnsi"/>
          <w:b/>
          <w:bCs/>
        </w:rPr>
        <w:t> výparu</w:t>
      </w:r>
      <w:r w:rsidRPr="004079FA">
        <w:rPr>
          <w:rFonts w:asciiTheme="minorHAnsi" w:hAnsiTheme="minorHAnsi" w:cstheme="minorBidi"/>
          <w:b/>
          <w:bCs/>
        </w:rPr>
        <w:t>)</w:t>
      </w:r>
      <w:r w:rsidRPr="004079FA">
        <w:rPr>
          <w:rFonts w:asciiTheme="minorHAnsi" w:hAnsiTheme="minorHAnsi" w:cstheme="minorHAnsi"/>
        </w:rPr>
        <w:t xml:space="preserve">, což vede k poklesu dostupné půdní vláhy. </w:t>
      </w:r>
      <w:r w:rsidRPr="004079FA">
        <w:rPr>
          <w:rFonts w:asciiTheme="minorHAnsi" w:hAnsiTheme="minorHAnsi" w:cstheme="minorHAnsi"/>
          <w:b/>
          <w:bCs/>
        </w:rPr>
        <w:t>Sucho</w:t>
      </w:r>
      <w:r w:rsidRPr="004079FA">
        <w:rPr>
          <w:rFonts w:asciiTheme="minorHAnsi" w:hAnsiTheme="minorHAnsi" w:cstheme="minorHAnsi"/>
        </w:rPr>
        <w:t xml:space="preserve"> již je </w:t>
      </w:r>
      <w:r w:rsidRPr="004079FA">
        <w:rPr>
          <w:rFonts w:asciiTheme="minorHAnsi" w:hAnsiTheme="minorHAnsi" w:cstheme="minorBidi"/>
        </w:rPr>
        <w:t xml:space="preserve">s </w:t>
      </w:r>
      <w:r w:rsidRPr="004079FA">
        <w:rPr>
          <w:rFonts w:asciiTheme="minorHAnsi" w:hAnsiTheme="minorHAnsi" w:cstheme="minorHAnsi"/>
        </w:rPr>
        <w:t>ohledem na zpracované klimatické projekce pro národní hospodářství</w:t>
      </w:r>
      <w:r w:rsidRPr="004079FA">
        <w:rPr>
          <w:rFonts w:asciiTheme="minorHAnsi" w:hAnsiTheme="minorHAnsi" w:cstheme="minorBidi"/>
        </w:rPr>
        <w:t>,</w:t>
      </w:r>
      <w:r w:rsidRPr="004079FA">
        <w:rPr>
          <w:rFonts w:asciiTheme="minorHAnsi" w:hAnsiTheme="minorHAnsi" w:cstheme="minorHAnsi"/>
        </w:rPr>
        <w:t xml:space="preserve"> bude jedním z nejzávažnějších klimatických fenoménů ovlivňujících zejména sektory zemědělství, vodního hospodářství a lesnictví. Se suchem a s rostoucími teplotami souvisí i zvyšování rizika lesních a zemědělských požárů, i když výskyt požárů zatím statisticky významný rostoucí trend nevykazuje.</w:t>
      </w:r>
      <w:r w:rsidR="00C462C6" w:rsidRPr="004079FA">
        <w:rPr>
          <w:rFonts w:asciiTheme="minorHAnsi" w:hAnsiTheme="minorHAnsi" w:cstheme="minorHAnsi"/>
        </w:rPr>
        <w:t xml:space="preserve"> </w:t>
      </w:r>
    </w:p>
    <w:p w14:paraId="4EDE9921"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Průměrné roční srážkové</w:t>
      </w:r>
      <w:r w:rsidRPr="004079FA">
        <w:rPr>
          <w:rFonts w:asciiTheme="minorHAnsi" w:hAnsiTheme="minorHAnsi" w:cstheme="minorHAnsi"/>
        </w:rPr>
        <w:t xml:space="preserve"> úhrny kolísají, ale jejich celkový trend je setrvalý. Taktéž nejsou pozorovány trendy ve změně denních extrémních srážkových úhrnů. Nadále tak povodně a sucho zůstávají hlavním </w:t>
      </w:r>
      <w:r w:rsidRPr="004079FA">
        <w:rPr>
          <w:rFonts w:asciiTheme="minorHAnsi" w:hAnsiTheme="minorHAnsi" w:cstheme="minorHAnsi"/>
        </w:rPr>
        <w:lastRenderedPageBreak/>
        <w:t xml:space="preserve">hydrometeorologickým nebezpečím pro území Česka. Celkově vývoj teplotního a srážkového režimu vede ke snižování množství vody ve sněhové pokrývce, zaznamenanému zmenšení vydatnosti pramenů a průměrných průtoků některých vodních toků. Stoupá rovněž teplota vody v některých vodních tocích. </w:t>
      </w:r>
    </w:p>
    <w:p w14:paraId="4CA55B95" w14:textId="118B9BFA"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Výskyt </w:t>
      </w:r>
      <w:r w:rsidRPr="004079FA">
        <w:rPr>
          <w:rFonts w:asciiTheme="minorHAnsi" w:hAnsiTheme="minorHAnsi" w:cstheme="minorHAnsi"/>
          <w:b/>
          <w:bCs/>
        </w:rPr>
        <w:t>nebezpečných hydrometeorologických jevů</w:t>
      </w:r>
      <w:r w:rsidRPr="004079FA">
        <w:rPr>
          <w:rFonts w:asciiTheme="minorHAnsi" w:hAnsiTheme="minorHAnsi" w:cstheme="minorHAnsi"/>
        </w:rPr>
        <w:t xml:space="preserve">, jako jsou přívalové srážky, extrémní vítr a silné bouřky, je velmi </w:t>
      </w:r>
      <w:r w:rsidRPr="004079FA">
        <w:rPr>
          <w:rFonts w:asciiTheme="minorHAnsi" w:hAnsiTheme="minorHAnsi" w:cstheme="minorBidi"/>
        </w:rPr>
        <w:t>nahodilý</w:t>
      </w:r>
      <w:r w:rsidR="00C462C6" w:rsidRPr="004079FA">
        <w:rPr>
          <w:rFonts w:asciiTheme="minorHAnsi" w:hAnsiTheme="minorHAnsi" w:cstheme="minorBidi"/>
        </w:rPr>
        <w:t xml:space="preserve"> </w:t>
      </w:r>
      <w:r w:rsidRPr="004079FA">
        <w:rPr>
          <w:rFonts w:asciiTheme="minorHAnsi" w:hAnsiTheme="minorHAnsi" w:cstheme="minorHAnsi"/>
        </w:rPr>
        <w:t xml:space="preserve">a nelze u nich prokázat </w:t>
      </w:r>
      <w:r w:rsidRPr="004079FA">
        <w:rPr>
          <w:rFonts w:asciiTheme="minorHAnsi" w:hAnsiTheme="minorHAnsi" w:cstheme="minorBidi"/>
        </w:rPr>
        <w:t xml:space="preserve">statisticky významný </w:t>
      </w:r>
      <w:r w:rsidRPr="004079FA">
        <w:rPr>
          <w:rFonts w:asciiTheme="minorHAnsi" w:hAnsiTheme="minorHAnsi" w:cstheme="minorHAnsi"/>
        </w:rPr>
        <w:t>trend. Zůstávají nadále kritickým rizikem pro ohrožení životů</w:t>
      </w:r>
      <w:r w:rsidRPr="004079FA">
        <w:rPr>
          <w:rFonts w:asciiTheme="minorHAnsi" w:hAnsiTheme="minorHAnsi" w:cstheme="minorBidi"/>
        </w:rPr>
        <w:t>,</w:t>
      </w:r>
      <w:r w:rsidRPr="004079FA">
        <w:rPr>
          <w:rFonts w:asciiTheme="minorHAnsi" w:hAnsiTheme="minorHAnsi" w:cstheme="minorHAnsi"/>
        </w:rPr>
        <w:t xml:space="preserve"> zdraví a majetku. </w:t>
      </w:r>
    </w:p>
    <w:p w14:paraId="7EB73FBD" w14:textId="0D74EDF4"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Zranitelnost socioekonomického systému</w:t>
      </w:r>
      <w:r w:rsidRPr="004079FA">
        <w:rPr>
          <w:rFonts w:asciiTheme="minorHAnsi" w:hAnsiTheme="minorHAnsi" w:cstheme="minorHAnsi"/>
        </w:rPr>
        <w:t xml:space="preserve"> vůči dopadům změny klimatu je ovlivněna řadou faktorů, jako jsou technologický a infrastrukturní vývoj, demografické změny v populaci, výkon ekonomického systému a životní úroveň obyvatel, </w:t>
      </w:r>
      <w:r w:rsidRPr="004079FA">
        <w:rPr>
          <w:rFonts w:asciiTheme="minorHAnsi" w:hAnsiTheme="minorHAnsi" w:cstheme="minorBidi"/>
        </w:rPr>
        <w:t xml:space="preserve">funkčnost </w:t>
      </w:r>
      <w:r w:rsidRPr="004079FA">
        <w:rPr>
          <w:rFonts w:asciiTheme="minorHAnsi" w:hAnsiTheme="minorHAnsi" w:cstheme="minorHAnsi"/>
        </w:rPr>
        <w:t xml:space="preserve">integrovaného záchranného systému a systému výstrah a samozřejmě i implementace adaptačních opatření. </w:t>
      </w:r>
      <w:r w:rsidRPr="004079FA">
        <w:rPr>
          <w:rFonts w:asciiTheme="minorHAnsi" w:hAnsiTheme="minorHAnsi" w:cstheme="minorHAnsi"/>
          <w:b/>
          <w:bCs/>
        </w:rPr>
        <w:t>Zranitelnost populace</w:t>
      </w:r>
      <w:r w:rsidRPr="004079FA">
        <w:rPr>
          <w:rFonts w:asciiTheme="minorHAnsi" w:hAnsiTheme="minorHAnsi" w:cstheme="minorHAnsi"/>
        </w:rPr>
        <w:t xml:space="preserve"> vůči extrémně vysokým teplotám zvyšuje stárnutí populace a rostoucí výskyt kardiovaskulárních onemocnění. </w:t>
      </w:r>
      <w:r w:rsidRPr="004079FA">
        <w:rPr>
          <w:rFonts w:asciiTheme="minorHAnsi" w:hAnsiTheme="minorHAnsi" w:cstheme="minorHAnsi"/>
          <w:b/>
          <w:bCs/>
        </w:rPr>
        <w:t>Vysoká míra urbanizace a procesy urbánního rozvoje</w:t>
      </w:r>
      <w:r w:rsidRPr="004079FA">
        <w:rPr>
          <w:rFonts w:asciiTheme="minorHAnsi" w:hAnsiTheme="minorHAnsi" w:cstheme="minorHAnsi"/>
        </w:rPr>
        <w:t xml:space="preserve"> navíc vystavují ve vyšší míře obyvatele vlivu vln veder, a to kvůli přehřívání měst, tzv. městským tepelným ostrovům, které mají specifické teplotní podmínky během horkých dní kvůli odlišným radiačně-tepelným vlastnostem městských umělých povrchů oproti okolní krajině.</w:t>
      </w:r>
      <w:r w:rsidR="000B4F38" w:rsidRPr="004079FA">
        <w:rPr>
          <w:rFonts w:asciiTheme="minorHAnsi" w:hAnsiTheme="minorHAnsi" w:cstheme="minorHAnsi"/>
        </w:rPr>
        <w:t xml:space="preserve"> Současně je třeba brát v potaz, že zranitelnost je umocňována nerovnostmi, jež souvisejí s </w:t>
      </w:r>
      <w:proofErr w:type="spellStart"/>
      <w:r w:rsidR="000B4F38" w:rsidRPr="004079FA">
        <w:rPr>
          <w:rFonts w:asciiTheme="minorHAnsi" w:hAnsiTheme="minorHAnsi" w:cstheme="minorHAnsi"/>
        </w:rPr>
        <w:t>intersekcionálními</w:t>
      </w:r>
      <w:proofErr w:type="spellEnd"/>
      <w:r w:rsidR="000B4F38" w:rsidRPr="004079FA">
        <w:rPr>
          <w:rFonts w:asciiTheme="minorHAnsi" w:hAnsiTheme="minorHAnsi" w:cstheme="minorHAnsi"/>
        </w:rPr>
        <w:t xml:space="preserve"> faktory, jako je např. věk, etnická příslušnost, socioekonomická nebo zdravotní situace, postižení či </w:t>
      </w:r>
      <w:r w:rsidR="00F9305F" w:rsidRPr="004079FA">
        <w:rPr>
          <w:rFonts w:asciiTheme="minorHAnsi" w:hAnsiTheme="minorHAnsi" w:cstheme="minorHAnsi"/>
        </w:rPr>
        <w:t>gender</w:t>
      </w:r>
      <w:r w:rsidR="00F9305F" w:rsidRPr="004079FA">
        <w:rPr>
          <w:rStyle w:val="Znakapoznpodarou"/>
          <w:rFonts w:asciiTheme="minorHAnsi" w:hAnsiTheme="minorHAnsi" w:cstheme="minorHAnsi"/>
        </w:rPr>
        <w:footnoteReference w:id="11"/>
      </w:r>
      <w:r w:rsidR="000B4F38" w:rsidRPr="004079FA">
        <w:rPr>
          <w:rFonts w:asciiTheme="minorHAnsi" w:hAnsiTheme="minorHAnsi" w:cstheme="minorHAnsi"/>
        </w:rPr>
        <w:t>.</w:t>
      </w:r>
      <w:r w:rsidR="00C462C6" w:rsidRPr="004079FA">
        <w:rPr>
          <w:rFonts w:asciiTheme="minorHAnsi" w:hAnsiTheme="minorHAnsi" w:cstheme="minorHAnsi"/>
        </w:rPr>
        <w:t xml:space="preserve"> </w:t>
      </w:r>
      <w:r w:rsidR="000B4F38" w:rsidRPr="004079FA">
        <w:rPr>
          <w:rFonts w:asciiTheme="minorHAnsi" w:hAnsiTheme="minorHAnsi" w:cstheme="minorHAnsi"/>
        </w:rPr>
        <w:t>Ženy a muži pociťují dopady změny klimatu rozdílně, je proto potřeba zaměřit se i v kontextu řešení změny klimatu na to, aby nejen nedocházelo k prohlubování genderových nerovností, ale aby se snižovaly.</w:t>
      </w:r>
    </w:p>
    <w:p w14:paraId="571522FB" w14:textId="5605C175" w:rsidR="00446477" w:rsidRPr="004079FA" w:rsidRDefault="00C00896" w:rsidP="00CF43F8">
      <w:pPr>
        <w:spacing w:after="60"/>
        <w:jc w:val="both"/>
        <w:rPr>
          <w:rFonts w:asciiTheme="minorHAnsi" w:hAnsiTheme="minorHAnsi" w:cstheme="minorBidi"/>
        </w:rPr>
      </w:pPr>
      <w:bookmarkStart w:id="26" w:name="_Hlk205329495"/>
      <w:r w:rsidRPr="004079FA">
        <w:rPr>
          <w:rFonts w:asciiTheme="minorHAnsi" w:hAnsiTheme="minorHAnsi" w:cstheme="minorBidi"/>
        </w:rPr>
        <w:t xml:space="preserve">Naopak příznivě ovlivňuje odolnost vůči změně klimatu vysoký stupeň </w:t>
      </w:r>
      <w:r w:rsidRPr="004079FA">
        <w:rPr>
          <w:rFonts w:asciiTheme="minorHAnsi" w:hAnsiTheme="minorHAnsi" w:cstheme="minorBidi"/>
          <w:b/>
          <w:bCs/>
        </w:rPr>
        <w:t>rozvoje vodohospodářské infrastruktury</w:t>
      </w:r>
      <w:r w:rsidRPr="004079FA">
        <w:rPr>
          <w:rFonts w:asciiTheme="minorHAnsi" w:hAnsiTheme="minorHAnsi" w:cstheme="minorBidi"/>
        </w:rPr>
        <w:t xml:space="preserve"> </w:t>
      </w:r>
      <w:bookmarkEnd w:id="26"/>
      <w:r w:rsidRPr="004079FA">
        <w:rPr>
          <w:rFonts w:asciiTheme="minorHAnsi" w:hAnsiTheme="minorHAnsi" w:cstheme="minorBidi"/>
        </w:rPr>
        <w:t>a vysoká míra připojení obyvatel k veřejným vodovodům, která přesahuje 90</w:t>
      </w:r>
      <w:r w:rsidR="00C07E3B">
        <w:rPr>
          <w:rFonts w:asciiTheme="minorHAnsi" w:hAnsiTheme="minorHAnsi" w:cstheme="minorBidi"/>
        </w:rPr>
        <w:t> </w:t>
      </w:r>
      <w:r w:rsidRPr="004079FA">
        <w:rPr>
          <w:rFonts w:asciiTheme="minorHAnsi" w:hAnsiTheme="minorHAnsi" w:cstheme="minorBidi"/>
        </w:rPr>
        <w:t>% populace. Dlouhodobě klesají odběry vody z veřejného vodovodu i ztráty vody ve vodovodní síti. Z uvedených důvodů se snižuje zranitelnost obyvatelstva při výskytu sucha, zranitelné však zůstávají veřejné vodovody závislé na lokálních vodních zdrojích, které nemají k dispozici záložní vodní zdroj. Vyšší teploty vedou k nárůstu organických látek ve zdrojích pitné vody, což může vyžadovat modernizaci některých úpraven vody. Roste i výkonnost ekonomiky (HDP) na jednotku odebrané vody. Zlepšuje se kvalita a přesnost výstrah Systému integrované výstražné služby (SIVS), který pomáhá předcházet škodám včasnou připraveností při výskytu nebezpečných jevů. Rovněž stoupá kvalita složek integrovaného záchranného systému, zjištěný růst počtu zásahů IZS nelze odůvodnit rostoucím výskytem nebezpečných jevů a lze ho tak interpretovat jako lepší odezvu záchranného systému při krizových situacích. Vodní hospodářství využívající komplexů různých typů opatření v celém povodí má důležitou funkci v ochraně proti suchu i povodním.</w:t>
      </w:r>
    </w:p>
    <w:p w14:paraId="60EBD19F"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Vliv </w:t>
      </w:r>
      <w:r w:rsidRPr="004079FA">
        <w:rPr>
          <w:rFonts w:asciiTheme="minorHAnsi" w:hAnsiTheme="minorHAnsi" w:cstheme="minorHAnsi"/>
          <w:b/>
          <w:bCs/>
        </w:rPr>
        <w:t>procesů územního rozvoje</w:t>
      </w:r>
      <w:r w:rsidRPr="004079FA">
        <w:rPr>
          <w:rFonts w:asciiTheme="minorHAnsi" w:hAnsiTheme="minorHAnsi" w:cstheme="minorHAnsi"/>
        </w:rPr>
        <w:t xml:space="preserve"> na krajinu a její resilienci je spíše nepříznivý. Dochází k zástavbě krajiny a k zvyšování zastoupení umělých nepropustných povrchů, což omezuje schopnost krajiny zadržovat vodu a tím i její funkci v ochraně proti suchu a povodním. </w:t>
      </w:r>
      <w:r w:rsidRPr="004079FA">
        <w:rPr>
          <w:rFonts w:asciiTheme="minorHAnsi" w:hAnsiTheme="minorHAnsi" w:cstheme="minorBidi"/>
        </w:rPr>
        <w:t>Situaci pomáhají řešit některá ustanovení vodního zákona požadující řádné hospodaření s vodou na místě dopadu srážek</w:t>
      </w:r>
      <w:r w:rsidRPr="004079FA">
        <w:rPr>
          <w:rFonts w:asciiTheme="minorHAnsi" w:hAnsiTheme="minorHAnsi" w:cstheme="minorHAnsi"/>
        </w:rPr>
        <w:t>. Nakládání s krajinou a usměrnění procesů územního rozvoje je pro omezení nepříznivých dopadů změny klimatu klíčové a do budoucna je třeba mu věnovat značnou pozornost</w:t>
      </w:r>
      <w:r w:rsidRPr="004079FA">
        <w:rPr>
          <w:rFonts w:asciiTheme="minorHAnsi" w:hAnsiTheme="minorHAnsi" w:cstheme="minorBidi"/>
        </w:rPr>
        <w:t>, a to především v územně plánovacích dokumentací.</w:t>
      </w:r>
    </w:p>
    <w:p w14:paraId="51D5A3D1" w14:textId="363AC270"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Změnou klimatu je stále významně ohroženo </w:t>
      </w:r>
      <w:r w:rsidRPr="004079FA">
        <w:rPr>
          <w:rFonts w:asciiTheme="minorHAnsi" w:hAnsiTheme="minorHAnsi" w:cstheme="minorHAnsi"/>
          <w:b/>
          <w:bCs/>
        </w:rPr>
        <w:t>zemědělství</w:t>
      </w:r>
      <w:r w:rsidRPr="004079FA">
        <w:rPr>
          <w:rFonts w:asciiTheme="minorHAnsi" w:hAnsiTheme="minorHAnsi" w:cstheme="minorHAnsi"/>
        </w:rPr>
        <w:t>. Zranitelnost zemědělství je v některých oblastech ovlivněna přetrvávajícím tradičním způsobem zemědělské velkovýroby na velkých půdních blocích, malou pestrostí zemědělské krajiny, což zhoršuje odolnost vůči suchu i erozi půdy, i vysokým podílem orné půdy na zemědělské půdě.</w:t>
      </w:r>
      <w:r w:rsidR="00C462C6" w:rsidRPr="004079FA">
        <w:rPr>
          <w:rFonts w:asciiTheme="minorHAnsi" w:hAnsiTheme="minorHAnsi" w:cstheme="minorHAnsi"/>
        </w:rPr>
        <w:t xml:space="preserve"> </w:t>
      </w:r>
      <w:r w:rsidRPr="004079FA">
        <w:rPr>
          <w:rFonts w:asciiTheme="minorHAnsi" w:hAnsiTheme="minorHAnsi" w:cstheme="minorHAnsi"/>
        </w:rPr>
        <w:t xml:space="preserve">Zemědělství je vystaveno působení epizod sucha, lokálně intenzivních přívalových srážek a růstu průměrné teploty. Oteplování posunuje klimaticky vhodné oblasti pro pěstování jednotlivých plodin a omezuje ochranný vliv sněhové pokrývky. Oproti minulému hodnocení k roku 2017 narostl podíl ekologického, klimaticky více </w:t>
      </w:r>
      <w:proofErr w:type="spellStart"/>
      <w:r w:rsidRPr="004079FA">
        <w:rPr>
          <w:rFonts w:asciiTheme="minorHAnsi" w:hAnsiTheme="minorHAnsi" w:cstheme="minorHAnsi"/>
        </w:rPr>
        <w:t>resilientního</w:t>
      </w:r>
      <w:proofErr w:type="spellEnd"/>
      <w:r w:rsidRPr="004079FA">
        <w:rPr>
          <w:rFonts w:asciiTheme="minorHAnsi" w:hAnsiTheme="minorHAnsi" w:cstheme="minorHAnsi"/>
        </w:rPr>
        <w:t xml:space="preserve"> zemědělství převážně na trvalých travních porostech a poklesla rozloha orné půdy, která byla zčásti zastavěna a zčásti transformována na trvalé travní porosty. Zvyšuje se i podíl dalších klimaticky šetrných způsobů </w:t>
      </w:r>
      <w:r w:rsidRPr="004079FA">
        <w:rPr>
          <w:rFonts w:asciiTheme="minorHAnsi" w:hAnsiTheme="minorHAnsi" w:cstheme="minorHAnsi"/>
        </w:rPr>
        <w:lastRenderedPageBreak/>
        <w:t xml:space="preserve">hospodaření, jako je např. agrolesnictví, regenerativní zemědělství či zavádění prvků precizního zemědělství. </w:t>
      </w:r>
    </w:p>
    <w:p w14:paraId="2072F6D0" w14:textId="43910389" w:rsidR="00446477" w:rsidRPr="004079FA" w:rsidRDefault="00C00896" w:rsidP="00CF43F8">
      <w:pPr>
        <w:spacing w:after="60"/>
        <w:jc w:val="both"/>
        <w:rPr>
          <w:rFonts w:asciiTheme="minorHAnsi" w:hAnsiTheme="minorHAnsi" w:cstheme="minorHAnsi"/>
        </w:rPr>
      </w:pPr>
      <w:bookmarkStart w:id="27" w:name="_Hlk205329571"/>
      <w:r w:rsidRPr="004079FA">
        <w:rPr>
          <w:rFonts w:asciiTheme="minorHAnsi" w:hAnsiTheme="minorHAnsi" w:cstheme="minorHAnsi"/>
        </w:rPr>
        <w:t xml:space="preserve">Jedním z neproblematičtějších sektorů z pohledu zranitelnosti a dopadů změny klimatu zůstává </w:t>
      </w:r>
      <w:r w:rsidRPr="004079FA">
        <w:rPr>
          <w:rFonts w:asciiTheme="minorHAnsi" w:hAnsiTheme="minorHAnsi" w:cstheme="minorHAnsi"/>
          <w:b/>
          <w:bCs/>
        </w:rPr>
        <w:t>lesnictví</w:t>
      </w:r>
      <w:r w:rsidRPr="004079FA">
        <w:rPr>
          <w:rFonts w:asciiTheme="minorHAnsi" w:hAnsiTheme="minorHAnsi" w:cstheme="minorHAnsi"/>
        </w:rPr>
        <w:t>.</w:t>
      </w:r>
      <w:bookmarkEnd w:id="27"/>
      <w:r w:rsidRPr="004079FA">
        <w:rPr>
          <w:rFonts w:asciiTheme="minorHAnsi" w:hAnsiTheme="minorHAnsi" w:cstheme="minorHAnsi"/>
        </w:rPr>
        <w:t xml:space="preserve"> Ve srovnání s minulým hodnocením k roku 2017 nastal </w:t>
      </w:r>
      <w:r w:rsidRPr="004079FA">
        <w:rPr>
          <w:rFonts w:asciiTheme="minorHAnsi" w:hAnsiTheme="minorHAnsi" w:cstheme="minorHAnsi"/>
          <w:b/>
          <w:bCs/>
        </w:rPr>
        <w:t>pozitivní posun v druhové skladbě lesů</w:t>
      </w:r>
      <w:r w:rsidRPr="004079FA">
        <w:rPr>
          <w:rFonts w:asciiTheme="minorHAnsi" w:hAnsiTheme="minorHAnsi" w:cstheme="minorHAnsi"/>
        </w:rPr>
        <w:t>, která se vyvíjí směrem k doporučené cílové skladbě (</w:t>
      </w:r>
      <w:bookmarkStart w:id="28" w:name="_Hlk205329581"/>
      <w:r w:rsidRPr="004079FA">
        <w:rPr>
          <w:rFonts w:asciiTheme="minorHAnsi" w:hAnsiTheme="minorHAnsi" w:cstheme="minorHAnsi"/>
        </w:rPr>
        <w:t>roste podíl listnatých, melioračních a</w:t>
      </w:r>
      <w:r w:rsidR="00C07E3B">
        <w:rPr>
          <w:rFonts w:asciiTheme="minorHAnsi" w:hAnsiTheme="minorHAnsi" w:cstheme="minorHAnsi"/>
        </w:rPr>
        <w:t> </w:t>
      </w:r>
      <w:r w:rsidRPr="004079FA">
        <w:rPr>
          <w:rFonts w:asciiTheme="minorHAnsi" w:hAnsiTheme="minorHAnsi" w:cstheme="minorHAnsi"/>
        </w:rPr>
        <w:t>zpevňujících dřevin</w:t>
      </w:r>
      <w:bookmarkEnd w:id="28"/>
      <w:r w:rsidRPr="004079FA">
        <w:rPr>
          <w:rFonts w:asciiTheme="minorHAnsi" w:hAnsiTheme="minorHAnsi" w:cstheme="minorHAnsi"/>
        </w:rPr>
        <w:t xml:space="preserve">), která podporuje resilienci lesů. V důsledku působení abiotických klimatických faktorů (sucho, vysoká teplota, výskyt větrných bouří) a biotických faktorů (kůrovec) se v hodnoceném období </w:t>
      </w:r>
      <w:r w:rsidRPr="004079FA">
        <w:rPr>
          <w:rFonts w:asciiTheme="minorHAnsi" w:hAnsiTheme="minorHAnsi" w:cstheme="minorHAnsi"/>
          <w:b/>
          <w:bCs/>
        </w:rPr>
        <w:t>zhoršoval zdravotní stav lesů a stoupal objem nahodilých těžeb a rozloha holin v porostech jehličnanů, zejména smrku a borovice</w:t>
      </w:r>
      <w:r w:rsidRPr="004079FA">
        <w:rPr>
          <w:rFonts w:asciiTheme="minorHAnsi" w:hAnsiTheme="minorHAnsi" w:cstheme="minorHAnsi"/>
        </w:rPr>
        <w:t>. Vrchol kalamity nastal v roce 2020, kdy bylo vytěženo rekordních cca 35 mil. m</w:t>
      </w:r>
      <w:r w:rsidRPr="004079FA">
        <w:rPr>
          <w:rFonts w:asciiTheme="minorHAnsi" w:hAnsiTheme="minorHAnsi" w:cstheme="minorHAnsi"/>
          <w:vertAlign w:val="superscript"/>
        </w:rPr>
        <w:t>3</w:t>
      </w:r>
      <w:r w:rsidRPr="004079FA">
        <w:rPr>
          <w:rFonts w:asciiTheme="minorHAnsi" w:hAnsiTheme="minorHAnsi" w:cstheme="minorHAnsi"/>
        </w:rPr>
        <w:t xml:space="preserve"> dřeva (téměř dvojnásobek přirozeného ročního přírůstu), převážná většina jako kalamitní kůrovcová těžba, od té doby se situace zvolna zlepšuje a dochází k obnově lesních porostů. </w:t>
      </w:r>
    </w:p>
    <w:p w14:paraId="75735310" w14:textId="77777777" w:rsidR="00446477" w:rsidRPr="004079FA" w:rsidRDefault="00C00896" w:rsidP="00CF43F8">
      <w:pPr>
        <w:spacing w:after="60"/>
        <w:jc w:val="both"/>
        <w:rPr>
          <w:rFonts w:asciiTheme="minorHAnsi" w:hAnsiTheme="minorHAnsi" w:cstheme="minorHAnsi"/>
        </w:rPr>
      </w:pPr>
      <w:bookmarkStart w:id="29" w:name="_Hlk205329604"/>
      <w:r w:rsidRPr="004079FA">
        <w:rPr>
          <w:rFonts w:asciiTheme="minorHAnsi" w:hAnsiTheme="minorHAnsi" w:cstheme="minorHAnsi"/>
        </w:rPr>
        <w:t xml:space="preserve">Zranitelnost sektorů </w:t>
      </w:r>
      <w:r w:rsidRPr="004079FA">
        <w:rPr>
          <w:rFonts w:asciiTheme="minorHAnsi" w:hAnsiTheme="minorHAnsi" w:cstheme="minorHAnsi"/>
          <w:b/>
          <w:bCs/>
        </w:rPr>
        <w:t>energetiky, průmyslu a dopravy</w:t>
      </w:r>
      <w:r w:rsidRPr="004079FA">
        <w:rPr>
          <w:rFonts w:asciiTheme="minorHAnsi" w:hAnsiTheme="minorHAnsi" w:cstheme="minorHAnsi"/>
        </w:rPr>
        <w:t xml:space="preserve"> vůči změně klimatu zatím nevykazuje jednoznačné negativní trendy</w:t>
      </w:r>
      <w:bookmarkEnd w:id="29"/>
      <w:r w:rsidRPr="004079FA">
        <w:rPr>
          <w:rFonts w:asciiTheme="minorHAnsi" w:hAnsiTheme="minorHAnsi" w:cstheme="minorHAnsi"/>
        </w:rPr>
        <w:t xml:space="preserve"> a je v současnosti hodnocena jako spíše nízká. Přispívá k tomu technologický pokrok, modernizace infrastruktury i rozvoj systémů včasného varování. Do budoucna lze očekávat další snižování zranitelnosti, zejména díky decentralizaci energetiky a digitalizaci provozů.</w:t>
      </w:r>
    </w:p>
    <w:p w14:paraId="64469448"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Je však nutné zohlednit i nepřímé dopady, například narušení dodavatelských řetězců v důsledku extrémních jevů v zahraničí nebo rostoucí tlak na surovinové zdroje.</w:t>
      </w:r>
    </w:p>
    <w:p w14:paraId="02B37796"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Vyšší citlivost na klimatické podmínky má výroba elektřiny z obnovitelných zdrojů – zejména vodní, větrné a solární. U vodních elektráren je výroba silně ovlivněna hydrologickými podmínkami a může být negativně ovlivněna častějším výskytem sucha a vyššími teplotami vody. Nedostatek vody může potenciálně ovlivnit i provoz některých konvenčních elektráren.</w:t>
      </w:r>
    </w:p>
    <w:p w14:paraId="39FF5869"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Počet výpadků v přenosové a distribuční soustavě zatím </w:t>
      </w:r>
      <w:r w:rsidRPr="004079FA">
        <w:rPr>
          <w:rFonts w:asciiTheme="minorHAnsi" w:hAnsiTheme="minorHAnsi" w:cstheme="minorBidi"/>
        </w:rPr>
        <w:t>nevykazuje</w:t>
      </w:r>
      <w:r w:rsidRPr="004079FA">
        <w:rPr>
          <w:rFonts w:asciiTheme="minorHAnsi" w:hAnsiTheme="minorHAnsi" w:cstheme="minorHAnsi"/>
        </w:rPr>
        <w:t xml:space="preserve"> rostoucí trend, ale nelze vyloučit zvýšené riziko při výskytu extrémních meteorologických jevů.</w:t>
      </w:r>
    </w:p>
    <w:p w14:paraId="512543EE" w14:textId="77777777" w:rsidR="00446477" w:rsidRPr="004079FA" w:rsidRDefault="00446477" w:rsidP="00CF43F8">
      <w:pPr>
        <w:spacing w:after="60"/>
        <w:jc w:val="both"/>
        <w:rPr>
          <w:rFonts w:asciiTheme="minorHAnsi" w:hAnsiTheme="minorHAnsi" w:cstheme="minorHAnsi"/>
        </w:rPr>
      </w:pPr>
    </w:p>
    <w:p w14:paraId="1DABD90E"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rPr>
        <w:t>Přímo, rychle a cíleně ovlivnit úroveň rizika vyplývající z působení změny klimatu v současnosti a blízké budoucnosti na území Česka je možné pouze zaměřením se na snižování zranitelnosti.</w:t>
      </w:r>
      <w:r w:rsidRPr="004079FA">
        <w:rPr>
          <w:rFonts w:asciiTheme="minorHAnsi" w:hAnsiTheme="minorHAnsi" w:cstheme="minorHAnsi"/>
        </w:rPr>
        <w:t xml:space="preserve"> Působení </w:t>
      </w:r>
      <w:proofErr w:type="spellStart"/>
      <w:r w:rsidRPr="004079FA">
        <w:rPr>
          <w:rFonts w:asciiTheme="minorHAnsi" w:hAnsiTheme="minorHAnsi" w:cstheme="minorHAnsi"/>
        </w:rPr>
        <w:t>mitigačních</w:t>
      </w:r>
      <w:proofErr w:type="spellEnd"/>
      <w:r w:rsidRPr="004079FA">
        <w:rPr>
          <w:rFonts w:asciiTheme="minorHAnsi" w:hAnsiTheme="minorHAnsi" w:cstheme="minorHAnsi"/>
        </w:rPr>
        <w:t xml:space="preserve"> opatření je závislé na globální aktivitě a jejich uplatnění se může projevit až ve vzdálenějším časovém horizontu. Průměrná teplota vzduchu roste v globálním i regionálním měřítku. Její nárůst bude podle scénářů nadále pokračovat, a proto je nezbytné reagovat adaptačními opatřeními. Jejich návrh a realizace musí být posuzovány při vědomí nejistoty budoucího vývoje klimatu i společnosti. </w:t>
      </w:r>
    </w:p>
    <w:p w14:paraId="64B2AE86" w14:textId="77777777" w:rsidR="00446477" w:rsidRPr="004079FA" w:rsidRDefault="00C00896" w:rsidP="00CF43F8">
      <w:pPr>
        <w:spacing w:after="60"/>
        <w:jc w:val="both"/>
        <w:rPr>
          <w:rFonts w:asciiTheme="minorHAnsi" w:hAnsiTheme="minorHAnsi" w:cstheme="minorHAnsi"/>
        </w:rPr>
      </w:pPr>
      <w:bookmarkStart w:id="30" w:name="_Hlk191324257"/>
      <w:r w:rsidRPr="004079FA">
        <w:rPr>
          <w:rFonts w:asciiTheme="minorHAnsi" w:hAnsiTheme="minorHAnsi" w:cstheme="minorHAnsi"/>
        </w:rPr>
        <w:t>Adaptační opatření proto musí být flexibilní a musí přinášet prokazatelný efekt celkovému smyslu adaptací definovaných cíli Strategie přizpůsobení se změně klimatu v podmínkách ČR.</w:t>
      </w:r>
      <w:bookmarkEnd w:id="30"/>
      <w:r w:rsidRPr="004079FA">
        <w:rPr>
          <w:rFonts w:asciiTheme="minorHAnsi" w:hAnsiTheme="minorHAnsi" w:cstheme="minorHAnsi"/>
        </w:rPr>
        <w:t xml:space="preserve"> </w:t>
      </w:r>
      <w:bookmarkStart w:id="31" w:name="_Hlk191324281"/>
      <w:r w:rsidRPr="004079FA">
        <w:rPr>
          <w:rFonts w:asciiTheme="minorHAnsi" w:hAnsiTheme="minorHAnsi" w:cstheme="minorHAnsi"/>
        </w:rPr>
        <w:t xml:space="preserve">Proto lze doporučit: </w:t>
      </w:r>
      <w:bookmarkEnd w:id="31"/>
    </w:p>
    <w:p w14:paraId="35DE2C9D" w14:textId="589BE36D" w:rsidR="00446477" w:rsidRPr="004079FA" w:rsidRDefault="00C00896">
      <w:pPr>
        <w:numPr>
          <w:ilvl w:val="0"/>
          <w:numId w:val="16"/>
        </w:numPr>
        <w:spacing w:after="60"/>
        <w:ind w:left="714" w:hanging="357"/>
        <w:jc w:val="both"/>
        <w:rPr>
          <w:rFonts w:asciiTheme="minorHAnsi" w:hAnsiTheme="minorHAnsi" w:cstheme="minorHAnsi"/>
        </w:rPr>
      </w:pPr>
      <w:r w:rsidRPr="004079FA">
        <w:rPr>
          <w:rFonts w:asciiTheme="minorHAnsi" w:hAnsiTheme="minorHAnsi" w:cstheme="minorHAnsi"/>
        </w:rPr>
        <w:t>navrhovat opatření na základě středního socioekonomického scénáře (SSP2-4</w:t>
      </w:r>
      <w:r w:rsidR="006156BD" w:rsidRPr="004079FA">
        <w:rPr>
          <w:rFonts w:asciiTheme="minorHAnsi" w:hAnsiTheme="minorHAnsi" w:cstheme="minorHAnsi"/>
        </w:rPr>
        <w:t>.</w:t>
      </w:r>
      <w:r w:rsidRPr="004079FA">
        <w:rPr>
          <w:rFonts w:asciiTheme="minorHAnsi" w:hAnsiTheme="minorHAnsi" w:cstheme="minorHAnsi"/>
        </w:rPr>
        <w:t>5</w:t>
      </w:r>
      <w:r w:rsidR="006156BD" w:rsidRPr="004079FA">
        <w:rPr>
          <w:rStyle w:val="Znakapoznpodarou"/>
          <w:rFonts w:asciiTheme="minorHAnsi" w:hAnsiTheme="minorHAnsi" w:cstheme="minorHAnsi"/>
        </w:rPr>
        <w:footnoteReference w:id="12"/>
      </w:r>
      <w:r w:rsidRPr="004079FA">
        <w:rPr>
          <w:rFonts w:asciiTheme="minorHAnsi" w:hAnsiTheme="minorHAnsi" w:cstheme="minorHAnsi"/>
        </w:rPr>
        <w:t>),</w:t>
      </w:r>
    </w:p>
    <w:p w14:paraId="27624606" w14:textId="77777777" w:rsidR="00446477" w:rsidRPr="004079FA" w:rsidRDefault="00C00896">
      <w:pPr>
        <w:numPr>
          <w:ilvl w:val="0"/>
          <w:numId w:val="16"/>
        </w:numPr>
        <w:spacing w:after="60"/>
        <w:ind w:left="714" w:hanging="357"/>
        <w:jc w:val="both"/>
        <w:rPr>
          <w:rFonts w:asciiTheme="minorHAnsi" w:hAnsiTheme="minorHAnsi" w:cstheme="minorHAnsi"/>
        </w:rPr>
      </w:pPr>
      <w:proofErr w:type="spellStart"/>
      <w:r w:rsidRPr="004079FA">
        <w:rPr>
          <w:rFonts w:asciiTheme="minorHAnsi" w:hAnsiTheme="minorHAnsi" w:cstheme="minorHAnsi"/>
        </w:rPr>
        <w:t>prioritizovat</w:t>
      </w:r>
      <w:proofErr w:type="spellEnd"/>
      <w:r w:rsidRPr="004079FA">
        <w:rPr>
          <w:rFonts w:asciiTheme="minorHAnsi" w:hAnsiTheme="minorHAnsi" w:cstheme="minorHAnsi"/>
        </w:rPr>
        <w:t xml:space="preserve"> opatření na základě jejich přínosu k řešení hlavních identifikovaných rizik,</w:t>
      </w:r>
    </w:p>
    <w:p w14:paraId="0025167F" w14:textId="77777777" w:rsidR="00446477" w:rsidRPr="004079FA" w:rsidRDefault="00C00896">
      <w:pPr>
        <w:numPr>
          <w:ilvl w:val="0"/>
          <w:numId w:val="16"/>
        </w:numPr>
        <w:spacing w:after="60"/>
        <w:ind w:left="714" w:hanging="357"/>
        <w:jc w:val="both"/>
        <w:rPr>
          <w:rFonts w:asciiTheme="minorHAnsi" w:hAnsiTheme="minorHAnsi" w:cstheme="minorHAnsi"/>
        </w:rPr>
      </w:pPr>
      <w:r w:rsidRPr="004079FA">
        <w:rPr>
          <w:rFonts w:asciiTheme="minorHAnsi" w:hAnsiTheme="minorHAnsi" w:cstheme="minorHAnsi"/>
        </w:rPr>
        <w:t>při rozhodování využívat princip „</w:t>
      </w:r>
      <w:proofErr w:type="spellStart"/>
      <w:r w:rsidRPr="004079FA">
        <w:rPr>
          <w:rFonts w:asciiTheme="minorHAnsi" w:hAnsiTheme="minorHAnsi" w:cstheme="minorHAnsi"/>
          <w:i/>
          <w:iCs/>
        </w:rPr>
        <w:t>agree</w:t>
      </w:r>
      <w:proofErr w:type="spellEnd"/>
      <w:r w:rsidRPr="004079FA">
        <w:rPr>
          <w:rFonts w:asciiTheme="minorHAnsi" w:hAnsiTheme="minorHAnsi" w:cstheme="minorHAnsi"/>
          <w:i/>
          <w:iCs/>
        </w:rPr>
        <w:t xml:space="preserve"> on </w:t>
      </w:r>
      <w:proofErr w:type="spellStart"/>
      <w:r w:rsidRPr="004079FA">
        <w:rPr>
          <w:rFonts w:asciiTheme="minorHAnsi" w:hAnsiTheme="minorHAnsi" w:cstheme="minorHAnsi"/>
          <w:i/>
          <w:iCs/>
        </w:rPr>
        <w:t>decision</w:t>
      </w:r>
      <w:proofErr w:type="spellEnd"/>
      <w:r w:rsidRPr="004079FA">
        <w:rPr>
          <w:rFonts w:asciiTheme="minorHAnsi" w:hAnsiTheme="minorHAnsi" w:cstheme="minorHAnsi"/>
        </w:rPr>
        <w:t>“</w:t>
      </w:r>
      <w:r w:rsidRPr="004079FA">
        <w:rPr>
          <w:rStyle w:val="Znakapoznpodarou"/>
          <w:rFonts w:asciiTheme="minorHAnsi" w:hAnsiTheme="minorHAnsi" w:cstheme="minorHAnsi"/>
        </w:rPr>
        <w:footnoteReference w:id="13"/>
      </w:r>
      <w:r w:rsidRPr="004079FA">
        <w:rPr>
          <w:rFonts w:asciiTheme="minorHAnsi" w:hAnsiTheme="minorHAnsi" w:cstheme="minorHAnsi"/>
        </w:rPr>
        <w:t>, kdy je rozhodnutí utvořeno společným postupem expertů, osob s rozhodovací pravomocí a zájmových stran, kteří naleznou shodu na vhodných strategiích a řešeních a jejich ověření v širokém pásmu možných podmínek.</w:t>
      </w:r>
    </w:p>
    <w:p w14:paraId="125C7E23" w14:textId="77777777" w:rsidR="00446477" w:rsidRPr="004079FA" w:rsidRDefault="00446477" w:rsidP="00CF43F8">
      <w:pPr>
        <w:jc w:val="both"/>
        <w:rPr>
          <w:rFonts w:asciiTheme="minorHAnsi" w:hAnsiTheme="minorHAnsi" w:cstheme="minorHAnsi"/>
        </w:rPr>
      </w:pPr>
    </w:p>
    <w:p w14:paraId="015FB86B" w14:textId="77777777" w:rsidR="00446477" w:rsidRPr="004079FA" w:rsidRDefault="00C00896" w:rsidP="00CF43F8">
      <w:pPr>
        <w:pStyle w:val="Nadpis3"/>
        <w:jc w:val="both"/>
      </w:pPr>
      <w:bookmarkStart w:id="32" w:name="_Hlk205324379"/>
      <w:bookmarkStart w:id="33" w:name="_Toc224043931"/>
      <w:r w:rsidRPr="004079FA">
        <w:lastRenderedPageBreak/>
        <w:t>1.2.1 Hlavní rizika a adaptační potřeby</w:t>
      </w:r>
      <w:bookmarkEnd w:id="32"/>
      <w:bookmarkEnd w:id="33"/>
    </w:p>
    <w:p w14:paraId="5032A11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Analýza rizik změny klimatu využívá vyhodnocení pravděpodobnosti výskytu projevu změny klimatu, měnící se zranitelnosti a expozice společnosti a životního prostředí.</w:t>
      </w:r>
    </w:p>
    <w:p w14:paraId="415A960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Riziko je definováno jako potenciální ztráty na životech, zdraví či majetku, které mohou vzniknout v konkrétním čase, je funkcí nebezpečí, expozice, zranitelnosti a kapacit pro zvládání rizika. Z pohledu použití je při analýze rizik určen tzv. potenciál dopadu, který je kombinací expozice a zranitelnosti recipientu rizika vůči danému jevu či projevu. </w:t>
      </w:r>
    </w:p>
    <w:p w14:paraId="4B3A18A1"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Celkově bylo vyhodnocení provedeno pro 21 různých způsobů působení projevu klimatu a 69 různých typů dopadů, které mohou vyvolat. Kromě zařazení do jednotlivých kategorií výsledného rizika, byla vypočtena i hodnota odpovídající násobku hodnot přiřazených jednotlivým kategoriím pravděpodobnosti, zranitelnosti a expozice. Výsledkem vyhodnocení je identifikace hlavních adaptačních potřeb na základě celkové velikosti rizika a také změně potenciálních dopadů ukazujících na růst zranitelnosti a expozice</w:t>
      </w:r>
    </w:p>
    <w:p w14:paraId="0ECFB806" w14:textId="77777777" w:rsidR="00446477" w:rsidRPr="004079FA" w:rsidRDefault="00446477" w:rsidP="00CF43F8">
      <w:pPr>
        <w:spacing w:after="60"/>
        <w:jc w:val="both"/>
        <w:rPr>
          <w:rFonts w:asciiTheme="minorHAnsi" w:hAnsiTheme="minorHAnsi" w:cstheme="minorHAnsi"/>
        </w:rPr>
      </w:pPr>
    </w:p>
    <w:p w14:paraId="51D3885C" w14:textId="77777777" w:rsidR="00446477" w:rsidRPr="004079FA" w:rsidRDefault="00C00896" w:rsidP="00CF43F8">
      <w:pPr>
        <w:pStyle w:val="Nadpis4"/>
        <w:rPr>
          <w:rFonts w:asciiTheme="minorHAnsi" w:hAnsiTheme="minorHAnsi" w:cstheme="minorHAnsi"/>
        </w:rPr>
      </w:pPr>
      <w:r w:rsidRPr="004079FA">
        <w:rPr>
          <w:rFonts w:asciiTheme="minorHAnsi" w:hAnsiTheme="minorHAnsi" w:cstheme="minorHAnsi"/>
        </w:rPr>
        <w:t>Extrémně vysoké teploty a jejich dopad na životy a zdraví obyvatel</w:t>
      </w:r>
    </w:p>
    <w:p w14:paraId="3B23048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Zásadní adaptační reakce je nutná pro snížení potenciálních dopadů pokračujícího zvyšování výskytu </w:t>
      </w:r>
      <w:r w:rsidRPr="004079FA">
        <w:rPr>
          <w:rFonts w:asciiTheme="minorHAnsi" w:hAnsiTheme="minorHAnsi" w:cstheme="minorHAnsi"/>
          <w:b/>
          <w:bCs/>
        </w:rPr>
        <w:t>extrémně vysokých teplot vzduchu a vln veder</w:t>
      </w:r>
      <w:r w:rsidRPr="004079FA">
        <w:rPr>
          <w:rFonts w:asciiTheme="minorHAnsi" w:hAnsiTheme="minorHAnsi" w:cstheme="minorHAnsi"/>
        </w:rPr>
        <w:t xml:space="preserve"> na životy a zdraví obyvatel. </w:t>
      </w:r>
    </w:p>
    <w:p w14:paraId="497126A7"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Počet extrémně horkých dní se zvětšuje a rostoucí trend bude podle scénářů změny klimatu pokračovat. Extrémně vysoké teploty způsobují stres lidského organismu, zejména při jejich delším trvání a v případě, kdy i v průběhu noci přetrvává vysoká teplota. Ve velkých městech je teplota a její negativní působení zvyšováno tzv. tepelným ostrovem města, a to zejména v částech s omezeným výskytem ploch zeleně a vodních prvků a lokalitách zatížených zhoršenou kvalitou vzduchu.</w:t>
      </w:r>
    </w:p>
    <w:p w14:paraId="14E4A153"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0F0B399B" wp14:editId="3CADB24C">
            <wp:extent cx="3599815" cy="2434590"/>
            <wp:effectExtent l="19050" t="19050" r="19685" b="22860"/>
            <wp:docPr id="2" name="Obrázek 65" descr="Obsah obrázku text, snímek obrazovky, řada/pruh,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6293" name="Obrázek 65" descr="Obsah obrázku text, snímek obrazovky, řada/pruh, diagram&#10;&#10;Obsah vygenerovaný umělou inteligencí může být nesprávný."/>
                    <pic:cNvPicPr>
                      <a:picLocks noChangeAspect="1"/>
                    </pic:cNvPicPr>
                  </pic:nvPicPr>
                  <pic:blipFill>
                    <a:blip r:embed="rId18"/>
                    <a:srcRect t="3" b="-1549"/>
                    <a:stretch/>
                  </pic:blipFill>
                  <pic:spPr bwMode="auto">
                    <a:xfrm>
                      <a:off x="0" y="0"/>
                      <a:ext cx="3599815" cy="2434590"/>
                    </a:xfrm>
                    <a:prstGeom prst="rect">
                      <a:avLst/>
                    </a:prstGeom>
                    <a:noFill/>
                    <a:ln>
                      <a:solidFill>
                        <a:schemeClr val="tx1"/>
                      </a:solidFill>
                    </a:ln>
                  </pic:spPr>
                </pic:pic>
              </a:graphicData>
            </a:graphic>
          </wp:inline>
        </w:drawing>
      </w:r>
    </w:p>
    <w:p w14:paraId="220D99A9" w14:textId="77777777" w:rsidR="00446477" w:rsidRPr="004079FA" w:rsidRDefault="00C00896" w:rsidP="00CF43F8">
      <w:pPr>
        <w:pStyle w:val="Titulek"/>
        <w:spacing w:line="240" w:lineRule="auto"/>
      </w:pPr>
      <w:r w:rsidRPr="004079FA">
        <w:t>Obr. 1: Počet obyvatel ve věku nad 65 let (mil).</w:t>
      </w:r>
    </w:p>
    <w:p w14:paraId="7ECCBE2F"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Zdravotní dopady na obyvatelstvo jsou zesíleny v citlivých skupinách obyvatel ve věku nad 65 let, obyvatel s chronickými chorobami (zejména kardiovaskulárního systému) a sociálně vyloučených obyvatel. Počet ohrožených obyvatel ve věkových kategoriích nad 65 let trvale roste (Obr. 1) a tento nárůst bude pokračovat, stejně tak roste počet obyvatel s kardiovaskulárními chorobami. </w:t>
      </w:r>
    </w:p>
    <w:p w14:paraId="0FA91075" w14:textId="302919AE" w:rsidR="00446477" w:rsidRPr="004079FA" w:rsidRDefault="00C00896" w:rsidP="00CF43F8">
      <w:pPr>
        <w:spacing w:after="60"/>
        <w:jc w:val="both"/>
        <w:rPr>
          <w:rFonts w:asciiTheme="minorHAnsi" w:hAnsiTheme="minorHAnsi" w:cstheme="minorHAnsi"/>
        </w:rPr>
      </w:pPr>
      <w:bookmarkStart w:id="34" w:name="_Hlk205329633"/>
      <w:r w:rsidRPr="004079FA">
        <w:rPr>
          <w:rFonts w:asciiTheme="minorHAnsi" w:hAnsiTheme="minorHAnsi" w:cstheme="minorHAnsi"/>
        </w:rPr>
        <w:t>Naopak pozitivně ze zdravotního pohledu působí skutečnost, že se postupně rozšiřuje využití klimatizace ve veřejných budovách</w:t>
      </w:r>
      <w:bookmarkEnd w:id="34"/>
      <w:r w:rsidRPr="004079FA">
        <w:rPr>
          <w:rFonts w:asciiTheme="minorHAnsi" w:hAnsiTheme="minorHAnsi" w:cstheme="minorHAnsi"/>
        </w:rPr>
        <w:t xml:space="preserve">, veřejných dopravních prostředcích i v domácnostech jako efektivního adaptačního opatření, jehož využití však může narážet na </w:t>
      </w:r>
      <w:r w:rsidR="001F4480" w:rsidRPr="004079FA">
        <w:rPr>
          <w:rFonts w:asciiTheme="minorHAnsi" w:hAnsiTheme="minorHAnsi" w:cstheme="minorHAnsi"/>
        </w:rPr>
        <w:t xml:space="preserve">dodržování zásad bezpečného využívání a </w:t>
      </w:r>
      <w:r w:rsidRPr="004079FA">
        <w:rPr>
          <w:rFonts w:asciiTheme="minorHAnsi" w:hAnsiTheme="minorHAnsi" w:cstheme="minorHAnsi"/>
        </w:rPr>
        <w:t>finanční bariéry u nízkopříjmových skupin obyvatelstva. Nelze však opomenout rizika nárůstu využívání klimatizačních jednotek v rámci urbanizovaného prostředí, který vedle vyšší spotřeby energie vede i k vyšší zátěži vnějšího prostředí teplem, což posiluje tvorbu tepelných ostrovů ve městech.</w:t>
      </w:r>
    </w:p>
    <w:p w14:paraId="273797C2"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Zdravotní dopady působení vln veder jsou při současném vývoji zásadním rizikem změny klimatu.</w:t>
      </w:r>
    </w:p>
    <w:p w14:paraId="1AC5B9AE" w14:textId="77777777" w:rsidR="00446477" w:rsidRPr="004079FA" w:rsidRDefault="00446477" w:rsidP="00CF43F8">
      <w:pPr>
        <w:spacing w:after="60"/>
        <w:jc w:val="both"/>
        <w:rPr>
          <w:rFonts w:asciiTheme="minorHAnsi" w:hAnsiTheme="minorHAnsi" w:cstheme="minorHAnsi"/>
        </w:rPr>
      </w:pPr>
    </w:p>
    <w:p w14:paraId="2E7117A3" w14:textId="77777777" w:rsidR="00446477" w:rsidRPr="004079FA" w:rsidRDefault="00C00896" w:rsidP="00CF43F8">
      <w:pPr>
        <w:pStyle w:val="Nadpis4"/>
        <w:rPr>
          <w:rFonts w:asciiTheme="minorHAnsi" w:hAnsiTheme="minorHAnsi" w:cstheme="minorHAnsi"/>
        </w:rPr>
      </w:pPr>
      <w:r w:rsidRPr="004079FA">
        <w:rPr>
          <w:rFonts w:asciiTheme="minorHAnsi" w:hAnsiTheme="minorHAnsi" w:cstheme="minorHAnsi"/>
        </w:rPr>
        <w:t>Nárůst teploty vzduchu a výskyt sucha a jejich dopady na společnost a ekosystémy</w:t>
      </w:r>
    </w:p>
    <w:p w14:paraId="43A4905F"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Zásadní adaptační reakce je nutná pro snížení dopadů pokračujícího </w:t>
      </w:r>
      <w:r w:rsidRPr="004079FA">
        <w:rPr>
          <w:rFonts w:asciiTheme="minorHAnsi" w:hAnsiTheme="minorHAnsi" w:cstheme="minorHAnsi"/>
          <w:b/>
          <w:bCs/>
        </w:rPr>
        <w:t>zvyšování teploty vzduchu a sucha</w:t>
      </w:r>
      <w:r w:rsidRPr="004079FA">
        <w:rPr>
          <w:rFonts w:asciiTheme="minorHAnsi" w:hAnsiTheme="minorHAnsi" w:cstheme="minorHAnsi"/>
        </w:rPr>
        <w:t xml:space="preserve"> na ekosystémy a ekonomické činnosti. Teplota vzduchu narůstá ve všech ročních obdobích. V zimním období je její nárůst úzce spojen se snižováním výskytu a výšky sněhové pokrývky</w:t>
      </w:r>
      <w:r w:rsidRPr="004079FA">
        <w:rPr>
          <w:rFonts w:asciiTheme="minorHAnsi" w:hAnsiTheme="minorHAnsi" w:cstheme="minorBidi"/>
        </w:rPr>
        <w:t>, což nepříznivě ovlivňuje doplňování zásob podzemní vody.</w:t>
      </w:r>
      <w:r w:rsidRPr="004079FA">
        <w:rPr>
          <w:rFonts w:asciiTheme="minorHAnsi" w:hAnsiTheme="minorHAnsi" w:cstheme="minorHAnsi"/>
        </w:rPr>
        <w:t xml:space="preserve"> V jarním období zvyšující se teplota vede k dřívějšímu nástupu raných </w:t>
      </w:r>
      <w:proofErr w:type="spellStart"/>
      <w:r w:rsidRPr="004079FA">
        <w:rPr>
          <w:rFonts w:asciiTheme="minorHAnsi" w:hAnsiTheme="minorHAnsi" w:cstheme="minorHAnsi"/>
        </w:rPr>
        <w:t>fenofází</w:t>
      </w:r>
      <w:proofErr w:type="spellEnd"/>
      <w:r w:rsidRPr="004079FA">
        <w:rPr>
          <w:rFonts w:asciiTheme="minorHAnsi" w:hAnsiTheme="minorHAnsi" w:cstheme="minorHAnsi"/>
        </w:rPr>
        <w:t xml:space="preserve"> rostlin a zemědělských plodin, které pak mohou být zranitelnější při výskytu jarních mrazů. </w:t>
      </w:r>
    </w:p>
    <w:p w14:paraId="1B436348"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6E9DCFEB" wp14:editId="373E610F">
            <wp:extent cx="3599564" cy="2551814"/>
            <wp:effectExtent l="19050" t="19050" r="20320" b="20320"/>
            <wp:docPr id="3" name="Obrázek 64" descr="Obsah obrázku text, diagram, Vykreslený graf,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2348" name="Obrázek 64" descr="Obsah obrázku text, diagram, Vykreslený graf, řada/pruh&#10;&#10;Obsah vygenerovaný umělou inteligencí může být nesprávný."/>
                    <pic:cNvPicPr>
                      <a:picLocks noChangeAspect="1"/>
                    </pic:cNvPicPr>
                  </pic:nvPicPr>
                  <pic:blipFill>
                    <a:blip r:embed="rId19"/>
                    <a:srcRect t="-2" b="2459"/>
                    <a:stretch/>
                  </pic:blipFill>
                  <pic:spPr bwMode="auto">
                    <a:xfrm>
                      <a:off x="0" y="0"/>
                      <a:ext cx="3600000" cy="2552123"/>
                    </a:xfrm>
                    <a:prstGeom prst="rect">
                      <a:avLst/>
                    </a:prstGeom>
                    <a:noFill/>
                    <a:ln>
                      <a:solidFill>
                        <a:schemeClr val="tx1"/>
                      </a:solidFill>
                    </a:ln>
                  </pic:spPr>
                </pic:pic>
              </a:graphicData>
            </a:graphic>
          </wp:inline>
        </w:drawing>
      </w:r>
    </w:p>
    <w:p w14:paraId="034481AC" w14:textId="77777777" w:rsidR="00446477" w:rsidRPr="004079FA" w:rsidRDefault="00C00896" w:rsidP="00CF43F8">
      <w:pPr>
        <w:pStyle w:val="Titulek"/>
        <w:spacing w:line="240" w:lineRule="auto"/>
      </w:pPr>
      <w:r w:rsidRPr="004079FA">
        <w:t>Obr. 2: Objem nahodilé těžby v lesích (mil. m</w:t>
      </w:r>
      <w:r w:rsidRPr="004079FA">
        <w:rPr>
          <w:vertAlign w:val="superscript"/>
        </w:rPr>
        <w:t>3</w:t>
      </w:r>
      <w:r w:rsidRPr="004079FA">
        <w:t xml:space="preserve">). </w:t>
      </w:r>
    </w:p>
    <w:p w14:paraId="762F660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Bidi"/>
        </w:rPr>
        <w:t xml:space="preserve">Ve vegetační sezóně </w:t>
      </w:r>
      <w:r w:rsidRPr="004079FA">
        <w:rPr>
          <w:rFonts w:asciiTheme="minorHAnsi" w:hAnsiTheme="minorHAnsi" w:cstheme="minorHAnsi"/>
        </w:rPr>
        <w:t xml:space="preserve">dochází v důsledku </w:t>
      </w:r>
      <w:r w:rsidRPr="004079FA">
        <w:rPr>
          <w:rFonts w:asciiTheme="minorHAnsi" w:hAnsiTheme="minorHAnsi" w:cstheme="minorHAnsi"/>
          <w:b/>
          <w:bCs/>
        </w:rPr>
        <w:t>rostoucí teploty vzduchu</w:t>
      </w:r>
      <w:r w:rsidRPr="004079FA">
        <w:rPr>
          <w:rFonts w:asciiTheme="minorHAnsi" w:hAnsiTheme="minorHAnsi" w:cstheme="minorHAnsi"/>
        </w:rPr>
        <w:t xml:space="preserve"> ke zvyšování potenciální evapotranspirace a je zaznamenán trend častějšího výskytu negativní vláhové bilance. Byť ostatní ukazatele charakterizující půdní sucho prokazatelný trend nevykazují. Je zřejmé, že velmi suché a teplé období let 2015-2018 bylo přímým faktorem rozvoje kůrovcové kalamity, signifikantního nárůstu objemu nahodilé těžby (Obr. 2) a rozlohy holin v lesních porostech. Pozitivním trendem je pozvolna se měnící druhová skladba lesa. Působení rostoucí teploty a sucha je stresující i pro další přírodní ekosystémy a mění podmínky pro výskyt a šíření rostlinných i živočišných druhů na území České republiky, včetně druhů invazních.</w:t>
      </w:r>
    </w:p>
    <w:p w14:paraId="1369B30D"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Potenciálně ohrožené jsou i zemědělské aktivity, avšak průměrné výnosy hlavních zemědělských plodin jsou i přes uvedené trendy klimatických prvků setrvalé, v případě obilnin a vinné révy statisticky významně rostou. Změna klimatu však zvýšila meziroční variabilitu výnosů a posunula </w:t>
      </w:r>
      <w:proofErr w:type="spellStart"/>
      <w:r w:rsidRPr="004079FA">
        <w:rPr>
          <w:rFonts w:asciiTheme="minorHAnsi" w:hAnsiTheme="minorHAnsi" w:cstheme="minorHAnsi"/>
        </w:rPr>
        <w:t>nejprodukčnější</w:t>
      </w:r>
      <w:proofErr w:type="spellEnd"/>
      <w:r w:rsidRPr="004079FA">
        <w:rPr>
          <w:rFonts w:asciiTheme="minorHAnsi" w:hAnsiTheme="minorHAnsi" w:cstheme="minorHAnsi"/>
        </w:rPr>
        <w:t xml:space="preserve"> oblasti do výše položených regionů. Statisticky významně vzrostl objem odběrů vody pro zemědělství a lze předpokládat pokračující nárůst potřeby závlah pro kompenzaci negativní vláhové bilance, která však může být limitována disponibilitou vodních zdrojů </w:t>
      </w:r>
      <w:r w:rsidRPr="004079FA">
        <w:rPr>
          <w:rFonts w:asciiTheme="minorHAnsi" w:hAnsiTheme="minorHAnsi" w:cstheme="minorBidi"/>
        </w:rPr>
        <w:t xml:space="preserve">a funkčních závlahových systémů </w:t>
      </w:r>
      <w:r w:rsidRPr="004079FA">
        <w:rPr>
          <w:rFonts w:asciiTheme="minorHAnsi" w:hAnsiTheme="minorHAnsi" w:cstheme="minorHAnsi"/>
        </w:rPr>
        <w:t>v klíčových oblastech</w:t>
      </w:r>
      <w:r w:rsidRPr="004079FA">
        <w:rPr>
          <w:rFonts w:asciiTheme="minorHAnsi" w:hAnsiTheme="minorHAnsi" w:cstheme="minorBidi"/>
        </w:rPr>
        <w:t xml:space="preserve"> během vegetační sezóny</w:t>
      </w:r>
      <w:r w:rsidRPr="004079FA">
        <w:rPr>
          <w:rFonts w:asciiTheme="minorHAnsi" w:hAnsiTheme="minorHAnsi" w:cstheme="minorHAnsi"/>
        </w:rPr>
        <w:t>.</w:t>
      </w:r>
    </w:p>
    <w:p w14:paraId="5906AD0C" w14:textId="3787A04D" w:rsidR="00446477" w:rsidRPr="004079FA" w:rsidRDefault="00C00896" w:rsidP="00CF43F8">
      <w:pPr>
        <w:spacing w:after="60"/>
        <w:jc w:val="both"/>
        <w:rPr>
          <w:rFonts w:asciiTheme="minorHAnsi" w:hAnsiTheme="minorHAnsi" w:cstheme="minorHAnsi"/>
        </w:rPr>
      </w:pPr>
      <w:bookmarkStart w:id="35" w:name="_Hlk205330718"/>
      <w:r w:rsidRPr="004079FA">
        <w:rPr>
          <w:rFonts w:asciiTheme="minorHAnsi" w:hAnsiTheme="minorHAnsi" w:cstheme="minorHAnsi"/>
        </w:rPr>
        <w:t xml:space="preserve">V pozorovaných řadách </w:t>
      </w:r>
      <w:bookmarkStart w:id="36" w:name="_Hlk205330731"/>
      <w:bookmarkEnd w:id="35"/>
      <w:r w:rsidRPr="004079FA">
        <w:rPr>
          <w:rFonts w:asciiTheme="minorHAnsi" w:hAnsiTheme="minorHAnsi" w:cstheme="minorHAnsi"/>
        </w:rPr>
        <w:t xml:space="preserve">lze detekovat trend </w:t>
      </w:r>
      <w:r w:rsidRPr="004079FA">
        <w:rPr>
          <w:rFonts w:asciiTheme="minorHAnsi" w:hAnsiTheme="minorHAnsi" w:cstheme="minorHAnsi"/>
          <w:b/>
          <w:bCs/>
        </w:rPr>
        <w:t>poklesu velikosti vodních zdrojů</w:t>
      </w:r>
      <w:r w:rsidRPr="004079FA">
        <w:rPr>
          <w:rFonts w:asciiTheme="minorHAnsi" w:hAnsiTheme="minorHAnsi" w:cstheme="minorHAnsi"/>
        </w:rPr>
        <w:t xml:space="preserve"> </w:t>
      </w:r>
      <w:bookmarkEnd w:id="36"/>
      <w:r w:rsidRPr="004079FA">
        <w:rPr>
          <w:rFonts w:asciiTheme="minorHAnsi" w:hAnsiTheme="minorHAnsi" w:cstheme="minorHAnsi"/>
        </w:rPr>
        <w:t xml:space="preserve">v některých ukazatelích (vydatnost pramenů, objem odtoku na některých povodích), který je možné vysvětlit zvýšením výparu a pravděpodobně změnou zimního odtokového režimu. </w:t>
      </w:r>
      <w:bookmarkStart w:id="37" w:name="_Hlk205329676"/>
      <w:r w:rsidRPr="004079FA">
        <w:rPr>
          <w:rFonts w:asciiTheme="minorHAnsi" w:hAnsiTheme="minorHAnsi" w:cstheme="minorHAnsi"/>
        </w:rPr>
        <w:t xml:space="preserve">Prozatím se však celková míra vodního stresu vyjádřená jako podíl objemu odebírané vody k celkovému objemu vodních zdrojů nezvyšuje </w:t>
      </w:r>
      <w:bookmarkEnd w:id="37"/>
      <w:r w:rsidRPr="004079FA">
        <w:rPr>
          <w:rFonts w:asciiTheme="minorHAnsi" w:hAnsiTheme="minorHAnsi" w:cstheme="minorHAnsi"/>
        </w:rPr>
        <w:t xml:space="preserve">a zůstává </w:t>
      </w:r>
      <w:r w:rsidR="001E701D" w:rsidRPr="004079FA">
        <w:rPr>
          <w:rFonts w:asciiTheme="minorHAnsi" w:hAnsiTheme="minorHAnsi" w:cstheme="minorHAnsi"/>
        </w:rPr>
        <w:t xml:space="preserve">přibližně na úrovni </w:t>
      </w:r>
      <w:r w:rsidRPr="004079FA">
        <w:rPr>
          <w:rFonts w:asciiTheme="minorHAnsi" w:hAnsiTheme="minorHAnsi" w:cstheme="minorHAnsi"/>
        </w:rPr>
        <w:t xml:space="preserve">30 % (Obr. 3). </w:t>
      </w:r>
    </w:p>
    <w:p w14:paraId="70298F75" w14:textId="77777777" w:rsidR="00446477" w:rsidRPr="004079FA" w:rsidRDefault="00C00896" w:rsidP="00CF43F8">
      <w:pPr>
        <w:keepNext/>
        <w:spacing w:after="60"/>
        <w:jc w:val="both"/>
        <w:rPr>
          <w:rFonts w:asciiTheme="minorHAnsi" w:hAnsiTheme="minorHAnsi" w:cstheme="minorHAnsi"/>
          <w:b/>
          <w:bCs/>
        </w:rPr>
      </w:pPr>
      <w:r w:rsidRPr="004079FA">
        <w:rPr>
          <w:rFonts w:asciiTheme="minorHAnsi" w:hAnsiTheme="minorHAnsi" w:cstheme="minorHAnsi"/>
          <w:noProof/>
        </w:rPr>
        <w:lastRenderedPageBreak/>
        <w:drawing>
          <wp:inline distT="0" distB="0" distL="0" distR="0" wp14:anchorId="6F1E4B7F" wp14:editId="7843392D">
            <wp:extent cx="3599408" cy="2349795"/>
            <wp:effectExtent l="19050" t="19050" r="20320" b="12700"/>
            <wp:docPr id="4" name="Obrázek 62" descr="Obsah obrázku text, Písmo, diagram, Vykreslený graf&#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8018" name="Obrázek 62" descr="Obsah obrázku text, Písmo, diagram, Vykreslený graf&#10;&#10;Obsah vygenerovaný umělou inteligencí může být nesprávný."/>
                    <pic:cNvPicPr>
                      <a:picLocks noChangeAspect="1"/>
                    </pic:cNvPicPr>
                  </pic:nvPicPr>
                  <pic:blipFill>
                    <a:blip r:embed="rId20"/>
                    <a:srcRect t="3" b="-427"/>
                    <a:stretch/>
                  </pic:blipFill>
                  <pic:spPr bwMode="auto">
                    <a:xfrm>
                      <a:off x="0" y="0"/>
                      <a:ext cx="3600000" cy="2350182"/>
                    </a:xfrm>
                    <a:prstGeom prst="rect">
                      <a:avLst/>
                    </a:prstGeom>
                    <a:noFill/>
                    <a:ln>
                      <a:solidFill>
                        <a:schemeClr val="tx1"/>
                      </a:solidFill>
                    </a:ln>
                  </pic:spPr>
                </pic:pic>
              </a:graphicData>
            </a:graphic>
          </wp:inline>
        </w:drawing>
      </w:r>
    </w:p>
    <w:p w14:paraId="1E70ECD7" w14:textId="6492847B" w:rsidR="001E701D" w:rsidRPr="004079FA" w:rsidRDefault="00C00896" w:rsidP="00CF43F8">
      <w:pPr>
        <w:pStyle w:val="Titulek"/>
        <w:spacing w:line="240" w:lineRule="auto"/>
      </w:pPr>
      <w:r w:rsidRPr="004079FA">
        <w:t>Obr. 3: Podíl objemu odebírané vody z objemu využitelných zdrojů povrchových a podzemních vod (%).</w:t>
      </w:r>
      <w:r w:rsidR="001E701D" w:rsidRPr="004079FA">
        <w:t xml:space="preserve"> </w:t>
      </w:r>
      <w:r w:rsidR="001E701D" w:rsidRPr="004079FA">
        <w:br/>
        <w:t>Zdroj: ČHMÚ a MZe</w:t>
      </w:r>
    </w:p>
    <w:p w14:paraId="3D81A703" w14:textId="77777777" w:rsidR="001E701D" w:rsidRPr="004079FA" w:rsidRDefault="001E701D" w:rsidP="00CF43F8">
      <w:pPr>
        <w:spacing w:after="60"/>
        <w:jc w:val="both"/>
        <w:rPr>
          <w:rFonts w:asciiTheme="minorHAnsi" w:hAnsiTheme="minorHAnsi" w:cstheme="minorHAnsi"/>
          <w:b/>
          <w:bCs/>
        </w:rPr>
      </w:pPr>
      <w:bookmarkStart w:id="38" w:name="_Hlk205329733"/>
    </w:p>
    <w:p w14:paraId="690ED543" w14:textId="43235506"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Nedostatek vody</w:t>
      </w:r>
      <w:r w:rsidRPr="004079FA">
        <w:rPr>
          <w:rFonts w:asciiTheme="minorHAnsi" w:hAnsiTheme="minorHAnsi" w:cstheme="minorHAnsi"/>
        </w:rPr>
        <w:t xml:space="preserve"> při poklesu disponibilních vodních zdrojů může omezit zásobování průmyslu, živočišné </w:t>
      </w:r>
      <w:r w:rsidRPr="004079FA">
        <w:rPr>
          <w:rFonts w:asciiTheme="minorHAnsi" w:hAnsiTheme="minorHAnsi" w:cstheme="minorBidi"/>
        </w:rPr>
        <w:t xml:space="preserve">a rostlinné </w:t>
      </w:r>
      <w:r w:rsidRPr="004079FA">
        <w:rPr>
          <w:rFonts w:asciiTheme="minorHAnsi" w:hAnsiTheme="minorHAnsi" w:cstheme="minorHAnsi"/>
        </w:rPr>
        <w:t xml:space="preserve">výroby a služeb vodou, v případě menších obecních vodovodů a individuálních vodních zdrojů může dopadat i na zásobování obyvatelstva. </w:t>
      </w:r>
      <w:bookmarkEnd w:id="38"/>
      <w:r w:rsidRPr="004079FA">
        <w:rPr>
          <w:rFonts w:asciiTheme="minorHAnsi" w:hAnsiTheme="minorHAnsi" w:cstheme="minorHAnsi"/>
        </w:rPr>
        <w:t xml:space="preserve">V energetice nedostatek vody pro elektrárenské chlazení může vyvolat problémy s produkcí elektřiny v parních </w:t>
      </w:r>
      <w:r w:rsidRPr="004079FA">
        <w:rPr>
          <w:rFonts w:asciiTheme="minorHAnsi" w:hAnsiTheme="minorHAnsi" w:cstheme="minorBidi"/>
        </w:rPr>
        <w:t xml:space="preserve">a jaderných </w:t>
      </w:r>
      <w:r w:rsidRPr="004079FA">
        <w:rPr>
          <w:rFonts w:asciiTheme="minorHAnsi" w:hAnsiTheme="minorHAnsi" w:cstheme="minorHAnsi"/>
        </w:rPr>
        <w:t xml:space="preserve">elektrárnách a snížit produkci hydroenergetiky. Menší průtoky ve vodních tocích (společně s vyšší teplotou) </w:t>
      </w:r>
      <w:r w:rsidRPr="004079FA">
        <w:rPr>
          <w:rFonts w:asciiTheme="minorHAnsi" w:hAnsiTheme="minorHAnsi" w:cstheme="minorBidi"/>
        </w:rPr>
        <w:t xml:space="preserve">přispívají k </w:t>
      </w:r>
      <w:r w:rsidRPr="004079FA">
        <w:rPr>
          <w:rFonts w:asciiTheme="minorHAnsi" w:hAnsiTheme="minorHAnsi" w:cstheme="minorHAnsi"/>
        </w:rPr>
        <w:t>vyšší eutrofizaci a zhoršenému ředění</w:t>
      </w:r>
      <w:r w:rsidRPr="004079FA">
        <w:rPr>
          <w:rFonts w:asciiTheme="minorHAnsi" w:hAnsiTheme="minorHAnsi" w:cstheme="minorBidi"/>
        </w:rPr>
        <w:t xml:space="preserve"> vypouštěných odpadních</w:t>
      </w:r>
      <w:r w:rsidRPr="004079FA">
        <w:rPr>
          <w:rFonts w:asciiTheme="minorHAnsi" w:hAnsiTheme="minorHAnsi" w:cstheme="minorHAnsi"/>
        </w:rPr>
        <w:t xml:space="preserve"> vod. Dodávky vody pro obyvatele jsou dle plánů pro zvládání sucha z hlediska zabezpečení prioritní, přesto může být zejména provoz menších obecních vodovodů ohrožen. Vyšší teploty</w:t>
      </w:r>
      <w:r w:rsidRPr="004079FA">
        <w:rPr>
          <w:rFonts w:asciiTheme="minorHAnsi" w:hAnsiTheme="minorHAnsi" w:cstheme="minorBidi"/>
        </w:rPr>
        <w:t xml:space="preserve"> vody</w:t>
      </w:r>
      <w:r w:rsidRPr="004079FA">
        <w:rPr>
          <w:rFonts w:asciiTheme="minorHAnsi" w:hAnsiTheme="minorHAnsi" w:cstheme="minorHAnsi"/>
        </w:rPr>
        <w:t xml:space="preserve"> navíc způsobují nárůst organických látek ve zdrojích pitné vody, což již dnes představuje problém pro některé úpravny, které narážejí na své </w:t>
      </w:r>
      <w:r w:rsidRPr="004079FA">
        <w:rPr>
          <w:rFonts w:asciiTheme="minorHAnsi" w:hAnsiTheme="minorHAnsi" w:cstheme="minorBidi"/>
        </w:rPr>
        <w:t xml:space="preserve">provozní </w:t>
      </w:r>
      <w:r w:rsidRPr="004079FA">
        <w:rPr>
          <w:rFonts w:asciiTheme="minorHAnsi" w:hAnsiTheme="minorHAnsi" w:cstheme="minorHAnsi"/>
        </w:rPr>
        <w:t>limity při jejich odstraňování. Pro zajištění dodávek nezávadné pitné vody budou proto nutné investice i do této infrastruktury.</w:t>
      </w:r>
    </w:p>
    <w:p w14:paraId="79186B77"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Nedostatek srážek</w:t>
      </w:r>
      <w:r w:rsidRPr="004079FA">
        <w:rPr>
          <w:rFonts w:asciiTheme="minorHAnsi" w:hAnsiTheme="minorHAnsi" w:cstheme="minorHAnsi"/>
        </w:rPr>
        <w:t xml:space="preserve"> může také způsobit vyšší prašnost městského prostředí a zvýšené koncentrace znečišťujících látek v ovzduší. </w:t>
      </w:r>
    </w:p>
    <w:p w14:paraId="38DFA54C"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rPr>
        <w:t>Nárůst teploty vzduchu v zimním období</w:t>
      </w:r>
      <w:r w:rsidRPr="004079FA">
        <w:rPr>
          <w:rFonts w:asciiTheme="minorHAnsi" w:hAnsiTheme="minorHAnsi" w:cstheme="minorHAnsi"/>
        </w:rPr>
        <w:t xml:space="preserve"> se projevil ve významném trendu poklesu zásob vody ve sněhu, který bude dle klimatických scénářů dále pokračovat. Bude tedy docházet k dalšímu zhoršení podmínek pro provozování zimních sportů s potenciálně závažnými dopady na regiony závislé na zimním cestovním ruchu. </w:t>
      </w:r>
    </w:p>
    <w:p w14:paraId="76D53231"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Dopady na ekosystémy, lesnictví, zemědělství a některé ekonomické aktivitu jsou při současném vývoji významným rizikem změny klimatu.</w:t>
      </w:r>
    </w:p>
    <w:p w14:paraId="6BF37CFB" w14:textId="77777777" w:rsidR="00446477" w:rsidRPr="004079FA" w:rsidRDefault="00446477" w:rsidP="00CF43F8">
      <w:pPr>
        <w:spacing w:after="60"/>
        <w:jc w:val="both"/>
        <w:rPr>
          <w:rFonts w:asciiTheme="minorHAnsi" w:hAnsiTheme="minorHAnsi" w:cstheme="minorHAnsi"/>
        </w:rPr>
      </w:pPr>
    </w:p>
    <w:p w14:paraId="770E9AB2" w14:textId="77777777" w:rsidR="00446477" w:rsidRPr="004079FA" w:rsidRDefault="00C00896" w:rsidP="00CF43F8">
      <w:pPr>
        <w:pStyle w:val="Nadpis4"/>
        <w:pBdr>
          <w:top w:val="single" w:sz="12" w:space="1" w:color="000000"/>
          <w:left w:val="single" w:sz="12" w:space="4" w:color="000000"/>
          <w:bottom w:val="single" w:sz="12" w:space="1" w:color="000000"/>
          <w:right w:val="single" w:sz="12" w:space="4" w:color="000000"/>
          <w:between w:val="single" w:sz="12" w:space="1" w:color="000000"/>
        </w:pBdr>
        <w:rPr>
          <w:rFonts w:asciiTheme="minorHAnsi" w:hAnsiTheme="minorHAnsi" w:cstheme="minorHAnsi"/>
        </w:rPr>
      </w:pPr>
      <w:r w:rsidRPr="004079FA">
        <w:rPr>
          <w:rFonts w:asciiTheme="minorHAnsi" w:hAnsiTheme="minorHAnsi" w:cstheme="minorHAnsi"/>
        </w:rPr>
        <w:t>Povodně</w:t>
      </w:r>
    </w:p>
    <w:p w14:paraId="0651A610" w14:textId="77777777" w:rsidR="00446477" w:rsidRPr="004079FA" w:rsidRDefault="00C00896" w:rsidP="00CF43F8">
      <w:pPr>
        <w:spacing w:after="60"/>
        <w:jc w:val="both"/>
        <w:rPr>
          <w:rFonts w:asciiTheme="minorHAnsi" w:hAnsiTheme="minorHAnsi" w:cstheme="minorBidi"/>
        </w:rPr>
      </w:pPr>
      <w:r w:rsidRPr="004079FA">
        <w:rPr>
          <w:rFonts w:asciiTheme="minorHAnsi" w:hAnsiTheme="minorHAnsi" w:cstheme="minorHAnsi"/>
        </w:rPr>
        <w:t xml:space="preserve">Zásadní adaptační reakce je nutná pro efektivní ochranu před </w:t>
      </w:r>
      <w:r w:rsidRPr="004079FA">
        <w:rPr>
          <w:rFonts w:asciiTheme="minorHAnsi" w:hAnsiTheme="minorHAnsi" w:cstheme="minorHAnsi"/>
          <w:b/>
          <w:bCs/>
        </w:rPr>
        <w:t>povodněmi</w:t>
      </w:r>
      <w:r w:rsidRPr="004079FA">
        <w:rPr>
          <w:rFonts w:asciiTheme="minorHAnsi" w:hAnsiTheme="minorHAnsi" w:cstheme="minorHAnsi"/>
        </w:rPr>
        <w:t>. Změna povodňového režimu byla identifikována v případě povodní s krátkou dobou opakování a souvisí s poklesem zásob vody ve sněhu a událostí</w:t>
      </w:r>
      <w:r w:rsidRPr="004079FA">
        <w:rPr>
          <w:rFonts w:asciiTheme="minorHAnsi" w:hAnsiTheme="minorHAnsi" w:cstheme="minorBidi"/>
        </w:rPr>
        <w:t xml:space="preserve"> rychlého</w:t>
      </w:r>
      <w:r w:rsidRPr="004079FA">
        <w:rPr>
          <w:rFonts w:asciiTheme="minorHAnsi" w:hAnsiTheme="minorHAnsi" w:cstheme="minorHAnsi"/>
        </w:rPr>
        <w:t xml:space="preserve"> tání. Změnu na úrovni velkých dob opakování nelze vzhledem k jejich vzácnosti spolehlivě vyhodnotit. Povodňové riziko z trvalých a intenzivních srážek nadále zůstává hlavním přírodním rizikem pro území Česka se zásadními dopady </w:t>
      </w:r>
      <w:r w:rsidRPr="004079FA">
        <w:rPr>
          <w:rFonts w:asciiTheme="minorHAnsi" w:hAnsiTheme="minorHAnsi" w:cstheme="minorBidi"/>
        </w:rPr>
        <w:t xml:space="preserve">v podobě ohrožení života a zdraví obyvatel, přímých škod na majetku a degradace a destrukce infrastruktury. Přívalové srážky způsobují intenzivní erozi zemědělské půdy. </w:t>
      </w:r>
    </w:p>
    <w:p w14:paraId="055C6FFC" w14:textId="5AAE0046" w:rsidR="00446477" w:rsidRPr="004079FA" w:rsidRDefault="00C00896" w:rsidP="00CF43F8">
      <w:pPr>
        <w:spacing w:after="60"/>
        <w:jc w:val="both"/>
        <w:rPr>
          <w:rFonts w:asciiTheme="minorHAnsi" w:hAnsiTheme="minorHAnsi" w:cstheme="minorBidi"/>
        </w:rPr>
      </w:pPr>
      <w:r w:rsidRPr="004079FA">
        <w:rPr>
          <w:rFonts w:asciiTheme="minorHAnsi" w:hAnsiTheme="minorHAnsi" w:cstheme="minorBidi"/>
        </w:rPr>
        <w:t xml:space="preserve">V záplavovém území 100leté povodně žije přibližně 5 % obyvatel. </w:t>
      </w:r>
      <w:r w:rsidR="001F4480" w:rsidRPr="004079FA">
        <w:rPr>
          <w:rFonts w:asciiTheme="minorHAnsi" w:hAnsiTheme="minorHAnsi" w:cstheme="minorBidi"/>
        </w:rPr>
        <w:t>Ačkoliv jsou průběžně realizována technická opatření dle plánů pro zvládání povodňových rizik (seznamu konkrétních opatření), n</w:t>
      </w:r>
      <w:r w:rsidRPr="004079FA">
        <w:rPr>
          <w:rFonts w:asciiTheme="minorHAnsi" w:hAnsiTheme="minorHAnsi" w:cstheme="minorBidi"/>
        </w:rPr>
        <w:t xml:space="preserve">edaří se v souladu s cíli </w:t>
      </w:r>
      <w:r w:rsidR="001F4480" w:rsidRPr="004079FA">
        <w:rPr>
          <w:rFonts w:asciiTheme="minorHAnsi" w:hAnsiTheme="minorHAnsi" w:cstheme="minorBidi"/>
        </w:rPr>
        <w:t xml:space="preserve">těchto </w:t>
      </w:r>
      <w:r w:rsidRPr="004079FA">
        <w:rPr>
          <w:rFonts w:asciiTheme="minorHAnsi" w:hAnsiTheme="minorHAnsi" w:cstheme="minorBidi"/>
        </w:rPr>
        <w:t xml:space="preserve">plánů </w:t>
      </w:r>
      <w:r w:rsidR="001F4480" w:rsidRPr="004079FA">
        <w:rPr>
          <w:rFonts w:asciiTheme="minorHAnsi" w:hAnsiTheme="minorHAnsi" w:cstheme="minorBidi"/>
        </w:rPr>
        <w:t>zmenšovat rozsah ploch v riziku</w:t>
      </w:r>
      <w:r w:rsidR="001F4480" w:rsidRPr="004079FA" w:rsidDel="001F4480">
        <w:rPr>
          <w:rFonts w:asciiTheme="minorHAnsi" w:hAnsiTheme="minorHAnsi" w:cstheme="minorBidi"/>
        </w:rPr>
        <w:t xml:space="preserve"> </w:t>
      </w:r>
      <w:r w:rsidRPr="004079FA">
        <w:rPr>
          <w:rFonts w:asciiTheme="minorHAnsi" w:hAnsiTheme="minorHAnsi" w:cstheme="minorBidi"/>
        </w:rPr>
        <w:t xml:space="preserve">výstavbou protipovodňových opatření v sídlech a nástroji územního plánování. Nepodařilo se realizovat některá klíčová protipovodňová opatření v oblasti postižené povodní v září 2024 na horní Opavě i jinde. Příčiny lze spatřovat ve složitém </w:t>
      </w:r>
      <w:r w:rsidRPr="004079FA">
        <w:rPr>
          <w:rFonts w:asciiTheme="minorHAnsi" w:hAnsiTheme="minorHAnsi" w:cstheme="minorBidi"/>
        </w:rPr>
        <w:lastRenderedPageBreak/>
        <w:t xml:space="preserve">povolovacím procesu technických </w:t>
      </w:r>
      <w:r w:rsidR="00F9305F" w:rsidRPr="004079FA">
        <w:rPr>
          <w:rFonts w:asciiTheme="minorHAnsi" w:hAnsiTheme="minorHAnsi" w:cstheme="minorBidi"/>
        </w:rPr>
        <w:t>protipovodňových opatření, majetkové vztahy k dotčenému území, souhlas obcí a obyvatel</w:t>
      </w:r>
      <w:r w:rsidR="00F21566" w:rsidRPr="004079FA">
        <w:rPr>
          <w:rFonts w:asciiTheme="minorHAnsi" w:hAnsiTheme="minorHAnsi" w:cstheme="minorBidi"/>
        </w:rPr>
        <w:t>,</w:t>
      </w:r>
      <w:r w:rsidR="00F9305F" w:rsidRPr="004079FA">
        <w:rPr>
          <w:rFonts w:asciiTheme="minorHAnsi" w:hAnsiTheme="minorHAnsi" w:cstheme="minorBidi"/>
        </w:rPr>
        <w:t xml:space="preserve"> konflikt se zájmy ochrany přírody aj.</w:t>
      </w:r>
      <w:r w:rsidRPr="004079FA">
        <w:rPr>
          <w:rFonts w:asciiTheme="minorHAnsi" w:hAnsiTheme="minorHAnsi" w:cstheme="minorBidi"/>
        </w:rPr>
        <w:t xml:space="preserve"> </w:t>
      </w:r>
    </w:p>
    <w:p w14:paraId="3A3F6791" w14:textId="0A39C7AA" w:rsidR="00446477" w:rsidRPr="004079FA" w:rsidRDefault="00C00896" w:rsidP="00CF43F8">
      <w:pPr>
        <w:spacing w:after="60"/>
        <w:jc w:val="both"/>
        <w:rPr>
          <w:rFonts w:asciiTheme="minorHAnsi" w:hAnsiTheme="minorHAnsi" w:cstheme="minorBidi"/>
        </w:rPr>
      </w:pPr>
      <w:r w:rsidRPr="004079FA">
        <w:rPr>
          <w:rFonts w:asciiTheme="minorHAnsi" w:hAnsiTheme="minorHAnsi" w:cstheme="minorBidi"/>
        </w:rPr>
        <w:t>Během povodňových událostí v roce 2024 velmi dobře zafungovala hlásná a předpovědní povodňová služba, která umožnila potřebnou reakci na mimořádné hydrologické podmínky.</w:t>
      </w:r>
      <w:r w:rsidR="00C462C6" w:rsidRPr="004079FA">
        <w:rPr>
          <w:rFonts w:asciiTheme="minorHAnsi" w:hAnsiTheme="minorHAnsi" w:cstheme="minorBidi"/>
        </w:rPr>
        <w:t xml:space="preserve"> </w:t>
      </w:r>
      <w:r w:rsidRPr="004079FA">
        <w:rPr>
          <w:rFonts w:asciiTheme="minorHAnsi" w:hAnsiTheme="minorHAnsi" w:cstheme="minorBidi"/>
        </w:rPr>
        <w:t xml:space="preserve">Pro snižování dopadů a rychlou obnovu po povodni je však nezbytné jej dále rozvíjet ale také zaměřit se na posilování lokální resilience a resilience jednotlivých obyvatel. </w:t>
      </w:r>
    </w:p>
    <w:p w14:paraId="2D74FEEB" w14:textId="77777777" w:rsidR="00446477" w:rsidRPr="004079FA" w:rsidRDefault="00446477" w:rsidP="00CF43F8">
      <w:pPr>
        <w:spacing w:after="60"/>
        <w:jc w:val="both"/>
        <w:rPr>
          <w:rFonts w:asciiTheme="minorHAnsi" w:hAnsiTheme="minorHAnsi" w:cstheme="minorHAnsi"/>
          <w:b/>
          <w:u w:val="single"/>
        </w:rPr>
      </w:pPr>
    </w:p>
    <w:p w14:paraId="7C643DA8" w14:textId="77777777" w:rsidR="00446477" w:rsidRPr="004079FA" w:rsidRDefault="00C00896" w:rsidP="00CF43F8">
      <w:pPr>
        <w:pStyle w:val="Nadpis4"/>
        <w:rPr>
          <w:rFonts w:asciiTheme="minorHAnsi" w:hAnsiTheme="minorHAnsi" w:cstheme="minorHAnsi"/>
        </w:rPr>
      </w:pPr>
      <w:r w:rsidRPr="004079FA">
        <w:rPr>
          <w:rFonts w:asciiTheme="minorHAnsi" w:hAnsiTheme="minorHAnsi" w:cstheme="minorHAnsi"/>
        </w:rPr>
        <w:t>Ostatní extrémní jevy</w:t>
      </w:r>
    </w:p>
    <w:p w14:paraId="2C9E5064"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Růst teploty vzduchu a častější výskyt sucha zvyšuje nebezpečí </w:t>
      </w:r>
      <w:r w:rsidRPr="004079FA">
        <w:rPr>
          <w:rFonts w:asciiTheme="minorHAnsi" w:hAnsiTheme="minorHAnsi" w:cstheme="minorHAnsi"/>
          <w:b/>
          <w:bCs/>
        </w:rPr>
        <w:t>rychlejšího šíření velkoplošných požárů</w:t>
      </w:r>
      <w:r w:rsidRPr="004079FA">
        <w:rPr>
          <w:rFonts w:asciiTheme="minorHAnsi" w:hAnsiTheme="minorHAnsi" w:cstheme="minorHAnsi"/>
        </w:rPr>
        <w:t xml:space="preserve">. Požár může poškodit rozsáhlé plochy cenných ekosystémů (viz požár v Českém Švýcarsku) i zemědělských ploch a představuje ohrožení infrastruktury, včetně kritické infrastruktury a životů, zdraví a majetku obyvatel. </w:t>
      </w:r>
    </w:p>
    <w:p w14:paraId="507ED7A1"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Zásadním rizikem zůstává </w:t>
      </w:r>
      <w:r w:rsidRPr="004079FA">
        <w:rPr>
          <w:rFonts w:asciiTheme="minorHAnsi" w:hAnsiTheme="minorHAnsi" w:cstheme="minorHAnsi"/>
          <w:b/>
          <w:bCs/>
        </w:rPr>
        <w:t>výskyt nebezpečných konvektivních jevů</w:t>
      </w:r>
      <w:r w:rsidRPr="004079FA">
        <w:rPr>
          <w:rFonts w:asciiTheme="minorHAnsi" w:hAnsiTheme="minorHAnsi" w:cstheme="minorHAnsi"/>
        </w:rPr>
        <w:t xml:space="preserve"> s doprovodnými jevy v podobě krupobití, přívalového deště, silného větru, výjimečně i tornáda. Jejich působení představuje ohrožení života a zdraví obyvatel, majetku a infrastruktury.</w:t>
      </w:r>
    </w:p>
    <w:p w14:paraId="2D232A62" w14:textId="77777777" w:rsidR="00446477" w:rsidRPr="004079FA" w:rsidRDefault="00446477" w:rsidP="00CF43F8">
      <w:pPr>
        <w:spacing w:after="60"/>
        <w:jc w:val="both"/>
        <w:rPr>
          <w:rFonts w:asciiTheme="minorHAnsi" w:hAnsiTheme="minorHAnsi" w:cstheme="minorHAnsi"/>
        </w:rPr>
      </w:pPr>
    </w:p>
    <w:p w14:paraId="391DC4D9" w14:textId="77777777" w:rsidR="00446477" w:rsidRPr="004079FA" w:rsidRDefault="00C00896" w:rsidP="00CF43F8">
      <w:pPr>
        <w:pStyle w:val="Nadpis4"/>
        <w:rPr>
          <w:rFonts w:asciiTheme="minorHAnsi" w:hAnsiTheme="minorHAnsi" w:cstheme="minorHAnsi"/>
        </w:rPr>
      </w:pPr>
      <w:r w:rsidRPr="004079FA">
        <w:rPr>
          <w:rFonts w:asciiTheme="minorHAnsi" w:hAnsiTheme="minorHAnsi" w:cstheme="minorHAnsi"/>
        </w:rPr>
        <w:t>Infrastruktura jako klíčový prvek zranitelnosti</w:t>
      </w:r>
    </w:p>
    <w:p w14:paraId="46158B1A"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Závislost běžných aktivit i zvládání mimořádných a krizových situací na fungování infrastruktury narůstá.</w:t>
      </w:r>
      <w:r w:rsidRPr="004079FA">
        <w:rPr>
          <w:rFonts w:asciiTheme="minorHAnsi" w:hAnsiTheme="minorHAnsi" w:cstheme="minorHAnsi"/>
        </w:rPr>
        <w:t xml:space="preserve"> Dostupnost elektrické energie, mobilních sítí a internetu je klíčová pro základní fungování společnosti, poskytování služeb, výrobu, a fungování veřejné správy. Podobně dopravní infrastruktura je klíčovým faktorem pro výkonnost společenského systému. Právě infrastruktura se tak stává klíčovým prvkem, který může eskalovat dopady působení jevů spojených se změnou klimatu a vést ke kaskádovému řetězení negativních dopadů. </w:t>
      </w:r>
    </w:p>
    <w:p w14:paraId="43864F38"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Z uvedeného důvodu je klíčové směřovat adaptační opatření k posílení resilience kritické infrastruktury a základních služeb a současně resilience společnosti pro případ jejich nedostupnosti a výpadku.</w:t>
      </w:r>
    </w:p>
    <w:p w14:paraId="1299EAF8" w14:textId="77777777" w:rsidR="00446477" w:rsidRPr="004079FA" w:rsidRDefault="00446477" w:rsidP="00CF43F8">
      <w:pPr>
        <w:spacing w:after="60"/>
        <w:jc w:val="both"/>
        <w:rPr>
          <w:rFonts w:asciiTheme="minorHAnsi" w:hAnsiTheme="minorHAnsi" w:cstheme="minorHAnsi"/>
        </w:rPr>
      </w:pPr>
    </w:p>
    <w:p w14:paraId="35D7D47B" w14:textId="77777777" w:rsidR="00446477" w:rsidRPr="004079FA" w:rsidRDefault="00C00896" w:rsidP="00CF43F8">
      <w:pPr>
        <w:pStyle w:val="Nadpis3"/>
        <w:jc w:val="both"/>
      </w:pPr>
      <w:bookmarkStart w:id="39" w:name="_Toc224043932"/>
      <w:r w:rsidRPr="004079FA">
        <w:t xml:space="preserve">1.2.2 Výsledky analýzy rizik souvisejících se </w:t>
      </w:r>
      <w:r w:rsidRPr="004079FA">
        <w:rPr>
          <w:rFonts w:asciiTheme="minorHAnsi" w:hAnsiTheme="minorHAnsi" w:cstheme="minorHAnsi"/>
        </w:rPr>
        <w:t>změnou klimatu</w:t>
      </w:r>
      <w:bookmarkEnd w:id="39"/>
    </w:p>
    <w:p w14:paraId="33FF48DA"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Výsledky vyhodnocení rizik změny klimatu jsou graficky vyjádřeny na následujících obrázcích a seznamu navržených prioritních oblastí pro zaměření opatření dle jednotlivých projevů změny klimatu.</w:t>
      </w:r>
    </w:p>
    <w:p w14:paraId="639AA8B0" w14:textId="77777777" w:rsidR="00446477" w:rsidRPr="004079FA" w:rsidRDefault="00446477" w:rsidP="00CF43F8">
      <w:pPr>
        <w:spacing w:after="60"/>
        <w:jc w:val="both"/>
        <w:rPr>
          <w:rFonts w:asciiTheme="minorHAnsi" w:hAnsiTheme="minorHAnsi" w:cstheme="minorHAnsi"/>
        </w:rPr>
      </w:pPr>
    </w:p>
    <w:p w14:paraId="3F464B71" w14:textId="77777777" w:rsidR="00446477" w:rsidRPr="004079FA" w:rsidRDefault="00C00896" w:rsidP="00CF43F8">
      <w:pPr>
        <w:spacing w:after="60"/>
        <w:jc w:val="both"/>
        <w:rPr>
          <w:rFonts w:asciiTheme="minorHAnsi" w:hAnsiTheme="minorHAnsi" w:cstheme="minorHAnsi"/>
          <w:b/>
          <w:bCs/>
        </w:rPr>
      </w:pPr>
      <w:r w:rsidRPr="004079FA">
        <w:rPr>
          <w:rFonts w:asciiTheme="minorHAnsi" w:hAnsiTheme="minorHAnsi" w:cstheme="minorHAnsi"/>
          <w:b/>
          <w:bCs/>
        </w:rPr>
        <w:t>Vysoké teploty (Obr. 4)</w:t>
      </w:r>
    </w:p>
    <w:p w14:paraId="06C91049"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Ohrožení životů a zdraví obyvatel v důsledku stresu při vlnách veder</w:t>
      </w:r>
    </w:p>
    <w:p w14:paraId="6A827903"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Zdravotní stres zvířat a ekosystémů v důsledku stresu při vlnách veder</w:t>
      </w:r>
    </w:p>
    <w:p w14:paraId="2A6966A5"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Poškození a destrukce infrastruktury v důsledku stresu při vlnách veder</w:t>
      </w:r>
    </w:p>
    <w:p w14:paraId="289399C4"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 xml:space="preserve">Zhoršení podmínek pro zimní sporty v důsledku nárůstu teploty </w:t>
      </w:r>
      <w:r w:rsidRPr="004079FA">
        <w:rPr>
          <w:rFonts w:asciiTheme="minorHAnsi" w:hAnsiTheme="minorHAnsi" w:cstheme="minorBidi"/>
        </w:rPr>
        <w:t xml:space="preserve">vzduchu </w:t>
      </w:r>
      <w:r w:rsidRPr="004079FA">
        <w:rPr>
          <w:rFonts w:asciiTheme="minorHAnsi" w:hAnsiTheme="minorHAnsi" w:cstheme="minorHAnsi"/>
        </w:rPr>
        <w:t>v zimní sezóně</w:t>
      </w:r>
    </w:p>
    <w:p w14:paraId="417EB52B"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Šíření nových druhů nakažlivých nemocí v důsledku posunu klimatických pásem</w:t>
      </w:r>
    </w:p>
    <w:p w14:paraId="34F8F89B" w14:textId="77777777" w:rsidR="00446477" w:rsidRPr="004079FA" w:rsidRDefault="00C00896">
      <w:pPr>
        <w:numPr>
          <w:ilvl w:val="0"/>
          <w:numId w:val="12"/>
        </w:numPr>
        <w:spacing w:after="60"/>
        <w:ind w:left="714" w:hanging="357"/>
        <w:jc w:val="both"/>
        <w:rPr>
          <w:rFonts w:asciiTheme="minorHAnsi" w:hAnsiTheme="minorHAnsi" w:cstheme="minorHAnsi"/>
        </w:rPr>
      </w:pPr>
      <w:r w:rsidRPr="004079FA">
        <w:rPr>
          <w:rFonts w:asciiTheme="minorHAnsi" w:hAnsiTheme="minorHAnsi" w:cstheme="minorHAnsi"/>
        </w:rPr>
        <w:t>Snížení zemědělské produkce v důsledku posunu klimatických pásem</w:t>
      </w:r>
    </w:p>
    <w:p w14:paraId="4E661ECF" w14:textId="77777777" w:rsidR="00446477" w:rsidRPr="004079FA" w:rsidRDefault="00446477" w:rsidP="00CF43F8">
      <w:pPr>
        <w:spacing w:after="60"/>
        <w:jc w:val="both"/>
        <w:rPr>
          <w:rFonts w:asciiTheme="minorHAnsi" w:hAnsiTheme="minorHAnsi" w:cstheme="minorHAnsi"/>
        </w:rPr>
      </w:pPr>
    </w:p>
    <w:p w14:paraId="3EB8D67F" w14:textId="77777777" w:rsidR="00446477" w:rsidRPr="004079FA" w:rsidRDefault="00C00896" w:rsidP="00CF43F8">
      <w:pPr>
        <w:spacing w:after="60"/>
        <w:jc w:val="both"/>
        <w:rPr>
          <w:rFonts w:asciiTheme="minorHAnsi" w:hAnsiTheme="minorHAnsi" w:cstheme="minorHAnsi"/>
          <w:b/>
          <w:bCs/>
        </w:rPr>
      </w:pPr>
      <w:r w:rsidRPr="004079FA">
        <w:rPr>
          <w:rFonts w:asciiTheme="minorHAnsi" w:hAnsiTheme="minorHAnsi" w:cstheme="minorHAnsi"/>
          <w:b/>
          <w:bCs/>
        </w:rPr>
        <w:t>Povodně, přívalové povodně a extrémní srážky (Obr. 5)</w:t>
      </w:r>
    </w:p>
    <w:p w14:paraId="5409A42C" w14:textId="77777777" w:rsidR="00446477" w:rsidRPr="004079FA" w:rsidRDefault="00C00896">
      <w:pPr>
        <w:numPr>
          <w:ilvl w:val="0"/>
          <w:numId w:val="13"/>
        </w:numPr>
        <w:spacing w:after="60"/>
        <w:jc w:val="both"/>
        <w:rPr>
          <w:rFonts w:asciiTheme="minorHAnsi" w:hAnsiTheme="minorHAnsi" w:cstheme="minorHAnsi"/>
        </w:rPr>
      </w:pPr>
      <w:r w:rsidRPr="004079FA">
        <w:rPr>
          <w:rFonts w:asciiTheme="minorHAnsi" w:hAnsiTheme="minorHAnsi" w:cstheme="minorHAnsi"/>
        </w:rPr>
        <w:t>Ohrožení životů a zdraví obyvatel při povodních</w:t>
      </w:r>
    </w:p>
    <w:p w14:paraId="10EC0441" w14:textId="77777777" w:rsidR="00446477" w:rsidRPr="004079FA" w:rsidRDefault="00C00896">
      <w:pPr>
        <w:numPr>
          <w:ilvl w:val="0"/>
          <w:numId w:val="13"/>
        </w:numPr>
        <w:spacing w:after="60"/>
        <w:jc w:val="both"/>
        <w:rPr>
          <w:rFonts w:asciiTheme="minorHAnsi" w:hAnsiTheme="minorHAnsi" w:cstheme="minorHAnsi"/>
        </w:rPr>
      </w:pPr>
      <w:r w:rsidRPr="004079FA">
        <w:rPr>
          <w:rFonts w:asciiTheme="minorHAnsi" w:hAnsiTheme="minorHAnsi" w:cstheme="minorHAnsi"/>
        </w:rPr>
        <w:t>Přímé ekonomické škody způsobené povodněmi</w:t>
      </w:r>
    </w:p>
    <w:p w14:paraId="496BE40A" w14:textId="77777777" w:rsidR="00446477" w:rsidRPr="004079FA" w:rsidRDefault="00C00896">
      <w:pPr>
        <w:numPr>
          <w:ilvl w:val="0"/>
          <w:numId w:val="13"/>
        </w:numPr>
        <w:spacing w:after="60"/>
        <w:jc w:val="both"/>
        <w:rPr>
          <w:rFonts w:asciiTheme="minorHAnsi" w:hAnsiTheme="minorHAnsi" w:cstheme="minorHAnsi"/>
        </w:rPr>
      </w:pPr>
      <w:r w:rsidRPr="004079FA">
        <w:rPr>
          <w:rFonts w:asciiTheme="minorHAnsi" w:hAnsiTheme="minorHAnsi" w:cstheme="minorHAnsi"/>
        </w:rPr>
        <w:t>Poškození a destrukce infrastruktury povodněmi</w:t>
      </w:r>
    </w:p>
    <w:p w14:paraId="4B1836D6" w14:textId="4AD088A2" w:rsidR="00446477" w:rsidRPr="004079FA" w:rsidRDefault="00C00896">
      <w:pPr>
        <w:numPr>
          <w:ilvl w:val="0"/>
          <w:numId w:val="13"/>
        </w:numPr>
        <w:spacing w:after="60"/>
        <w:jc w:val="both"/>
        <w:rPr>
          <w:rFonts w:asciiTheme="minorHAnsi" w:hAnsiTheme="minorHAnsi" w:cstheme="minorBidi"/>
        </w:rPr>
      </w:pPr>
      <w:r w:rsidRPr="004079FA">
        <w:rPr>
          <w:rFonts w:asciiTheme="minorHAnsi" w:hAnsiTheme="minorHAnsi" w:cstheme="minorBidi"/>
        </w:rPr>
        <w:t>Negativní dopady na ekosystém (celkové narušení ekosystémů, zhoršení kvality vody a půdy, úhyn rostlin a živočichů, šíření škodlivých mikroorganismů atd.)</w:t>
      </w:r>
      <w:r w:rsidR="00C462C6" w:rsidRPr="004079FA">
        <w:rPr>
          <w:rFonts w:asciiTheme="minorHAnsi" w:hAnsiTheme="minorHAnsi" w:cstheme="minorBidi"/>
        </w:rPr>
        <w:t xml:space="preserve"> </w:t>
      </w:r>
    </w:p>
    <w:p w14:paraId="7AFC9C76" w14:textId="77777777" w:rsidR="00446477" w:rsidRPr="004079FA" w:rsidRDefault="00C00896">
      <w:pPr>
        <w:numPr>
          <w:ilvl w:val="0"/>
          <w:numId w:val="13"/>
        </w:numPr>
        <w:spacing w:after="60"/>
        <w:jc w:val="both"/>
        <w:rPr>
          <w:rFonts w:asciiTheme="minorHAnsi" w:hAnsiTheme="minorHAnsi" w:cstheme="minorBidi"/>
        </w:rPr>
      </w:pPr>
      <w:r w:rsidRPr="004079FA">
        <w:rPr>
          <w:rFonts w:asciiTheme="minorHAnsi" w:hAnsiTheme="minorHAnsi" w:cstheme="minorBidi"/>
        </w:rPr>
        <w:lastRenderedPageBreak/>
        <w:t>Degradace zemědělské půdy v důsledku vodní eroze</w:t>
      </w:r>
    </w:p>
    <w:p w14:paraId="480B4A36" w14:textId="77777777" w:rsidR="00446477" w:rsidRPr="004079FA" w:rsidRDefault="00446477" w:rsidP="00CF43F8">
      <w:pPr>
        <w:spacing w:after="60"/>
        <w:jc w:val="both"/>
        <w:rPr>
          <w:rFonts w:asciiTheme="minorHAnsi" w:hAnsiTheme="minorHAnsi" w:cstheme="minorHAnsi"/>
        </w:rPr>
      </w:pPr>
    </w:p>
    <w:p w14:paraId="742AD075" w14:textId="77777777" w:rsidR="00446477" w:rsidRPr="004079FA" w:rsidRDefault="00C00896" w:rsidP="00CF43F8">
      <w:pPr>
        <w:spacing w:after="60"/>
        <w:jc w:val="both"/>
        <w:rPr>
          <w:rFonts w:asciiTheme="minorHAnsi" w:hAnsiTheme="minorHAnsi" w:cstheme="minorHAnsi"/>
          <w:b/>
          <w:bCs/>
        </w:rPr>
      </w:pPr>
      <w:r w:rsidRPr="004079FA">
        <w:rPr>
          <w:rFonts w:asciiTheme="minorHAnsi" w:hAnsiTheme="minorHAnsi" w:cstheme="minorHAnsi"/>
          <w:b/>
          <w:bCs/>
        </w:rPr>
        <w:t>Sucho (Obr. 5)</w:t>
      </w:r>
    </w:p>
    <w:p w14:paraId="298C065A" w14:textId="77777777" w:rsidR="00446477" w:rsidRPr="004079FA" w:rsidRDefault="00C00896">
      <w:pPr>
        <w:numPr>
          <w:ilvl w:val="0"/>
          <w:numId w:val="14"/>
        </w:numPr>
        <w:spacing w:after="60"/>
        <w:jc w:val="both"/>
        <w:rPr>
          <w:rFonts w:asciiTheme="minorHAnsi" w:hAnsiTheme="minorHAnsi" w:cstheme="minorHAnsi"/>
        </w:rPr>
      </w:pPr>
      <w:r w:rsidRPr="004079FA">
        <w:rPr>
          <w:rFonts w:asciiTheme="minorHAnsi" w:hAnsiTheme="minorHAnsi" w:cstheme="minorHAnsi"/>
        </w:rPr>
        <w:t>Stres přírodních ekosystémů v důsledku sucha</w:t>
      </w:r>
    </w:p>
    <w:p w14:paraId="7BDC6942" w14:textId="77777777" w:rsidR="00446477" w:rsidRPr="004079FA" w:rsidRDefault="00C00896">
      <w:pPr>
        <w:numPr>
          <w:ilvl w:val="0"/>
          <w:numId w:val="14"/>
        </w:numPr>
        <w:spacing w:after="60"/>
        <w:jc w:val="both"/>
        <w:rPr>
          <w:rFonts w:asciiTheme="minorHAnsi" w:hAnsiTheme="minorHAnsi" w:cstheme="minorHAnsi"/>
        </w:rPr>
      </w:pPr>
      <w:r w:rsidRPr="004079FA">
        <w:rPr>
          <w:rFonts w:asciiTheme="minorHAnsi" w:hAnsiTheme="minorHAnsi" w:cstheme="minorHAnsi"/>
        </w:rPr>
        <w:t>Oslabení a poškození lesních ekosystémů v důsledku sucha</w:t>
      </w:r>
    </w:p>
    <w:p w14:paraId="51BEFC84" w14:textId="77777777" w:rsidR="00446477" w:rsidRPr="004079FA" w:rsidRDefault="00C00896">
      <w:pPr>
        <w:numPr>
          <w:ilvl w:val="0"/>
          <w:numId w:val="14"/>
        </w:numPr>
        <w:spacing w:after="60"/>
        <w:jc w:val="both"/>
        <w:rPr>
          <w:rFonts w:asciiTheme="minorHAnsi" w:hAnsiTheme="minorHAnsi" w:cstheme="minorHAnsi"/>
        </w:rPr>
      </w:pPr>
      <w:r w:rsidRPr="004079FA">
        <w:rPr>
          <w:rFonts w:asciiTheme="minorHAnsi" w:hAnsiTheme="minorHAnsi" w:cstheme="minorHAnsi"/>
        </w:rPr>
        <w:t>Snížení zemědělské rostlinné produkce v důsledku sucha</w:t>
      </w:r>
    </w:p>
    <w:p w14:paraId="26EA3164" w14:textId="77777777" w:rsidR="00446477" w:rsidRPr="004079FA" w:rsidRDefault="00C00896">
      <w:pPr>
        <w:numPr>
          <w:ilvl w:val="0"/>
          <w:numId w:val="14"/>
        </w:numPr>
        <w:spacing w:after="60"/>
        <w:jc w:val="both"/>
        <w:rPr>
          <w:rFonts w:asciiTheme="minorHAnsi" w:hAnsiTheme="minorHAnsi" w:cstheme="minorHAnsi"/>
        </w:rPr>
      </w:pPr>
      <w:r w:rsidRPr="004079FA">
        <w:rPr>
          <w:rFonts w:asciiTheme="minorHAnsi" w:hAnsiTheme="minorHAnsi" w:cstheme="minorHAnsi"/>
        </w:rPr>
        <w:t>Omezení možnosti využití závlah</w:t>
      </w:r>
      <w:r w:rsidRPr="004079FA">
        <w:rPr>
          <w:rFonts w:asciiTheme="minorHAnsi" w:hAnsiTheme="minorHAnsi" w:cstheme="minorBidi"/>
        </w:rPr>
        <w:t xml:space="preserve"> a dalších odběrů vody</w:t>
      </w:r>
    </w:p>
    <w:p w14:paraId="01759037" w14:textId="77777777" w:rsidR="00446477" w:rsidRPr="004079FA" w:rsidRDefault="00C00896">
      <w:pPr>
        <w:numPr>
          <w:ilvl w:val="0"/>
          <w:numId w:val="14"/>
        </w:numPr>
        <w:spacing w:after="60"/>
        <w:jc w:val="both"/>
        <w:rPr>
          <w:rFonts w:asciiTheme="minorHAnsi" w:hAnsiTheme="minorHAnsi" w:cstheme="minorHAnsi"/>
        </w:rPr>
      </w:pPr>
      <w:r w:rsidRPr="004079FA">
        <w:rPr>
          <w:rFonts w:asciiTheme="minorHAnsi" w:hAnsiTheme="minorHAnsi" w:cstheme="minorBidi"/>
        </w:rPr>
        <w:t>Degradace zemědělské půdy v důsledku větrné eroze</w:t>
      </w:r>
    </w:p>
    <w:p w14:paraId="162A3B04" w14:textId="77777777" w:rsidR="00446477" w:rsidRPr="004079FA" w:rsidRDefault="00446477" w:rsidP="00CF43F8">
      <w:pPr>
        <w:spacing w:after="60"/>
        <w:jc w:val="both"/>
        <w:rPr>
          <w:rFonts w:asciiTheme="minorHAnsi" w:hAnsiTheme="minorHAnsi" w:cstheme="minorHAnsi"/>
        </w:rPr>
      </w:pPr>
    </w:p>
    <w:p w14:paraId="6D26C24C" w14:textId="77777777" w:rsidR="00446477" w:rsidRPr="004079FA" w:rsidRDefault="00C00896" w:rsidP="00CF43F8">
      <w:pPr>
        <w:spacing w:after="60"/>
        <w:jc w:val="both"/>
        <w:rPr>
          <w:rFonts w:asciiTheme="minorHAnsi" w:hAnsiTheme="minorHAnsi" w:cstheme="minorHAnsi"/>
          <w:b/>
          <w:bCs/>
        </w:rPr>
      </w:pPr>
      <w:r w:rsidRPr="004079FA">
        <w:rPr>
          <w:rFonts w:asciiTheme="minorHAnsi" w:hAnsiTheme="minorHAnsi" w:cstheme="minorHAnsi"/>
          <w:b/>
          <w:bCs/>
        </w:rPr>
        <w:t>Ostatní jevy (Obr. 6)</w:t>
      </w:r>
    </w:p>
    <w:p w14:paraId="02F8CBA5"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Ohrožení životů a zdraví obyvatel při studených vlnách</w:t>
      </w:r>
    </w:p>
    <w:p w14:paraId="1DA935B6"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 xml:space="preserve">Poškození infrastruktury, zejména přenosových sítí elektrické energie, větrnými bouřemi </w:t>
      </w:r>
    </w:p>
    <w:p w14:paraId="7F7E4681"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Ohrožení životů a zdraví obyvatel při větrných a konvektivních bouřích</w:t>
      </w:r>
    </w:p>
    <w:p w14:paraId="2A63CD55"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Škody v ovocnářství a vinařství v důsledku jarních mrazů</w:t>
      </w:r>
    </w:p>
    <w:p w14:paraId="51C90321"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Přímé škody na majetku a poškození lesních ekosystémů větrnými bouřemi</w:t>
      </w:r>
    </w:p>
    <w:p w14:paraId="2789ED3F" w14:textId="77777777" w:rsidR="00446477" w:rsidRPr="004079FA" w:rsidRDefault="00C00896">
      <w:pPr>
        <w:numPr>
          <w:ilvl w:val="0"/>
          <w:numId w:val="15"/>
        </w:numPr>
        <w:spacing w:after="60"/>
        <w:jc w:val="both"/>
        <w:rPr>
          <w:rFonts w:asciiTheme="minorHAnsi" w:hAnsiTheme="minorHAnsi" w:cstheme="minorHAnsi"/>
        </w:rPr>
      </w:pPr>
      <w:r w:rsidRPr="004079FA">
        <w:rPr>
          <w:rFonts w:asciiTheme="minorHAnsi" w:hAnsiTheme="minorHAnsi" w:cstheme="minorHAnsi"/>
        </w:rPr>
        <w:t>Přímé a nepřímé škody v důsledku požárů vegetace</w:t>
      </w:r>
    </w:p>
    <w:p w14:paraId="715F3EB5" w14:textId="77777777" w:rsidR="00446477" w:rsidRPr="004079FA" w:rsidRDefault="00446477" w:rsidP="00CF43F8">
      <w:pPr>
        <w:spacing w:after="60"/>
        <w:jc w:val="both"/>
        <w:rPr>
          <w:rFonts w:asciiTheme="minorHAnsi" w:hAnsiTheme="minorHAnsi" w:cstheme="minorHAnsi"/>
        </w:rPr>
      </w:pPr>
    </w:p>
    <w:p w14:paraId="6DF5A820"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45F55EDF" wp14:editId="71455DA9">
            <wp:extent cx="5430127" cy="3240000"/>
            <wp:effectExtent l="19050" t="19050" r="18415" b="17780"/>
            <wp:docPr id="5" name="Obrázek 59" descr="Obsah obrázku text, snímek obrazovky, diagram,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29467" name="Obrázek 59" descr="Obsah obrázku text, snímek obrazovky, diagram, Písmo&#10;&#10;Obsah vygenerovaný umělou inteligencí může být nesprávný."/>
                    <pic:cNvPicPr>
                      <a:picLocks noChangeAspect="1"/>
                    </pic:cNvPicPr>
                  </pic:nvPicPr>
                  <pic:blipFill>
                    <a:blip r:embed="rId21"/>
                    <a:srcRect b="7573"/>
                    <a:stretch/>
                  </pic:blipFill>
                  <pic:spPr bwMode="auto">
                    <a:xfrm>
                      <a:off x="0" y="0"/>
                      <a:ext cx="5430127" cy="3240000"/>
                    </a:xfrm>
                    <a:prstGeom prst="rect">
                      <a:avLst/>
                    </a:prstGeom>
                    <a:noFill/>
                    <a:ln>
                      <a:solidFill>
                        <a:schemeClr val="tx1"/>
                      </a:solidFill>
                    </a:ln>
                  </pic:spPr>
                </pic:pic>
              </a:graphicData>
            </a:graphic>
          </wp:inline>
        </w:drawing>
      </w:r>
    </w:p>
    <w:p w14:paraId="043FD5EE" w14:textId="77777777" w:rsidR="00446477" w:rsidRPr="004079FA" w:rsidRDefault="00C00896" w:rsidP="00CF43F8">
      <w:pPr>
        <w:pStyle w:val="Titulek"/>
        <w:spacing w:line="240" w:lineRule="auto"/>
      </w:pPr>
      <w:bookmarkStart w:id="40" w:name="_Hlk192009748"/>
      <w:r w:rsidRPr="004079FA">
        <w:t>Obr. 4: Výsledek analýzy rizika a zranitelnosti pro jevy vázané na teplotu vzduchu. Graf zobrazuje závislost celkové velikosti rizika (osa y) a změny potenciálních dopadů v důsledku rostoucí zranitelnosti a expozice (osa x).</w:t>
      </w:r>
      <w:bookmarkEnd w:id="40"/>
    </w:p>
    <w:p w14:paraId="1FFEBA25" w14:textId="77777777" w:rsidR="00446477" w:rsidRPr="004079FA" w:rsidRDefault="00446477" w:rsidP="00CF43F8">
      <w:pPr>
        <w:jc w:val="both"/>
        <w:rPr>
          <w:rFonts w:asciiTheme="minorHAnsi" w:hAnsiTheme="minorHAnsi" w:cstheme="minorHAnsi"/>
        </w:rPr>
      </w:pPr>
    </w:p>
    <w:p w14:paraId="0A37D724"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lastRenderedPageBreak/>
        <w:drawing>
          <wp:inline distT="0" distB="0" distL="0" distR="0" wp14:anchorId="0D2715A2" wp14:editId="2F75976F">
            <wp:extent cx="5415122" cy="3240000"/>
            <wp:effectExtent l="19050" t="19050" r="14604" b="17780"/>
            <wp:docPr id="6" name="Obrázek 58" descr="Obsah obrázku text, snímek obrazovky, Písmo,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4706" name="Obrázek 58" descr="Obsah obrázku text, snímek obrazovky, Písmo, diagram&#10;&#10;Obsah vygenerovaný umělou inteligencí může být nesprávný."/>
                    <pic:cNvPicPr>
                      <a:picLocks noChangeAspect="1"/>
                    </pic:cNvPicPr>
                  </pic:nvPicPr>
                  <pic:blipFill>
                    <a:blip r:embed="rId22"/>
                    <a:srcRect b="7280"/>
                    <a:stretch/>
                  </pic:blipFill>
                  <pic:spPr bwMode="auto">
                    <a:xfrm>
                      <a:off x="0" y="0"/>
                      <a:ext cx="5415122" cy="3240000"/>
                    </a:xfrm>
                    <a:prstGeom prst="rect">
                      <a:avLst/>
                    </a:prstGeom>
                    <a:noFill/>
                    <a:ln>
                      <a:solidFill>
                        <a:schemeClr val="tx1"/>
                      </a:solidFill>
                    </a:ln>
                  </pic:spPr>
                </pic:pic>
              </a:graphicData>
            </a:graphic>
          </wp:inline>
        </w:drawing>
      </w:r>
    </w:p>
    <w:p w14:paraId="1B452E50" w14:textId="77777777" w:rsidR="00446477" w:rsidRPr="004079FA" w:rsidRDefault="00C00896" w:rsidP="00CF43F8">
      <w:pPr>
        <w:pStyle w:val="Titulek"/>
        <w:spacing w:line="240" w:lineRule="auto"/>
      </w:pPr>
      <w:bookmarkStart w:id="41" w:name="_Hlk192009753"/>
      <w:r w:rsidRPr="004079FA">
        <w:t>Obr. 5: Výsledek analýzy rizika a zranitelnosti pro extrémní projevy hydrologického cyklu. Graf zobrazuje závislost celkové velikosti rizika (osa y) a změny potenciálních dopadů v důsledku rostoucí zranitelnosti a expozice (osa x).</w:t>
      </w:r>
      <w:bookmarkEnd w:id="41"/>
    </w:p>
    <w:p w14:paraId="480E694F"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4D3F3DE9" wp14:editId="0E370384">
            <wp:extent cx="5445217" cy="3240000"/>
            <wp:effectExtent l="19050" t="19050" r="22225" b="17780"/>
            <wp:docPr id="7" name="Obrázek 57" descr="Obsah obrázku text, snímek obrazovky, Písmo,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26162" name="Obrázek 57" descr="Obsah obrázku text, snímek obrazovky, Písmo, diagram&#10;&#10;Obsah vygenerovaný umělou inteligencí může být nesprávný."/>
                    <pic:cNvPicPr>
                      <a:picLocks noChangeAspect="1"/>
                    </pic:cNvPicPr>
                  </pic:nvPicPr>
                  <pic:blipFill>
                    <a:blip r:embed="rId23"/>
                    <a:srcRect b="7864"/>
                    <a:stretch/>
                  </pic:blipFill>
                  <pic:spPr bwMode="auto">
                    <a:xfrm>
                      <a:off x="0" y="0"/>
                      <a:ext cx="5445217" cy="3240000"/>
                    </a:xfrm>
                    <a:prstGeom prst="rect">
                      <a:avLst/>
                    </a:prstGeom>
                    <a:noFill/>
                    <a:ln>
                      <a:solidFill>
                        <a:schemeClr val="tx1"/>
                      </a:solidFill>
                    </a:ln>
                  </pic:spPr>
                </pic:pic>
              </a:graphicData>
            </a:graphic>
          </wp:inline>
        </w:drawing>
      </w:r>
    </w:p>
    <w:p w14:paraId="6BEAE904" w14:textId="77777777" w:rsidR="00446477" w:rsidRPr="004079FA" w:rsidRDefault="00C00896" w:rsidP="00CF43F8">
      <w:pPr>
        <w:pStyle w:val="Titulek"/>
        <w:spacing w:line="240" w:lineRule="auto"/>
      </w:pPr>
      <w:bookmarkStart w:id="42" w:name="_Hlk192009761"/>
      <w:r w:rsidRPr="004079FA">
        <w:t>Obr. 6: Výsledek analýzy rizika a zranitelnosti pro jevy vázané na ostatní extrémní klimatické jevy. Graf zobrazuje závislost celkové velikosti rizika (osa y) a změny potenciálních dopadů v důsledku rostoucí zranitelnosti a expozice (osa x).</w:t>
      </w:r>
    </w:p>
    <w:p w14:paraId="2DFA3F2E" w14:textId="77777777" w:rsidR="00446477" w:rsidRPr="004079FA" w:rsidRDefault="00C00896" w:rsidP="00CF43F8">
      <w:pPr>
        <w:pStyle w:val="Nadpis3"/>
        <w:jc w:val="both"/>
      </w:pPr>
      <w:bookmarkStart w:id="43" w:name="_Toc224043933"/>
      <w:bookmarkEnd w:id="42"/>
      <w:r w:rsidRPr="004079FA">
        <w:t>1.2.3 Vývoj změny klimatu a scénáře změny klimatu na území Česka</w:t>
      </w:r>
      <w:bookmarkEnd w:id="43"/>
    </w:p>
    <w:p w14:paraId="7456A3F2" w14:textId="2444A2F3"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Od 20. století pokračuje </w:t>
      </w:r>
      <w:r w:rsidRPr="004079FA">
        <w:rPr>
          <w:rFonts w:asciiTheme="minorHAnsi" w:hAnsiTheme="minorHAnsi" w:cstheme="minorHAnsi"/>
          <w:b/>
          <w:bCs/>
        </w:rPr>
        <w:t xml:space="preserve">trend zvyšující se průměrné teploty vzduchu </w:t>
      </w:r>
      <w:r w:rsidRPr="004079FA">
        <w:rPr>
          <w:rFonts w:asciiTheme="minorHAnsi" w:hAnsiTheme="minorHAnsi" w:cstheme="minorHAnsi"/>
        </w:rPr>
        <w:t>(Obr. 7). Z porovnání normálových období 1961–1990 a 1991–2020 je zřejmé, že tento trend neustále zesiluje. Všechny měsíce období 1991–2020 vykazují vyšší průměrné hodnoty než v období 1961–1990. Průměrná teplota vzduchu v období 1991–2020 byla o </w:t>
      </w:r>
      <w:r w:rsidRPr="004079FA">
        <w:rPr>
          <w:rFonts w:asciiTheme="minorHAnsi" w:hAnsiTheme="minorHAnsi" w:cstheme="minorHAnsi"/>
          <w:b/>
          <w:bCs/>
        </w:rPr>
        <w:t>cca 1,3 °C vyšší</w:t>
      </w:r>
      <w:r w:rsidRPr="004079FA">
        <w:rPr>
          <w:rFonts w:asciiTheme="minorHAnsi" w:hAnsiTheme="minorHAnsi" w:cstheme="minorHAnsi"/>
        </w:rPr>
        <w:t xml:space="preserve"> než v období 1961–1990. Nejvyšší tempo nárůstu teplot v období 1961–2020 vykazovaly letní měsíce, kdy pro červenec a srpen dosahovaly </w:t>
      </w:r>
      <w:r w:rsidRPr="004079FA">
        <w:rPr>
          <w:rFonts w:asciiTheme="minorHAnsi" w:hAnsiTheme="minorHAnsi" w:cstheme="minorHAnsi"/>
        </w:rPr>
        <w:lastRenderedPageBreak/>
        <w:t>hodnoty statisticky významných trendů více než 0,5 °C/10 let. Naopak nejnižší nárůst byl zřejmý v podzimní sezóně, konkrétně v září a říjnu se statisticky nevýznamnými trendy okolo 0,18 °C/10 let.</w:t>
      </w:r>
      <w:r w:rsidR="00C462C6" w:rsidRPr="004079FA">
        <w:rPr>
          <w:rFonts w:asciiTheme="minorHAnsi" w:hAnsiTheme="minorHAnsi" w:cstheme="minorHAnsi"/>
        </w:rPr>
        <w:t xml:space="preserve"> </w:t>
      </w:r>
    </w:p>
    <w:p w14:paraId="3ADC6BC2"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b/>
          <w:bCs/>
        </w:rPr>
        <w:t>Rok 2024 byl dosud nejteplejším rokem na území Česka</w:t>
      </w:r>
      <w:r w:rsidRPr="004079FA">
        <w:rPr>
          <w:rFonts w:asciiTheme="minorHAnsi" w:hAnsiTheme="minorHAnsi" w:cstheme="minorHAnsi"/>
        </w:rPr>
        <w:t xml:space="preserve"> s průměrnou roční teplotou 10,3 °C, což je o 2,0 °C více než činí dlouhodobý normál z let 1991 až 2020 (Obr. 7). Za posledních 10 let se průměrná roční teplota dostala pod hodnotu normálu 1991–2020 pouze jednou, v roce 2021. Celkem již bylo zaznamenáno devět let s průměrnou roční teplotou vzduchu 9,0 °C a více, všechny tyto roky nastaly po roce 2000 (včetně). </w:t>
      </w:r>
    </w:p>
    <w:p w14:paraId="351EBA3C" w14:textId="77777777" w:rsidR="00446477" w:rsidRPr="004079FA" w:rsidRDefault="00C00896" w:rsidP="00CF43F8">
      <w:pPr>
        <w:pStyle w:val="Titulek"/>
        <w:spacing w:line="240" w:lineRule="auto"/>
      </w:pPr>
      <w:bookmarkStart w:id="44" w:name="_Hlk192009767"/>
      <w:r w:rsidRPr="004079FA">
        <w:rPr>
          <w:noProof/>
        </w:rPr>
        <w:drawing>
          <wp:anchor distT="0" distB="0" distL="114300" distR="114300" simplePos="0" relativeHeight="251665408" behindDoc="0" locked="0" layoutInCell="1" allowOverlap="1" wp14:anchorId="6F8E99B2" wp14:editId="4CAB2B16">
            <wp:simplePos x="0" y="0"/>
            <wp:positionH relativeFrom="margin">
              <wp:posOffset>16601</wp:posOffset>
            </wp:positionH>
            <wp:positionV relativeFrom="paragraph">
              <wp:posOffset>-7257</wp:posOffset>
            </wp:positionV>
            <wp:extent cx="4319905" cy="2340610"/>
            <wp:effectExtent l="19050" t="19050" r="23495" b="21590"/>
            <wp:wrapTopAndBottom/>
            <wp:docPr id="8" name="Obrázek 60" descr="Obsah obrázku text, Písmo, rukopis,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text, Písmo, rukopis, řada/pruh&#10;&#10;Popis byl vytvořen automaticky"/>
                    <pic:cNvPicPr>
                      <a:picLocks noChangeAspect="1"/>
                    </pic:cNvPicPr>
                  </pic:nvPicPr>
                  <pic:blipFill>
                    <a:blip r:embed="rId24"/>
                    <a:stretch/>
                  </pic:blipFill>
                  <pic:spPr bwMode="auto">
                    <a:xfrm>
                      <a:off x="0" y="0"/>
                      <a:ext cx="4319905" cy="2340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079FA">
        <w:t>Obr. 7: Roční průměrná teplota na území ČR 1961-2024. Zdroj: ČHMÚ</w:t>
      </w:r>
      <w:bookmarkEnd w:id="44"/>
    </w:p>
    <w:p w14:paraId="76DB519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Nárůst teplot není homogenní, </w:t>
      </w:r>
      <w:r w:rsidRPr="004079FA">
        <w:rPr>
          <w:rFonts w:asciiTheme="minorHAnsi" w:hAnsiTheme="minorHAnsi" w:cstheme="minorHAnsi"/>
          <w:b/>
          <w:bCs/>
        </w:rPr>
        <w:t>nejrychleji se oteplují střední Čechy a jihozápadní Morava</w:t>
      </w:r>
      <w:r w:rsidRPr="004079FA">
        <w:rPr>
          <w:rFonts w:asciiTheme="minorHAnsi" w:hAnsiTheme="minorHAnsi" w:cstheme="minorHAnsi"/>
        </w:rPr>
        <w:t xml:space="preserve">, naopak nejnižší nárůst teplot je zřejmý v oblasti Šumavy (Obr. 8). Také velká města jako Praha, Brno, ale i jiná se v současnosti potýkají se zvyšující se teplotou nejenom díky klimatické změně ale i působením tzv. tepelného ostrova města. </w:t>
      </w:r>
    </w:p>
    <w:p w14:paraId="56D5AD66" w14:textId="77777777" w:rsidR="00446477" w:rsidRPr="004079FA" w:rsidRDefault="00446477" w:rsidP="00CF43F8">
      <w:pPr>
        <w:spacing w:after="60"/>
        <w:jc w:val="both"/>
        <w:rPr>
          <w:rFonts w:asciiTheme="minorHAnsi" w:hAnsiTheme="minorHAnsi" w:cstheme="minorHAnsi"/>
        </w:rPr>
      </w:pPr>
    </w:p>
    <w:p w14:paraId="5E6A0E06"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5DA0DAB5" wp14:editId="7EF34B49">
            <wp:extent cx="4320000" cy="2463334"/>
            <wp:effectExtent l="19050" t="19050" r="23495" b="13335"/>
            <wp:docPr id="9" name="Obrázek 56" descr="Obsah obrázku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mapa&#10;&#10;Obsah vygenerovaný umělou inteligencí může být nesprávný."/>
                    <pic:cNvPicPr>
                      <a:picLocks noChangeAspect="1"/>
                    </pic:cNvPicPr>
                  </pic:nvPicPr>
                  <pic:blipFill>
                    <a:blip r:embed="rId25"/>
                    <a:stretch/>
                  </pic:blipFill>
                  <pic:spPr bwMode="auto">
                    <a:xfrm>
                      <a:off x="0" y="0"/>
                      <a:ext cx="4320000" cy="2463334"/>
                    </a:xfrm>
                    <a:prstGeom prst="rect">
                      <a:avLst/>
                    </a:prstGeom>
                    <a:noFill/>
                    <a:ln>
                      <a:solidFill>
                        <a:schemeClr val="tx1"/>
                      </a:solidFill>
                    </a:ln>
                  </pic:spPr>
                </pic:pic>
              </a:graphicData>
            </a:graphic>
          </wp:inline>
        </w:drawing>
      </w:r>
    </w:p>
    <w:p w14:paraId="25A8F291" w14:textId="77777777" w:rsidR="00446477" w:rsidRPr="004079FA" w:rsidRDefault="00C00896" w:rsidP="00CF43F8">
      <w:pPr>
        <w:pStyle w:val="Titulek"/>
        <w:spacing w:line="240" w:lineRule="auto"/>
      </w:pPr>
      <w:bookmarkStart w:id="45" w:name="_Hlk192009772"/>
      <w:r w:rsidRPr="004079FA">
        <w:t>Obr. 8: Odchylky průměrných ročních teplot období 1991–2020 od normálu 1961–1990. Zdroj: ČHMÚ</w:t>
      </w:r>
      <w:bookmarkEnd w:id="45"/>
    </w:p>
    <w:p w14:paraId="5D6E7E37"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Scénáře změny klimatu zpracované různými </w:t>
      </w:r>
      <w:r w:rsidRPr="004079FA">
        <w:rPr>
          <w:rFonts w:asciiTheme="minorHAnsi" w:hAnsiTheme="minorHAnsi" w:cstheme="minorBidi"/>
        </w:rPr>
        <w:t xml:space="preserve">klimatickými </w:t>
      </w:r>
      <w:r w:rsidRPr="004079FA">
        <w:rPr>
          <w:rFonts w:asciiTheme="minorHAnsi" w:hAnsiTheme="minorHAnsi" w:cstheme="minorHAnsi"/>
        </w:rPr>
        <w:t xml:space="preserve">modely poskytují rozptyl postihující nejistotu možného budoucího vývoje. Na základě výsledků RCM ALADIN-CLIMATE/CZ je pravděpodobné, že do konce 21. století se </w:t>
      </w:r>
      <w:r w:rsidRPr="004079FA">
        <w:rPr>
          <w:rFonts w:asciiTheme="minorHAnsi" w:hAnsiTheme="minorHAnsi" w:cstheme="minorHAnsi"/>
          <w:b/>
          <w:bCs/>
        </w:rPr>
        <w:t>průměrná roční teplota v Česku zvýší o 2 °C</w:t>
      </w:r>
      <w:r w:rsidRPr="004079FA">
        <w:rPr>
          <w:rFonts w:asciiTheme="minorHAnsi" w:hAnsiTheme="minorHAnsi" w:cstheme="minorHAnsi"/>
        </w:rPr>
        <w:t xml:space="preserve"> podle scénáře SSP2-4.5 v </w:t>
      </w:r>
      <w:r w:rsidRPr="004079FA">
        <w:rPr>
          <w:rFonts w:asciiTheme="minorHAnsi" w:hAnsiTheme="minorHAnsi" w:cstheme="minorHAnsi"/>
          <w:b/>
          <w:bCs/>
        </w:rPr>
        <w:t xml:space="preserve">porovnání s referenčním obdobím 1991–2020 </w:t>
      </w:r>
      <w:r w:rsidRPr="004079FA">
        <w:rPr>
          <w:rFonts w:asciiTheme="minorHAnsi" w:hAnsiTheme="minorHAnsi" w:cstheme="minorHAnsi"/>
          <w:bCs/>
        </w:rPr>
        <w:t>(Obr. 9 a 10)</w:t>
      </w:r>
      <w:r w:rsidRPr="004079FA">
        <w:rPr>
          <w:rFonts w:asciiTheme="minorHAnsi" w:hAnsiTheme="minorHAnsi" w:cstheme="minorHAnsi"/>
        </w:rPr>
        <w:t xml:space="preserve">. Výsledky globálních klimatických modelů v nejpravděpodobnějším scénáři předpokládají změnu teploty vzduchu v polovině století oproti průměru 1981–2010 o +2,5 °C (2,0–2,8 °C). </w:t>
      </w:r>
    </w:p>
    <w:p w14:paraId="72ECE024"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lastRenderedPageBreak/>
        <w:drawing>
          <wp:inline distT="0" distB="0" distL="0" distR="0" wp14:anchorId="569C212F" wp14:editId="3EB1F70B">
            <wp:extent cx="4320000" cy="2684762"/>
            <wp:effectExtent l="19050" t="19050" r="23495" b="20955"/>
            <wp:docPr id="10" name="Obrázek 55" descr="https://www.perun-klima.cz/scenare/data/1991-2020_T_1991-2020_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s://www.perun-klima.cz/scenare/data/1991-2020_T_1991-2020_year.png"/>
                    <pic:cNvPicPr>
                      <a:picLocks noChangeAspect="1"/>
                    </pic:cNvPicPr>
                  </pic:nvPicPr>
                  <pic:blipFill>
                    <a:blip r:embed="rId26"/>
                    <a:srcRect t="9169" b="2885"/>
                    <a:stretch/>
                  </pic:blipFill>
                  <pic:spPr bwMode="auto">
                    <a:xfrm>
                      <a:off x="0" y="0"/>
                      <a:ext cx="4320000" cy="2684762"/>
                    </a:xfrm>
                    <a:prstGeom prst="rect">
                      <a:avLst/>
                    </a:prstGeom>
                    <a:noFill/>
                    <a:ln>
                      <a:solidFill>
                        <a:schemeClr val="tx1"/>
                      </a:solidFill>
                    </a:ln>
                  </pic:spPr>
                </pic:pic>
              </a:graphicData>
            </a:graphic>
          </wp:inline>
        </w:drawing>
      </w:r>
    </w:p>
    <w:p w14:paraId="045FAEF5" w14:textId="77777777" w:rsidR="00446477" w:rsidRPr="004079FA" w:rsidRDefault="00C00896" w:rsidP="00CF43F8">
      <w:pPr>
        <w:pStyle w:val="Titulek"/>
        <w:spacing w:line="240" w:lineRule="auto"/>
      </w:pPr>
      <w:bookmarkStart w:id="46" w:name="_Hlk192009777"/>
      <w:r w:rsidRPr="004079FA">
        <w:t xml:space="preserve">Obr. 9: Průměrná roční teplota vzduchu v referenčním období let 1991–2020. </w:t>
      </w:r>
      <w:bookmarkEnd w:id="46"/>
    </w:p>
    <w:p w14:paraId="65C79371"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4C5F3B36" wp14:editId="7C6F54C4">
            <wp:extent cx="4320000" cy="2720479"/>
            <wp:effectExtent l="19050" t="19050" r="23495" b="22860"/>
            <wp:docPr id="11" name="Obrázek 54" descr="https://www.perun-klima.cz/scenare/data/SSP245_T_2041-2060_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https://www.perun-klima.cz/scenare/data/SSP245_T_2041-2060_year.png"/>
                    <pic:cNvPicPr>
                      <a:picLocks noChangeAspect="1"/>
                    </pic:cNvPicPr>
                  </pic:nvPicPr>
                  <pic:blipFill>
                    <a:blip r:embed="rId27"/>
                    <a:srcRect t="8981" b="1754"/>
                    <a:stretch/>
                  </pic:blipFill>
                  <pic:spPr bwMode="auto">
                    <a:xfrm>
                      <a:off x="0" y="0"/>
                      <a:ext cx="4320000" cy="2720478"/>
                    </a:xfrm>
                    <a:prstGeom prst="rect">
                      <a:avLst/>
                    </a:prstGeom>
                    <a:noFill/>
                    <a:ln>
                      <a:solidFill>
                        <a:schemeClr val="tx1"/>
                      </a:solidFill>
                    </a:ln>
                  </pic:spPr>
                </pic:pic>
              </a:graphicData>
            </a:graphic>
          </wp:inline>
        </w:drawing>
      </w:r>
    </w:p>
    <w:p w14:paraId="347036DC" w14:textId="77777777" w:rsidR="00446477" w:rsidRPr="004079FA" w:rsidRDefault="00C00896" w:rsidP="00CF43F8">
      <w:pPr>
        <w:pStyle w:val="Titulek"/>
        <w:spacing w:line="240" w:lineRule="auto"/>
      </w:pPr>
      <w:bookmarkStart w:id="47" w:name="_Hlk192009781"/>
      <w:r w:rsidRPr="004079FA">
        <w:t xml:space="preserve">Obr. 10: Průměrná roční teplota vzduchu simulovaná regionálním klimatickým modelem ALADIN-CLIMATE/CZ pro období let 2041–2060 dle scénáře SSP2-4.5. </w:t>
      </w:r>
      <w:bookmarkEnd w:id="47"/>
    </w:p>
    <w:p w14:paraId="4FF56379"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S růstem průměrné teploty dochází ke změnám klimatických charakteristik a ukazatelů </w:t>
      </w:r>
      <w:r w:rsidRPr="004079FA">
        <w:rPr>
          <w:rFonts w:asciiTheme="minorHAnsi" w:hAnsiTheme="minorHAnsi" w:cstheme="minorHAnsi"/>
          <w:b/>
          <w:bCs/>
        </w:rPr>
        <w:t>teploty vzduchu a vody</w:t>
      </w:r>
      <w:r w:rsidRPr="004079FA">
        <w:rPr>
          <w:rFonts w:asciiTheme="minorHAnsi" w:hAnsiTheme="minorHAnsi" w:cstheme="minorHAnsi"/>
        </w:rPr>
        <w:t xml:space="preserve"> a charakteristik na teplotu úzce vázaných. Provedená analýza pozorovaných dat prokázala statisticky významný </w:t>
      </w:r>
      <w:r w:rsidRPr="004079FA">
        <w:rPr>
          <w:rFonts w:asciiTheme="minorHAnsi" w:hAnsiTheme="minorHAnsi" w:cstheme="minorHAnsi"/>
          <w:b/>
          <w:bCs/>
        </w:rPr>
        <w:t>rostoucí trend počtu tropických dnů a nocí</w:t>
      </w:r>
      <w:r w:rsidRPr="004079FA">
        <w:rPr>
          <w:rFonts w:asciiTheme="minorHAnsi" w:hAnsiTheme="minorHAnsi" w:cstheme="minorHAnsi"/>
        </w:rPr>
        <w:t xml:space="preserve">, pokles počtu </w:t>
      </w:r>
      <w:r w:rsidRPr="004079FA">
        <w:rPr>
          <w:rFonts w:asciiTheme="minorHAnsi" w:hAnsiTheme="minorHAnsi" w:cstheme="minorHAnsi"/>
          <w:b/>
          <w:bCs/>
        </w:rPr>
        <w:t>mrazových a ledových dnů</w:t>
      </w:r>
      <w:r w:rsidRPr="004079FA">
        <w:rPr>
          <w:rFonts w:asciiTheme="minorHAnsi" w:hAnsiTheme="minorHAnsi" w:cstheme="minorHAnsi"/>
        </w:rPr>
        <w:t xml:space="preserve"> i </w:t>
      </w:r>
      <w:r w:rsidRPr="004079FA">
        <w:rPr>
          <w:rFonts w:asciiTheme="minorHAnsi" w:hAnsiTheme="minorHAnsi" w:cstheme="minorHAnsi"/>
          <w:b/>
          <w:bCs/>
        </w:rPr>
        <w:t>vodní hodnoty sněhové pokrývky</w:t>
      </w:r>
      <w:r w:rsidRPr="004079FA">
        <w:rPr>
          <w:rFonts w:asciiTheme="minorHAnsi" w:hAnsiTheme="minorHAnsi" w:cstheme="minorHAnsi"/>
        </w:rPr>
        <w:t xml:space="preserve">. Významně rovněž narůstá četnost překročení mírných limitů negativní </w:t>
      </w:r>
      <w:r w:rsidRPr="004079FA">
        <w:rPr>
          <w:rFonts w:asciiTheme="minorHAnsi" w:hAnsiTheme="minorHAnsi" w:cstheme="minorHAnsi"/>
          <w:b/>
          <w:bCs/>
        </w:rPr>
        <w:t>vláhové bilance</w:t>
      </w:r>
      <w:r w:rsidRPr="004079FA">
        <w:rPr>
          <w:rFonts w:asciiTheme="minorHAnsi" w:hAnsiTheme="minorHAnsi" w:cstheme="minorHAnsi"/>
        </w:rPr>
        <w:t xml:space="preserve"> (mírné sucho) a klesá normovaná </w:t>
      </w:r>
      <w:r w:rsidRPr="004079FA">
        <w:rPr>
          <w:rFonts w:asciiTheme="minorHAnsi" w:hAnsiTheme="minorHAnsi" w:cstheme="minorHAnsi"/>
          <w:b/>
          <w:bCs/>
        </w:rPr>
        <w:t>vydatnost pramenů</w:t>
      </w:r>
      <w:r w:rsidRPr="004079FA">
        <w:rPr>
          <w:rFonts w:asciiTheme="minorHAnsi" w:hAnsiTheme="minorHAnsi" w:cstheme="minorHAnsi"/>
        </w:rPr>
        <w:t xml:space="preserve">. V části hodnocených lokalit došlo rovněž k nárůstu </w:t>
      </w:r>
      <w:r w:rsidRPr="004079FA">
        <w:rPr>
          <w:rFonts w:asciiTheme="minorHAnsi" w:hAnsiTheme="minorHAnsi" w:cstheme="minorHAnsi"/>
          <w:b/>
          <w:bCs/>
        </w:rPr>
        <w:t>teploty vody</w:t>
      </w:r>
      <w:r w:rsidRPr="004079FA">
        <w:rPr>
          <w:rFonts w:asciiTheme="minorHAnsi" w:hAnsiTheme="minorHAnsi" w:cstheme="minorHAnsi"/>
        </w:rPr>
        <w:t>. Pozorované datové řady pro ostatní klimatické prvky hodnocené v rámci indikátorů zranitelnosti prozatím nevykazují prokazatelný trend.</w:t>
      </w:r>
    </w:p>
    <w:p w14:paraId="13F5F2B9"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V případě </w:t>
      </w:r>
      <w:r w:rsidRPr="004079FA">
        <w:rPr>
          <w:rFonts w:asciiTheme="minorHAnsi" w:hAnsiTheme="minorHAnsi" w:cstheme="minorHAnsi"/>
          <w:b/>
          <w:bCs/>
        </w:rPr>
        <w:t>srážek</w:t>
      </w:r>
      <w:r w:rsidRPr="004079FA">
        <w:rPr>
          <w:rFonts w:asciiTheme="minorHAnsi" w:hAnsiTheme="minorHAnsi" w:cstheme="minorHAnsi"/>
        </w:rPr>
        <w:t xml:space="preserve"> nejsou z naměřených dat za období 1961–2020 zřejmé žádné významné trendy v ročních ani v sezónních úhrnech. Podobně není trend v počtu dnů se srážkovým úhrnem přesahujícím 30 a 50 mm. V souvislosti s rozvojem počtu automatických srážkoměrů dochází k častějšímu záznamu událostí se srážkovým úhrnem vyšším než 30 či 50 mm za hodinu, důvodem je však spíše rozvoj měření v exponovaných polohách než přímo signál změny klimatických podmínek. Nejvyšší nárůst srážek v období 1991–2020 v porovnání s 1961–1990 (Obr. 11) byl zjištěn v </w:t>
      </w:r>
      <w:r w:rsidRPr="004079FA">
        <w:rPr>
          <w:rFonts w:asciiTheme="minorHAnsi" w:hAnsiTheme="minorHAnsi" w:cstheme="minorHAnsi"/>
          <w:b/>
          <w:bCs/>
        </w:rPr>
        <w:t>Jeseníkách a Krušných horách</w:t>
      </w:r>
      <w:r w:rsidRPr="004079FA">
        <w:rPr>
          <w:rFonts w:asciiTheme="minorHAnsi" w:hAnsiTheme="minorHAnsi" w:cstheme="minorHAnsi"/>
        </w:rPr>
        <w:t xml:space="preserve">, kde došlo k jejich zvýšení o více než 10 %. Naopak pokles srážek (o cca 4 %) je evidentní ve </w:t>
      </w:r>
      <w:r w:rsidRPr="004079FA">
        <w:rPr>
          <w:rFonts w:asciiTheme="minorHAnsi" w:hAnsiTheme="minorHAnsi" w:cstheme="minorHAnsi"/>
          <w:b/>
          <w:bCs/>
        </w:rPr>
        <w:t>středních Čechách a na Ostravsku</w:t>
      </w:r>
      <w:r w:rsidRPr="004079FA">
        <w:rPr>
          <w:rFonts w:asciiTheme="minorHAnsi" w:hAnsiTheme="minorHAnsi" w:cstheme="minorHAnsi"/>
        </w:rPr>
        <w:t>.</w:t>
      </w:r>
    </w:p>
    <w:p w14:paraId="5D6D6DE9" w14:textId="77777777" w:rsidR="00446477" w:rsidRPr="004079FA" w:rsidRDefault="00446477" w:rsidP="00CF43F8">
      <w:pPr>
        <w:spacing w:after="60"/>
        <w:jc w:val="both"/>
        <w:rPr>
          <w:rFonts w:asciiTheme="minorHAnsi" w:hAnsiTheme="minorHAnsi" w:cstheme="minorHAnsi"/>
        </w:rPr>
      </w:pPr>
    </w:p>
    <w:p w14:paraId="4A1E6128"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lastRenderedPageBreak/>
        <w:drawing>
          <wp:inline distT="0" distB="0" distL="0" distR="0" wp14:anchorId="5613CE59" wp14:editId="50E022F1">
            <wp:extent cx="4320000" cy="2473723"/>
            <wp:effectExtent l="19050" t="19050" r="23495" b="22225"/>
            <wp:docPr id="12" name="Obrázek 53" descr="Obsah obrázku mapa, tex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mapa, text&#10;&#10;Obsah vygenerovaný umělou inteligencí může být nesprávný."/>
                    <pic:cNvPicPr>
                      <a:picLocks noChangeAspect="1"/>
                    </pic:cNvPicPr>
                  </pic:nvPicPr>
                  <pic:blipFill>
                    <a:blip r:embed="rId28"/>
                    <a:stretch/>
                  </pic:blipFill>
                  <pic:spPr bwMode="auto">
                    <a:xfrm>
                      <a:off x="0" y="0"/>
                      <a:ext cx="4320000" cy="2473723"/>
                    </a:xfrm>
                    <a:prstGeom prst="rect">
                      <a:avLst/>
                    </a:prstGeom>
                    <a:noFill/>
                    <a:ln>
                      <a:solidFill>
                        <a:schemeClr val="tx1"/>
                      </a:solidFill>
                    </a:ln>
                  </pic:spPr>
                </pic:pic>
              </a:graphicData>
            </a:graphic>
          </wp:inline>
        </w:drawing>
      </w:r>
    </w:p>
    <w:p w14:paraId="0A820963" w14:textId="77777777" w:rsidR="00446477" w:rsidRPr="004079FA" w:rsidRDefault="00C00896" w:rsidP="00CF43F8">
      <w:pPr>
        <w:pStyle w:val="Titulek"/>
        <w:spacing w:line="240" w:lineRule="auto"/>
      </w:pPr>
      <w:bookmarkStart w:id="48" w:name="_Hlk192009788"/>
      <w:r w:rsidRPr="004079FA">
        <w:t>Obr. 11: Odchylky průměrných ročních srážkových úhrnů období 1991–2020 od normálu 1961–1990. Zdroj: ČHMÚ</w:t>
      </w:r>
      <w:bookmarkEnd w:id="48"/>
    </w:p>
    <w:p w14:paraId="39AEC3E0"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V porovnání srážkových úhrnů v období 1991–2020 (Obr. 12) a modelových výstupů na období 2041–2060 podle scénáře SSP2-4.5 (Obr. 13) jsou na první pohled zřejmé jen nepatrné rozdíly. V </w:t>
      </w:r>
      <w:r w:rsidRPr="004079FA">
        <w:rPr>
          <w:rFonts w:asciiTheme="minorHAnsi" w:hAnsiTheme="minorHAnsi" w:cstheme="minorHAnsi"/>
          <w:b/>
          <w:bCs/>
        </w:rPr>
        <w:t>horských oblastí je uváděn mírný pokles srážek</w:t>
      </w:r>
      <w:r w:rsidRPr="004079FA">
        <w:rPr>
          <w:rFonts w:asciiTheme="minorHAnsi" w:hAnsiTheme="minorHAnsi" w:cstheme="minorHAnsi"/>
        </w:rPr>
        <w:t xml:space="preserve">, i přesto zde spadne cca 1 200 mm za rok. Mírně se rozšířily oblasti s průměrnými srážkami a sušší region jižní Moravy. </w:t>
      </w:r>
      <w:r w:rsidRPr="004079FA">
        <w:rPr>
          <w:rFonts w:asciiTheme="minorHAnsi" w:hAnsiTheme="minorHAnsi" w:cstheme="minorHAnsi"/>
          <w:b/>
          <w:bCs/>
        </w:rPr>
        <w:t>Celkové</w:t>
      </w:r>
      <w:r w:rsidRPr="004079FA">
        <w:rPr>
          <w:rFonts w:asciiTheme="minorHAnsi" w:hAnsiTheme="minorHAnsi" w:cstheme="minorHAnsi"/>
        </w:rPr>
        <w:t xml:space="preserve"> </w:t>
      </w:r>
      <w:r w:rsidRPr="004079FA">
        <w:rPr>
          <w:rFonts w:asciiTheme="minorHAnsi" w:hAnsiTheme="minorHAnsi" w:cstheme="minorHAnsi"/>
          <w:b/>
          <w:bCs/>
        </w:rPr>
        <w:t>průměrné roční srážky jsou však téměř totožné</w:t>
      </w:r>
      <w:r w:rsidRPr="004079FA">
        <w:rPr>
          <w:rFonts w:asciiTheme="minorHAnsi" w:hAnsiTheme="minorHAnsi" w:cstheme="minorHAnsi"/>
        </w:rPr>
        <w:t>.</w:t>
      </w:r>
    </w:p>
    <w:p w14:paraId="009D48F6"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drawing>
          <wp:inline distT="0" distB="0" distL="0" distR="0" wp14:anchorId="41A965FF" wp14:editId="1ABAB770">
            <wp:extent cx="4320000" cy="2825165"/>
            <wp:effectExtent l="19050" t="19050" r="23495" b="13335"/>
            <wp:docPr id="13" name="Obrázek 52" descr="Obsah obrázku text, mapa, atla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991" name="Obrázek 52" descr="Obsah obrázku text, mapa, atlas&#10;&#10;Obsah vygenerovaný umělou inteligencí může být nesprávný."/>
                    <pic:cNvPicPr>
                      <a:picLocks noChangeAspect="1"/>
                    </pic:cNvPicPr>
                  </pic:nvPicPr>
                  <pic:blipFill>
                    <a:blip r:embed="rId29"/>
                    <a:stretch/>
                  </pic:blipFill>
                  <pic:spPr bwMode="auto">
                    <a:xfrm>
                      <a:off x="0" y="0"/>
                      <a:ext cx="4320000" cy="2825165"/>
                    </a:xfrm>
                    <a:prstGeom prst="rect">
                      <a:avLst/>
                    </a:prstGeom>
                    <a:noFill/>
                    <a:ln>
                      <a:solidFill>
                        <a:schemeClr val="tx1"/>
                      </a:solidFill>
                    </a:ln>
                  </pic:spPr>
                </pic:pic>
              </a:graphicData>
            </a:graphic>
          </wp:inline>
        </w:drawing>
      </w:r>
    </w:p>
    <w:p w14:paraId="2D04BE04" w14:textId="77777777" w:rsidR="00446477" w:rsidRPr="004079FA" w:rsidRDefault="00C00896" w:rsidP="00CF43F8">
      <w:pPr>
        <w:pStyle w:val="Titulek"/>
        <w:spacing w:line="240" w:lineRule="auto"/>
      </w:pPr>
      <w:bookmarkStart w:id="49" w:name="_Hlk192009807"/>
      <w:r w:rsidRPr="004079FA">
        <w:t>Obr. 12: Průměrný roční srážkový úhrn v Česku za období 1991–2020.</w:t>
      </w:r>
      <w:bookmarkEnd w:id="49"/>
    </w:p>
    <w:p w14:paraId="29FA5F38" w14:textId="77777777" w:rsidR="00446477" w:rsidRPr="004079FA" w:rsidRDefault="00C00896" w:rsidP="00CF43F8">
      <w:pPr>
        <w:keepNext/>
        <w:spacing w:after="60"/>
        <w:jc w:val="both"/>
        <w:rPr>
          <w:rFonts w:asciiTheme="minorHAnsi" w:hAnsiTheme="minorHAnsi" w:cstheme="minorHAnsi"/>
        </w:rPr>
      </w:pPr>
      <w:r w:rsidRPr="004079FA">
        <w:rPr>
          <w:rFonts w:asciiTheme="minorHAnsi" w:hAnsiTheme="minorHAnsi" w:cstheme="minorHAnsi"/>
          <w:noProof/>
        </w:rPr>
        <w:lastRenderedPageBreak/>
        <w:drawing>
          <wp:inline distT="0" distB="0" distL="0" distR="0" wp14:anchorId="081C0853" wp14:editId="36781A51">
            <wp:extent cx="4320000" cy="3131429"/>
            <wp:effectExtent l="19050" t="19050" r="23495" b="12065"/>
            <wp:docPr id="14" name="Obrázek 51" descr="Obsah obrázku text, snímek obrazovky,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91194" name="Obrázek 51" descr="Obsah obrázku text, snímek obrazovky, mapa&#10;&#10;Obsah vygenerovaný umělou inteligencí může být nesprávný."/>
                    <pic:cNvPicPr>
                      <a:picLocks noChangeAspect="1"/>
                    </pic:cNvPicPr>
                  </pic:nvPicPr>
                  <pic:blipFill>
                    <a:blip r:embed="rId30"/>
                    <a:srcRect l="2220" t="-232" r="2447" b="2396"/>
                    <a:stretch/>
                  </pic:blipFill>
                  <pic:spPr bwMode="auto">
                    <a:xfrm>
                      <a:off x="0" y="0"/>
                      <a:ext cx="4320000" cy="3131429"/>
                    </a:xfrm>
                    <a:prstGeom prst="rect">
                      <a:avLst/>
                    </a:prstGeom>
                    <a:noFill/>
                    <a:ln>
                      <a:solidFill>
                        <a:schemeClr val="tx1"/>
                      </a:solidFill>
                    </a:ln>
                  </pic:spPr>
                </pic:pic>
              </a:graphicData>
            </a:graphic>
          </wp:inline>
        </w:drawing>
      </w:r>
    </w:p>
    <w:p w14:paraId="0523BC6E" w14:textId="77777777" w:rsidR="00446477" w:rsidRPr="004079FA" w:rsidRDefault="00C00896" w:rsidP="00CF43F8">
      <w:pPr>
        <w:pStyle w:val="Titulek"/>
        <w:spacing w:line="240" w:lineRule="auto"/>
      </w:pPr>
      <w:bookmarkStart w:id="50" w:name="_Hlk192009813"/>
      <w:r w:rsidRPr="004079FA">
        <w:t>Obr. 13: Průměrný roční srážkový úhrn v Česku za období 2041–2060 podle scénáře SSP2-4.5.</w:t>
      </w:r>
      <w:bookmarkEnd w:id="50"/>
    </w:p>
    <w:p w14:paraId="470071F5"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t xml:space="preserve">Scénáře </w:t>
      </w:r>
      <w:r w:rsidRPr="004079FA">
        <w:rPr>
          <w:rFonts w:asciiTheme="minorHAnsi" w:hAnsiTheme="minorHAnsi" w:cstheme="minorHAnsi"/>
          <w:b/>
          <w:bCs/>
        </w:rPr>
        <w:t>ostatních meteorologických prvků a jevů</w:t>
      </w:r>
      <w:r w:rsidRPr="004079FA">
        <w:rPr>
          <w:rFonts w:asciiTheme="minorHAnsi" w:hAnsiTheme="minorHAnsi" w:cstheme="minorHAnsi"/>
        </w:rPr>
        <w:t xml:space="preserve"> neposkytují významný signál změn, s výjimkou rostoucí </w:t>
      </w:r>
      <w:r w:rsidRPr="004079FA">
        <w:rPr>
          <w:rFonts w:asciiTheme="minorHAnsi" w:hAnsiTheme="minorHAnsi" w:cstheme="minorHAnsi"/>
          <w:b/>
          <w:bCs/>
        </w:rPr>
        <w:t>délky slunečního svitu</w:t>
      </w:r>
      <w:r w:rsidRPr="004079FA">
        <w:rPr>
          <w:rFonts w:asciiTheme="minorHAnsi" w:hAnsiTheme="minorHAnsi" w:cstheme="minorHAnsi"/>
        </w:rPr>
        <w:t xml:space="preserve"> (Tab. 1).</w:t>
      </w:r>
    </w:p>
    <w:p w14:paraId="7720A9B7" w14:textId="77777777" w:rsidR="00446477" w:rsidRPr="004079FA" w:rsidRDefault="00446477" w:rsidP="00CF43F8">
      <w:pPr>
        <w:spacing w:after="60"/>
        <w:jc w:val="both"/>
        <w:rPr>
          <w:rFonts w:asciiTheme="minorHAnsi" w:hAnsiTheme="minorHAnsi" w:cstheme="minorHAnsi"/>
        </w:rPr>
      </w:pPr>
    </w:p>
    <w:p w14:paraId="3B1BD49B" w14:textId="77777777" w:rsidR="00446477" w:rsidRPr="004079FA" w:rsidRDefault="00C00896" w:rsidP="00CF43F8">
      <w:pPr>
        <w:pStyle w:val="Titulek"/>
        <w:keepNext/>
        <w:spacing w:line="240" w:lineRule="auto"/>
      </w:pPr>
      <w:bookmarkStart w:id="51" w:name="_Hlk192009821"/>
      <w:r w:rsidRPr="004079FA">
        <w:t>Tabulka 1: Hodnoty jednotlivých meteorologických prvků střední, nejpravděpodobnější varianty změn klimatu (roky reprezentují období +/- 15 let, např. 1995 = 1981–2010).</w:t>
      </w:r>
      <w:bookmarkEnd w:id="51"/>
    </w:p>
    <w:tbl>
      <w:tblPr>
        <w:tblStyle w:val="Prosttabulka4"/>
        <w:tblW w:w="9333" w:type="dxa"/>
        <w:tblLook w:val="04A0" w:firstRow="1" w:lastRow="0" w:firstColumn="1" w:lastColumn="0" w:noHBand="0" w:noVBand="1"/>
      </w:tblPr>
      <w:tblGrid>
        <w:gridCol w:w="2858"/>
        <w:gridCol w:w="942"/>
        <w:gridCol w:w="943"/>
        <w:gridCol w:w="943"/>
        <w:gridCol w:w="943"/>
        <w:gridCol w:w="943"/>
        <w:gridCol w:w="943"/>
        <w:gridCol w:w="818"/>
      </w:tblGrid>
      <w:tr w:rsidR="004079FA" w:rsidRPr="004079FA" w14:paraId="22DAB0F4" w14:textId="77777777" w:rsidTr="00C07E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auto"/>
              <w:left w:val="single" w:sz="18" w:space="0" w:color="auto"/>
              <w:bottom w:val="single" w:sz="18" w:space="0" w:color="auto"/>
              <w:right w:val="none" w:sz="4" w:space="0" w:color="000000"/>
            </w:tcBorders>
          </w:tcPr>
          <w:p w14:paraId="1DF317B6"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 </w:t>
            </w:r>
          </w:p>
        </w:tc>
        <w:tc>
          <w:tcPr>
            <w:tcW w:w="951" w:type="dxa"/>
            <w:tcBorders>
              <w:top w:val="single" w:sz="18" w:space="0" w:color="auto"/>
              <w:left w:val="none" w:sz="4" w:space="0" w:color="000000"/>
              <w:bottom w:val="single" w:sz="18" w:space="0" w:color="auto"/>
              <w:right w:val="none" w:sz="4" w:space="0" w:color="000000"/>
            </w:tcBorders>
          </w:tcPr>
          <w:p w14:paraId="11E15771"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1995 </w:t>
            </w:r>
          </w:p>
        </w:tc>
        <w:tc>
          <w:tcPr>
            <w:tcW w:w="951" w:type="dxa"/>
            <w:tcBorders>
              <w:top w:val="single" w:sz="18" w:space="0" w:color="auto"/>
              <w:left w:val="none" w:sz="4" w:space="0" w:color="000000"/>
              <w:bottom w:val="single" w:sz="18" w:space="0" w:color="auto"/>
              <w:right w:val="none" w:sz="4" w:space="0" w:color="000000"/>
            </w:tcBorders>
          </w:tcPr>
          <w:p w14:paraId="0CE457FB"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2005 </w:t>
            </w:r>
          </w:p>
        </w:tc>
        <w:tc>
          <w:tcPr>
            <w:tcW w:w="951" w:type="dxa"/>
            <w:tcBorders>
              <w:top w:val="single" w:sz="18" w:space="0" w:color="auto"/>
              <w:left w:val="none" w:sz="4" w:space="0" w:color="000000"/>
              <w:bottom w:val="single" w:sz="18" w:space="0" w:color="auto"/>
              <w:right w:val="none" w:sz="4" w:space="0" w:color="000000"/>
            </w:tcBorders>
          </w:tcPr>
          <w:p w14:paraId="2F0FE810"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2025 </w:t>
            </w:r>
          </w:p>
        </w:tc>
        <w:tc>
          <w:tcPr>
            <w:tcW w:w="951" w:type="dxa"/>
            <w:tcBorders>
              <w:top w:val="single" w:sz="18" w:space="0" w:color="auto"/>
              <w:left w:val="none" w:sz="4" w:space="0" w:color="000000"/>
              <w:bottom w:val="single" w:sz="18" w:space="0" w:color="auto"/>
              <w:right w:val="none" w:sz="4" w:space="0" w:color="000000"/>
            </w:tcBorders>
          </w:tcPr>
          <w:p w14:paraId="10468A47"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2035 </w:t>
            </w:r>
          </w:p>
        </w:tc>
        <w:tc>
          <w:tcPr>
            <w:tcW w:w="951" w:type="dxa"/>
            <w:tcBorders>
              <w:top w:val="single" w:sz="18" w:space="0" w:color="auto"/>
              <w:left w:val="none" w:sz="4" w:space="0" w:color="000000"/>
              <w:bottom w:val="single" w:sz="18" w:space="0" w:color="auto"/>
              <w:right w:val="none" w:sz="4" w:space="0" w:color="000000"/>
            </w:tcBorders>
          </w:tcPr>
          <w:p w14:paraId="7D337ECF"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2045 </w:t>
            </w:r>
          </w:p>
        </w:tc>
        <w:tc>
          <w:tcPr>
            <w:tcW w:w="951" w:type="dxa"/>
            <w:tcBorders>
              <w:top w:val="single" w:sz="18" w:space="0" w:color="auto"/>
              <w:left w:val="none" w:sz="4" w:space="0" w:color="000000"/>
              <w:bottom w:val="single" w:sz="18" w:space="0" w:color="auto"/>
              <w:right w:val="none" w:sz="4" w:space="0" w:color="000000"/>
            </w:tcBorders>
          </w:tcPr>
          <w:p w14:paraId="3B94D42B"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2055 </w:t>
            </w:r>
          </w:p>
        </w:tc>
        <w:tc>
          <w:tcPr>
            <w:tcW w:w="650" w:type="dxa"/>
            <w:tcBorders>
              <w:top w:val="single" w:sz="18" w:space="0" w:color="auto"/>
              <w:left w:val="none" w:sz="4" w:space="0" w:color="000000"/>
              <w:bottom w:val="single" w:sz="18" w:space="0" w:color="auto"/>
              <w:right w:val="single" w:sz="18" w:space="0" w:color="auto"/>
            </w:tcBorders>
          </w:tcPr>
          <w:p w14:paraId="579C50F5" w14:textId="77777777" w:rsidR="00446477" w:rsidRPr="004079FA" w:rsidRDefault="00C00896" w:rsidP="00CF43F8">
            <w:pPr>
              <w:keepNext/>
              <w:spacing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rPr>
            </w:pPr>
            <w:r w:rsidRPr="004079FA">
              <w:rPr>
                <w:rFonts w:asciiTheme="minorHAnsi" w:hAnsiTheme="minorHAnsi" w:cstheme="minorHAnsi"/>
                <w:bCs/>
                <w:color w:val="auto"/>
                <w:sz w:val="20"/>
              </w:rPr>
              <w:t>2075 </w:t>
            </w:r>
          </w:p>
        </w:tc>
      </w:tr>
      <w:tr w:rsidR="004079FA" w:rsidRPr="004079FA" w14:paraId="0BA61B45" w14:textId="77777777" w:rsidTr="00C07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auto"/>
              <w:left w:val="single" w:sz="18" w:space="0" w:color="auto"/>
              <w:bottom w:val="none" w:sz="4" w:space="0" w:color="000000"/>
              <w:right w:val="none" w:sz="4" w:space="0" w:color="000000"/>
            </w:tcBorders>
          </w:tcPr>
          <w:p w14:paraId="3AC35456"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Průměrná teplota (°C) </w:t>
            </w:r>
          </w:p>
        </w:tc>
        <w:tc>
          <w:tcPr>
            <w:tcW w:w="951" w:type="dxa"/>
            <w:tcBorders>
              <w:top w:val="single" w:sz="18" w:space="0" w:color="auto"/>
              <w:left w:val="none" w:sz="4" w:space="0" w:color="000000"/>
              <w:bottom w:val="none" w:sz="4" w:space="0" w:color="000000"/>
              <w:right w:val="none" w:sz="4" w:space="0" w:color="000000"/>
            </w:tcBorders>
          </w:tcPr>
          <w:p w14:paraId="72873CF5"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8,0 </w:t>
            </w:r>
          </w:p>
        </w:tc>
        <w:tc>
          <w:tcPr>
            <w:tcW w:w="951" w:type="dxa"/>
            <w:tcBorders>
              <w:top w:val="single" w:sz="18" w:space="0" w:color="auto"/>
              <w:left w:val="none" w:sz="4" w:space="0" w:color="000000"/>
              <w:bottom w:val="none" w:sz="4" w:space="0" w:color="000000"/>
              <w:right w:val="none" w:sz="4" w:space="0" w:color="000000"/>
            </w:tcBorders>
          </w:tcPr>
          <w:p w14:paraId="493A7B6A"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8,5 </w:t>
            </w:r>
          </w:p>
        </w:tc>
        <w:tc>
          <w:tcPr>
            <w:tcW w:w="951" w:type="dxa"/>
            <w:tcBorders>
              <w:top w:val="single" w:sz="18" w:space="0" w:color="auto"/>
              <w:left w:val="none" w:sz="4" w:space="0" w:color="000000"/>
              <w:bottom w:val="none" w:sz="4" w:space="0" w:color="000000"/>
              <w:right w:val="none" w:sz="4" w:space="0" w:color="000000"/>
            </w:tcBorders>
          </w:tcPr>
          <w:p w14:paraId="639D6773"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9,2 </w:t>
            </w:r>
          </w:p>
        </w:tc>
        <w:tc>
          <w:tcPr>
            <w:tcW w:w="951" w:type="dxa"/>
            <w:tcBorders>
              <w:top w:val="single" w:sz="18" w:space="0" w:color="auto"/>
              <w:left w:val="none" w:sz="4" w:space="0" w:color="000000"/>
              <w:bottom w:val="none" w:sz="4" w:space="0" w:color="000000"/>
              <w:right w:val="none" w:sz="4" w:space="0" w:color="000000"/>
            </w:tcBorders>
          </w:tcPr>
          <w:p w14:paraId="28968DBB"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9,6 </w:t>
            </w:r>
          </w:p>
        </w:tc>
        <w:tc>
          <w:tcPr>
            <w:tcW w:w="951" w:type="dxa"/>
            <w:tcBorders>
              <w:top w:val="single" w:sz="18" w:space="0" w:color="auto"/>
              <w:left w:val="none" w:sz="4" w:space="0" w:color="000000"/>
              <w:bottom w:val="none" w:sz="4" w:space="0" w:color="000000"/>
              <w:right w:val="none" w:sz="4" w:space="0" w:color="000000"/>
            </w:tcBorders>
          </w:tcPr>
          <w:p w14:paraId="32C80870"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10,0 </w:t>
            </w:r>
          </w:p>
        </w:tc>
        <w:tc>
          <w:tcPr>
            <w:tcW w:w="951" w:type="dxa"/>
            <w:tcBorders>
              <w:top w:val="single" w:sz="18" w:space="0" w:color="auto"/>
              <w:left w:val="none" w:sz="4" w:space="0" w:color="000000"/>
              <w:bottom w:val="none" w:sz="4" w:space="0" w:color="000000"/>
              <w:right w:val="none" w:sz="4" w:space="0" w:color="000000"/>
            </w:tcBorders>
          </w:tcPr>
          <w:p w14:paraId="3EF891CC"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10,5 </w:t>
            </w:r>
          </w:p>
        </w:tc>
        <w:tc>
          <w:tcPr>
            <w:tcW w:w="650" w:type="dxa"/>
            <w:tcBorders>
              <w:top w:val="single" w:sz="18" w:space="0" w:color="auto"/>
              <w:left w:val="none" w:sz="4" w:space="0" w:color="000000"/>
              <w:bottom w:val="none" w:sz="4" w:space="0" w:color="000000"/>
              <w:right w:val="single" w:sz="18" w:space="0" w:color="auto"/>
            </w:tcBorders>
          </w:tcPr>
          <w:p w14:paraId="60FE022B"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11,1 </w:t>
            </w:r>
          </w:p>
        </w:tc>
      </w:tr>
      <w:tr w:rsidR="004079FA" w:rsidRPr="004079FA" w14:paraId="5224CDEA" w14:textId="77777777" w:rsidTr="00C07E3B">
        <w:trPr>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single" w:sz="18" w:space="0" w:color="auto"/>
            </w:tcBorders>
          </w:tcPr>
          <w:p w14:paraId="7E70CBE7"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Průměrná maximální denní teplota (°C) </w:t>
            </w:r>
          </w:p>
        </w:tc>
        <w:tc>
          <w:tcPr>
            <w:tcW w:w="951" w:type="dxa"/>
          </w:tcPr>
          <w:p w14:paraId="484B52B4"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12,7 </w:t>
            </w:r>
          </w:p>
        </w:tc>
        <w:tc>
          <w:tcPr>
            <w:tcW w:w="951" w:type="dxa"/>
          </w:tcPr>
          <w:p w14:paraId="0CB0B1EA"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13,3 </w:t>
            </w:r>
          </w:p>
        </w:tc>
        <w:tc>
          <w:tcPr>
            <w:tcW w:w="951" w:type="dxa"/>
          </w:tcPr>
          <w:p w14:paraId="71A60E69"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14,0 </w:t>
            </w:r>
          </w:p>
        </w:tc>
        <w:tc>
          <w:tcPr>
            <w:tcW w:w="951" w:type="dxa"/>
          </w:tcPr>
          <w:p w14:paraId="0A83B906"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14,4 </w:t>
            </w:r>
          </w:p>
        </w:tc>
        <w:tc>
          <w:tcPr>
            <w:tcW w:w="951" w:type="dxa"/>
          </w:tcPr>
          <w:p w14:paraId="7A5DDDCA"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15,0 </w:t>
            </w:r>
          </w:p>
        </w:tc>
        <w:tc>
          <w:tcPr>
            <w:tcW w:w="951" w:type="dxa"/>
          </w:tcPr>
          <w:p w14:paraId="7E127A93"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15,4 </w:t>
            </w:r>
          </w:p>
        </w:tc>
        <w:tc>
          <w:tcPr>
            <w:tcW w:w="650" w:type="dxa"/>
            <w:tcBorders>
              <w:right w:val="single" w:sz="18" w:space="0" w:color="auto"/>
            </w:tcBorders>
          </w:tcPr>
          <w:p w14:paraId="25F564B2"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16,0 </w:t>
            </w:r>
          </w:p>
        </w:tc>
      </w:tr>
      <w:tr w:rsidR="004079FA" w:rsidRPr="004079FA" w14:paraId="20E66DCC" w14:textId="77777777" w:rsidTr="00C07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single" w:sz="18" w:space="0" w:color="auto"/>
            </w:tcBorders>
          </w:tcPr>
          <w:p w14:paraId="68FC6E42"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Průměrná minimální denní teplota (°C) </w:t>
            </w:r>
          </w:p>
        </w:tc>
        <w:tc>
          <w:tcPr>
            <w:tcW w:w="951" w:type="dxa"/>
          </w:tcPr>
          <w:p w14:paraId="371EDB87"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3,6 </w:t>
            </w:r>
          </w:p>
        </w:tc>
        <w:tc>
          <w:tcPr>
            <w:tcW w:w="951" w:type="dxa"/>
          </w:tcPr>
          <w:p w14:paraId="35D8A60E"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4,1 </w:t>
            </w:r>
          </w:p>
        </w:tc>
        <w:tc>
          <w:tcPr>
            <w:tcW w:w="951" w:type="dxa"/>
          </w:tcPr>
          <w:p w14:paraId="53674306"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4,8 </w:t>
            </w:r>
          </w:p>
        </w:tc>
        <w:tc>
          <w:tcPr>
            <w:tcW w:w="951" w:type="dxa"/>
          </w:tcPr>
          <w:p w14:paraId="3B831226"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5,1 </w:t>
            </w:r>
          </w:p>
        </w:tc>
        <w:tc>
          <w:tcPr>
            <w:tcW w:w="951" w:type="dxa"/>
          </w:tcPr>
          <w:p w14:paraId="2E5C14E5"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5,6 </w:t>
            </w:r>
          </w:p>
        </w:tc>
        <w:tc>
          <w:tcPr>
            <w:tcW w:w="951" w:type="dxa"/>
          </w:tcPr>
          <w:p w14:paraId="1D9A6DE9"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6,1 </w:t>
            </w:r>
          </w:p>
        </w:tc>
        <w:tc>
          <w:tcPr>
            <w:tcW w:w="650" w:type="dxa"/>
            <w:tcBorders>
              <w:right w:val="single" w:sz="18" w:space="0" w:color="auto"/>
            </w:tcBorders>
          </w:tcPr>
          <w:p w14:paraId="48773985"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6,7 </w:t>
            </w:r>
          </w:p>
        </w:tc>
      </w:tr>
      <w:tr w:rsidR="004079FA" w:rsidRPr="004079FA" w14:paraId="15F3025C" w14:textId="77777777" w:rsidTr="00C07E3B">
        <w:trPr>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single" w:sz="18" w:space="0" w:color="auto"/>
            </w:tcBorders>
          </w:tcPr>
          <w:p w14:paraId="430EF3B7"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Roční srážkový úhrn (mm)</w:t>
            </w:r>
          </w:p>
        </w:tc>
        <w:tc>
          <w:tcPr>
            <w:tcW w:w="951" w:type="dxa"/>
          </w:tcPr>
          <w:p w14:paraId="2FA88DB2"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664,8 </w:t>
            </w:r>
          </w:p>
        </w:tc>
        <w:tc>
          <w:tcPr>
            <w:tcW w:w="951" w:type="dxa"/>
          </w:tcPr>
          <w:p w14:paraId="7050B3D0"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661,2 </w:t>
            </w:r>
          </w:p>
        </w:tc>
        <w:tc>
          <w:tcPr>
            <w:tcW w:w="951" w:type="dxa"/>
          </w:tcPr>
          <w:p w14:paraId="630F1DB5"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665,8 </w:t>
            </w:r>
          </w:p>
        </w:tc>
        <w:tc>
          <w:tcPr>
            <w:tcW w:w="951" w:type="dxa"/>
          </w:tcPr>
          <w:p w14:paraId="55F39F5D"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681,7 </w:t>
            </w:r>
          </w:p>
        </w:tc>
        <w:tc>
          <w:tcPr>
            <w:tcW w:w="951" w:type="dxa"/>
          </w:tcPr>
          <w:p w14:paraId="7E35A13A"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688,6 </w:t>
            </w:r>
          </w:p>
        </w:tc>
        <w:tc>
          <w:tcPr>
            <w:tcW w:w="951" w:type="dxa"/>
          </w:tcPr>
          <w:p w14:paraId="6A77243B"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684,7 </w:t>
            </w:r>
          </w:p>
        </w:tc>
        <w:tc>
          <w:tcPr>
            <w:tcW w:w="650" w:type="dxa"/>
            <w:tcBorders>
              <w:right w:val="single" w:sz="18" w:space="0" w:color="auto"/>
            </w:tcBorders>
          </w:tcPr>
          <w:p w14:paraId="77B5D681"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687,2 </w:t>
            </w:r>
          </w:p>
        </w:tc>
      </w:tr>
      <w:tr w:rsidR="004079FA" w:rsidRPr="004079FA" w14:paraId="64249DF5" w14:textId="77777777" w:rsidTr="00C07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single" w:sz="18" w:space="0" w:color="auto"/>
            </w:tcBorders>
          </w:tcPr>
          <w:p w14:paraId="26AE41B0"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Průměrná relativní vlhkost vzduchu (%)</w:t>
            </w:r>
          </w:p>
        </w:tc>
        <w:tc>
          <w:tcPr>
            <w:tcW w:w="951" w:type="dxa"/>
          </w:tcPr>
          <w:p w14:paraId="061AD49C"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78,3 </w:t>
            </w:r>
          </w:p>
        </w:tc>
        <w:tc>
          <w:tcPr>
            <w:tcW w:w="951" w:type="dxa"/>
          </w:tcPr>
          <w:p w14:paraId="4E5B05B7"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77,5 </w:t>
            </w:r>
          </w:p>
        </w:tc>
        <w:tc>
          <w:tcPr>
            <w:tcW w:w="951" w:type="dxa"/>
          </w:tcPr>
          <w:p w14:paraId="14F71B4B"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76,9 </w:t>
            </w:r>
          </w:p>
        </w:tc>
        <w:tc>
          <w:tcPr>
            <w:tcW w:w="951" w:type="dxa"/>
          </w:tcPr>
          <w:p w14:paraId="66DECF9B"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76,9 </w:t>
            </w:r>
          </w:p>
        </w:tc>
        <w:tc>
          <w:tcPr>
            <w:tcW w:w="951" w:type="dxa"/>
          </w:tcPr>
          <w:p w14:paraId="0CCF5277"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76,6 </w:t>
            </w:r>
          </w:p>
        </w:tc>
        <w:tc>
          <w:tcPr>
            <w:tcW w:w="951" w:type="dxa"/>
          </w:tcPr>
          <w:p w14:paraId="089B5AF4"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76,1 </w:t>
            </w:r>
          </w:p>
        </w:tc>
        <w:tc>
          <w:tcPr>
            <w:tcW w:w="650" w:type="dxa"/>
            <w:tcBorders>
              <w:right w:val="single" w:sz="18" w:space="0" w:color="auto"/>
            </w:tcBorders>
          </w:tcPr>
          <w:p w14:paraId="4AFCED33"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76,0 </w:t>
            </w:r>
          </w:p>
        </w:tc>
      </w:tr>
      <w:tr w:rsidR="004079FA" w:rsidRPr="004079FA" w14:paraId="12091791" w14:textId="77777777" w:rsidTr="00C07E3B">
        <w:trPr>
          <w:trHeight w:val="300"/>
        </w:trPr>
        <w:tc>
          <w:tcPr>
            <w:cnfStyle w:val="001000000000" w:firstRow="0" w:lastRow="0" w:firstColumn="1" w:lastColumn="0" w:oddVBand="0" w:evenVBand="0" w:oddHBand="0" w:evenHBand="0" w:firstRowFirstColumn="0" w:firstRowLastColumn="0" w:lastRowFirstColumn="0" w:lastRowLastColumn="0"/>
            <w:tcW w:w="2977" w:type="dxa"/>
            <w:tcBorders>
              <w:left w:val="single" w:sz="18" w:space="0" w:color="auto"/>
            </w:tcBorders>
          </w:tcPr>
          <w:p w14:paraId="6BCCB770"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Průměrná rychlost větru (m.s</w:t>
            </w:r>
            <w:r w:rsidRPr="004079FA">
              <w:rPr>
                <w:rFonts w:asciiTheme="minorHAnsi" w:hAnsiTheme="minorHAnsi" w:cstheme="minorHAnsi"/>
                <w:bCs/>
                <w:color w:val="auto"/>
                <w:sz w:val="20"/>
                <w:vertAlign w:val="superscript"/>
              </w:rPr>
              <w:t>-1</w:t>
            </w:r>
            <w:r w:rsidRPr="004079FA">
              <w:rPr>
                <w:rFonts w:asciiTheme="minorHAnsi" w:hAnsiTheme="minorHAnsi" w:cstheme="minorHAnsi"/>
                <w:bCs/>
                <w:color w:val="auto"/>
                <w:sz w:val="20"/>
              </w:rPr>
              <w:t>)</w:t>
            </w:r>
          </w:p>
        </w:tc>
        <w:tc>
          <w:tcPr>
            <w:tcW w:w="951" w:type="dxa"/>
          </w:tcPr>
          <w:p w14:paraId="27A6320F"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c>
          <w:tcPr>
            <w:tcW w:w="951" w:type="dxa"/>
          </w:tcPr>
          <w:p w14:paraId="2DDB325B"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2,4 </w:t>
            </w:r>
          </w:p>
        </w:tc>
        <w:tc>
          <w:tcPr>
            <w:tcW w:w="951" w:type="dxa"/>
          </w:tcPr>
          <w:p w14:paraId="4D279CC8"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c>
          <w:tcPr>
            <w:tcW w:w="951" w:type="dxa"/>
          </w:tcPr>
          <w:p w14:paraId="03B688B1"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c>
          <w:tcPr>
            <w:tcW w:w="951" w:type="dxa"/>
          </w:tcPr>
          <w:p w14:paraId="0CA68E39"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c>
          <w:tcPr>
            <w:tcW w:w="951" w:type="dxa"/>
          </w:tcPr>
          <w:p w14:paraId="6CAAE2B7"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c>
          <w:tcPr>
            <w:tcW w:w="650" w:type="dxa"/>
            <w:tcBorders>
              <w:right w:val="single" w:sz="18" w:space="0" w:color="auto"/>
            </w:tcBorders>
          </w:tcPr>
          <w:p w14:paraId="72C887A7" w14:textId="77777777" w:rsidR="00446477" w:rsidRPr="004079FA" w:rsidRDefault="00C00896" w:rsidP="00CF43F8">
            <w:pPr>
              <w:keepNext/>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079FA">
              <w:rPr>
                <w:rFonts w:asciiTheme="minorHAnsi" w:hAnsiTheme="minorHAnsi" w:cstheme="minorHAnsi"/>
                <w:sz w:val="20"/>
              </w:rPr>
              <w:t>2,5 </w:t>
            </w:r>
          </w:p>
        </w:tc>
      </w:tr>
      <w:tr w:rsidR="004079FA" w:rsidRPr="004079FA" w14:paraId="423D4CD8" w14:textId="77777777" w:rsidTr="00C07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tcBorders>
              <w:top w:val="none" w:sz="4" w:space="0" w:color="000000"/>
              <w:left w:val="single" w:sz="18" w:space="0" w:color="auto"/>
              <w:bottom w:val="single" w:sz="18" w:space="0" w:color="auto"/>
              <w:right w:val="none" w:sz="4" w:space="0" w:color="000000"/>
            </w:tcBorders>
          </w:tcPr>
          <w:p w14:paraId="01D9DFEF" w14:textId="77777777" w:rsidR="00446477" w:rsidRPr="004079FA" w:rsidRDefault="00C00896" w:rsidP="00CF43F8">
            <w:pPr>
              <w:keepNext/>
              <w:spacing w:after="60"/>
              <w:jc w:val="both"/>
              <w:rPr>
                <w:rFonts w:asciiTheme="minorHAnsi" w:hAnsiTheme="minorHAnsi" w:cstheme="minorHAnsi"/>
                <w:bCs/>
                <w:color w:val="auto"/>
                <w:sz w:val="20"/>
              </w:rPr>
            </w:pPr>
            <w:r w:rsidRPr="004079FA">
              <w:rPr>
                <w:rFonts w:asciiTheme="minorHAnsi" w:hAnsiTheme="minorHAnsi" w:cstheme="minorHAnsi"/>
                <w:bCs/>
                <w:color w:val="auto"/>
                <w:sz w:val="20"/>
              </w:rPr>
              <w:t>Roční délka slunečního svitu (h) </w:t>
            </w:r>
          </w:p>
        </w:tc>
        <w:tc>
          <w:tcPr>
            <w:tcW w:w="951" w:type="dxa"/>
            <w:tcBorders>
              <w:top w:val="none" w:sz="4" w:space="0" w:color="000000"/>
              <w:left w:val="none" w:sz="4" w:space="0" w:color="000000"/>
              <w:bottom w:val="single" w:sz="18" w:space="0" w:color="auto"/>
              <w:right w:val="none" w:sz="4" w:space="0" w:color="000000"/>
            </w:tcBorders>
          </w:tcPr>
          <w:p w14:paraId="1E708787"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1709,5 </w:t>
            </w:r>
          </w:p>
        </w:tc>
        <w:tc>
          <w:tcPr>
            <w:tcW w:w="951" w:type="dxa"/>
            <w:tcBorders>
              <w:top w:val="none" w:sz="4" w:space="0" w:color="000000"/>
              <w:left w:val="none" w:sz="4" w:space="0" w:color="000000"/>
              <w:bottom w:val="single" w:sz="18" w:space="0" w:color="auto"/>
              <w:right w:val="none" w:sz="4" w:space="0" w:color="000000"/>
            </w:tcBorders>
          </w:tcPr>
          <w:p w14:paraId="5E0C0642"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1728,3 </w:t>
            </w:r>
          </w:p>
        </w:tc>
        <w:tc>
          <w:tcPr>
            <w:tcW w:w="951" w:type="dxa"/>
            <w:tcBorders>
              <w:top w:val="none" w:sz="4" w:space="0" w:color="000000"/>
              <w:left w:val="none" w:sz="4" w:space="0" w:color="000000"/>
              <w:bottom w:val="single" w:sz="18" w:space="0" w:color="auto"/>
              <w:right w:val="none" w:sz="4" w:space="0" w:color="000000"/>
            </w:tcBorders>
          </w:tcPr>
          <w:p w14:paraId="0E58F602"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1852,5 </w:t>
            </w:r>
          </w:p>
        </w:tc>
        <w:tc>
          <w:tcPr>
            <w:tcW w:w="951" w:type="dxa"/>
            <w:tcBorders>
              <w:top w:val="none" w:sz="4" w:space="0" w:color="000000"/>
              <w:left w:val="none" w:sz="4" w:space="0" w:color="000000"/>
              <w:bottom w:val="single" w:sz="18" w:space="0" w:color="auto"/>
              <w:right w:val="none" w:sz="4" w:space="0" w:color="000000"/>
            </w:tcBorders>
          </w:tcPr>
          <w:p w14:paraId="05E27103"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1899,3 </w:t>
            </w:r>
          </w:p>
        </w:tc>
        <w:tc>
          <w:tcPr>
            <w:tcW w:w="951" w:type="dxa"/>
            <w:tcBorders>
              <w:top w:val="none" w:sz="4" w:space="0" w:color="000000"/>
              <w:left w:val="none" w:sz="4" w:space="0" w:color="000000"/>
              <w:bottom w:val="single" w:sz="18" w:space="0" w:color="auto"/>
              <w:right w:val="none" w:sz="4" w:space="0" w:color="000000"/>
            </w:tcBorders>
          </w:tcPr>
          <w:p w14:paraId="5B16421A"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1952,1 </w:t>
            </w:r>
          </w:p>
        </w:tc>
        <w:tc>
          <w:tcPr>
            <w:tcW w:w="951" w:type="dxa"/>
            <w:tcBorders>
              <w:top w:val="none" w:sz="4" w:space="0" w:color="000000"/>
              <w:left w:val="none" w:sz="4" w:space="0" w:color="000000"/>
              <w:bottom w:val="single" w:sz="18" w:space="0" w:color="auto"/>
              <w:right w:val="none" w:sz="4" w:space="0" w:color="000000"/>
            </w:tcBorders>
          </w:tcPr>
          <w:p w14:paraId="7FF2BA41"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1962,5 </w:t>
            </w:r>
          </w:p>
        </w:tc>
        <w:tc>
          <w:tcPr>
            <w:tcW w:w="650" w:type="dxa"/>
            <w:tcBorders>
              <w:top w:val="none" w:sz="4" w:space="0" w:color="000000"/>
              <w:left w:val="none" w:sz="4" w:space="0" w:color="000000"/>
              <w:bottom w:val="single" w:sz="18" w:space="0" w:color="auto"/>
              <w:right w:val="single" w:sz="18" w:space="0" w:color="auto"/>
            </w:tcBorders>
          </w:tcPr>
          <w:p w14:paraId="1DE05583" w14:textId="77777777" w:rsidR="00446477" w:rsidRPr="004079FA" w:rsidRDefault="00C00896" w:rsidP="00CF43F8">
            <w:pPr>
              <w:keepNext/>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rPr>
            </w:pPr>
            <w:r w:rsidRPr="004079FA">
              <w:rPr>
                <w:rFonts w:asciiTheme="minorHAnsi" w:hAnsiTheme="minorHAnsi" w:cstheme="minorHAnsi"/>
                <w:color w:val="auto"/>
                <w:sz w:val="20"/>
              </w:rPr>
              <w:t>2001,7 </w:t>
            </w:r>
          </w:p>
        </w:tc>
      </w:tr>
    </w:tbl>
    <w:p w14:paraId="44B9D488" w14:textId="77777777" w:rsidR="00446477" w:rsidRPr="004079FA" w:rsidRDefault="00446477" w:rsidP="00CF43F8">
      <w:pPr>
        <w:spacing w:after="60"/>
        <w:jc w:val="both"/>
        <w:rPr>
          <w:rFonts w:asciiTheme="minorHAnsi" w:hAnsiTheme="minorHAnsi" w:cstheme="minorHAnsi"/>
        </w:rPr>
      </w:pPr>
    </w:p>
    <w:p w14:paraId="281B4BFC" w14:textId="77777777" w:rsidR="00446477" w:rsidRPr="004079FA" w:rsidRDefault="00C00896" w:rsidP="00CF43F8">
      <w:pPr>
        <w:spacing w:after="60"/>
        <w:jc w:val="both"/>
        <w:rPr>
          <w:rFonts w:asciiTheme="minorHAnsi" w:hAnsiTheme="minorHAnsi" w:cstheme="minorHAnsi"/>
        </w:rPr>
      </w:pPr>
      <w:r w:rsidRPr="004079FA">
        <w:rPr>
          <w:rFonts w:asciiTheme="minorHAnsi" w:hAnsiTheme="minorHAnsi" w:cstheme="minorHAnsi"/>
        </w:rPr>
        <w:br w:type="page" w:clear="all"/>
      </w:r>
    </w:p>
    <w:p w14:paraId="3A3ECF93" w14:textId="77777777" w:rsidR="00446477" w:rsidRPr="004079FA" w:rsidRDefault="00C00896" w:rsidP="00CF43F8">
      <w:pPr>
        <w:pStyle w:val="Nadpis1"/>
        <w:spacing w:line="240" w:lineRule="auto"/>
        <w:rPr>
          <w:rFonts w:asciiTheme="minorHAnsi" w:hAnsiTheme="minorHAnsi" w:cstheme="minorHAnsi"/>
        </w:rPr>
      </w:pPr>
      <w:bookmarkStart w:id="52" w:name="_Toc224043934"/>
      <w:r w:rsidRPr="004079FA">
        <w:rPr>
          <w:rFonts w:asciiTheme="minorHAnsi" w:hAnsiTheme="minorHAnsi" w:cstheme="minorHAnsi"/>
        </w:rPr>
        <w:lastRenderedPageBreak/>
        <w:t>NÁVRHOVÁ ČÁST</w:t>
      </w:r>
      <w:bookmarkEnd w:id="52"/>
    </w:p>
    <w:p w14:paraId="06E5CF0E" w14:textId="47B2C212" w:rsidR="0066586E" w:rsidRPr="004079FA" w:rsidRDefault="00C00896" w:rsidP="00CF43F8">
      <w:pPr>
        <w:spacing w:after="60"/>
        <w:jc w:val="both"/>
        <w:rPr>
          <w:rFonts w:asciiTheme="minorHAnsi" w:eastAsia="Calibri" w:hAnsiTheme="minorHAnsi" w:cstheme="minorHAnsi"/>
          <w:szCs w:val="22"/>
        </w:rPr>
      </w:pPr>
      <w:r w:rsidRPr="004079FA">
        <w:rPr>
          <w:rFonts w:asciiTheme="minorHAnsi" w:eastAsia="Calibri" w:hAnsiTheme="minorHAnsi" w:cstheme="minorHAnsi"/>
          <w:b/>
          <w:szCs w:val="22"/>
        </w:rPr>
        <w:t>Akční plán pro období 2026–2030</w:t>
      </w:r>
      <w:r w:rsidRPr="004079FA">
        <w:rPr>
          <w:rFonts w:asciiTheme="minorHAnsi" w:eastAsia="Calibri" w:hAnsiTheme="minorHAnsi" w:cstheme="minorHAnsi"/>
          <w:szCs w:val="22"/>
        </w:rPr>
        <w:t xml:space="preserve"> rozlišuje v souladu s </w:t>
      </w:r>
      <w:r w:rsidRPr="004079FA">
        <w:rPr>
          <w:rFonts w:asciiTheme="minorHAnsi" w:hAnsiTheme="minorHAnsi" w:cstheme="minorHAnsi"/>
          <w:b/>
          <w:szCs w:val="22"/>
        </w:rPr>
        <w:t>národní adaptační strategií</w:t>
      </w:r>
      <w:r w:rsidRPr="004079FA">
        <w:rPr>
          <w:rFonts w:asciiTheme="minorHAnsi" w:eastAsia="Calibri" w:hAnsiTheme="minorHAnsi" w:cstheme="minorHAnsi"/>
          <w:szCs w:val="22"/>
        </w:rPr>
        <w:t xml:space="preserve"> </w:t>
      </w:r>
      <w:r w:rsidRPr="004079FA">
        <w:rPr>
          <w:rFonts w:asciiTheme="minorHAnsi" w:eastAsia="Calibri" w:hAnsiTheme="minorHAnsi" w:cstheme="minorHAnsi"/>
          <w:b/>
          <w:szCs w:val="22"/>
        </w:rPr>
        <w:t xml:space="preserve">5 specifických cílů (SC) a 1 kategorii průřezové nástroje (PN). </w:t>
      </w:r>
      <w:r w:rsidRPr="004079FA">
        <w:rPr>
          <w:rFonts w:asciiTheme="minorHAnsi" w:eastAsia="Calibri" w:hAnsiTheme="minorHAnsi" w:cstheme="minorHAnsi"/>
          <w:szCs w:val="22"/>
        </w:rPr>
        <w:t xml:space="preserve">Celkově obsahuje </w:t>
      </w:r>
      <w:r w:rsidR="00500159" w:rsidRPr="004079FA">
        <w:rPr>
          <w:rFonts w:asciiTheme="minorHAnsi" w:eastAsia="Calibri" w:hAnsiTheme="minorHAnsi" w:cstheme="minorHAnsi"/>
          <w:b/>
          <w:szCs w:val="22"/>
        </w:rPr>
        <w:t xml:space="preserve">95 </w:t>
      </w:r>
      <w:r w:rsidRPr="004079FA">
        <w:rPr>
          <w:rFonts w:asciiTheme="minorHAnsi" w:eastAsia="Calibri" w:hAnsiTheme="minorHAnsi" w:cstheme="minorHAnsi"/>
          <w:b/>
          <w:szCs w:val="22"/>
        </w:rPr>
        <w:t>adaptačních opatření</w:t>
      </w:r>
      <w:r w:rsidRPr="004079FA">
        <w:rPr>
          <w:rFonts w:asciiTheme="minorHAnsi" w:eastAsia="Calibri" w:hAnsiTheme="minorHAnsi" w:cstheme="minorHAnsi"/>
          <w:szCs w:val="22"/>
        </w:rPr>
        <w:t xml:space="preserve"> členěných do </w:t>
      </w:r>
      <w:r w:rsidR="00194421" w:rsidRPr="004079FA">
        <w:rPr>
          <w:rFonts w:asciiTheme="minorHAnsi" w:eastAsia="Calibri" w:hAnsiTheme="minorHAnsi" w:cstheme="minorHAnsi"/>
          <w:b/>
          <w:szCs w:val="22"/>
        </w:rPr>
        <w:t xml:space="preserve">256 </w:t>
      </w:r>
      <w:r w:rsidRPr="004079FA">
        <w:rPr>
          <w:rFonts w:asciiTheme="minorHAnsi" w:eastAsia="Calibri" w:hAnsiTheme="minorHAnsi" w:cstheme="minorHAnsi"/>
          <w:b/>
          <w:szCs w:val="22"/>
        </w:rPr>
        <w:t>konkrétních úkolů</w:t>
      </w:r>
      <w:r w:rsidRPr="004079FA">
        <w:rPr>
          <w:rFonts w:asciiTheme="minorHAnsi" w:eastAsia="Calibri" w:hAnsiTheme="minorHAnsi" w:cstheme="minorHAnsi"/>
          <w:szCs w:val="22"/>
        </w:rPr>
        <w:t xml:space="preserve">, které jsou uložené věcně příslušným ministerstvům. </w:t>
      </w:r>
    </w:p>
    <w:p w14:paraId="7D525276" w14:textId="1FB99BC7" w:rsidR="00CF6EB5" w:rsidRPr="004079FA" w:rsidRDefault="00C00896" w:rsidP="00CF43F8">
      <w:pPr>
        <w:spacing w:after="60"/>
        <w:jc w:val="both"/>
        <w:rPr>
          <w:rFonts w:asciiTheme="minorHAnsi" w:eastAsia="Calibri" w:hAnsiTheme="minorHAnsi" w:cstheme="minorHAnsi"/>
          <w:szCs w:val="22"/>
        </w:rPr>
      </w:pPr>
      <w:r w:rsidRPr="004079FA">
        <w:rPr>
          <w:rFonts w:asciiTheme="minorHAnsi" w:eastAsia="Calibri" w:hAnsiTheme="minorHAnsi" w:cstheme="minorHAnsi"/>
          <w:szCs w:val="22"/>
        </w:rPr>
        <w:t xml:space="preserve">Tematicky blízká opatření jsou agregována do </w:t>
      </w:r>
      <w:r w:rsidRPr="004079FA">
        <w:rPr>
          <w:rFonts w:asciiTheme="minorHAnsi" w:eastAsia="Calibri" w:hAnsiTheme="minorHAnsi" w:cstheme="minorHAnsi"/>
          <w:b/>
          <w:szCs w:val="22"/>
        </w:rPr>
        <w:t>2</w:t>
      </w:r>
      <w:r w:rsidR="00500159" w:rsidRPr="004079FA">
        <w:rPr>
          <w:rFonts w:asciiTheme="minorHAnsi" w:eastAsia="Calibri" w:hAnsiTheme="minorHAnsi" w:cstheme="minorHAnsi"/>
          <w:b/>
          <w:szCs w:val="22"/>
        </w:rPr>
        <w:t>6</w:t>
      </w:r>
      <w:r w:rsidRPr="004079FA">
        <w:rPr>
          <w:rFonts w:asciiTheme="minorHAnsi" w:eastAsia="Calibri" w:hAnsiTheme="minorHAnsi" w:cstheme="minorHAnsi"/>
          <w:szCs w:val="22"/>
        </w:rPr>
        <w:t xml:space="preserve"> </w:t>
      </w:r>
      <w:r w:rsidRPr="004079FA">
        <w:rPr>
          <w:rFonts w:asciiTheme="minorHAnsi" w:eastAsia="Calibri" w:hAnsiTheme="minorHAnsi" w:cstheme="minorHAnsi"/>
          <w:b/>
          <w:szCs w:val="22"/>
        </w:rPr>
        <w:t>dílčích cílů (DC)</w:t>
      </w:r>
      <w:r w:rsidR="00D504FB" w:rsidRPr="004079FA">
        <w:rPr>
          <w:rFonts w:asciiTheme="minorHAnsi" w:eastAsia="Calibri" w:hAnsiTheme="minorHAnsi" w:cstheme="minorHAnsi"/>
          <w:b/>
          <w:szCs w:val="22"/>
        </w:rPr>
        <w:t xml:space="preserve"> </w:t>
      </w:r>
      <w:r w:rsidR="00D504FB" w:rsidRPr="004079FA">
        <w:rPr>
          <w:rFonts w:asciiTheme="minorHAnsi" w:eastAsia="Calibri" w:hAnsiTheme="minorHAnsi" w:cstheme="minorHAnsi"/>
          <w:bCs/>
          <w:szCs w:val="22"/>
        </w:rPr>
        <w:t>– v důsledku toho však řazení opatření není kontinuální, neboť dílčí cíle byly formulovány po schválení strategického rámce opatření</w:t>
      </w:r>
      <w:r w:rsidRPr="004079FA">
        <w:rPr>
          <w:rFonts w:asciiTheme="minorHAnsi" w:eastAsia="Calibri" w:hAnsiTheme="minorHAnsi" w:cstheme="minorHAnsi"/>
          <w:szCs w:val="22"/>
        </w:rPr>
        <w:t xml:space="preserve">. </w:t>
      </w:r>
    </w:p>
    <w:p w14:paraId="2F15DF24" w14:textId="652B47F0" w:rsidR="00CF6EB5" w:rsidRPr="004079FA" w:rsidRDefault="00CF6EB5"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Úkoly jsou číslovány v rámci jednotlivých opatření kontinuálně </w:t>
      </w:r>
      <w:r w:rsidRPr="004079FA">
        <w:rPr>
          <w:rFonts w:asciiTheme="minorHAnsi" w:hAnsiTheme="minorHAnsi" w:cstheme="minorHAnsi"/>
          <w:szCs w:val="22"/>
        </w:rPr>
        <w:t xml:space="preserve">– protože </w:t>
      </w:r>
      <w:r w:rsidR="003945C6" w:rsidRPr="004079FA">
        <w:rPr>
          <w:rFonts w:asciiTheme="minorHAnsi" w:hAnsiTheme="minorHAnsi" w:cstheme="minorHAnsi"/>
          <w:szCs w:val="22"/>
        </w:rPr>
        <w:t xml:space="preserve">při aktualizaci akčního plánu </w:t>
      </w:r>
      <w:r w:rsidRPr="004079FA">
        <w:rPr>
          <w:rFonts w:asciiTheme="minorHAnsi" w:hAnsiTheme="minorHAnsi" w:cstheme="minorHAnsi"/>
          <w:szCs w:val="22"/>
        </w:rPr>
        <w:t xml:space="preserve">došlo k některým změnám úkolů (sloučení, přesunům, doplnění, vyřazení), byl nyní zvolen odlišný formát číslování a níže v textu jsou staré kódy úkolů pro zachování kontinuity uvedeny v závorce jako index. </w:t>
      </w:r>
    </w:p>
    <w:p w14:paraId="641EA897" w14:textId="77777777" w:rsidR="00CF6EB5" w:rsidRPr="004079FA" w:rsidRDefault="00D504FB" w:rsidP="00CF43F8">
      <w:pPr>
        <w:spacing w:after="60"/>
        <w:jc w:val="both"/>
        <w:rPr>
          <w:rFonts w:asciiTheme="minorHAnsi" w:eastAsia="Calibri" w:hAnsiTheme="minorHAnsi" w:cstheme="minorHAnsi"/>
          <w:szCs w:val="22"/>
        </w:rPr>
      </w:pPr>
      <w:r w:rsidRPr="004079FA">
        <w:rPr>
          <w:rFonts w:asciiTheme="minorHAnsi" w:eastAsia="Calibri" w:hAnsiTheme="minorHAnsi" w:cstheme="minorHAnsi"/>
          <w:szCs w:val="22"/>
        </w:rPr>
        <w:t xml:space="preserve">Celkový </w:t>
      </w:r>
      <w:r w:rsidRPr="004079FA">
        <w:rPr>
          <w:rFonts w:asciiTheme="minorHAnsi" w:eastAsia="Calibri" w:hAnsiTheme="minorHAnsi" w:cstheme="minorHAnsi"/>
          <w:b/>
          <w:bCs/>
          <w:szCs w:val="22"/>
        </w:rPr>
        <w:t>přehled dílčích cílů</w:t>
      </w:r>
      <w:r w:rsidRPr="004079FA">
        <w:rPr>
          <w:rFonts w:asciiTheme="minorHAnsi" w:eastAsia="Calibri" w:hAnsiTheme="minorHAnsi" w:cstheme="minorHAnsi"/>
          <w:szCs w:val="22"/>
        </w:rPr>
        <w:t xml:space="preserve"> a opatření je uveden v </w:t>
      </w:r>
      <w:r w:rsidRPr="004079FA">
        <w:rPr>
          <w:rFonts w:asciiTheme="minorHAnsi" w:eastAsia="Calibri" w:hAnsiTheme="minorHAnsi" w:cstheme="minorHAnsi"/>
          <w:b/>
          <w:bCs/>
          <w:szCs w:val="22"/>
        </w:rPr>
        <w:t xml:space="preserve">Příloze </w:t>
      </w:r>
      <w:r w:rsidR="00D62A7B" w:rsidRPr="004079FA">
        <w:rPr>
          <w:rFonts w:asciiTheme="minorHAnsi" w:eastAsia="Calibri" w:hAnsiTheme="minorHAnsi" w:cstheme="minorHAnsi"/>
          <w:b/>
          <w:bCs/>
          <w:szCs w:val="22"/>
        </w:rPr>
        <w:t>1</w:t>
      </w:r>
      <w:r w:rsidR="00CF6EB5" w:rsidRPr="004079FA">
        <w:rPr>
          <w:rFonts w:asciiTheme="minorHAnsi" w:eastAsia="Calibri" w:hAnsiTheme="minorHAnsi" w:cstheme="minorHAnsi"/>
          <w:szCs w:val="22"/>
        </w:rPr>
        <w:t>.</w:t>
      </w:r>
      <w:r w:rsidRPr="004079FA">
        <w:rPr>
          <w:rFonts w:asciiTheme="minorHAnsi" w:eastAsia="Calibri" w:hAnsiTheme="minorHAnsi" w:cstheme="minorHAnsi"/>
          <w:szCs w:val="22"/>
        </w:rPr>
        <w:t xml:space="preserve"> </w:t>
      </w:r>
    </w:p>
    <w:p w14:paraId="16AE09C1" w14:textId="66AB84CF" w:rsidR="00446477" w:rsidRPr="004079FA" w:rsidRDefault="00CF6EB5" w:rsidP="00CF43F8">
      <w:pPr>
        <w:spacing w:after="60"/>
        <w:jc w:val="both"/>
        <w:rPr>
          <w:rFonts w:asciiTheme="minorHAnsi" w:hAnsiTheme="minorHAnsi" w:cstheme="minorHAnsi"/>
          <w:szCs w:val="22"/>
        </w:rPr>
      </w:pPr>
      <w:r w:rsidRPr="004079FA">
        <w:rPr>
          <w:rFonts w:asciiTheme="minorHAnsi" w:eastAsia="Calibri" w:hAnsiTheme="minorHAnsi" w:cstheme="minorHAnsi"/>
          <w:szCs w:val="22"/>
        </w:rPr>
        <w:t xml:space="preserve">Přehledná </w:t>
      </w:r>
      <w:r w:rsidRPr="004079FA">
        <w:rPr>
          <w:rFonts w:asciiTheme="minorHAnsi" w:eastAsia="Calibri" w:hAnsiTheme="minorHAnsi" w:cstheme="minorHAnsi"/>
          <w:b/>
          <w:bCs/>
          <w:szCs w:val="22"/>
        </w:rPr>
        <w:t>tabulka cílů, opatření a úkolů</w:t>
      </w:r>
      <w:r w:rsidRPr="004079FA">
        <w:rPr>
          <w:rFonts w:asciiTheme="minorHAnsi" w:eastAsia="Calibri" w:hAnsiTheme="minorHAnsi" w:cstheme="minorHAnsi"/>
          <w:szCs w:val="22"/>
        </w:rPr>
        <w:t xml:space="preserve"> včetně p</w:t>
      </w:r>
      <w:r w:rsidR="00D504FB" w:rsidRPr="004079FA">
        <w:rPr>
          <w:rFonts w:asciiTheme="minorHAnsi" w:eastAsia="Calibri" w:hAnsiTheme="minorHAnsi" w:cstheme="minorHAnsi"/>
          <w:szCs w:val="22"/>
        </w:rPr>
        <w:t>říslušnost</w:t>
      </w:r>
      <w:r w:rsidRPr="004079FA">
        <w:rPr>
          <w:rFonts w:asciiTheme="minorHAnsi" w:eastAsia="Calibri" w:hAnsiTheme="minorHAnsi" w:cstheme="minorHAnsi"/>
          <w:szCs w:val="22"/>
        </w:rPr>
        <w:t>i</w:t>
      </w:r>
      <w:r w:rsidR="00D504FB" w:rsidRPr="004079FA">
        <w:rPr>
          <w:rFonts w:asciiTheme="minorHAnsi" w:eastAsia="Calibri" w:hAnsiTheme="minorHAnsi" w:cstheme="minorHAnsi"/>
          <w:szCs w:val="22"/>
        </w:rPr>
        <w:t xml:space="preserve"> k dílčím cílům </w:t>
      </w:r>
      <w:r w:rsidRPr="004079FA">
        <w:rPr>
          <w:rFonts w:asciiTheme="minorHAnsi" w:eastAsia="Calibri" w:hAnsiTheme="minorHAnsi" w:cstheme="minorHAnsi"/>
          <w:szCs w:val="22"/>
        </w:rPr>
        <w:t xml:space="preserve">a starých kódů </w:t>
      </w:r>
      <w:r w:rsidR="00D504FB" w:rsidRPr="004079FA">
        <w:rPr>
          <w:rFonts w:asciiTheme="minorHAnsi" w:eastAsia="Calibri" w:hAnsiTheme="minorHAnsi" w:cstheme="minorHAnsi"/>
          <w:szCs w:val="22"/>
        </w:rPr>
        <w:t>je indikována i v</w:t>
      </w:r>
      <w:r w:rsidR="0066586E" w:rsidRPr="004079FA">
        <w:rPr>
          <w:rFonts w:asciiTheme="minorHAnsi" w:eastAsia="Calibri" w:hAnsiTheme="minorHAnsi" w:cstheme="minorHAnsi"/>
          <w:szCs w:val="22"/>
        </w:rPr>
        <w:t xml:space="preserve"> tabulkové</w:t>
      </w:r>
      <w:r w:rsidR="00D504FB" w:rsidRPr="004079FA">
        <w:rPr>
          <w:rFonts w:asciiTheme="minorHAnsi" w:eastAsia="Calibri" w:hAnsiTheme="minorHAnsi" w:cstheme="minorHAnsi"/>
          <w:szCs w:val="22"/>
        </w:rPr>
        <w:t> </w:t>
      </w:r>
      <w:r w:rsidR="00D504FB" w:rsidRPr="004079FA">
        <w:rPr>
          <w:rFonts w:asciiTheme="minorHAnsi" w:eastAsia="Calibri" w:hAnsiTheme="minorHAnsi" w:cstheme="minorHAnsi"/>
          <w:b/>
          <w:bCs/>
          <w:szCs w:val="22"/>
        </w:rPr>
        <w:t xml:space="preserve">Příloze </w:t>
      </w:r>
      <w:r w:rsidR="00D62A7B" w:rsidRPr="004079FA">
        <w:rPr>
          <w:rFonts w:asciiTheme="minorHAnsi" w:eastAsia="Calibri" w:hAnsiTheme="minorHAnsi" w:cstheme="minorHAnsi"/>
          <w:b/>
          <w:bCs/>
          <w:szCs w:val="22"/>
        </w:rPr>
        <w:t>2</w:t>
      </w:r>
      <w:r w:rsidR="00D504FB" w:rsidRPr="004079FA">
        <w:rPr>
          <w:rFonts w:asciiTheme="minorHAnsi" w:eastAsia="Calibri" w:hAnsiTheme="minorHAnsi" w:cstheme="minorHAnsi"/>
          <w:szCs w:val="22"/>
        </w:rPr>
        <w:t>.</w:t>
      </w:r>
    </w:p>
    <w:p w14:paraId="2DB8F24D" w14:textId="161635D5" w:rsidR="00446477" w:rsidRPr="004079FA" w:rsidRDefault="00446477" w:rsidP="00CF43F8">
      <w:pPr>
        <w:jc w:val="both"/>
        <w:rPr>
          <w:rFonts w:asciiTheme="minorHAnsi" w:hAnsiTheme="minorHAnsi" w:cstheme="minorHAnsi"/>
          <w:szCs w:val="22"/>
        </w:rPr>
      </w:pPr>
    </w:p>
    <w:p w14:paraId="2B344EDD" w14:textId="77777777" w:rsidR="00446477" w:rsidRPr="004079FA" w:rsidRDefault="00446477" w:rsidP="00CF43F8">
      <w:pPr>
        <w:jc w:val="both"/>
        <w:rPr>
          <w:rFonts w:asciiTheme="minorHAnsi" w:hAnsiTheme="minorHAnsi" w:cstheme="minorHAnsi"/>
          <w:szCs w:val="22"/>
        </w:rPr>
      </w:pPr>
    </w:p>
    <w:p w14:paraId="10C2346D" w14:textId="77777777" w:rsidR="00446477" w:rsidRPr="004079FA" w:rsidRDefault="00C00896" w:rsidP="00CF43F8">
      <w:pPr>
        <w:pStyle w:val="Nadpis2"/>
      </w:pPr>
      <w:bookmarkStart w:id="53" w:name="_Hlk210243076"/>
      <w:bookmarkStart w:id="54" w:name="_Toc224043935"/>
      <w:r w:rsidRPr="004079FA">
        <w:t xml:space="preserve">SC1 Je zajištěna ekologická stabilita a poskytování ekosystémových služeb </w:t>
      </w:r>
      <w:bookmarkStart w:id="55" w:name="_Hlk210243046"/>
      <w:r w:rsidRPr="004079FA">
        <w:t>v zemědělské krajině s důrazem na omezení degradace i záboru půdy a posílení přirozeného vodního režimu</w:t>
      </w:r>
      <w:bookmarkEnd w:id="53"/>
      <w:bookmarkEnd w:id="54"/>
    </w:p>
    <w:p w14:paraId="0561FFA9" w14:textId="392929E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Specifický cíl 1 </w:t>
      </w:r>
      <w:r w:rsidRPr="004079FA">
        <w:rPr>
          <w:rFonts w:asciiTheme="minorHAnsi" w:hAnsiTheme="minorHAnsi" w:cstheme="minorHAnsi"/>
          <w:szCs w:val="22"/>
        </w:rPr>
        <w:t xml:space="preserve">je zaměřený na </w:t>
      </w:r>
      <w:r w:rsidRPr="004079FA">
        <w:rPr>
          <w:rFonts w:asciiTheme="minorHAnsi" w:hAnsiTheme="minorHAnsi" w:cstheme="minorHAnsi"/>
          <w:b/>
          <w:bCs/>
          <w:szCs w:val="22"/>
        </w:rPr>
        <w:t>zemědělskou</w:t>
      </w:r>
      <w:r w:rsidRPr="004079FA">
        <w:rPr>
          <w:rFonts w:asciiTheme="minorHAnsi" w:hAnsiTheme="minorHAnsi" w:cstheme="minorHAnsi"/>
          <w:szCs w:val="22"/>
        </w:rPr>
        <w:t xml:space="preserve"> </w:t>
      </w:r>
      <w:r w:rsidRPr="004079FA">
        <w:rPr>
          <w:rFonts w:asciiTheme="minorHAnsi" w:hAnsiTheme="minorHAnsi" w:cstheme="minorHAnsi"/>
          <w:b/>
          <w:bCs/>
          <w:szCs w:val="22"/>
        </w:rPr>
        <w:t>krajinu</w:t>
      </w:r>
      <w:r w:rsidRPr="004079FA">
        <w:rPr>
          <w:rFonts w:asciiTheme="minorHAnsi" w:hAnsiTheme="minorHAnsi" w:cstheme="minorHAnsi"/>
          <w:szCs w:val="22"/>
        </w:rPr>
        <w:t xml:space="preserve"> a zahrnuje </w:t>
      </w:r>
      <w:r w:rsidRPr="004079FA">
        <w:rPr>
          <w:rFonts w:asciiTheme="minorHAnsi" w:hAnsiTheme="minorHAnsi" w:cstheme="minorHAnsi"/>
          <w:b/>
          <w:bCs/>
          <w:szCs w:val="22"/>
        </w:rPr>
        <w:t>1</w:t>
      </w:r>
      <w:r w:rsidR="00CF43F8" w:rsidRPr="004079FA">
        <w:rPr>
          <w:rFonts w:asciiTheme="minorHAnsi" w:hAnsiTheme="minorHAnsi" w:cstheme="minorHAnsi"/>
          <w:b/>
          <w:bCs/>
          <w:szCs w:val="22"/>
        </w:rPr>
        <w:t>4</w:t>
      </w:r>
      <w:r w:rsidRPr="004079FA">
        <w:rPr>
          <w:rFonts w:asciiTheme="minorHAnsi" w:hAnsiTheme="minorHAnsi" w:cstheme="minorHAnsi"/>
          <w:szCs w:val="22"/>
        </w:rPr>
        <w:t xml:space="preserve"> adaptačních opatření, které pro přehlednost členíme do </w:t>
      </w:r>
      <w:r w:rsidRPr="004079FA">
        <w:rPr>
          <w:rFonts w:asciiTheme="minorHAnsi" w:hAnsiTheme="minorHAnsi" w:cstheme="minorHAnsi"/>
          <w:b/>
          <w:bCs/>
          <w:szCs w:val="22"/>
        </w:rPr>
        <w:t>5</w:t>
      </w:r>
      <w:r w:rsidRPr="004079FA">
        <w:rPr>
          <w:rFonts w:asciiTheme="minorHAnsi" w:hAnsiTheme="minorHAnsi" w:cstheme="minorHAnsi"/>
          <w:szCs w:val="22"/>
        </w:rPr>
        <w:t xml:space="preserve"> dílčích cílů.</w:t>
      </w:r>
    </w:p>
    <w:p w14:paraId="1B99A381"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DC1.a Adaptační opatření v pozemkových úpravách</w:t>
      </w:r>
    </w:p>
    <w:p w14:paraId="70224CAC"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DC1.b Opatření k omezení degradace zemědělské půdy a ekologické zemědělství</w:t>
      </w:r>
    </w:p>
    <w:p w14:paraId="6EE46741"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DC1.c Adaptační opatření v oblasti zemědělských odvodnění a závlah</w:t>
      </w:r>
    </w:p>
    <w:p w14:paraId="4B5A23B8"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DC1.d Diverzifikace a adaptace zemědělského hospodaření při ekonomické udržitelnosti</w:t>
      </w:r>
    </w:p>
    <w:p w14:paraId="5C193477"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DC1.e Výzkum adaptace a rozvoj výstrah a řízení rizik pro zemědělce</w:t>
      </w:r>
    </w:p>
    <w:p w14:paraId="4DFEA547"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szCs w:val="22"/>
        </w:rPr>
        <w:t xml:space="preserve">Hlavním dotčeným sektorem je </w:t>
      </w:r>
      <w:r w:rsidRPr="004079FA">
        <w:rPr>
          <w:rFonts w:asciiTheme="minorHAnsi" w:hAnsiTheme="minorHAnsi" w:cstheme="minorHAnsi"/>
          <w:b/>
          <w:bCs/>
          <w:szCs w:val="22"/>
        </w:rPr>
        <w:t>zemědělství</w:t>
      </w:r>
      <w:r w:rsidRPr="004079FA">
        <w:rPr>
          <w:rFonts w:asciiTheme="minorHAnsi" w:hAnsiTheme="minorHAnsi" w:cstheme="minorHAnsi"/>
          <w:szCs w:val="22"/>
        </w:rPr>
        <w:t>, nicméně dotčené jsou též další oblasti zájmu, jako vodní režim v krajině a vodní hospodářství a biodiverzita.</w:t>
      </w:r>
    </w:p>
    <w:p w14:paraId="3D176BC9" w14:textId="77777777" w:rsidR="00446477" w:rsidRPr="004079FA" w:rsidRDefault="00446477" w:rsidP="00CF43F8">
      <w:pPr>
        <w:spacing w:after="60"/>
        <w:jc w:val="both"/>
        <w:rPr>
          <w:rFonts w:asciiTheme="minorHAnsi" w:hAnsiTheme="minorHAnsi" w:cstheme="minorHAnsi"/>
          <w:szCs w:val="22"/>
        </w:rPr>
      </w:pPr>
    </w:p>
    <w:p w14:paraId="468ED370" w14:textId="77777777" w:rsidR="00446477" w:rsidRPr="004079FA" w:rsidRDefault="00C00896" w:rsidP="00CF43F8">
      <w:pPr>
        <w:pStyle w:val="Nadpis3"/>
        <w:jc w:val="both"/>
        <w:rPr>
          <w:rFonts w:asciiTheme="minorHAnsi" w:hAnsiTheme="minorHAnsi" w:cstheme="minorHAnsi"/>
          <w:sz w:val="22"/>
          <w:szCs w:val="22"/>
        </w:rPr>
      </w:pPr>
      <w:bookmarkStart w:id="56" w:name="_Toc224043936"/>
      <w:r w:rsidRPr="004079FA">
        <w:rPr>
          <w:rFonts w:asciiTheme="minorHAnsi" w:hAnsiTheme="minorHAnsi" w:cstheme="minorHAnsi"/>
          <w:smallCaps w:val="0"/>
          <w:sz w:val="22"/>
          <w:szCs w:val="22"/>
        </w:rPr>
        <w:t>DC1.a</w:t>
      </w:r>
      <w:r w:rsidRPr="004079FA">
        <w:rPr>
          <w:rFonts w:asciiTheme="minorHAnsi" w:hAnsiTheme="minorHAnsi" w:cstheme="minorHAnsi"/>
          <w:sz w:val="22"/>
          <w:szCs w:val="22"/>
        </w:rPr>
        <w:t xml:space="preserve"> Adaptační opatření v pozemkových úpravách</w:t>
      </w:r>
      <w:bookmarkEnd w:id="56"/>
    </w:p>
    <w:p w14:paraId="70524C39" w14:textId="6D1BDA3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 pozemkových úpravách</w:t>
      </w:r>
      <w:r w:rsidRPr="004079FA">
        <w:rPr>
          <w:rFonts w:asciiTheme="minorHAnsi" w:hAnsiTheme="minorHAnsi" w:cstheme="minorHAnsi"/>
          <w:szCs w:val="22"/>
        </w:rPr>
        <w:t xml:space="preserve"> má </w:t>
      </w:r>
      <w:r w:rsidR="000302B8" w:rsidRPr="004079FA">
        <w:rPr>
          <w:rFonts w:asciiTheme="minorHAnsi" w:hAnsiTheme="minorHAnsi" w:cstheme="minorHAnsi"/>
          <w:szCs w:val="22"/>
        </w:rPr>
        <w:t xml:space="preserve">2 </w:t>
      </w:r>
      <w:r w:rsidRPr="004079FA">
        <w:rPr>
          <w:rFonts w:asciiTheme="minorHAnsi" w:hAnsiTheme="minorHAnsi" w:cstheme="minorHAnsi"/>
          <w:szCs w:val="22"/>
        </w:rPr>
        <w:t>opatření, která jsou zaměřená na podporu pozemkových úprav s důrazem na zvýšení retenční kapacity a ekologické stability krajiny v reakci na změnu klimatu.</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CellMar>
          <w:left w:w="70" w:type="dxa"/>
          <w:right w:w="70" w:type="dxa"/>
        </w:tblCellMar>
        <w:tblLook w:val="04A0" w:firstRow="1" w:lastRow="0" w:firstColumn="1" w:lastColumn="0" w:noHBand="0" w:noVBand="1"/>
      </w:tblPr>
      <w:tblGrid>
        <w:gridCol w:w="1701"/>
        <w:gridCol w:w="640"/>
        <w:gridCol w:w="6803"/>
      </w:tblGrid>
      <w:tr w:rsidR="004079FA" w:rsidRPr="004079FA" w14:paraId="56A2C3FA" w14:textId="77777777">
        <w:tc>
          <w:tcPr>
            <w:tcW w:w="1701" w:type="dxa"/>
            <w:vMerge w:val="restart"/>
            <w:shd w:val="clear" w:color="auto" w:fill="DBE5F1" w:themeFill="accent1" w:themeFillTint="33"/>
            <w:vAlign w:val="center"/>
          </w:tcPr>
          <w:p w14:paraId="20430D10" w14:textId="77777777" w:rsidR="00446477" w:rsidRPr="004079FA" w:rsidRDefault="00C00896"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DC1.a Adaptační opatření v pozemkových úpravách</w:t>
            </w:r>
          </w:p>
        </w:tc>
        <w:tc>
          <w:tcPr>
            <w:tcW w:w="640" w:type="dxa"/>
            <w:shd w:val="clear" w:color="auto" w:fill="DBE5F1" w:themeFill="accent1" w:themeFillTint="33"/>
            <w:noWrap/>
            <w:vAlign w:val="center"/>
          </w:tcPr>
          <w:p w14:paraId="4758D715" w14:textId="7A6298E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803" w:type="dxa"/>
            <w:shd w:val="clear" w:color="auto" w:fill="DBE5F1" w:themeFill="accent1" w:themeFillTint="33"/>
          </w:tcPr>
          <w:p w14:paraId="36402A4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realizací pozemkových úprav s ohledem na změnu klimatu</w:t>
            </w:r>
          </w:p>
        </w:tc>
      </w:tr>
      <w:tr w:rsidR="004079FA" w:rsidRPr="004079FA" w14:paraId="4BFDBB5B" w14:textId="77777777">
        <w:tc>
          <w:tcPr>
            <w:tcW w:w="1701" w:type="dxa"/>
            <w:vMerge/>
            <w:shd w:val="clear" w:color="auto" w:fill="DBE5F1" w:themeFill="accent1" w:themeFillTint="33"/>
            <w:vAlign w:val="center"/>
          </w:tcPr>
          <w:p w14:paraId="3D453406"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22E99ABB" w14:textId="31291981" w:rsidR="00446477" w:rsidRPr="004079FA" w:rsidRDefault="00C00896" w:rsidP="00CF43F8">
            <w:pPr>
              <w:keepNext/>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o1</w:t>
            </w:r>
            <w:r w:rsidR="00B00BDB"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2</w:t>
            </w:r>
          </w:p>
        </w:tc>
        <w:tc>
          <w:tcPr>
            <w:tcW w:w="6803" w:type="dxa"/>
            <w:shd w:val="clear" w:color="auto" w:fill="DBE5F1" w:themeFill="accent1" w:themeFillTint="33"/>
          </w:tcPr>
          <w:p w14:paraId="76E1B586" w14:textId="52919724" w:rsidR="00446477" w:rsidRPr="004079FA" w:rsidRDefault="00C00896" w:rsidP="00CF43F8">
            <w:pPr>
              <w:keepNext/>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B00BDB"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w:t>
            </w:r>
          </w:p>
        </w:tc>
      </w:tr>
      <w:tr w:rsidR="00446477" w:rsidRPr="004079FA" w14:paraId="01C059CA" w14:textId="77777777">
        <w:tc>
          <w:tcPr>
            <w:tcW w:w="1701" w:type="dxa"/>
            <w:vMerge/>
            <w:shd w:val="clear" w:color="auto" w:fill="DBE5F1" w:themeFill="accent1" w:themeFillTint="33"/>
            <w:vAlign w:val="center"/>
          </w:tcPr>
          <w:p w14:paraId="60097EA1"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674BC7E5" w14:textId="22AC1D1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803" w:type="dxa"/>
            <w:shd w:val="clear" w:color="auto" w:fill="DBE5F1" w:themeFill="accent1" w:themeFillTint="33"/>
          </w:tcPr>
          <w:p w14:paraId="61407B20"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komplexních pozemkových úprav s ohledem na zvýšení retenční kapacity a ekologické stability krajiny</w:t>
            </w:r>
          </w:p>
        </w:tc>
      </w:tr>
    </w:tbl>
    <w:p w14:paraId="4B4141B8" w14:textId="77777777" w:rsidR="00446477" w:rsidRPr="004079FA" w:rsidRDefault="00446477"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CC35859" w14:textId="77777777">
        <w:tc>
          <w:tcPr>
            <w:tcW w:w="786" w:type="dxa"/>
            <w:shd w:val="clear" w:color="auto" w:fill="DBE5F1" w:themeFill="accent1" w:themeFillTint="33"/>
            <w:noWrap/>
            <w:vAlign w:val="center"/>
          </w:tcPr>
          <w:p w14:paraId="2183178D" w14:textId="240238E6"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58" w:type="dxa"/>
            <w:shd w:val="clear" w:color="auto" w:fill="DBE5F1" w:themeFill="accent1" w:themeFillTint="33"/>
          </w:tcPr>
          <w:p w14:paraId="3D2B2F53" w14:textId="60900FEE" w:rsidR="00446477" w:rsidRPr="004079FA" w:rsidRDefault="006C321B"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w:t>
            </w:r>
            <w:r w:rsidR="00C00896" w:rsidRPr="004079FA">
              <w:rPr>
                <w:rFonts w:asciiTheme="minorHAnsi" w:hAnsiTheme="minorHAnsi" w:cstheme="minorHAnsi"/>
                <w:b/>
                <w:bCs/>
                <w:szCs w:val="22"/>
                <w:lang w:eastAsia="cs-CZ"/>
              </w:rPr>
              <w:t>odpora realizací pozemkových úprav s ohledem na změnu klimatu</w:t>
            </w:r>
          </w:p>
        </w:tc>
      </w:tr>
    </w:tbl>
    <w:p w14:paraId="2D2115F7" w14:textId="1B499C9B" w:rsidR="00446477" w:rsidRPr="004079FA" w:rsidRDefault="00315D13" w:rsidP="00315D13">
      <w:pPr>
        <w:keepNext/>
        <w:spacing w:after="60"/>
        <w:jc w:val="both"/>
        <w:rPr>
          <w:rFonts w:asciiTheme="minorHAnsi" w:hAnsiTheme="minorHAnsi" w:cstheme="minorHAnsi"/>
          <w:iCs/>
          <w:szCs w:val="22"/>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69547115"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p>
    <w:p w14:paraId="67830FFD" w14:textId="5601360B"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i/>
          <w:szCs w:val="22"/>
        </w:rPr>
        <w:t xml:space="preserve">Pozemkové úpravy </w:t>
      </w:r>
      <w:r w:rsidR="00473DDF" w:rsidRPr="004079FA">
        <w:rPr>
          <w:rFonts w:asciiTheme="minorHAnsi" w:hAnsiTheme="minorHAnsi" w:cstheme="minorHAnsi"/>
          <w:i/>
          <w:szCs w:val="22"/>
        </w:rPr>
        <w:t xml:space="preserve">(PÚ) </w:t>
      </w:r>
      <w:r w:rsidRPr="004079FA">
        <w:rPr>
          <w:rFonts w:asciiTheme="minorHAnsi" w:hAnsiTheme="minorHAnsi" w:cstheme="minorHAnsi"/>
          <w:i/>
          <w:szCs w:val="22"/>
        </w:rPr>
        <w:t xml:space="preserve">jsou zásadním nástrojem pro uspořádání vlastnických vztahů, racionalizaci hospodaření a prostorovou transformaci krajiny. Přestože je v posledních letech většina realizací již orientována na opatření zaměřená na zlepšení životního prostředí, ochranu a zúrodnění půdního fondu, snižování nepříznivých účinků povodní a sucha, řešení odtokových poměrů v krajině a zvýšení ekologické stability krajiny, není jejich adaptační potenciál dostatečně využit. Potíže přetrvávají zejména v oblasti </w:t>
      </w:r>
      <w:r w:rsidRPr="004079FA">
        <w:rPr>
          <w:rFonts w:asciiTheme="minorHAnsi" w:hAnsiTheme="minorHAnsi" w:cstheme="minorHAnsi"/>
          <w:i/>
          <w:szCs w:val="22"/>
        </w:rPr>
        <w:lastRenderedPageBreak/>
        <w:t>financování výkupů pozemků pro plány společných zařízení a činností souvisejících s realizacemi společných zařízení, ale také v nízké motivaci vlastníků, slabé iniciativě veřejné správy a omezené koordinaci mezi aktéry. V praxi také často narážejí na organizační bariéry – nedostatečnou iniciativu veřejné správy, nízkou motivaci vlastníků pozemků, slabou celospolečenskou podporu a slabé povědomí o přínosech návrhů i realizací a nedostatečnou mezirezortní koordinaci. Nedostatečné je také propojení výstupů pozemkových úprav s dalšími evidencemi a rozhodovacími systémy.</w:t>
      </w:r>
    </w:p>
    <w:p w14:paraId="2A094330"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směřuje k plnému využití pozemkových úprav jako nástroje adaptace krajiny na změnu klimatu. Klíčovým aspektem je plánování využití území ve prospěch udržitelného hospodaření, krajinné mozaiky a začlenění ekostabilizačních prvků, jako jsou mokřady, remízky, přirozená koryta vodních toků či terasovitá úprava svahů. Důležitou roli hraje zajištění legislativních nástrojů a stabilních finančních zdrojů pro výkupy a realizaci společných zařízení s adaptační funkcí.</w:t>
      </w:r>
      <w:r w:rsidRPr="004079FA">
        <w:rPr>
          <w:rFonts w:asciiTheme="minorHAnsi" w:hAnsiTheme="minorHAnsi" w:cstheme="minorHAnsi"/>
          <w:szCs w:val="22"/>
        </w:rPr>
        <w:br/>
        <w:t>Při realizaci se klade důraz na přírodě blízká řešení a na to, aby cestní infrastruktura nezvyšovala míru nepropustných ploch, odtok ani erozi. Zásadní je také propojení pozemkových úprav s dalšími nástroji (např. územní plánování, ÚSES) a jejich začlenění do evidenčních systémů. Zároveň je třeba posilovat informovanost a motivaci vlastníků, hospodařících subjektů i veřejné správy. Zvláštní podpora má směřovat na návrhy pozemkových úprav v klimaticky zranitelných územích – v okolí vodních toků, zdrojových oblastech, na erozně ohrožených svazích a v územích s urychleným odtokem.</w:t>
      </w:r>
    </w:p>
    <w:p w14:paraId="40635FF4" w14:textId="71FEBBF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Pozemkové úpravy v České republice jsou systematicky využívány jako účinný nástroj adaptace krajiny na změnu klimatu. Plány společných zařízení obsahují opatření na podporu retence, zadržení vody v krajině, omezení eroze a posílení ekologické stability. Procesy přípravy a realizace jsou efektivní a mají zajištěné majetkové i finanční krytí. Cestní síť je navrhována s ohledem na zachování vodního režimu. Pozemkové úpravy jsou iniciovány v klimaticky rizikových územích a realizovány ve spolupráci veřejné správy, vlastníků a hospodařících subjektů. Navržená opatření jsou realizována s</w:t>
      </w:r>
      <w:r w:rsidR="00C07E3B">
        <w:rPr>
          <w:rFonts w:asciiTheme="minorHAnsi" w:hAnsiTheme="minorHAnsi" w:cstheme="minorHAnsi"/>
          <w:szCs w:val="22"/>
        </w:rPr>
        <w:t> </w:t>
      </w:r>
      <w:r w:rsidRPr="004079FA">
        <w:rPr>
          <w:rFonts w:asciiTheme="minorHAnsi" w:hAnsiTheme="minorHAnsi" w:cstheme="minorHAnsi"/>
          <w:szCs w:val="22"/>
        </w:rPr>
        <w:t>vysokou mírou akceptace a evidována v LPIS a dalších systémech, které umožňují vyhodnocování dopadů na půdní a vodní režim.</w:t>
      </w:r>
    </w:p>
    <w:p w14:paraId="3F64F379" w14:textId="62A9326F"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143D4FC" w14:textId="5B51DF17" w:rsidR="00217E8C" w:rsidRPr="004079FA" w:rsidRDefault="00217E8C">
      <w:pPr>
        <w:pStyle w:val="Odstavecseseznamem"/>
        <w:numPr>
          <w:ilvl w:val="0"/>
          <w:numId w:val="27"/>
        </w:numPr>
        <w:spacing w:after="60"/>
        <w:jc w:val="both"/>
        <w:rPr>
          <w:rFonts w:asciiTheme="minorHAnsi" w:hAnsiTheme="minorHAnsi" w:cstheme="minorHAnsi"/>
          <w:szCs w:val="22"/>
        </w:rPr>
      </w:pPr>
      <w:r w:rsidRPr="004079FA">
        <w:rPr>
          <w:rFonts w:asciiTheme="minorHAnsi" w:hAnsiTheme="minorHAnsi" w:cstheme="minorHAnsi"/>
          <w:szCs w:val="22"/>
        </w:rPr>
        <w:t>Plocha pozemkových úprav s realizovanými ekostabilizačními a retenčními opatřeními (ha/rok)</w:t>
      </w:r>
      <w:r w:rsidR="000302B8"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MZe (SPÚ)</w:t>
      </w:r>
    </w:p>
    <w:p w14:paraId="3BA4D3AF" w14:textId="2D4E75AE" w:rsidR="00217E8C" w:rsidRPr="004079FA" w:rsidRDefault="00217E8C">
      <w:pPr>
        <w:pStyle w:val="Odstavecseseznamem"/>
        <w:numPr>
          <w:ilvl w:val="0"/>
          <w:numId w:val="27"/>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Vynaložené prostředky na pozemkové úpravy s realizovanými ekostabilizačními a</w:t>
      </w:r>
      <w:r w:rsidR="00C07E3B">
        <w:rPr>
          <w:rFonts w:asciiTheme="minorHAnsi" w:hAnsiTheme="minorHAnsi" w:cstheme="minorHAnsi"/>
          <w:szCs w:val="22"/>
        </w:rPr>
        <w:t> </w:t>
      </w:r>
      <w:r w:rsidRPr="004079FA">
        <w:rPr>
          <w:rFonts w:asciiTheme="minorHAnsi" w:hAnsiTheme="minorHAnsi" w:cstheme="minorHAnsi"/>
          <w:szCs w:val="22"/>
        </w:rPr>
        <w:t>retenčními opatřeními (mil. Kč/rok)</w:t>
      </w:r>
      <w:r w:rsidR="000302B8" w:rsidRPr="004079FA">
        <w:rPr>
          <w:rFonts w:asciiTheme="minorHAnsi" w:hAnsiTheme="minorHAnsi" w:cstheme="minorHAnsi"/>
          <w:i/>
          <w:iCs/>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MZe (SPÚ)</w:t>
      </w:r>
    </w:p>
    <w:p w14:paraId="2B2CE8B4" w14:textId="31829541" w:rsidR="00446477" w:rsidRPr="004079FA" w:rsidRDefault="00473DDF">
      <w:pPr>
        <w:pStyle w:val="Odstavecseseznamem"/>
        <w:numPr>
          <w:ilvl w:val="0"/>
          <w:numId w:val="27"/>
        </w:numPr>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Objem investic směřujících do adaptačních opatření v rámci pozemkových úprav (mil. Kč/rok)</w:t>
      </w:r>
      <w:r w:rsidR="000302B8" w:rsidRPr="004079FA">
        <w:rPr>
          <w:rFonts w:asciiTheme="minorHAnsi" w:hAnsiTheme="minorHAnsi" w:cstheme="minorHAnsi"/>
          <w:i/>
          <w:iCs/>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MZe (SPÚ)</w:t>
      </w:r>
    </w:p>
    <w:p w14:paraId="0469FAA4" w14:textId="7C5BEF1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E1F02DB" w14:textId="6886C90B" w:rsidR="00F10B91"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1-1.1</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F10B91" w:rsidRPr="004079FA">
        <w:rPr>
          <w:rFonts w:asciiTheme="minorHAnsi" w:hAnsiTheme="minorHAnsi" w:cstheme="minorHAnsi"/>
          <w:b/>
          <w:bCs/>
          <w:szCs w:val="22"/>
          <w:vertAlign w:val="superscript"/>
        </w:rPr>
        <w:t>1.1</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rPr>
        <w:tab/>
        <w:t>Zvýšení uplatnění ekostabilizačních prvků v plánech společných zařízení</w:t>
      </w:r>
    </w:p>
    <w:p w14:paraId="06BD7716" w14:textId="77777777" w:rsidR="00F10B91" w:rsidRPr="004079FA" w:rsidRDefault="00F10B91"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Zvýšit uplatnění ekostabilizačních prvků v rámci plánů společných zařízení. </w:t>
      </w:r>
    </w:p>
    <w:p w14:paraId="2D8E2D48" w14:textId="09B36B91" w:rsidR="00F10B91" w:rsidRPr="004079FA" w:rsidRDefault="00E1507E" w:rsidP="00CF43F8">
      <w:pPr>
        <w:spacing w:after="60"/>
        <w:ind w:left="851"/>
        <w:contextualSpacing/>
        <w:jc w:val="both"/>
        <w:rPr>
          <w:rFonts w:asciiTheme="minorHAnsi" w:hAnsiTheme="minorHAnsi" w:cstheme="minorHAnsi"/>
          <w:b/>
          <w:bCs/>
          <w:szCs w:val="22"/>
        </w:rPr>
      </w:pPr>
      <w:r w:rsidRPr="004079FA">
        <w:rPr>
          <w:rFonts w:asciiTheme="minorHAnsi" w:hAnsiTheme="minorHAnsi" w:cstheme="minorHAnsi"/>
          <w:b/>
          <w:bCs/>
          <w:szCs w:val="22"/>
        </w:rPr>
        <w:t>Gestor</w:t>
      </w:r>
      <w:r w:rsidR="00F10B91" w:rsidRPr="004079FA">
        <w:rPr>
          <w:rFonts w:asciiTheme="minorHAnsi" w:hAnsiTheme="minorHAnsi" w:cstheme="minorHAnsi"/>
          <w:b/>
          <w:bCs/>
          <w:szCs w:val="22"/>
        </w:rPr>
        <w:t>:</w:t>
      </w:r>
      <w:r w:rsidR="00F10B91" w:rsidRPr="004079FA">
        <w:rPr>
          <w:rFonts w:asciiTheme="minorHAnsi" w:hAnsiTheme="minorHAnsi" w:cstheme="minorHAnsi"/>
          <w:szCs w:val="22"/>
        </w:rPr>
        <w:t xml:space="preserve"> MZe</w:t>
      </w:r>
    </w:p>
    <w:p w14:paraId="426BF607" w14:textId="77777777" w:rsidR="00F10B91" w:rsidRPr="004079FA" w:rsidRDefault="00F10B91" w:rsidP="00CF43F8">
      <w:pPr>
        <w:spacing w:after="60"/>
        <w:ind w:left="851"/>
        <w:contextualSpacing/>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 MŽP</w:t>
      </w:r>
    </w:p>
    <w:p w14:paraId="42CA4056" w14:textId="77777777"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412FC41" w14:textId="43262FAF"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F10B91" w:rsidRPr="004079FA">
        <w:rPr>
          <w:rFonts w:asciiTheme="minorHAnsi" w:hAnsiTheme="minorHAnsi" w:cstheme="minorHAnsi"/>
          <w:b/>
          <w:bCs/>
          <w:szCs w:val="22"/>
        </w:rPr>
        <w:t xml:space="preserve"> </w:t>
      </w:r>
    </w:p>
    <w:p w14:paraId="6C3A3690" w14:textId="3B7F86B3"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E</w:t>
      </w:r>
      <w:r w:rsidR="00063E0A" w:rsidRPr="004079FA">
        <w:rPr>
          <w:rFonts w:asciiTheme="minorHAnsi" w:hAnsiTheme="minorHAnsi" w:cstheme="minorHAnsi"/>
          <w:szCs w:val="22"/>
        </w:rPr>
        <w:t>,O</w:t>
      </w:r>
      <w:proofErr w:type="gramEnd"/>
      <w:r w:rsidRPr="004079FA">
        <w:rPr>
          <w:rFonts w:asciiTheme="minorHAnsi" w:hAnsiTheme="minorHAnsi" w:cstheme="minorHAnsi"/>
          <w:szCs w:val="22"/>
        </w:rPr>
        <w:t>) Rozsah realizovaných ekostabilizačních a retenčních opatření (náklady)</w:t>
      </w:r>
    </w:p>
    <w:p w14:paraId="104C22C8" w14:textId="08A0E2CE"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063E0A" w:rsidRPr="004079FA">
        <w:rPr>
          <w:rFonts w:asciiTheme="minorHAnsi" w:hAnsiTheme="minorHAnsi" w:cstheme="minorHAnsi"/>
          <w:szCs w:val="22"/>
        </w:rPr>
        <w:t xml:space="preserve">Zpřístupnění výstupů ve formě otevřených dat </w:t>
      </w:r>
      <w:r w:rsidRPr="004079FA">
        <w:rPr>
          <w:rFonts w:asciiTheme="minorHAnsi" w:hAnsiTheme="minorHAnsi" w:cstheme="minorHAnsi"/>
          <w:szCs w:val="22"/>
        </w:rPr>
        <w:t>realizovaných ekostabilizačních a</w:t>
      </w:r>
      <w:r w:rsidR="00C07E3B">
        <w:rPr>
          <w:rFonts w:asciiTheme="minorHAnsi" w:hAnsiTheme="minorHAnsi" w:cstheme="minorHAnsi"/>
          <w:szCs w:val="22"/>
        </w:rPr>
        <w:t> </w:t>
      </w:r>
      <w:r w:rsidRPr="004079FA">
        <w:rPr>
          <w:rFonts w:asciiTheme="minorHAnsi" w:hAnsiTheme="minorHAnsi" w:cstheme="minorHAnsi"/>
          <w:szCs w:val="22"/>
        </w:rPr>
        <w:t xml:space="preserve">retenčních opatření </w:t>
      </w:r>
    </w:p>
    <w:p w14:paraId="53DF1EDC" w14:textId="2AC7DAD8"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063E0A" w:rsidRPr="004079FA">
        <w:rPr>
          <w:rFonts w:asciiTheme="minorHAnsi" w:hAnsiTheme="minorHAnsi" w:cstheme="minorHAnsi"/>
          <w:szCs w:val="22"/>
        </w:rPr>
        <w:t xml:space="preserve"> (MZe)</w:t>
      </w:r>
      <w:r w:rsidRPr="004079FA">
        <w:rPr>
          <w:rFonts w:asciiTheme="minorHAnsi" w:hAnsiTheme="minorHAnsi" w:cstheme="minorHAnsi"/>
          <w:szCs w:val="22"/>
        </w:rPr>
        <w:t>, SZP</w:t>
      </w:r>
    </w:p>
    <w:p w14:paraId="31AFAD59" w14:textId="2B109642"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F10B91" w:rsidRPr="004079FA">
        <w:rPr>
          <w:rFonts w:asciiTheme="minorHAnsi" w:hAnsiTheme="minorHAnsi" w:cstheme="minorHAnsi"/>
          <w:b/>
          <w:bCs/>
          <w:szCs w:val="22"/>
        </w:rPr>
        <w:t xml:space="preserve"> </w:t>
      </w:r>
    </w:p>
    <w:p w14:paraId="46EC6BD9" w14:textId="0F98FEB4" w:rsidR="00063E0A" w:rsidRPr="004079FA" w:rsidRDefault="00063E0A">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Rozsah realizovaných ekostabilizačních a retenčních opatření (ks, ha, mil. Kč)</w:t>
      </w:r>
    </w:p>
    <w:p w14:paraId="3B99F77D" w14:textId="3FF8FA88" w:rsidR="00F10B91" w:rsidRPr="004079FA" w:rsidRDefault="00F10B91">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Zpřístupnění výstupů ve formě otevřených dat (ANO/NE, odkaz)</w:t>
      </w:r>
    </w:p>
    <w:p w14:paraId="1DC2B1F0" w14:textId="32652D60" w:rsidR="00F10B91"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1-1.2</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F10B91" w:rsidRPr="004079FA">
        <w:rPr>
          <w:rFonts w:asciiTheme="minorHAnsi" w:hAnsiTheme="minorHAnsi" w:cstheme="minorHAnsi"/>
          <w:b/>
          <w:bCs/>
          <w:szCs w:val="22"/>
          <w:vertAlign w:val="superscript"/>
        </w:rPr>
        <w:t>1.2</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rPr>
        <w:tab/>
        <w:t xml:space="preserve">Výkup pozemků </w:t>
      </w:r>
      <w:r w:rsidR="00473DDF" w:rsidRPr="004079FA">
        <w:rPr>
          <w:rFonts w:asciiTheme="minorHAnsi" w:hAnsiTheme="minorHAnsi" w:cstheme="minorHAnsi"/>
          <w:b/>
          <w:bCs/>
          <w:szCs w:val="22"/>
        </w:rPr>
        <w:t xml:space="preserve">a majetkové vypořádání </w:t>
      </w:r>
      <w:r w:rsidR="00F10B91" w:rsidRPr="004079FA">
        <w:rPr>
          <w:rFonts w:asciiTheme="minorHAnsi" w:hAnsiTheme="minorHAnsi" w:cstheme="minorHAnsi"/>
          <w:b/>
          <w:bCs/>
          <w:szCs w:val="22"/>
        </w:rPr>
        <w:t>pro ekostabilizační a protierozní opatření</w:t>
      </w:r>
    </w:p>
    <w:p w14:paraId="5130F869" w14:textId="6CF32677" w:rsidR="00F10B91" w:rsidRPr="004079FA" w:rsidRDefault="00F10B91" w:rsidP="00CF43F8">
      <w:pPr>
        <w:ind w:left="851"/>
        <w:jc w:val="both"/>
        <w:rPr>
          <w:rFonts w:asciiTheme="minorHAnsi" w:hAnsiTheme="minorHAnsi" w:cstheme="minorHAnsi"/>
          <w:szCs w:val="22"/>
        </w:rPr>
      </w:pPr>
      <w:r w:rsidRPr="004079FA">
        <w:rPr>
          <w:rFonts w:asciiTheme="minorHAnsi" w:hAnsiTheme="minorHAnsi" w:cstheme="minorHAnsi"/>
          <w:szCs w:val="22"/>
        </w:rPr>
        <w:t>Posílit legislativní nástroj a zajistit dostatečné finanční prostředky k výkupu, resp.</w:t>
      </w:r>
      <w:r w:rsidR="003044E2">
        <w:rPr>
          <w:rFonts w:asciiTheme="minorHAnsi" w:hAnsiTheme="minorHAnsi" w:cstheme="minorHAnsi"/>
          <w:szCs w:val="22"/>
        </w:rPr>
        <w:t> </w:t>
      </w:r>
      <w:r w:rsidRPr="004079FA">
        <w:rPr>
          <w:rFonts w:asciiTheme="minorHAnsi" w:hAnsiTheme="minorHAnsi" w:cstheme="minorHAnsi"/>
          <w:szCs w:val="22"/>
        </w:rPr>
        <w:t>majetkovému vypořádání pozemků pro realizaci společných zařízení s ekostabilizační a</w:t>
      </w:r>
      <w:r w:rsidR="00C07E3B">
        <w:rPr>
          <w:rFonts w:asciiTheme="minorHAnsi" w:hAnsiTheme="minorHAnsi" w:cstheme="minorHAnsi"/>
          <w:szCs w:val="22"/>
        </w:rPr>
        <w:t> </w:t>
      </w:r>
      <w:r w:rsidRPr="004079FA">
        <w:rPr>
          <w:rFonts w:asciiTheme="minorHAnsi" w:hAnsiTheme="minorHAnsi" w:cstheme="minorHAnsi"/>
          <w:szCs w:val="22"/>
        </w:rPr>
        <w:t>protierozní funkcí a k obnově přirozeného vodního režimu krajiny.</w:t>
      </w:r>
    </w:p>
    <w:p w14:paraId="5EB6C523" w14:textId="350FA0EC" w:rsidR="00F10B91" w:rsidRPr="004079FA" w:rsidRDefault="00E1507E" w:rsidP="00CF43F8">
      <w:pPr>
        <w:spacing w:after="60"/>
        <w:ind w:left="851"/>
        <w:contextualSpacing/>
        <w:jc w:val="both"/>
        <w:rPr>
          <w:rFonts w:asciiTheme="minorHAnsi" w:hAnsiTheme="minorHAnsi" w:cstheme="minorHAnsi"/>
          <w:b/>
          <w:bCs/>
          <w:szCs w:val="22"/>
        </w:rPr>
      </w:pPr>
      <w:r w:rsidRPr="004079FA">
        <w:rPr>
          <w:rFonts w:asciiTheme="minorHAnsi" w:hAnsiTheme="minorHAnsi" w:cstheme="minorHAnsi"/>
          <w:b/>
          <w:bCs/>
          <w:szCs w:val="22"/>
        </w:rPr>
        <w:t>Gestor</w:t>
      </w:r>
      <w:r w:rsidR="00F10B91" w:rsidRPr="004079FA">
        <w:rPr>
          <w:rFonts w:asciiTheme="minorHAnsi" w:hAnsiTheme="minorHAnsi" w:cstheme="minorHAnsi"/>
          <w:b/>
          <w:bCs/>
          <w:szCs w:val="22"/>
        </w:rPr>
        <w:t>:</w:t>
      </w:r>
      <w:r w:rsidR="00F10B91" w:rsidRPr="004079FA">
        <w:rPr>
          <w:rFonts w:asciiTheme="minorHAnsi" w:hAnsiTheme="minorHAnsi" w:cstheme="minorHAnsi"/>
          <w:szCs w:val="22"/>
        </w:rPr>
        <w:t xml:space="preserve"> MZe</w:t>
      </w:r>
    </w:p>
    <w:p w14:paraId="24B5A642" w14:textId="77777777" w:rsidR="00F10B91" w:rsidRPr="004079FA" w:rsidRDefault="00F10B91" w:rsidP="00CF43F8">
      <w:pPr>
        <w:spacing w:after="60"/>
        <w:ind w:left="851"/>
        <w:contextualSpacing/>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 MŽP</w:t>
      </w:r>
    </w:p>
    <w:p w14:paraId="67B803F2" w14:textId="1A26B9B5"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průběžně</w:t>
      </w:r>
      <w:r w:rsidR="00473DDF" w:rsidRPr="004079FA">
        <w:rPr>
          <w:rFonts w:asciiTheme="minorHAnsi" w:hAnsiTheme="minorHAnsi" w:cstheme="minorHAnsi"/>
          <w:szCs w:val="22"/>
        </w:rPr>
        <w:t>, KT: 2027 (L)</w:t>
      </w:r>
    </w:p>
    <w:p w14:paraId="197C502E" w14:textId="3D0E41DD"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11CB273" w14:textId="5AAF175D"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Novela </w:t>
      </w:r>
      <w:r w:rsidR="00063E0A" w:rsidRPr="004079FA">
        <w:rPr>
          <w:rFonts w:asciiTheme="minorHAnsi" w:hAnsiTheme="minorHAnsi" w:cstheme="minorHAnsi"/>
          <w:szCs w:val="22"/>
        </w:rPr>
        <w:t>z</w:t>
      </w:r>
      <w:r w:rsidRPr="004079FA">
        <w:rPr>
          <w:rFonts w:asciiTheme="minorHAnsi" w:hAnsiTheme="minorHAnsi" w:cstheme="minorHAnsi"/>
          <w:szCs w:val="22"/>
        </w:rPr>
        <w:t>ák</w:t>
      </w:r>
      <w:r w:rsidR="00063E0A" w:rsidRPr="004079FA">
        <w:rPr>
          <w:rFonts w:asciiTheme="minorHAnsi" w:hAnsiTheme="minorHAnsi" w:cstheme="minorHAnsi"/>
          <w:szCs w:val="22"/>
        </w:rPr>
        <w:t>ona</w:t>
      </w:r>
      <w:r w:rsidRPr="004079FA">
        <w:rPr>
          <w:rFonts w:asciiTheme="minorHAnsi" w:hAnsiTheme="minorHAnsi" w:cstheme="minorHAnsi"/>
          <w:szCs w:val="22"/>
        </w:rPr>
        <w:t xml:space="preserve"> č. 139/2002 Sb.</w:t>
      </w:r>
      <w:r w:rsidR="0016502D" w:rsidRPr="004079FA">
        <w:rPr>
          <w:rFonts w:asciiTheme="minorHAnsi" w:hAnsiTheme="minorHAnsi" w:cstheme="minorHAnsi"/>
          <w:szCs w:val="22"/>
        </w:rPr>
        <w:t xml:space="preserve"> za účelem posílení majetkového vypořádání pozemků pro realizaci SZ s ekostabilizační a protierozní funkcí a k obnově přirozeného vodního režimu krajiny</w:t>
      </w:r>
    </w:p>
    <w:p w14:paraId="54F6D964" w14:textId="7D53B466"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063E0A" w:rsidRPr="004079FA">
        <w:rPr>
          <w:rFonts w:asciiTheme="minorHAnsi" w:hAnsiTheme="minorHAnsi" w:cstheme="minorHAnsi"/>
          <w:szCs w:val="22"/>
        </w:rPr>
        <w:t xml:space="preserve">Finanční prostředky k </w:t>
      </w:r>
      <w:r w:rsidRPr="004079FA">
        <w:rPr>
          <w:rFonts w:asciiTheme="minorHAnsi" w:hAnsiTheme="minorHAnsi" w:cstheme="minorHAnsi"/>
          <w:szCs w:val="22"/>
        </w:rPr>
        <w:t>v</w:t>
      </w:r>
      <w:r w:rsidR="00063E0A" w:rsidRPr="004079FA">
        <w:rPr>
          <w:rFonts w:asciiTheme="minorHAnsi" w:hAnsiTheme="minorHAnsi" w:cstheme="minorHAnsi"/>
          <w:szCs w:val="22"/>
        </w:rPr>
        <w:t>ý</w:t>
      </w:r>
      <w:r w:rsidRPr="004079FA">
        <w:rPr>
          <w:rFonts w:asciiTheme="minorHAnsi" w:hAnsiTheme="minorHAnsi" w:cstheme="minorHAnsi"/>
          <w:szCs w:val="22"/>
        </w:rPr>
        <w:t>kup</w:t>
      </w:r>
      <w:r w:rsidR="00063E0A" w:rsidRPr="004079FA">
        <w:rPr>
          <w:rFonts w:asciiTheme="minorHAnsi" w:hAnsiTheme="minorHAnsi" w:cstheme="minorHAnsi"/>
          <w:szCs w:val="22"/>
        </w:rPr>
        <w:t>u</w:t>
      </w:r>
      <w:r w:rsidRPr="004079FA">
        <w:rPr>
          <w:rFonts w:asciiTheme="minorHAnsi" w:hAnsiTheme="minorHAnsi" w:cstheme="minorHAnsi"/>
          <w:szCs w:val="22"/>
        </w:rPr>
        <w:t xml:space="preserve"> pozemků pro realizaci společných zařízení (náklady)</w:t>
      </w:r>
    </w:p>
    <w:p w14:paraId="1CFEB596" w14:textId="0F3CB2BB"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063E0A" w:rsidRPr="004079FA">
        <w:rPr>
          <w:rFonts w:asciiTheme="minorHAnsi" w:hAnsiTheme="minorHAnsi" w:cstheme="minorHAnsi"/>
          <w:szCs w:val="22"/>
        </w:rPr>
        <w:t xml:space="preserve"> (MZe)</w:t>
      </w:r>
    </w:p>
    <w:p w14:paraId="7288F050" w14:textId="468F08A8"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A782F71" w14:textId="1A6F2DCD" w:rsidR="00F10B91" w:rsidRPr="004079FA" w:rsidRDefault="00F10B91">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Výměra vykoupených/smě</w:t>
      </w:r>
      <w:r w:rsidR="00217E8C" w:rsidRPr="004079FA">
        <w:rPr>
          <w:rFonts w:asciiTheme="minorHAnsi" w:hAnsiTheme="minorHAnsi" w:cstheme="minorHAnsi"/>
          <w:szCs w:val="22"/>
        </w:rPr>
        <w:t>ně</w:t>
      </w:r>
      <w:r w:rsidRPr="004079FA">
        <w:rPr>
          <w:rFonts w:asciiTheme="minorHAnsi" w:hAnsiTheme="minorHAnsi" w:cstheme="minorHAnsi"/>
          <w:szCs w:val="22"/>
        </w:rPr>
        <w:t>ných pozemků určených pro realizaci společných zařízení</w:t>
      </w:r>
      <w:r w:rsidR="00063E0A" w:rsidRPr="004079FA">
        <w:rPr>
          <w:rFonts w:asciiTheme="minorHAnsi" w:hAnsiTheme="minorHAnsi" w:cstheme="minorHAnsi"/>
          <w:szCs w:val="22"/>
        </w:rPr>
        <w:t xml:space="preserve"> (dle typu: vykoupené, směněné; ha)</w:t>
      </w:r>
    </w:p>
    <w:p w14:paraId="50F374C8" w14:textId="0B4AB663" w:rsidR="00F10B91"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1-1.3</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F10B91" w:rsidRPr="004079FA">
        <w:rPr>
          <w:rFonts w:asciiTheme="minorHAnsi" w:hAnsiTheme="minorHAnsi" w:cstheme="minorHAnsi"/>
          <w:b/>
          <w:bCs/>
          <w:szCs w:val="22"/>
          <w:vertAlign w:val="superscript"/>
        </w:rPr>
        <w:t>1.3</w:t>
      </w:r>
      <w:r w:rsidRPr="004079FA">
        <w:rPr>
          <w:rFonts w:asciiTheme="minorHAnsi" w:hAnsiTheme="minorHAnsi" w:cstheme="minorHAnsi"/>
          <w:b/>
          <w:bCs/>
          <w:szCs w:val="22"/>
          <w:vertAlign w:val="superscript"/>
        </w:rPr>
        <w:t>)</w:t>
      </w:r>
      <w:r w:rsidR="00F10B91" w:rsidRPr="004079FA">
        <w:rPr>
          <w:rFonts w:asciiTheme="minorHAnsi" w:hAnsiTheme="minorHAnsi" w:cstheme="minorHAnsi"/>
          <w:b/>
          <w:bCs/>
          <w:szCs w:val="22"/>
        </w:rPr>
        <w:tab/>
        <w:t>Priorita adaptačních opatření a šetrné realizace cestní sítě</w:t>
      </w:r>
    </w:p>
    <w:p w14:paraId="26D3F61F" w14:textId="77777777" w:rsidR="00F10B91" w:rsidRPr="004079FA" w:rsidRDefault="00F10B91" w:rsidP="00CF43F8">
      <w:pPr>
        <w:ind w:left="851"/>
        <w:jc w:val="both"/>
        <w:rPr>
          <w:rFonts w:asciiTheme="minorHAnsi" w:hAnsiTheme="minorHAnsi" w:cstheme="minorHAnsi"/>
          <w:szCs w:val="22"/>
        </w:rPr>
      </w:pPr>
      <w:r w:rsidRPr="004079FA">
        <w:rPr>
          <w:rFonts w:asciiTheme="minorHAnsi" w:hAnsiTheme="minorHAnsi" w:cstheme="minorHAnsi"/>
          <w:szCs w:val="22"/>
        </w:rPr>
        <w:t>Při realizaci prvků plánu společných zařízení upřednostňovat investice do opatření vedoucí ke zvýšení adaptace krajiny. Při realizaci investic do rozvoje cestní sítě upřednostňovat řešení nevyžadující tvorbu nepropustných zpevněných ploch.</w:t>
      </w:r>
    </w:p>
    <w:p w14:paraId="2C95D875" w14:textId="1F11AB11" w:rsidR="00F10B91" w:rsidRPr="004079FA" w:rsidRDefault="00E1507E" w:rsidP="00CF43F8">
      <w:pPr>
        <w:spacing w:after="60"/>
        <w:ind w:left="851"/>
        <w:contextualSpacing/>
        <w:jc w:val="both"/>
        <w:rPr>
          <w:rFonts w:asciiTheme="minorHAnsi" w:hAnsiTheme="minorHAnsi" w:cstheme="minorHAnsi"/>
          <w:b/>
          <w:bCs/>
          <w:szCs w:val="22"/>
        </w:rPr>
      </w:pPr>
      <w:bookmarkStart w:id="57" w:name="_Hlk208825781"/>
      <w:r w:rsidRPr="004079FA">
        <w:rPr>
          <w:rFonts w:asciiTheme="minorHAnsi" w:hAnsiTheme="minorHAnsi" w:cstheme="minorHAnsi"/>
          <w:b/>
          <w:bCs/>
          <w:szCs w:val="22"/>
        </w:rPr>
        <w:t>Gestor</w:t>
      </w:r>
      <w:r w:rsidR="00F10B91" w:rsidRPr="004079FA">
        <w:rPr>
          <w:rFonts w:asciiTheme="minorHAnsi" w:hAnsiTheme="minorHAnsi" w:cstheme="minorHAnsi"/>
          <w:b/>
          <w:bCs/>
          <w:szCs w:val="22"/>
        </w:rPr>
        <w:t>:</w:t>
      </w:r>
      <w:r w:rsidR="00F10B91" w:rsidRPr="004079FA">
        <w:rPr>
          <w:rFonts w:asciiTheme="minorHAnsi" w:hAnsiTheme="minorHAnsi" w:cstheme="minorHAnsi"/>
          <w:szCs w:val="22"/>
        </w:rPr>
        <w:t xml:space="preserve"> MZe</w:t>
      </w:r>
    </w:p>
    <w:p w14:paraId="0B9DC824" w14:textId="77777777" w:rsidR="00F10B91" w:rsidRPr="004079FA" w:rsidRDefault="00F10B91" w:rsidP="00CF43F8">
      <w:pPr>
        <w:spacing w:after="60"/>
        <w:ind w:left="851"/>
        <w:contextualSpacing/>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 MŽP</w:t>
      </w:r>
      <w:bookmarkEnd w:id="57"/>
    </w:p>
    <w:p w14:paraId="3F13B311" w14:textId="77777777"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 </w:t>
      </w:r>
    </w:p>
    <w:p w14:paraId="71C97089" w14:textId="448609FE"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7EF1E0C" w14:textId="544A38C9"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Kritéria pro výběr vhodných opatření v rámci PÚ </w:t>
      </w:r>
    </w:p>
    <w:p w14:paraId="0B6089F4" w14:textId="77777777"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Organizace školení pro zaměstnance SPÚ o vhodném materiálovém řešení cestní sítě</w:t>
      </w:r>
    </w:p>
    <w:p w14:paraId="11991615" w14:textId="77777777"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Rozsah realizovaných adaptačních opatření v rámci PÚ (náklady) </w:t>
      </w:r>
    </w:p>
    <w:p w14:paraId="0BAF6A84" w14:textId="363CBFDB"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063E0A" w:rsidRPr="004079FA">
        <w:rPr>
          <w:rFonts w:asciiTheme="minorHAnsi" w:hAnsiTheme="minorHAnsi" w:cstheme="minorHAnsi"/>
          <w:szCs w:val="22"/>
        </w:rPr>
        <w:t xml:space="preserve"> (MZe)</w:t>
      </w:r>
      <w:r w:rsidRPr="004079FA">
        <w:rPr>
          <w:rFonts w:asciiTheme="minorHAnsi" w:hAnsiTheme="minorHAnsi" w:cstheme="minorHAnsi"/>
          <w:szCs w:val="22"/>
        </w:rPr>
        <w:t>, SZP</w:t>
      </w:r>
    </w:p>
    <w:p w14:paraId="63960C43" w14:textId="1376B9EE"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E615D08" w14:textId="09F7D1B8" w:rsidR="00F10B91" w:rsidRPr="004079FA" w:rsidRDefault="00F10B91">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Vytvořená kritéria pro výběr vhodných opatření</w:t>
      </w:r>
      <w:r w:rsidR="00BE76CC" w:rsidRPr="004079FA">
        <w:rPr>
          <w:rFonts w:asciiTheme="minorHAnsi" w:hAnsiTheme="minorHAnsi" w:cstheme="minorHAnsi"/>
          <w:szCs w:val="22"/>
        </w:rPr>
        <w:t xml:space="preserve"> (ANO/NE)</w:t>
      </w:r>
    </w:p>
    <w:p w14:paraId="3B28B809" w14:textId="7407D5B7"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 xml:space="preserve">1-1.4 </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Zajištění pozemků pro adaptační opatření v rámci pozemkových úprav</w:t>
      </w:r>
    </w:p>
    <w:p w14:paraId="24291646" w14:textId="23C77AF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Posílit aktivitu správců povodí, obcí a krajů v návrzích pozemkových úprav (PÚ) k zajištění pozemků pro realizaci adaptačních opatření (zejména revitalizací vodních toků a niv, vodních nádrží atd.).</w:t>
      </w:r>
      <w:r w:rsidR="00C8043D" w:rsidRPr="004079FA">
        <w:rPr>
          <w:rFonts w:asciiTheme="minorHAnsi" w:hAnsiTheme="minorHAnsi" w:cstheme="minorHAnsi"/>
          <w:szCs w:val="22"/>
        </w:rPr>
        <w:t xml:space="preserve"> U správců povodí je doporučeno provést personální a organizační posílení pro zajištění potřebných kapacit.</w:t>
      </w:r>
    </w:p>
    <w:p w14:paraId="57484F93" w14:textId="103A6DD9" w:rsidR="00446477" w:rsidRPr="004079FA" w:rsidRDefault="00E1507E" w:rsidP="00CF43F8">
      <w:pPr>
        <w:spacing w:after="60"/>
        <w:ind w:left="851"/>
        <w:contextualSpacing/>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C219392" w14:textId="4A18DA53" w:rsidR="00446477" w:rsidRPr="004079FA" w:rsidRDefault="00C00896" w:rsidP="00CF43F8">
      <w:pPr>
        <w:spacing w:after="60"/>
        <w:ind w:left="851"/>
        <w:contextualSpacing/>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 MŽP</w:t>
      </w:r>
      <w:r w:rsidR="00BE76CC" w:rsidRPr="004079FA">
        <w:rPr>
          <w:rFonts w:asciiTheme="minorHAnsi" w:hAnsiTheme="minorHAnsi" w:cstheme="minorHAnsi"/>
          <w:szCs w:val="22"/>
        </w:rPr>
        <w:t>, správci povodí</w:t>
      </w:r>
      <w:r w:rsidR="007B07C2" w:rsidRPr="004079FA">
        <w:rPr>
          <w:rFonts w:asciiTheme="minorHAnsi" w:hAnsiTheme="minorHAnsi" w:cstheme="minorHAnsi"/>
          <w:szCs w:val="22"/>
        </w:rPr>
        <w:t>, správy NP</w:t>
      </w:r>
    </w:p>
    <w:p w14:paraId="346EBBEB" w14:textId="77777777"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 </w:t>
      </w:r>
    </w:p>
    <w:p w14:paraId="172BF7D2" w14:textId="04E35510"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CCEF7C7" w14:textId="21480D7C"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Průběžně plnit dohody o spolupráci s jednotlivými podniky povodí. Posílit vzájemnou informovanost</w:t>
      </w:r>
      <w:r w:rsidR="007B07C2" w:rsidRPr="004079FA">
        <w:rPr>
          <w:rFonts w:asciiTheme="minorHAnsi" w:hAnsiTheme="minorHAnsi" w:cstheme="minorHAnsi"/>
          <w:szCs w:val="22"/>
        </w:rPr>
        <w:t xml:space="preserve"> a spolupráci se správci drobných vodních toků, vč. správ NP</w:t>
      </w:r>
    </w:p>
    <w:p w14:paraId="7B044184" w14:textId="77777777" w:rsidR="00F10B91" w:rsidRPr="004079FA" w:rsidRDefault="00F10B9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Spolupracovat v oblasti plnění uzavřených dohod a dále rozvíjet vzájemnou informovanost</w:t>
      </w:r>
    </w:p>
    <w:p w14:paraId="0AB7FB76" w14:textId="5398F8BE" w:rsidR="00F10B91" w:rsidRPr="004079FA" w:rsidRDefault="00F10B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SR</w:t>
      </w:r>
    </w:p>
    <w:p w14:paraId="4F36898D" w14:textId="1F685258" w:rsidR="00F10B9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A47BC16" w14:textId="7ACDFCEF" w:rsidR="00F10B91" w:rsidRPr="004079FA" w:rsidRDefault="00F10B91">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Revize aktuálních dohod o spolupráci s jednotlivými partnery</w:t>
      </w:r>
      <w:r w:rsidR="00BE76CC" w:rsidRPr="004079FA">
        <w:rPr>
          <w:rFonts w:asciiTheme="minorHAnsi" w:hAnsiTheme="minorHAnsi" w:cstheme="minorHAnsi"/>
          <w:szCs w:val="22"/>
        </w:rPr>
        <w:t xml:space="preserve"> (ANO/NE, počet)</w:t>
      </w:r>
    </w:p>
    <w:p w14:paraId="38A34F34" w14:textId="61544264" w:rsidR="008568F2"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 xml:space="preserve">1-1.5 </w:t>
      </w:r>
      <w:r w:rsidRPr="004079FA">
        <w:rPr>
          <w:rFonts w:asciiTheme="minorHAnsi" w:hAnsiTheme="minorHAnsi" w:cstheme="minorHAnsi"/>
          <w:b/>
          <w:bCs/>
          <w:szCs w:val="22"/>
          <w:vertAlign w:val="superscript"/>
        </w:rPr>
        <w:t>(</w:t>
      </w:r>
      <w:r w:rsidR="008568F2"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8568F2" w:rsidRPr="004079FA">
        <w:rPr>
          <w:rFonts w:asciiTheme="minorHAnsi" w:hAnsiTheme="minorHAnsi" w:cstheme="minorHAnsi"/>
          <w:b/>
          <w:bCs/>
          <w:szCs w:val="22"/>
          <w:vertAlign w:val="superscript"/>
        </w:rPr>
        <w:t>2.2</w:t>
      </w:r>
      <w:r w:rsidRPr="004079FA">
        <w:rPr>
          <w:rFonts w:asciiTheme="minorHAnsi" w:hAnsiTheme="minorHAnsi" w:cstheme="minorHAnsi"/>
          <w:b/>
          <w:bCs/>
          <w:szCs w:val="22"/>
          <w:vertAlign w:val="superscript"/>
        </w:rPr>
        <w:t>)</w:t>
      </w:r>
      <w:r w:rsidR="008568F2" w:rsidRPr="004079FA">
        <w:rPr>
          <w:rFonts w:asciiTheme="minorHAnsi" w:hAnsiTheme="minorHAnsi" w:cstheme="minorHAnsi"/>
          <w:b/>
          <w:bCs/>
          <w:szCs w:val="22"/>
        </w:rPr>
        <w:tab/>
        <w:t>Motivace vlastníků a hospodařících subjektů k účasti na pozemkových úpravách</w:t>
      </w:r>
    </w:p>
    <w:p w14:paraId="6C2259AD" w14:textId="15136620" w:rsidR="008568F2" w:rsidRPr="004079FA" w:rsidRDefault="008568F2" w:rsidP="00CF43F8">
      <w:pPr>
        <w:ind w:left="851"/>
        <w:jc w:val="both"/>
        <w:rPr>
          <w:rFonts w:asciiTheme="minorHAnsi" w:hAnsiTheme="minorHAnsi" w:cstheme="minorHAnsi"/>
          <w:szCs w:val="22"/>
        </w:rPr>
      </w:pPr>
      <w:r w:rsidRPr="004079FA">
        <w:rPr>
          <w:rFonts w:asciiTheme="minorHAnsi" w:hAnsiTheme="minorHAnsi" w:cstheme="minorHAnsi"/>
          <w:szCs w:val="22"/>
        </w:rPr>
        <w:t>Motivovat vlastníky a hospodařící subjekty k zájmu o zahájení a účast v procesu pozemkových úprav (PÚ), posílit informovanost o výsledcích návrhů plánů společných zařízení v PÚ a</w:t>
      </w:r>
      <w:r w:rsidR="00C07E3B">
        <w:rPr>
          <w:rFonts w:asciiTheme="minorHAnsi" w:hAnsiTheme="minorHAnsi" w:cstheme="minorHAnsi"/>
          <w:szCs w:val="22"/>
        </w:rPr>
        <w:t> </w:t>
      </w:r>
      <w:r w:rsidRPr="004079FA">
        <w:rPr>
          <w:rFonts w:asciiTheme="minorHAnsi" w:hAnsiTheme="minorHAnsi" w:cstheme="minorHAnsi"/>
          <w:szCs w:val="22"/>
        </w:rPr>
        <w:t xml:space="preserve">motivovat k realizaci organizačních, agrotechnických a technických opatření. </w:t>
      </w:r>
    </w:p>
    <w:p w14:paraId="7CD72F3D" w14:textId="65B2A3E9" w:rsidR="008568F2"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568F2" w:rsidRPr="004079FA">
        <w:rPr>
          <w:rFonts w:asciiTheme="minorHAnsi" w:hAnsiTheme="minorHAnsi" w:cstheme="minorHAnsi"/>
          <w:b/>
          <w:bCs/>
          <w:szCs w:val="22"/>
        </w:rPr>
        <w:t>:</w:t>
      </w:r>
      <w:r w:rsidR="008568F2" w:rsidRPr="004079FA">
        <w:rPr>
          <w:rFonts w:asciiTheme="minorHAnsi" w:hAnsiTheme="minorHAnsi" w:cstheme="minorHAnsi"/>
          <w:szCs w:val="22"/>
        </w:rPr>
        <w:t xml:space="preserve"> MZe</w:t>
      </w:r>
    </w:p>
    <w:p w14:paraId="663C3EDA"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w:t>
      </w:r>
    </w:p>
    <w:p w14:paraId="30442F9A"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 </w:t>
      </w:r>
    </w:p>
    <w:p w14:paraId="42E2EAD5" w14:textId="45CD8BF1"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57B696" w14:textId="7233008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Propagace a osvěta výsledků pozemkových úprav a významu realizace společných zařízení</w:t>
      </w:r>
    </w:p>
    <w:p w14:paraId="3E045DBA" w14:textId="7777777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Zpracování aktualizace metodického návodu s důrazem na motivaci k realizaci technických opatření</w:t>
      </w:r>
    </w:p>
    <w:p w14:paraId="488C7C1D" w14:textId="7777777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(O) Aktuální evidence navržených opatření </w:t>
      </w:r>
    </w:p>
    <w:p w14:paraId="32AAB780" w14:textId="2E8B761A"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SR</w:t>
      </w:r>
    </w:p>
    <w:p w14:paraId="5A4E7E9E" w14:textId="29DFDB1A"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05C5A6E" w14:textId="7F13ECF4"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uskutečněných propagačních a osvětových akcí s účastí SPÚ</w:t>
      </w:r>
      <w:r w:rsidR="00BE76CC" w:rsidRPr="004079FA">
        <w:rPr>
          <w:rFonts w:asciiTheme="minorHAnsi" w:hAnsiTheme="minorHAnsi" w:cstheme="minorHAnsi"/>
          <w:szCs w:val="22"/>
        </w:rPr>
        <w:t xml:space="preserve"> (ks/rok)</w:t>
      </w:r>
    </w:p>
    <w:p w14:paraId="4205D812" w14:textId="577296A8"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Aktualizovaný metodický návod s důrazem na motivaci k realizaci technických opatření</w:t>
      </w:r>
      <w:r w:rsidR="00BE76CC" w:rsidRPr="004079FA">
        <w:rPr>
          <w:rFonts w:asciiTheme="minorHAnsi" w:hAnsiTheme="minorHAnsi" w:cstheme="minorHAnsi"/>
          <w:szCs w:val="22"/>
        </w:rPr>
        <w:t xml:space="preserve"> (ANO/NE)</w:t>
      </w:r>
    </w:p>
    <w:p w14:paraId="753F0786" w14:textId="77777777"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Zpřístupnění výstupů ve formě otevřených dat (ANO/NE, odkaz)</w:t>
      </w:r>
    </w:p>
    <w:p w14:paraId="0A1D94DC" w14:textId="1A5F0BD0" w:rsidR="008568F2"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1-1.6</w:t>
      </w:r>
      <w:r w:rsidRPr="004079FA">
        <w:rPr>
          <w:rFonts w:asciiTheme="minorHAnsi" w:hAnsiTheme="minorHAnsi" w:cstheme="minorHAnsi"/>
          <w:b/>
          <w:bCs/>
          <w:szCs w:val="22"/>
          <w:vertAlign w:val="superscript"/>
        </w:rPr>
        <w:t>(</w:t>
      </w:r>
      <w:r w:rsidR="008568F2"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8568F2" w:rsidRPr="004079FA">
        <w:rPr>
          <w:rFonts w:asciiTheme="minorHAnsi" w:hAnsiTheme="minorHAnsi" w:cstheme="minorHAnsi"/>
          <w:b/>
          <w:bCs/>
          <w:szCs w:val="22"/>
          <w:vertAlign w:val="superscript"/>
        </w:rPr>
        <w:t>2.3</w:t>
      </w:r>
      <w:r w:rsidRPr="004079FA">
        <w:rPr>
          <w:rFonts w:asciiTheme="minorHAnsi" w:hAnsiTheme="minorHAnsi" w:cstheme="minorHAnsi"/>
          <w:b/>
          <w:bCs/>
          <w:szCs w:val="22"/>
          <w:vertAlign w:val="superscript"/>
        </w:rPr>
        <w:t>)</w:t>
      </w:r>
      <w:r w:rsidR="008568F2" w:rsidRPr="004079FA">
        <w:rPr>
          <w:rFonts w:asciiTheme="minorHAnsi" w:hAnsiTheme="minorHAnsi" w:cstheme="minorHAnsi"/>
          <w:b/>
          <w:bCs/>
          <w:szCs w:val="22"/>
        </w:rPr>
        <w:tab/>
        <w:t>Prioritní komplexní pozemkové úpravy v klimaticky ohrožených územích</w:t>
      </w:r>
    </w:p>
    <w:p w14:paraId="2BE46163" w14:textId="77777777" w:rsidR="008568F2" w:rsidRPr="004079FA" w:rsidRDefault="008568F2" w:rsidP="00CF43F8">
      <w:pPr>
        <w:ind w:left="851"/>
        <w:jc w:val="both"/>
        <w:rPr>
          <w:rFonts w:asciiTheme="minorHAnsi" w:hAnsiTheme="minorHAnsi" w:cstheme="minorHAnsi"/>
          <w:szCs w:val="22"/>
        </w:rPr>
      </w:pPr>
      <w:r w:rsidRPr="004079FA">
        <w:rPr>
          <w:rFonts w:asciiTheme="minorHAnsi" w:hAnsiTheme="minorHAnsi" w:cstheme="minorHAnsi"/>
          <w:szCs w:val="22"/>
        </w:rPr>
        <w:t>Přednostně řešit komplexní pozemkové úpravy (</w:t>
      </w:r>
      <w:proofErr w:type="spellStart"/>
      <w:r w:rsidRPr="004079FA">
        <w:rPr>
          <w:rFonts w:asciiTheme="minorHAnsi" w:hAnsiTheme="minorHAnsi" w:cstheme="minorHAnsi"/>
          <w:szCs w:val="22"/>
        </w:rPr>
        <w:t>KoPÚ</w:t>
      </w:r>
      <w:proofErr w:type="spellEnd"/>
      <w:r w:rsidRPr="004079FA">
        <w:rPr>
          <w:rFonts w:asciiTheme="minorHAnsi" w:hAnsiTheme="minorHAnsi" w:cstheme="minorHAnsi"/>
          <w:szCs w:val="22"/>
        </w:rPr>
        <w:t>) v územích ohrožených dopady změny klimatu, ve zdrojových oblastech vodních toků a kolektorů podzemních vod a v okolí regulovaných vodních toků, směrovat je především do oblastí ohrožených vodní a větrnou erozí, nezalesněných oblastí s vysokým rizikem urychleného odtoku.</w:t>
      </w:r>
    </w:p>
    <w:p w14:paraId="7378E5E8" w14:textId="6DF65584" w:rsidR="008568F2"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568F2" w:rsidRPr="004079FA">
        <w:rPr>
          <w:rFonts w:asciiTheme="minorHAnsi" w:hAnsiTheme="minorHAnsi" w:cstheme="minorHAnsi"/>
          <w:b/>
          <w:bCs/>
          <w:szCs w:val="22"/>
        </w:rPr>
        <w:t>:</w:t>
      </w:r>
      <w:r w:rsidR="008568F2" w:rsidRPr="004079FA">
        <w:rPr>
          <w:rFonts w:asciiTheme="minorHAnsi" w:hAnsiTheme="minorHAnsi" w:cstheme="minorHAnsi"/>
          <w:szCs w:val="22"/>
        </w:rPr>
        <w:t xml:space="preserve"> MZe</w:t>
      </w:r>
    </w:p>
    <w:p w14:paraId="0018F869"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w:t>
      </w:r>
    </w:p>
    <w:p w14:paraId="58FE82D3"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6EDB8B6" w14:textId="02B355F6"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8D40059" w14:textId="7777777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Specifikace kritérií pro výběr území ohrožených dopady změny klimatu</w:t>
      </w:r>
    </w:p>
    <w:p w14:paraId="581E3531" w14:textId="7777777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Nastavení postupu výběru pozemkových úprav k řešení dle jejich úrovně ohrožení změnou klimatu</w:t>
      </w:r>
    </w:p>
    <w:p w14:paraId="785A9218" w14:textId="373E9E8F"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SP SZP</w:t>
      </w:r>
    </w:p>
    <w:p w14:paraId="45A38A0B" w14:textId="72C05734"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DF3B46B" w14:textId="5A016528"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Naplňování „Plánu opatření proti suchu prostřednictvím pozemkových úprav a adaptací </w:t>
      </w:r>
      <w:proofErr w:type="spellStart"/>
      <w:r w:rsidRPr="004079FA">
        <w:rPr>
          <w:rFonts w:asciiTheme="minorHAnsi" w:hAnsiTheme="minorHAnsi" w:cstheme="minorHAnsi"/>
          <w:szCs w:val="22"/>
        </w:rPr>
        <w:t>hydromeliorací</w:t>
      </w:r>
      <w:proofErr w:type="spellEnd"/>
      <w:r w:rsidRPr="004079FA">
        <w:rPr>
          <w:rFonts w:asciiTheme="minorHAnsi" w:hAnsiTheme="minorHAnsi" w:cstheme="minorHAnsi"/>
          <w:szCs w:val="22"/>
        </w:rPr>
        <w:t xml:space="preserve"> v horizontu 2030“</w:t>
      </w:r>
    </w:p>
    <w:p w14:paraId="795D4057" w14:textId="3508D1CC"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realizovaných společných zařízení v územích ohrožených dopady změny klimatu</w:t>
      </w:r>
      <w:r w:rsidR="00BE76CC" w:rsidRPr="004079FA">
        <w:rPr>
          <w:rFonts w:asciiTheme="minorHAnsi" w:hAnsiTheme="minorHAnsi" w:cstheme="minorHAnsi"/>
          <w:szCs w:val="22"/>
        </w:rPr>
        <w:t xml:space="preserve"> (ks/rok)</w:t>
      </w:r>
    </w:p>
    <w:p w14:paraId="097A30C9" w14:textId="77777777"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rozpracovaných pozemkových úprav v klimaticky ohrožených územích (ks/rok)</w:t>
      </w:r>
    </w:p>
    <w:p w14:paraId="0AA24941" w14:textId="07B3E5B7"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Začlenění opatření z </w:t>
      </w:r>
      <w:proofErr w:type="spellStart"/>
      <w:r w:rsidR="00C00896" w:rsidRPr="004079FA">
        <w:rPr>
          <w:rFonts w:asciiTheme="minorHAnsi" w:hAnsiTheme="minorHAnsi" w:cstheme="minorHAnsi"/>
          <w:b/>
          <w:bCs/>
          <w:szCs w:val="22"/>
        </w:rPr>
        <w:t>KoPÚ</w:t>
      </w:r>
      <w:proofErr w:type="spellEnd"/>
      <w:r w:rsidR="00C00896" w:rsidRPr="004079FA">
        <w:rPr>
          <w:rFonts w:asciiTheme="minorHAnsi" w:hAnsiTheme="minorHAnsi" w:cstheme="minorHAnsi"/>
          <w:b/>
          <w:bCs/>
          <w:szCs w:val="22"/>
        </w:rPr>
        <w:t xml:space="preserve"> do evidence LPIS a aktualizace vrstev</w:t>
      </w:r>
    </w:p>
    <w:p w14:paraId="0EE0F010" w14:textId="7D34E9B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Zahrnout realizovaná opatření navržená v rámci </w:t>
      </w:r>
      <w:proofErr w:type="spellStart"/>
      <w:r w:rsidRPr="004079FA">
        <w:rPr>
          <w:rFonts w:asciiTheme="minorHAnsi" w:hAnsiTheme="minorHAnsi" w:cstheme="minorHAnsi"/>
          <w:szCs w:val="22"/>
        </w:rPr>
        <w:t>KoPÚ</w:t>
      </w:r>
      <w:proofErr w:type="spellEnd"/>
      <w:r w:rsidRPr="004079FA">
        <w:rPr>
          <w:rFonts w:asciiTheme="minorHAnsi" w:hAnsiTheme="minorHAnsi" w:cstheme="minorHAnsi"/>
          <w:szCs w:val="22"/>
        </w:rPr>
        <w:t xml:space="preserve"> do evidence půd LPIS, včetně zohlednění ve výpočtu erozního ohrožení, </w:t>
      </w:r>
      <w:r w:rsidR="00A2280C" w:rsidRPr="004079FA">
        <w:rPr>
          <w:rFonts w:asciiTheme="minorHAnsi" w:hAnsiTheme="minorHAnsi" w:cstheme="minorHAnsi"/>
          <w:szCs w:val="22"/>
        </w:rPr>
        <w:t xml:space="preserve">a </w:t>
      </w:r>
      <w:r w:rsidRPr="004079FA">
        <w:rPr>
          <w:rFonts w:asciiTheme="minorHAnsi" w:hAnsiTheme="minorHAnsi" w:cstheme="minorHAnsi"/>
          <w:szCs w:val="22"/>
        </w:rPr>
        <w:t>zajistit průběžnou aktualizaci vrstev</w:t>
      </w:r>
      <w:r w:rsidR="00A2280C" w:rsidRPr="004079FA">
        <w:rPr>
          <w:rFonts w:asciiTheme="minorHAnsi" w:hAnsiTheme="minorHAnsi" w:cstheme="minorHAnsi"/>
          <w:szCs w:val="22"/>
        </w:rPr>
        <w:t>.</w:t>
      </w:r>
    </w:p>
    <w:p w14:paraId="66663C70" w14:textId="6D7707A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4A6DF37"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w:t>
      </w:r>
    </w:p>
    <w:p w14:paraId="00CE2264"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7F0A0EE5" w14:textId="489E6BD0"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FEA6CB7" w14:textId="77777777"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Nastavení postupů exportu realizovaných opatření do LPIS a jejich aktualizace</w:t>
      </w:r>
    </w:p>
    <w:p w14:paraId="1F5981B9" w14:textId="7855A8FD"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SR</w:t>
      </w:r>
    </w:p>
    <w:p w14:paraId="47D2567F" w14:textId="05B569DF"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B4D1A21" w14:textId="54CD4C83" w:rsidR="008568F2" w:rsidRPr="004079FA" w:rsidRDefault="008568F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Nastavené a technicky realizované postupy exportu opatření do LPIS a zajištění jejich aktualizace</w:t>
      </w:r>
      <w:r w:rsidR="00BE76CC" w:rsidRPr="004079FA">
        <w:rPr>
          <w:rFonts w:asciiTheme="minorHAnsi" w:hAnsiTheme="minorHAnsi" w:cstheme="minorHAnsi"/>
          <w:szCs w:val="22"/>
        </w:rPr>
        <w:t xml:space="preserve"> (ANO/NE)</w:t>
      </w:r>
    </w:p>
    <w:p w14:paraId="08466676" w14:textId="77777777" w:rsidR="00446477" w:rsidRPr="004079FA" w:rsidRDefault="00446477"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C5C3EA0" w14:textId="77777777">
        <w:tc>
          <w:tcPr>
            <w:tcW w:w="786" w:type="dxa"/>
            <w:shd w:val="clear" w:color="auto" w:fill="DBE5F1" w:themeFill="accent1" w:themeFillTint="33"/>
            <w:noWrap/>
            <w:vAlign w:val="center"/>
          </w:tcPr>
          <w:p w14:paraId="0FD56FE6" w14:textId="78AD1BF3"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8358" w:type="dxa"/>
            <w:shd w:val="clear" w:color="auto" w:fill="DBE5F1" w:themeFill="accent1" w:themeFillTint="33"/>
          </w:tcPr>
          <w:p w14:paraId="0A32726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Organizační podpora realizací pozemkových úprav </w:t>
            </w:r>
          </w:p>
        </w:tc>
      </w:tr>
    </w:tbl>
    <w:p w14:paraId="09DB4C1B" w14:textId="04574D78"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o1</w:t>
      </w:r>
      <w:r w:rsidR="00B00BDB" w:rsidRPr="004079FA">
        <w:rPr>
          <w:rFonts w:asciiTheme="minorHAnsi" w:hAnsiTheme="minorHAnsi" w:cstheme="minorHAnsi"/>
          <w:i/>
          <w:szCs w:val="22"/>
        </w:rPr>
        <w:t>-</w:t>
      </w:r>
      <w:r w:rsidRPr="004079FA">
        <w:rPr>
          <w:rFonts w:asciiTheme="minorHAnsi" w:hAnsiTheme="minorHAnsi" w:cstheme="minorHAnsi"/>
          <w:i/>
          <w:szCs w:val="22"/>
        </w:rPr>
        <w:t>1</w:t>
      </w:r>
      <w:r w:rsidR="00B3179C" w:rsidRPr="004079FA">
        <w:rPr>
          <w:rFonts w:asciiTheme="minorHAnsi" w:hAnsiTheme="minorHAnsi" w:cstheme="minorHAnsi"/>
          <w:i/>
          <w:szCs w:val="22"/>
        </w:rPr>
        <w:t>.</w:t>
      </w:r>
    </w:p>
    <w:p w14:paraId="3D036254" w14:textId="77777777" w:rsidR="00446477" w:rsidRPr="004079FA" w:rsidRDefault="00446477"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5BF7F17" w14:textId="77777777">
        <w:tc>
          <w:tcPr>
            <w:tcW w:w="786" w:type="dxa"/>
            <w:shd w:val="clear" w:color="auto" w:fill="DBE5F1" w:themeFill="accent1" w:themeFillTint="33"/>
            <w:noWrap/>
            <w:vAlign w:val="center"/>
          </w:tcPr>
          <w:p w14:paraId="45E00509" w14:textId="55148F5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8358" w:type="dxa"/>
            <w:shd w:val="clear" w:color="auto" w:fill="DBE5F1" w:themeFill="accent1" w:themeFillTint="33"/>
          </w:tcPr>
          <w:p w14:paraId="3E2DFFEA"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komplexních pozemkových úprav s ohledem na zvýšení retenční kapacity a ekologické stability krajiny</w:t>
            </w:r>
          </w:p>
        </w:tc>
      </w:tr>
    </w:tbl>
    <w:p w14:paraId="1E7B48FC" w14:textId="7682B87F"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7AABA4CA"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Retenční schopnost krajiny a její ekologická stabilita byly v minulosti výrazně narušeny intenzifikací hospodaření, scelováním pozemků, odvodňováním a regulací toků. V důsledku toho je krajina zranitelnější vůči extrémům klimatu – nedokáže zadržet vodu při srážkách ani udržet vlhkost během sucha. Komplexní pozemkové úpravy (</w:t>
      </w:r>
      <w:proofErr w:type="spellStart"/>
      <w:r w:rsidRPr="004079FA">
        <w:rPr>
          <w:rFonts w:asciiTheme="minorHAnsi" w:hAnsiTheme="minorHAnsi" w:cstheme="minorHAnsi"/>
          <w:i/>
          <w:szCs w:val="22"/>
        </w:rPr>
        <w:t>KoPÚ</w:t>
      </w:r>
      <w:proofErr w:type="spellEnd"/>
      <w:r w:rsidRPr="004079FA">
        <w:rPr>
          <w:rFonts w:asciiTheme="minorHAnsi" w:hAnsiTheme="minorHAnsi" w:cstheme="minorHAnsi"/>
          <w:i/>
          <w:szCs w:val="22"/>
        </w:rPr>
        <w:t>) představují jedinečný nástroj, jak tyto nedostatky systémově napravit. Jejich potenciál však zůstává částečně nevyužitý, mimo jiné kvůli nedostatečné motivaci vlastníků a samospráv.</w:t>
      </w:r>
    </w:p>
    <w:p w14:paraId="25DDD0E5"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xml:space="preserve">: Základem opatření je realizace </w:t>
      </w:r>
      <w:proofErr w:type="spellStart"/>
      <w:r w:rsidRPr="004079FA">
        <w:rPr>
          <w:rFonts w:asciiTheme="minorHAnsi" w:hAnsiTheme="minorHAnsi" w:cstheme="minorHAnsi"/>
          <w:szCs w:val="22"/>
        </w:rPr>
        <w:t>KoPÚ</w:t>
      </w:r>
      <w:proofErr w:type="spellEnd"/>
      <w:r w:rsidRPr="004079FA">
        <w:rPr>
          <w:rFonts w:asciiTheme="minorHAnsi" w:hAnsiTheme="minorHAnsi" w:cstheme="minorHAnsi"/>
          <w:szCs w:val="22"/>
        </w:rPr>
        <w:t xml:space="preserve"> s důrazem na zvyšování retenční kapacity krajiny prostřednictvím kombinace technických a přírodě blízkých opatření – například revitalizací vodních toků, tvorbou mokřadů, vsakovacích pásů, vegetačních prvků a soustav retenčních objektů. Opatření mají být plánována systematicky s ohledem na místní hydrologické poměry a ekologické vazby. Důležitým prvkem je také podpora vlastnické struktury umožňující dlouhodobě udržitelné hospodaření. </w:t>
      </w:r>
    </w:p>
    <w:p w14:paraId="49A3B03E" w14:textId="1E668E1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Komplexní pozemkové úpravy ve vybraných územích jsou realizovány jako nástroj pro zvýšení retence vody, ekologické stability a adaptační kapacity krajiny. Společná zařízení </w:t>
      </w:r>
      <w:r w:rsidR="008568F2" w:rsidRPr="004079FA">
        <w:rPr>
          <w:rFonts w:asciiTheme="minorHAnsi" w:hAnsiTheme="minorHAnsi" w:cstheme="minorHAnsi"/>
          <w:szCs w:val="22"/>
        </w:rPr>
        <w:t xml:space="preserve">(SZ) </w:t>
      </w:r>
      <w:r w:rsidRPr="004079FA">
        <w:rPr>
          <w:rFonts w:asciiTheme="minorHAnsi" w:hAnsiTheme="minorHAnsi" w:cstheme="minorHAnsi"/>
          <w:szCs w:val="22"/>
        </w:rPr>
        <w:t>integrují přírodě blízká i technická řešení s maximálním přínosem pro místní vodní režim. Farmáři v územích po provedených komplexních pozemkových úpravách mají vytvořené podmínky pro environmentálně odpovědné hospodaření a podílí se na péči o krajinu.</w:t>
      </w:r>
    </w:p>
    <w:p w14:paraId="27AD0634" w14:textId="071846B9"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1F3F9887" w14:textId="3DFDEA8E" w:rsidR="00217E8C" w:rsidRPr="004079FA" w:rsidRDefault="00217E8C">
      <w:pPr>
        <w:pStyle w:val="Odstavecseseznamem"/>
        <w:numPr>
          <w:ilvl w:val="0"/>
          <w:numId w:val="28"/>
        </w:numPr>
        <w:spacing w:after="60"/>
        <w:jc w:val="both"/>
        <w:rPr>
          <w:rFonts w:asciiTheme="minorHAnsi" w:hAnsiTheme="minorHAnsi" w:cstheme="minorHAnsi"/>
          <w:szCs w:val="22"/>
        </w:rPr>
      </w:pPr>
      <w:r w:rsidRPr="004079FA">
        <w:rPr>
          <w:rFonts w:asciiTheme="minorHAnsi" w:hAnsiTheme="minorHAnsi" w:cstheme="minorHAnsi"/>
          <w:szCs w:val="22"/>
        </w:rPr>
        <w:t>Plocha komplexní pozemkových úprav s realizovanými ekostabilizačními a retenčními opatřeními (ha/rok)</w:t>
      </w:r>
      <w:r w:rsidR="000302B8"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MZe (SPÚ)</w:t>
      </w:r>
    </w:p>
    <w:p w14:paraId="65CB4131" w14:textId="1FBFA8E3" w:rsidR="00217E8C" w:rsidRPr="004079FA" w:rsidRDefault="00217E8C">
      <w:pPr>
        <w:pStyle w:val="Odstavecseseznamem"/>
        <w:numPr>
          <w:ilvl w:val="0"/>
          <w:numId w:val="28"/>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Vynaložené prostředky na komplexní pozemkové úpravy s realizovanými ekostabilizačními a retenčními opatřeními (mil. Kč/rok)</w:t>
      </w:r>
      <w:r w:rsidR="000302B8" w:rsidRPr="004079FA">
        <w:rPr>
          <w:rFonts w:asciiTheme="minorHAnsi" w:hAnsiTheme="minorHAnsi" w:cstheme="minorHAnsi"/>
          <w:i/>
          <w:iCs/>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MZe (SPÚ)</w:t>
      </w:r>
    </w:p>
    <w:p w14:paraId="09C71319" w14:textId="16979678"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53458E2" w14:textId="2F50BB0A" w:rsidR="00446477" w:rsidRPr="004079FA" w:rsidRDefault="0079764B" w:rsidP="008D435E">
      <w:pPr>
        <w:keepNext/>
        <w:spacing w:before="120"/>
        <w:ind w:left="850" w:hanging="1134"/>
        <w:jc w:val="both"/>
        <w:rPr>
          <w:rFonts w:asciiTheme="minorHAnsi" w:hAnsiTheme="minorHAnsi" w:cstheme="minorHAnsi"/>
          <w:b/>
          <w:bCs/>
          <w:szCs w:val="22"/>
        </w:rPr>
      </w:pPr>
      <w:bookmarkStart w:id="58" w:name="_Hlk204097794"/>
      <w:r w:rsidRPr="004079FA">
        <w:rPr>
          <w:rFonts w:asciiTheme="minorHAnsi" w:hAnsiTheme="minorHAnsi" w:cstheme="minorHAnsi"/>
          <w:b/>
          <w:bCs/>
          <w:szCs w:val="22"/>
        </w:rPr>
        <w:t>1-3.1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Kombinace technických a přírodě blízkých opatření</w:t>
      </w:r>
      <w:r w:rsidR="008568F2" w:rsidRPr="004079FA">
        <w:rPr>
          <w:rFonts w:asciiTheme="minorHAnsi" w:hAnsiTheme="minorHAnsi" w:cstheme="minorHAnsi"/>
          <w:b/>
          <w:bCs/>
          <w:szCs w:val="22"/>
        </w:rPr>
        <w:t xml:space="preserve"> v rámci SZ</w:t>
      </w:r>
      <w:r w:rsidR="00C00896" w:rsidRPr="004079FA">
        <w:rPr>
          <w:rFonts w:asciiTheme="minorHAnsi" w:hAnsiTheme="minorHAnsi" w:cstheme="minorHAnsi"/>
          <w:b/>
          <w:bCs/>
          <w:szCs w:val="22"/>
        </w:rPr>
        <w:t xml:space="preserve"> pro zvýšení retenční kapacity krajiny</w:t>
      </w:r>
    </w:p>
    <w:p w14:paraId="3442B5C9"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 rámci společných zařízení kombinovat opatření technická a přírodě blízká ke zvýšení retenční kapacity krajiny pro vodu s akcentem na přírodě blízká opatření.</w:t>
      </w:r>
      <w:bookmarkEnd w:id="58"/>
    </w:p>
    <w:p w14:paraId="45D26333" w14:textId="2F0DBE7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334681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SPÚ</w:t>
      </w:r>
    </w:p>
    <w:p w14:paraId="7D26FDC5" w14:textId="77777777"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BE27B5B" w14:textId="5255A849"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AA33797" w14:textId="1564D59E" w:rsidR="008568F2" w:rsidRPr="004079FA" w:rsidRDefault="008568F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Zohlednit úkol při aktualizaci Metodického návodu pro provádění pozemkových úprav</w:t>
      </w:r>
    </w:p>
    <w:p w14:paraId="0298540E" w14:textId="395866F2" w:rsidR="008568F2" w:rsidRPr="004079FA" w:rsidRDefault="00473DD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568F2" w:rsidRPr="004079FA">
        <w:rPr>
          <w:rFonts w:asciiTheme="minorHAnsi" w:hAnsiTheme="minorHAnsi" w:cstheme="minorHAnsi"/>
          <w:szCs w:val="22"/>
        </w:rPr>
        <w:t>O) Průběžná informovanost a osvěta zaměstnanců SPÚ o možnostech efektivní kombinace technických a přírodě blízkých opatření</w:t>
      </w:r>
    </w:p>
    <w:p w14:paraId="4EBBA6BA" w14:textId="1C83A9A0"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SP SZP</w:t>
      </w:r>
    </w:p>
    <w:p w14:paraId="0FF8040A" w14:textId="1576B681" w:rsidR="008568F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8BFBEA3" w14:textId="4E9F163A" w:rsidR="008568F2" w:rsidRPr="004079FA" w:rsidRDefault="008568F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realizovaných retenčních a ekostabilizačních prvků v rámci PÚ (ks</w:t>
      </w:r>
      <w:r w:rsidR="00ED5026" w:rsidRPr="004079FA">
        <w:rPr>
          <w:rFonts w:asciiTheme="minorHAnsi" w:hAnsiTheme="minorHAnsi" w:cstheme="minorHAnsi"/>
          <w:szCs w:val="22"/>
        </w:rPr>
        <w:t>/rok</w:t>
      </w:r>
      <w:r w:rsidRPr="004079FA">
        <w:rPr>
          <w:rFonts w:asciiTheme="minorHAnsi" w:hAnsiTheme="minorHAnsi" w:cstheme="minorHAnsi"/>
          <w:szCs w:val="22"/>
        </w:rPr>
        <w:t>, ha</w:t>
      </w:r>
      <w:r w:rsidR="00ED5026" w:rsidRPr="004079FA">
        <w:rPr>
          <w:rFonts w:asciiTheme="minorHAnsi" w:hAnsiTheme="minorHAnsi" w:cstheme="minorHAnsi"/>
          <w:szCs w:val="22"/>
        </w:rPr>
        <w:t>/rok</w:t>
      </w:r>
      <w:r w:rsidRPr="004079FA">
        <w:rPr>
          <w:rFonts w:asciiTheme="minorHAnsi" w:hAnsiTheme="minorHAnsi" w:cstheme="minorHAnsi"/>
          <w:szCs w:val="22"/>
        </w:rPr>
        <w:t>),</w:t>
      </w:r>
    </w:p>
    <w:p w14:paraId="2F01463D" w14:textId="77777777" w:rsidR="008568F2" w:rsidRPr="004079FA" w:rsidRDefault="008568F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Podíl </w:t>
      </w:r>
      <w:proofErr w:type="spellStart"/>
      <w:r w:rsidRPr="004079FA">
        <w:rPr>
          <w:rFonts w:asciiTheme="minorHAnsi" w:hAnsiTheme="minorHAnsi" w:cstheme="minorHAnsi"/>
          <w:szCs w:val="22"/>
        </w:rPr>
        <w:t>KoPÚ</w:t>
      </w:r>
      <w:proofErr w:type="spellEnd"/>
      <w:r w:rsidRPr="004079FA">
        <w:rPr>
          <w:rFonts w:asciiTheme="minorHAnsi" w:hAnsiTheme="minorHAnsi" w:cstheme="minorHAnsi"/>
          <w:szCs w:val="22"/>
        </w:rPr>
        <w:t xml:space="preserve"> zahrnujících přírodě blízká opatření ve společných zařízeních (% z celku)</w:t>
      </w:r>
    </w:p>
    <w:p w14:paraId="17EB90EF" w14:textId="5F25262D"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1-3.2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nákupu zemědělské půdy farmáři s vazbou na místní hospodaření</w:t>
      </w:r>
    </w:p>
    <w:p w14:paraId="4323D9B3" w14:textId="01DD4F7A" w:rsidR="00446477" w:rsidRPr="004079FA" w:rsidRDefault="00EB6F50" w:rsidP="00CF43F8">
      <w:pPr>
        <w:ind w:left="851"/>
        <w:jc w:val="both"/>
        <w:rPr>
          <w:rFonts w:asciiTheme="minorHAnsi" w:hAnsiTheme="minorHAnsi" w:cstheme="minorHAnsi"/>
          <w:szCs w:val="22"/>
        </w:rPr>
      </w:pPr>
      <w:r w:rsidRPr="004079FA">
        <w:rPr>
          <w:rFonts w:asciiTheme="minorHAnsi" w:hAnsiTheme="minorHAnsi" w:cstheme="minorHAnsi"/>
          <w:szCs w:val="22"/>
        </w:rPr>
        <w:t>Podporovat nákup zemědělské půdy farmáři, a to zejména prostřednictvím Podpůrného a</w:t>
      </w:r>
      <w:r w:rsidR="00C07E3B">
        <w:rPr>
          <w:rFonts w:asciiTheme="minorHAnsi" w:hAnsiTheme="minorHAnsi" w:cstheme="minorHAnsi"/>
          <w:szCs w:val="22"/>
        </w:rPr>
        <w:t> </w:t>
      </w:r>
      <w:r w:rsidRPr="004079FA">
        <w:rPr>
          <w:rFonts w:asciiTheme="minorHAnsi" w:hAnsiTheme="minorHAnsi" w:cstheme="minorHAnsi"/>
          <w:szCs w:val="22"/>
        </w:rPr>
        <w:t>garančního rolnického a lesnického fondu (PGRLF), s preferencí rezidentů v místě lokalizace této půdy a podporu vyvážit jejich závazkem hospodařit určitým způsobem.</w:t>
      </w:r>
    </w:p>
    <w:p w14:paraId="51636D56" w14:textId="326BC6F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E6656C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671B1422" w14:textId="505353A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B6F50" w:rsidRPr="004079FA">
        <w:rPr>
          <w:rFonts w:asciiTheme="minorHAnsi" w:hAnsiTheme="minorHAnsi" w:cstheme="minorHAnsi"/>
          <w:szCs w:val="22"/>
        </w:rPr>
        <w:t>průběžně</w:t>
      </w:r>
    </w:p>
    <w:p w14:paraId="14E05D75" w14:textId="370C392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154E61E" w14:textId="7B199ED3" w:rsidR="008568F2" w:rsidRPr="004079FA" w:rsidRDefault="008568F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ED5026" w:rsidRPr="004079FA">
        <w:rPr>
          <w:rFonts w:asciiTheme="minorHAnsi" w:hAnsiTheme="minorHAnsi" w:cstheme="minorHAnsi"/>
          <w:szCs w:val="22"/>
        </w:rPr>
        <w:t>L,</w:t>
      </w:r>
      <w:r w:rsidRPr="004079FA">
        <w:rPr>
          <w:rFonts w:asciiTheme="minorHAnsi" w:hAnsiTheme="minorHAnsi" w:cstheme="minorHAnsi"/>
          <w:szCs w:val="22"/>
        </w:rPr>
        <w:t>E</w:t>
      </w:r>
      <w:proofErr w:type="gramEnd"/>
      <w:r w:rsidRPr="004079FA">
        <w:rPr>
          <w:rFonts w:asciiTheme="minorHAnsi" w:hAnsiTheme="minorHAnsi" w:cstheme="minorHAnsi"/>
          <w:szCs w:val="22"/>
        </w:rPr>
        <w:t>) Pokyny pro poskytování podpory Podpůrným a garančním rolnickým a lesnickým fondem v rámci programu "Podpora nákupu půdy"</w:t>
      </w:r>
    </w:p>
    <w:p w14:paraId="410CF400" w14:textId="06A21769" w:rsidR="008568F2" w:rsidRPr="004079FA" w:rsidRDefault="008568F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PGRLF</w:t>
      </w:r>
    </w:p>
    <w:p w14:paraId="6909F8ED" w14:textId="03931A5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E9F793C" w14:textId="6BC36C88" w:rsidR="00446477"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Podpora </w:t>
      </w:r>
      <w:r w:rsidR="00EB6F50" w:rsidRPr="004079FA">
        <w:rPr>
          <w:rFonts w:asciiTheme="minorHAnsi" w:hAnsiTheme="minorHAnsi" w:cstheme="minorHAnsi"/>
          <w:szCs w:val="22"/>
        </w:rPr>
        <w:t>nákupu půdy (ha/rok)</w:t>
      </w:r>
    </w:p>
    <w:p w14:paraId="30D1A39E" w14:textId="7DD07A0D" w:rsidR="008568F2"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Výroční </w:t>
      </w:r>
      <w:r w:rsidR="008568F2" w:rsidRPr="004079FA">
        <w:rPr>
          <w:rFonts w:asciiTheme="minorHAnsi" w:hAnsiTheme="minorHAnsi" w:cstheme="minorHAnsi"/>
          <w:szCs w:val="22"/>
        </w:rPr>
        <w:t>zpráva PGRLF</w:t>
      </w:r>
    </w:p>
    <w:p w14:paraId="06FAC42C" w14:textId="77777777" w:rsidR="00446477" w:rsidRPr="004079FA" w:rsidRDefault="00446477" w:rsidP="00CF43F8">
      <w:pPr>
        <w:spacing w:after="60"/>
        <w:jc w:val="both"/>
        <w:rPr>
          <w:rFonts w:asciiTheme="minorHAnsi" w:hAnsiTheme="minorHAnsi" w:cstheme="minorHAnsi"/>
          <w:szCs w:val="22"/>
        </w:rPr>
      </w:pPr>
    </w:p>
    <w:p w14:paraId="5D448980" w14:textId="77777777" w:rsidR="00446477" w:rsidRPr="004079FA" w:rsidRDefault="00C00896" w:rsidP="00CF43F8">
      <w:pPr>
        <w:pStyle w:val="Nadpis3"/>
        <w:jc w:val="both"/>
        <w:rPr>
          <w:rFonts w:asciiTheme="minorHAnsi" w:hAnsiTheme="minorHAnsi" w:cstheme="minorHAnsi"/>
          <w:sz w:val="22"/>
          <w:szCs w:val="22"/>
        </w:rPr>
      </w:pPr>
      <w:bookmarkStart w:id="59" w:name="_Toc224043937"/>
      <w:r w:rsidRPr="004079FA">
        <w:rPr>
          <w:rFonts w:asciiTheme="minorHAnsi" w:hAnsiTheme="minorHAnsi" w:cstheme="minorHAnsi"/>
          <w:smallCaps w:val="0"/>
          <w:sz w:val="22"/>
          <w:szCs w:val="22"/>
        </w:rPr>
        <w:t>DC1.b</w:t>
      </w:r>
      <w:r w:rsidRPr="004079FA">
        <w:rPr>
          <w:rFonts w:asciiTheme="minorHAnsi" w:hAnsiTheme="minorHAnsi" w:cstheme="minorHAnsi"/>
          <w:sz w:val="22"/>
          <w:szCs w:val="22"/>
        </w:rPr>
        <w:t xml:space="preserve"> Opatření k omezení degradace zemědělské půdy a ekologické zemědělství</w:t>
      </w:r>
      <w:bookmarkEnd w:id="59"/>
    </w:p>
    <w:p w14:paraId="295BD236" w14:textId="56EA83F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Opatření k omezení degradace zemědělské půdy a ekologické zemědělství</w:t>
      </w:r>
      <w:r w:rsidRPr="004079FA">
        <w:rPr>
          <w:rFonts w:asciiTheme="minorHAnsi" w:hAnsiTheme="minorHAnsi" w:cstheme="minorHAnsi"/>
          <w:szCs w:val="22"/>
        </w:rPr>
        <w:t xml:space="preserve"> má 3 opatření, která jsou zaměřená na omezení vodní a větrné eroze zemědělské půdy, zvyšování schopnosti půdy vázat </w:t>
      </w:r>
      <w:r w:rsidRPr="004079FA">
        <w:rPr>
          <w:rFonts w:asciiTheme="minorHAnsi" w:hAnsiTheme="minorHAnsi" w:cstheme="minorHAnsi"/>
          <w:szCs w:val="22"/>
        </w:rPr>
        <w:lastRenderedPageBreak/>
        <w:t xml:space="preserve">vodu </w:t>
      </w:r>
      <w:r w:rsidR="007055C8" w:rsidRPr="004079FA">
        <w:rPr>
          <w:rFonts w:asciiTheme="minorHAnsi" w:hAnsiTheme="minorHAnsi" w:cstheme="minorHAnsi"/>
          <w:szCs w:val="22"/>
        </w:rPr>
        <w:t xml:space="preserve">a uhlík </w:t>
      </w:r>
      <w:r w:rsidRPr="004079FA">
        <w:rPr>
          <w:rFonts w:asciiTheme="minorHAnsi" w:hAnsiTheme="minorHAnsi" w:cstheme="minorHAnsi"/>
          <w:szCs w:val="22"/>
        </w:rPr>
        <w:t xml:space="preserve">a stabilní podporu </w:t>
      </w:r>
      <w:r w:rsidR="007055C8" w:rsidRPr="004079FA">
        <w:rPr>
          <w:rFonts w:asciiTheme="minorHAnsi" w:hAnsiTheme="minorHAnsi" w:cstheme="minorHAnsi"/>
          <w:szCs w:val="22"/>
        </w:rPr>
        <w:t xml:space="preserve">a propagaci </w:t>
      </w:r>
      <w:r w:rsidRPr="004079FA">
        <w:rPr>
          <w:rFonts w:asciiTheme="minorHAnsi" w:hAnsiTheme="minorHAnsi" w:cstheme="minorHAnsi"/>
          <w:szCs w:val="22"/>
        </w:rPr>
        <w:t>ekologického zemědělství s důrazem na jeho mimoprodukční a adaptační funkce.</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1701"/>
        <w:gridCol w:w="640"/>
        <w:gridCol w:w="6803"/>
      </w:tblGrid>
      <w:tr w:rsidR="004079FA" w:rsidRPr="004079FA" w14:paraId="011BA2CA" w14:textId="77777777" w:rsidTr="00C462C6">
        <w:trPr>
          <w:trHeight w:val="595"/>
        </w:trPr>
        <w:tc>
          <w:tcPr>
            <w:tcW w:w="1701" w:type="dxa"/>
            <w:vMerge w:val="restart"/>
            <w:shd w:val="clear" w:color="auto" w:fill="DBE5F1" w:themeFill="accent1" w:themeFillTint="33"/>
            <w:vAlign w:val="center"/>
          </w:tcPr>
          <w:p w14:paraId="429C2BDF" w14:textId="77777777" w:rsidR="00446477" w:rsidRPr="004079FA" w:rsidRDefault="00C00896"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DC1.b Opatření k omezení degradace zemědělské půdy a ekologické zemědělství</w:t>
            </w:r>
          </w:p>
        </w:tc>
        <w:tc>
          <w:tcPr>
            <w:tcW w:w="640" w:type="dxa"/>
            <w:shd w:val="clear" w:color="auto" w:fill="DBE5F1" w:themeFill="accent1" w:themeFillTint="33"/>
            <w:noWrap/>
            <w:vAlign w:val="center"/>
          </w:tcPr>
          <w:p w14:paraId="7C4BE412" w14:textId="16BBE11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803" w:type="dxa"/>
            <w:shd w:val="clear" w:color="auto" w:fill="DBE5F1" w:themeFill="accent1" w:themeFillTint="33"/>
          </w:tcPr>
          <w:p w14:paraId="0679937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Opatření k omezení vodní a větrné eroze zemědělské půdy </w:t>
            </w:r>
          </w:p>
        </w:tc>
      </w:tr>
      <w:tr w:rsidR="004079FA" w:rsidRPr="004079FA" w14:paraId="0A37BC8E" w14:textId="77777777" w:rsidTr="00C462C6">
        <w:trPr>
          <w:trHeight w:val="561"/>
        </w:trPr>
        <w:tc>
          <w:tcPr>
            <w:tcW w:w="1701" w:type="dxa"/>
            <w:vMerge/>
            <w:shd w:val="clear" w:color="auto" w:fill="DBE5F1" w:themeFill="accent1" w:themeFillTint="33"/>
            <w:vAlign w:val="center"/>
          </w:tcPr>
          <w:p w14:paraId="1C40CF57"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7D5EF9AB" w14:textId="4BA5F54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803" w:type="dxa"/>
            <w:shd w:val="clear" w:color="auto" w:fill="DBE5F1" w:themeFill="accent1" w:themeFillTint="33"/>
          </w:tcPr>
          <w:p w14:paraId="3F9D2240" w14:textId="3029FCB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Udržování a zvyšování schopnosti půdy vázat vodu</w:t>
            </w:r>
            <w:r w:rsidR="0066586E" w:rsidRPr="004079FA">
              <w:rPr>
                <w:rFonts w:asciiTheme="minorHAnsi" w:hAnsiTheme="minorHAnsi" w:cstheme="minorHAnsi"/>
                <w:b/>
                <w:bCs/>
                <w:szCs w:val="22"/>
                <w:lang w:eastAsia="cs-CZ"/>
              </w:rPr>
              <w:t xml:space="preserve"> </w:t>
            </w:r>
            <w:r w:rsidRPr="004079FA">
              <w:rPr>
                <w:rFonts w:asciiTheme="minorHAnsi" w:hAnsiTheme="minorHAnsi" w:cstheme="minorHAnsi"/>
                <w:b/>
                <w:bCs/>
                <w:szCs w:val="22"/>
                <w:lang w:eastAsia="cs-CZ"/>
              </w:rPr>
              <w:t>a</w:t>
            </w:r>
            <w:r w:rsidR="0066586E" w:rsidRPr="004079FA">
              <w:rPr>
                <w:rFonts w:asciiTheme="minorHAnsi" w:hAnsiTheme="minorHAnsi" w:cstheme="minorHAnsi"/>
                <w:b/>
                <w:bCs/>
                <w:szCs w:val="22"/>
                <w:lang w:eastAsia="cs-CZ"/>
              </w:rPr>
              <w:t> </w:t>
            </w:r>
            <w:r w:rsidRPr="004079FA">
              <w:rPr>
                <w:rFonts w:asciiTheme="minorHAnsi" w:hAnsiTheme="minorHAnsi" w:cstheme="minorHAnsi"/>
                <w:b/>
                <w:bCs/>
                <w:szCs w:val="22"/>
                <w:lang w:eastAsia="cs-CZ"/>
              </w:rPr>
              <w:t>uhlík</w:t>
            </w:r>
          </w:p>
        </w:tc>
      </w:tr>
      <w:tr w:rsidR="00446477" w:rsidRPr="004079FA" w14:paraId="7B142809" w14:textId="77777777">
        <w:tc>
          <w:tcPr>
            <w:tcW w:w="1701" w:type="dxa"/>
            <w:vMerge/>
            <w:shd w:val="clear" w:color="auto" w:fill="DBE5F1" w:themeFill="accent1" w:themeFillTint="33"/>
            <w:vAlign w:val="center"/>
          </w:tcPr>
          <w:p w14:paraId="17495C1F"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745FBE24" w14:textId="29E1EB0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803" w:type="dxa"/>
            <w:shd w:val="clear" w:color="auto" w:fill="DBE5F1" w:themeFill="accent1" w:themeFillTint="33"/>
          </w:tcPr>
          <w:p w14:paraId="180E63B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Stabilní podpora a propagace ekologického zemědělství s důrazem na mimoprodukční a adaptační funkce</w:t>
            </w:r>
          </w:p>
        </w:tc>
      </w:tr>
    </w:tbl>
    <w:p w14:paraId="4F50E930" w14:textId="77777777" w:rsidR="00446477" w:rsidRPr="004079FA" w:rsidRDefault="00446477"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5E443C8" w14:textId="77777777">
        <w:trPr>
          <w:trHeight w:val="428"/>
        </w:trPr>
        <w:tc>
          <w:tcPr>
            <w:tcW w:w="786" w:type="dxa"/>
            <w:shd w:val="clear" w:color="auto" w:fill="DBE5F1" w:themeFill="accent1" w:themeFillTint="33"/>
            <w:noWrap/>
            <w:vAlign w:val="center"/>
          </w:tcPr>
          <w:p w14:paraId="6E0EC375" w14:textId="2503F57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B00BDB"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8358" w:type="dxa"/>
            <w:shd w:val="clear" w:color="auto" w:fill="DBE5F1" w:themeFill="accent1" w:themeFillTint="33"/>
          </w:tcPr>
          <w:p w14:paraId="476D445B"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Opatření k omezení vodní a větrné eroze zemědělské půdy </w:t>
            </w:r>
          </w:p>
        </w:tc>
      </w:tr>
    </w:tbl>
    <w:p w14:paraId="610918A2" w14:textId="0D953949"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502FBE8" w14:textId="00C874E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Vodní a větrná eroze představují v podmínkách změny klimatu jedno z</w:t>
      </w:r>
      <w:r w:rsidR="00C07E3B">
        <w:rPr>
          <w:rFonts w:asciiTheme="minorHAnsi" w:hAnsiTheme="minorHAnsi" w:cstheme="minorHAnsi"/>
          <w:i/>
          <w:szCs w:val="22"/>
        </w:rPr>
        <w:t> </w:t>
      </w:r>
      <w:r w:rsidRPr="004079FA">
        <w:rPr>
          <w:rFonts w:asciiTheme="minorHAnsi" w:hAnsiTheme="minorHAnsi" w:cstheme="minorHAnsi"/>
          <w:i/>
          <w:szCs w:val="22"/>
        </w:rPr>
        <w:t>nejzávažnějších ohrožení zemědělské půdy v České republice. Rostoucí intenzita přívalových srážek, déletrvající suchá období a zesilující půdní degradace vedou ke ztrátě půdní úrodnosti, odplavování ornice a následně k negativním dopadům ve vodních tocích i ohrožení infrastruktury. Přestože protierozní opatření jsou známá a ověřená, jejich realizace v krajině je často nedostatečná, nekoordinovaná a omezena jak legislativně, tak prakticky (např. nedostatkem technické, finanční či informační podpory). Zemědělci a vlastníci půdy často postrádají motivaci i nástroje k realizaci opatření odpovídajících skutečné erozní ohroženosti.</w:t>
      </w:r>
      <w:r w:rsidRPr="004079FA">
        <w:rPr>
          <w:rFonts w:asciiTheme="minorHAnsi" w:hAnsiTheme="minorHAnsi" w:cstheme="minorHAnsi"/>
          <w:szCs w:val="22"/>
        </w:rPr>
        <w:t xml:space="preserve"> </w:t>
      </w:r>
      <w:r w:rsidR="00380ECA" w:rsidRPr="004079FA">
        <w:rPr>
          <w:rFonts w:asciiTheme="minorHAnsi" w:hAnsiTheme="minorHAnsi" w:cstheme="minorHAnsi"/>
          <w:i/>
          <w:szCs w:val="22"/>
        </w:rPr>
        <w:t>S rostoucím tlakem na dekarbonizaci energetiky roste i</w:t>
      </w:r>
      <w:r w:rsidR="00C07E3B">
        <w:rPr>
          <w:rFonts w:asciiTheme="minorHAnsi" w:hAnsiTheme="minorHAnsi" w:cstheme="minorHAnsi"/>
          <w:i/>
          <w:szCs w:val="22"/>
        </w:rPr>
        <w:t> </w:t>
      </w:r>
      <w:r w:rsidR="00380ECA" w:rsidRPr="004079FA">
        <w:rPr>
          <w:rFonts w:asciiTheme="minorHAnsi" w:hAnsiTheme="minorHAnsi" w:cstheme="minorHAnsi"/>
          <w:i/>
          <w:szCs w:val="22"/>
        </w:rPr>
        <w:t>poptávka po biomase, která však může vést k akcelerované erozi půdy a ke ztrátám adaptability.</w:t>
      </w:r>
    </w:p>
    <w:p w14:paraId="4E86D330" w14:textId="516BAAF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směřuje k vytvoření funkčního, věcně i legislativně zakotveného rámce pro snižování eroze půdy jako běžné a povinné součásti zemědělského hospodaření. Podpora má být poskytována na realizaci celé škály technických (např. terasy, vsakovací a sedimentační pásy, průlehy, větrolamy) a vegetačních opatření (zatravňování, výsadby pásů dřevin, kombinace pásového pěstování plodin s výsadbou dřevin). Opatření musí být plánována v závislosti na míře erozní ohroženosti území, tvaru a sklonu terénu a typu hospodaření. Součástí řešení je také modernizace monitoringu eroze, metodik půdního průzkumu, vývoje podpůrných nástrojů, bilancování organické hmoty, poradenství zaměřené na udržitelnou zemědělskou praxi a další formy systematického vzdělávání. </w:t>
      </w:r>
      <w:r w:rsidR="00380ECA" w:rsidRPr="004079FA">
        <w:rPr>
          <w:rFonts w:asciiTheme="minorHAnsi" w:hAnsiTheme="minorHAnsi" w:cstheme="minorHAnsi"/>
          <w:szCs w:val="22"/>
        </w:rPr>
        <w:t>Produkce biomasy nesmí vést k uvolňování uhlíku z půdy v delších časových cyklech.</w:t>
      </w:r>
    </w:p>
    <w:p w14:paraId="2560C576"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p>
    <w:p w14:paraId="788550C1" w14:textId="30AE5568" w:rsidR="00500159"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Eroze zemědělské půdy v ČR je systematicky omezována prostřednictvím cílených technických, vegetačních a agrotechnických opatření, která jsou plánována a realizována dle úrovně rizika. Zemědělská politika motivuje k udržitelnému hospodaření, chrání půdní úrodnost a podporuje biodiverzitu. Protierozní opatření jsou plně integrována do praxe, plánovacích nástrojů, monitoringu i</w:t>
      </w:r>
      <w:r w:rsidR="00C07E3B">
        <w:rPr>
          <w:rFonts w:asciiTheme="minorHAnsi" w:hAnsiTheme="minorHAnsi" w:cstheme="minorHAnsi"/>
          <w:szCs w:val="22"/>
        </w:rPr>
        <w:t> </w:t>
      </w:r>
      <w:r w:rsidRPr="004079FA">
        <w:rPr>
          <w:rFonts w:asciiTheme="minorHAnsi" w:hAnsiTheme="minorHAnsi" w:cstheme="minorHAnsi"/>
          <w:szCs w:val="22"/>
        </w:rPr>
        <w:t>vzdělávání.</w:t>
      </w:r>
      <w:r w:rsidR="00380ECA" w:rsidRPr="004079FA">
        <w:rPr>
          <w:rFonts w:asciiTheme="minorHAnsi" w:hAnsiTheme="minorHAnsi" w:cstheme="minorHAnsi"/>
          <w:szCs w:val="22"/>
        </w:rPr>
        <w:t xml:space="preserve"> Pěstování energetických plodin probíhá v souladu s principy udržitelného hospodaření</w:t>
      </w:r>
      <w:r w:rsidR="00500159" w:rsidRPr="004079FA">
        <w:rPr>
          <w:rFonts w:asciiTheme="minorHAnsi" w:hAnsiTheme="minorHAnsi" w:cstheme="minorHAnsi"/>
          <w:szCs w:val="22"/>
        </w:rPr>
        <w:t>, aniž by ohrožovalo půdu, vodu, biodiverzitu a uhlíkovou bilanci ekosystémů</w:t>
      </w:r>
      <w:r w:rsidR="00380ECA" w:rsidRPr="004079FA">
        <w:rPr>
          <w:rFonts w:asciiTheme="minorHAnsi" w:hAnsiTheme="minorHAnsi" w:cstheme="minorHAnsi"/>
          <w:szCs w:val="22"/>
        </w:rPr>
        <w:t>.</w:t>
      </w:r>
    </w:p>
    <w:p w14:paraId="3EC1D5A1" w14:textId="30170332"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szCs w:val="22"/>
        </w:rPr>
        <w:t xml:space="preserve"> </w:t>
      </w:r>
    </w:p>
    <w:p w14:paraId="07937EA9" w14:textId="22B9B85E" w:rsidR="00217E8C" w:rsidRPr="004079FA" w:rsidRDefault="00217E8C">
      <w:pPr>
        <w:pStyle w:val="Odstavecseseznamem"/>
        <w:numPr>
          <w:ilvl w:val="0"/>
          <w:numId w:val="29"/>
        </w:numPr>
        <w:spacing w:after="60"/>
        <w:jc w:val="both"/>
        <w:rPr>
          <w:rFonts w:asciiTheme="minorHAnsi" w:hAnsiTheme="minorHAnsi" w:cstheme="minorHAnsi"/>
          <w:i/>
          <w:iCs/>
          <w:szCs w:val="22"/>
        </w:rPr>
      </w:pPr>
      <w:r w:rsidRPr="004079FA">
        <w:rPr>
          <w:rFonts w:asciiTheme="minorHAnsi" w:hAnsiTheme="minorHAnsi" w:cstheme="minorHAnsi"/>
          <w:szCs w:val="22"/>
        </w:rPr>
        <w:t>Eroze zemědělské půdy (počet erozních událostí, míra eroze zemědělské půdy)</w:t>
      </w:r>
      <w:r w:rsidR="000302B8"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VÚMOP</w:t>
      </w:r>
    </w:p>
    <w:p w14:paraId="4C97826E" w14:textId="687625F1" w:rsidR="005A68D4" w:rsidRPr="004079FA" w:rsidRDefault="005A68D4">
      <w:pPr>
        <w:pStyle w:val="Odstavecseseznamem"/>
        <w:numPr>
          <w:ilvl w:val="0"/>
          <w:numId w:val="2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Změna faktoru ochranného vlivu vegetace C</w:t>
      </w:r>
      <w:r w:rsidR="006D7C69" w:rsidRPr="004079FA">
        <w:rPr>
          <w:rFonts w:asciiTheme="minorHAnsi" w:hAnsiTheme="minorHAnsi" w:cstheme="minorHAnsi"/>
          <w:szCs w:val="22"/>
        </w:rPr>
        <w:t xml:space="preserve"> (změna za rok)</w:t>
      </w:r>
      <w:r w:rsidR="00625E45" w:rsidRPr="004079FA">
        <w:rPr>
          <w:rFonts w:asciiTheme="minorHAnsi" w:hAnsiTheme="minorHAnsi" w:cstheme="minorHAnsi"/>
          <w:szCs w:val="22"/>
        </w:rPr>
        <w:t>;</w:t>
      </w:r>
      <w:r w:rsidR="000302B8" w:rsidRPr="004079FA">
        <w:rPr>
          <w:rFonts w:asciiTheme="minorHAnsi" w:hAnsiTheme="minorHAnsi" w:cstheme="minorHAnsi"/>
          <w:i/>
          <w:iCs/>
          <w:szCs w:val="22"/>
        </w:rPr>
        <w:t xml:space="preserve"> </w:t>
      </w:r>
      <w:r w:rsidR="00CF43F8" w:rsidRPr="004079FA">
        <w:rPr>
          <w:rFonts w:asciiTheme="minorHAnsi" w:hAnsiTheme="minorHAnsi" w:cstheme="minorHAnsi"/>
          <w:i/>
          <w:iCs/>
          <w:szCs w:val="22"/>
        </w:rPr>
        <w:t xml:space="preserve">Zdroje: </w:t>
      </w:r>
      <w:r w:rsidR="000302B8" w:rsidRPr="004079FA">
        <w:rPr>
          <w:rFonts w:asciiTheme="minorHAnsi" w:hAnsiTheme="minorHAnsi" w:cstheme="minorHAnsi"/>
          <w:i/>
          <w:iCs/>
          <w:szCs w:val="22"/>
        </w:rPr>
        <w:t>VÚMOP</w:t>
      </w:r>
    </w:p>
    <w:p w14:paraId="540FA28B" w14:textId="153F4E3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6DB9751" w14:textId="70A6426D"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Realizace technických protierozních opatření podle míry ohroženosti území</w:t>
      </w:r>
    </w:p>
    <w:p w14:paraId="6149030C" w14:textId="506EF6D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realizaci technických protierozních opatření </w:t>
      </w:r>
      <w:r w:rsidR="00CB65AB" w:rsidRPr="004079FA">
        <w:rPr>
          <w:rFonts w:asciiTheme="minorHAnsi" w:hAnsiTheme="minorHAnsi" w:cstheme="minorHAnsi"/>
          <w:szCs w:val="22"/>
        </w:rPr>
        <w:t xml:space="preserve">v dostatečném rozsahu v závislosti na erozní ohroženosti daného území. Opatření zahrnují zejména </w:t>
      </w:r>
      <w:r w:rsidRPr="004079FA">
        <w:rPr>
          <w:rFonts w:asciiTheme="minorHAnsi" w:hAnsiTheme="minorHAnsi" w:cstheme="minorHAnsi"/>
          <w:szCs w:val="22"/>
        </w:rPr>
        <w:t>terasy, příkopy, průlehy, vsakovací pásy, sedimentační pásy, zatravněné údolnice, zatravnění v blízkosti vodních toků, ochranné hrázky, sanace erozních výmolů a strží, ochranné nádrže, polní cesty s protierozní funkcí.</w:t>
      </w:r>
    </w:p>
    <w:p w14:paraId="4906D0AE" w14:textId="2EA1D1A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5807D9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D5E4C7D" w14:textId="4AD6F82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72DBB" w:rsidRPr="004079FA">
        <w:rPr>
          <w:rFonts w:asciiTheme="minorHAnsi" w:hAnsiTheme="minorHAnsi" w:cstheme="minorHAnsi"/>
          <w:szCs w:val="22"/>
        </w:rPr>
        <w:t>průběžně</w:t>
      </w:r>
    </w:p>
    <w:p w14:paraId="35A93A51" w14:textId="7920355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327BFBC3" w14:textId="143CCAA5" w:rsidR="00380E50"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380E50" w:rsidRPr="004079FA">
        <w:rPr>
          <w:rFonts w:asciiTheme="minorHAnsi" w:hAnsiTheme="minorHAnsi" w:cstheme="minorHAnsi"/>
          <w:szCs w:val="22"/>
        </w:rPr>
        <w:t>) Finanční podpora technických opatření v rámci SZP a národních programů</w:t>
      </w:r>
    </w:p>
    <w:p w14:paraId="382F0646" w14:textId="4F5EF2AC" w:rsidR="00446477" w:rsidRPr="004079FA" w:rsidRDefault="00380E5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C00896" w:rsidRPr="004079FA">
        <w:rPr>
          <w:rFonts w:asciiTheme="minorHAnsi" w:hAnsiTheme="minorHAnsi" w:cstheme="minorHAnsi"/>
          <w:szCs w:val="22"/>
        </w:rPr>
        <w:t xml:space="preserve">M) </w:t>
      </w:r>
      <w:r w:rsidR="00CB65AB" w:rsidRPr="004079FA">
        <w:rPr>
          <w:rFonts w:asciiTheme="minorHAnsi" w:hAnsiTheme="minorHAnsi" w:cstheme="minorHAnsi"/>
          <w:szCs w:val="22"/>
        </w:rPr>
        <w:t xml:space="preserve">Aktualizované metodiky výběru a dimenzování technických </w:t>
      </w:r>
      <w:r w:rsidRPr="004079FA">
        <w:rPr>
          <w:rFonts w:asciiTheme="minorHAnsi" w:hAnsiTheme="minorHAnsi" w:cstheme="minorHAnsi"/>
          <w:szCs w:val="22"/>
        </w:rPr>
        <w:t>protierozních opatření</w:t>
      </w:r>
    </w:p>
    <w:p w14:paraId="29D14468" w14:textId="1396CFB2" w:rsidR="00CB65AB" w:rsidRPr="004079FA" w:rsidRDefault="00CB65A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Implementace opatření v územích určených pozemkovými úpravami</w:t>
      </w:r>
    </w:p>
    <w:p w14:paraId="7F1084E4" w14:textId="41FCF84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93935" w:rsidRPr="004079FA">
        <w:rPr>
          <w:rFonts w:asciiTheme="minorHAnsi" w:hAnsiTheme="minorHAnsi" w:cstheme="minorHAnsi"/>
          <w:szCs w:val="22"/>
        </w:rPr>
        <w:t xml:space="preserve">SP </w:t>
      </w:r>
      <w:r w:rsidR="00380E50" w:rsidRPr="004079FA">
        <w:rPr>
          <w:rFonts w:asciiTheme="minorHAnsi" w:hAnsiTheme="minorHAnsi" w:cstheme="minorHAnsi"/>
          <w:szCs w:val="22"/>
        </w:rPr>
        <w:t>SZP</w:t>
      </w:r>
      <w:r w:rsidR="00A93935" w:rsidRPr="004079FA">
        <w:rPr>
          <w:rFonts w:asciiTheme="minorHAnsi" w:hAnsiTheme="minorHAnsi" w:cstheme="minorHAnsi"/>
          <w:szCs w:val="22"/>
        </w:rPr>
        <w:t xml:space="preserve"> (</w:t>
      </w:r>
      <w:r w:rsidR="00380E50" w:rsidRPr="004079FA">
        <w:rPr>
          <w:rFonts w:asciiTheme="minorHAnsi" w:hAnsiTheme="minorHAnsi" w:cstheme="minorHAnsi"/>
          <w:szCs w:val="22"/>
        </w:rPr>
        <w:t>AEKO</w:t>
      </w:r>
      <w:r w:rsidR="00A93935" w:rsidRPr="004079FA">
        <w:rPr>
          <w:rFonts w:asciiTheme="minorHAnsi" w:hAnsiTheme="minorHAnsi" w:cstheme="minorHAnsi"/>
          <w:szCs w:val="22"/>
        </w:rPr>
        <w:t>)</w:t>
      </w:r>
      <w:r w:rsidR="00380E50"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380E50" w:rsidRPr="004079FA">
        <w:rPr>
          <w:rFonts w:asciiTheme="minorHAnsi" w:hAnsiTheme="minorHAnsi" w:cstheme="minorHAnsi"/>
          <w:szCs w:val="22"/>
        </w:rPr>
        <w:t xml:space="preserve"> (MZe)</w:t>
      </w:r>
    </w:p>
    <w:p w14:paraId="37C71A63" w14:textId="0E60ACE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BDE11F4" w14:textId="1E822C63" w:rsidR="00066B18" w:rsidRPr="004079FA" w:rsidRDefault="00066B1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Finanční podpora (alokace mil</w:t>
      </w:r>
      <w:r w:rsidR="00CC5010" w:rsidRPr="004079FA">
        <w:rPr>
          <w:rFonts w:asciiTheme="minorHAnsi" w:hAnsiTheme="minorHAnsi" w:cstheme="minorHAnsi"/>
          <w:szCs w:val="22"/>
        </w:rPr>
        <w:t>.</w:t>
      </w:r>
      <w:r w:rsidRPr="004079FA">
        <w:rPr>
          <w:rFonts w:asciiTheme="minorHAnsi" w:hAnsiTheme="minorHAnsi" w:cstheme="minorHAnsi"/>
          <w:szCs w:val="22"/>
        </w:rPr>
        <w:t xml:space="preserve"> Kč)</w:t>
      </w:r>
    </w:p>
    <w:p w14:paraId="6C4C0FAB" w14:textId="6E054BD1" w:rsidR="00446477" w:rsidRPr="004079FA" w:rsidRDefault="00380E5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Rozloha půdy zabezpečené technickými opatřeními (ha</w:t>
      </w:r>
      <w:r w:rsidR="0066586E" w:rsidRPr="004079FA">
        <w:rPr>
          <w:rFonts w:asciiTheme="minorHAnsi" w:hAnsiTheme="minorHAnsi" w:cstheme="minorHAnsi"/>
          <w:szCs w:val="22"/>
        </w:rPr>
        <w:t>/rok</w:t>
      </w:r>
      <w:r w:rsidRPr="004079FA">
        <w:rPr>
          <w:rFonts w:asciiTheme="minorHAnsi" w:hAnsiTheme="minorHAnsi" w:cstheme="minorHAnsi"/>
          <w:szCs w:val="22"/>
        </w:rPr>
        <w:t>)</w:t>
      </w:r>
    </w:p>
    <w:p w14:paraId="3D020CCE" w14:textId="592E7EB5"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w:t>
      </w:r>
      <w:r w:rsidR="00EC4081" w:rsidRPr="004079FA">
        <w:rPr>
          <w:rFonts w:asciiTheme="minorHAnsi" w:hAnsiTheme="minorHAnsi" w:cstheme="minorHAnsi"/>
          <w:b/>
          <w:bCs/>
          <w:szCs w:val="22"/>
        </w:rPr>
        <w:t xml:space="preserve">trvalých </w:t>
      </w:r>
      <w:r w:rsidR="00C00896" w:rsidRPr="004079FA">
        <w:rPr>
          <w:rFonts w:asciiTheme="minorHAnsi" w:hAnsiTheme="minorHAnsi" w:cstheme="minorHAnsi"/>
          <w:b/>
          <w:bCs/>
          <w:szCs w:val="22"/>
        </w:rPr>
        <w:t xml:space="preserve">vegetačních </w:t>
      </w:r>
      <w:r w:rsidR="00EC4081" w:rsidRPr="004079FA">
        <w:rPr>
          <w:rFonts w:asciiTheme="minorHAnsi" w:hAnsiTheme="minorHAnsi" w:cstheme="minorHAnsi"/>
          <w:b/>
          <w:bCs/>
          <w:szCs w:val="22"/>
        </w:rPr>
        <w:t>prvků s </w:t>
      </w:r>
      <w:r w:rsidR="00C00896" w:rsidRPr="004079FA">
        <w:rPr>
          <w:rFonts w:asciiTheme="minorHAnsi" w:hAnsiTheme="minorHAnsi" w:cstheme="minorHAnsi"/>
          <w:b/>
          <w:bCs/>
          <w:szCs w:val="22"/>
        </w:rPr>
        <w:t>protierozní</w:t>
      </w:r>
      <w:r w:rsidR="00EC4081" w:rsidRPr="004079FA">
        <w:rPr>
          <w:rFonts w:asciiTheme="minorHAnsi" w:hAnsiTheme="minorHAnsi" w:cstheme="minorHAnsi"/>
          <w:b/>
          <w:bCs/>
          <w:szCs w:val="22"/>
        </w:rPr>
        <w:t xml:space="preserve"> funkcí</w:t>
      </w:r>
    </w:p>
    <w:p w14:paraId="54B9038E" w14:textId="66A00F6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realizaci trvalých vegetačních prvků s protierozní funkcí v dostatečném rozsahu v závislosti na erozní ohroženosti daného území. Zvýhodnit v podporovaných projektech kombinaci technik pásového pěstování plodin (</w:t>
      </w:r>
      <w:proofErr w:type="spellStart"/>
      <w:r w:rsidRPr="004079FA">
        <w:rPr>
          <w:rFonts w:asciiTheme="minorHAnsi" w:hAnsiTheme="minorHAnsi" w:cstheme="minorHAnsi"/>
          <w:i/>
          <w:iCs/>
          <w:szCs w:val="22"/>
        </w:rPr>
        <w:t>contouring</w:t>
      </w:r>
      <w:proofErr w:type="spellEnd"/>
      <w:r w:rsidRPr="004079FA">
        <w:rPr>
          <w:rFonts w:asciiTheme="minorHAnsi" w:hAnsiTheme="minorHAnsi" w:cstheme="minorHAnsi"/>
          <w:szCs w:val="22"/>
        </w:rPr>
        <w:t>) s výsadbou dřevin.</w:t>
      </w:r>
      <w:r w:rsidR="00CB65AB" w:rsidRPr="004079FA">
        <w:rPr>
          <w:rFonts w:asciiTheme="minorHAnsi" w:hAnsiTheme="minorHAnsi" w:cstheme="minorHAnsi"/>
          <w:szCs w:val="22"/>
        </w:rPr>
        <w:t xml:space="preserve"> Cílem je snížit povrchový odtok, zlepšit infiltraci a stabilizovat půdu.</w:t>
      </w:r>
    </w:p>
    <w:p w14:paraId="58CA3294" w14:textId="1250240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003495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79220FFB" w14:textId="63417E4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72DBB" w:rsidRPr="004079FA">
        <w:rPr>
          <w:rFonts w:asciiTheme="minorHAnsi" w:hAnsiTheme="minorHAnsi" w:cstheme="minorHAnsi"/>
          <w:szCs w:val="22"/>
        </w:rPr>
        <w:t>průběžně</w:t>
      </w:r>
    </w:p>
    <w:p w14:paraId="2ACC0DEA" w14:textId="62D7098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FC90E6B" w14:textId="6A4FE361" w:rsidR="00066B18"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066B18" w:rsidRPr="004079FA">
        <w:rPr>
          <w:rFonts w:asciiTheme="minorHAnsi" w:hAnsiTheme="minorHAnsi" w:cstheme="minorHAnsi"/>
          <w:szCs w:val="22"/>
        </w:rPr>
        <w:t>) Finanční podpora pro realizaci trvalých vegetačních prvků s protierozní funkcí</w:t>
      </w:r>
    </w:p>
    <w:p w14:paraId="713E9C0D" w14:textId="021A3788" w:rsidR="00446477" w:rsidRPr="004079FA" w:rsidRDefault="00066B1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C00896" w:rsidRPr="004079FA">
        <w:rPr>
          <w:rFonts w:asciiTheme="minorHAnsi" w:hAnsiTheme="minorHAnsi" w:cstheme="minorHAnsi"/>
          <w:szCs w:val="22"/>
        </w:rPr>
        <w:t xml:space="preserve">M) </w:t>
      </w:r>
      <w:r w:rsidRPr="004079FA">
        <w:rPr>
          <w:rFonts w:asciiTheme="minorHAnsi" w:hAnsiTheme="minorHAnsi" w:cstheme="minorHAnsi"/>
          <w:szCs w:val="22"/>
        </w:rPr>
        <w:t>Metodika pro kombinaci technik pásového pěstování plodin (</w:t>
      </w:r>
      <w:proofErr w:type="spellStart"/>
      <w:r w:rsidRPr="004079FA">
        <w:rPr>
          <w:rFonts w:asciiTheme="minorHAnsi" w:hAnsiTheme="minorHAnsi" w:cstheme="minorHAnsi"/>
          <w:i/>
          <w:iCs/>
          <w:szCs w:val="22"/>
        </w:rPr>
        <w:t>contouring</w:t>
      </w:r>
      <w:proofErr w:type="spellEnd"/>
      <w:r w:rsidRPr="004079FA">
        <w:rPr>
          <w:rFonts w:asciiTheme="minorHAnsi" w:hAnsiTheme="minorHAnsi" w:cstheme="minorHAnsi"/>
          <w:szCs w:val="22"/>
        </w:rPr>
        <w:t>) s výsadbou dřevin</w:t>
      </w:r>
    </w:p>
    <w:p w14:paraId="09F59AF5" w14:textId="2BC5902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00C462C6" w:rsidRPr="004079FA">
        <w:rPr>
          <w:rFonts w:asciiTheme="minorHAnsi" w:hAnsiTheme="minorHAnsi" w:cstheme="minorHAnsi"/>
          <w:szCs w:val="22"/>
        </w:rPr>
        <w:t xml:space="preserve"> </w:t>
      </w:r>
      <w:r w:rsidR="00CB65AB" w:rsidRPr="004079FA">
        <w:rPr>
          <w:rFonts w:asciiTheme="minorHAnsi" w:hAnsiTheme="minorHAnsi" w:cstheme="minorHAnsi"/>
          <w:szCs w:val="22"/>
        </w:rPr>
        <w:t>OPŽP, NPŽP</w:t>
      </w:r>
    </w:p>
    <w:p w14:paraId="2E4662C6" w14:textId="05BE369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3EF0501" w14:textId="427BB95E" w:rsidR="00066B18" w:rsidRPr="004079FA" w:rsidRDefault="00066B1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Finanční podpora (alokace mil</w:t>
      </w:r>
      <w:r w:rsidR="00CC5010" w:rsidRPr="004079FA">
        <w:rPr>
          <w:rFonts w:asciiTheme="minorHAnsi" w:hAnsiTheme="minorHAnsi" w:cstheme="minorHAnsi"/>
          <w:szCs w:val="22"/>
        </w:rPr>
        <w:t>.</w:t>
      </w:r>
      <w:r w:rsidRPr="004079FA">
        <w:rPr>
          <w:rFonts w:asciiTheme="minorHAnsi" w:hAnsiTheme="minorHAnsi" w:cstheme="minorHAnsi"/>
          <w:szCs w:val="22"/>
        </w:rPr>
        <w:t xml:space="preserve"> Kč)</w:t>
      </w:r>
    </w:p>
    <w:p w14:paraId="5D48217E" w14:textId="6C2E14A2" w:rsidR="00446477" w:rsidRPr="004079FA" w:rsidRDefault="00066B1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půdy se založenými vegetačními prvky (ha)</w:t>
      </w:r>
    </w:p>
    <w:p w14:paraId="5252FCF3" w14:textId="0E634295" w:rsidR="00543C18"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1-5.3</w:t>
      </w:r>
      <w:r w:rsidRPr="004079FA">
        <w:rPr>
          <w:rFonts w:asciiTheme="minorHAnsi" w:hAnsiTheme="minorHAnsi" w:cstheme="minorHAnsi"/>
          <w:b/>
          <w:bCs/>
          <w:szCs w:val="22"/>
          <w:vertAlign w:val="superscript"/>
        </w:rPr>
        <w:t>(</w:t>
      </w:r>
      <w:r w:rsidR="00543C18"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543C18" w:rsidRPr="004079FA">
        <w:rPr>
          <w:rFonts w:asciiTheme="minorHAnsi" w:hAnsiTheme="minorHAnsi" w:cstheme="minorHAnsi"/>
          <w:b/>
          <w:bCs/>
          <w:szCs w:val="22"/>
          <w:vertAlign w:val="superscript"/>
        </w:rPr>
        <w:t>5.4</w:t>
      </w:r>
      <w:r w:rsidRPr="004079FA">
        <w:rPr>
          <w:rFonts w:asciiTheme="minorHAnsi" w:hAnsiTheme="minorHAnsi" w:cstheme="minorHAnsi"/>
          <w:b/>
          <w:bCs/>
          <w:szCs w:val="22"/>
          <w:vertAlign w:val="superscript"/>
        </w:rPr>
        <w:t>)</w:t>
      </w:r>
      <w:r w:rsidR="00543C18" w:rsidRPr="004079FA">
        <w:rPr>
          <w:rFonts w:asciiTheme="minorHAnsi" w:hAnsiTheme="minorHAnsi" w:cstheme="minorHAnsi"/>
          <w:b/>
          <w:bCs/>
          <w:szCs w:val="22"/>
        </w:rPr>
        <w:tab/>
        <w:t xml:space="preserve">Realizace nástrojů SZP pro ochranu půdy a podporu </w:t>
      </w:r>
      <w:r w:rsidR="004D15FB" w:rsidRPr="004079FA">
        <w:rPr>
          <w:rFonts w:asciiTheme="minorHAnsi" w:hAnsiTheme="minorHAnsi" w:cstheme="minorHAnsi"/>
          <w:b/>
          <w:bCs/>
          <w:szCs w:val="22"/>
        </w:rPr>
        <w:t>resilience</w:t>
      </w:r>
      <w:r w:rsidR="001576C3" w:rsidRPr="004079FA">
        <w:rPr>
          <w:rFonts w:asciiTheme="minorHAnsi" w:hAnsiTheme="minorHAnsi" w:cstheme="minorHAnsi"/>
          <w:b/>
          <w:bCs/>
          <w:szCs w:val="22"/>
        </w:rPr>
        <w:t xml:space="preserve"> zemědělské krajiny</w:t>
      </w:r>
    </w:p>
    <w:p w14:paraId="66C1553C" w14:textId="4D2B7582" w:rsidR="00C462C6" w:rsidRPr="004079FA" w:rsidRDefault="00F72DBB" w:rsidP="00CF43F8">
      <w:pPr>
        <w:ind w:left="851"/>
        <w:jc w:val="both"/>
        <w:rPr>
          <w:rFonts w:asciiTheme="minorHAnsi" w:hAnsiTheme="minorHAnsi" w:cstheme="minorHAnsi"/>
          <w:szCs w:val="22"/>
        </w:rPr>
      </w:pPr>
      <w:r w:rsidRPr="004079FA">
        <w:rPr>
          <w:rFonts w:asciiTheme="minorHAnsi" w:hAnsiTheme="minorHAnsi" w:cstheme="minorHAnsi"/>
          <w:szCs w:val="22"/>
        </w:rPr>
        <w:t>Zmenšit výměru plochy jedné plodiny na dílech půdních bloků</w:t>
      </w:r>
      <w:r w:rsidR="00CC5010" w:rsidRPr="004079FA">
        <w:rPr>
          <w:rFonts w:asciiTheme="minorHAnsi" w:hAnsiTheme="minorHAnsi" w:cstheme="minorHAnsi"/>
          <w:szCs w:val="22"/>
        </w:rPr>
        <w:t xml:space="preserve"> (DPB)</w:t>
      </w:r>
      <w:r w:rsidRPr="004079FA">
        <w:rPr>
          <w:rFonts w:asciiTheme="minorHAnsi" w:hAnsiTheme="minorHAnsi" w:cstheme="minorHAnsi"/>
          <w:szCs w:val="22"/>
        </w:rPr>
        <w:t xml:space="preserve">, optimalizovat způsob hospodaření v závislosti na tvaru a velikosti s ohledem na místní podmínky a erozní ohroženost. Nadále sledovat a vyhodnocovat tyto parametry pro potřeby případné další optimalizace. </w:t>
      </w:r>
      <w:r w:rsidR="00543C18" w:rsidRPr="004079FA">
        <w:rPr>
          <w:rFonts w:asciiTheme="minorHAnsi" w:hAnsiTheme="minorHAnsi" w:cstheme="minorHAnsi"/>
          <w:szCs w:val="22"/>
        </w:rPr>
        <w:t xml:space="preserve">Aktualizovat nastavení nástrojů SZP za účelem zajištění ochrany půdy, zvyšování úrodnosti půdy a </w:t>
      </w:r>
      <w:r w:rsidR="00CC5010" w:rsidRPr="004079FA">
        <w:rPr>
          <w:rFonts w:asciiTheme="minorHAnsi" w:hAnsiTheme="minorHAnsi" w:cstheme="minorHAnsi"/>
          <w:szCs w:val="22"/>
        </w:rPr>
        <w:t xml:space="preserve">posílení </w:t>
      </w:r>
      <w:r w:rsidR="004D15FB" w:rsidRPr="004079FA">
        <w:rPr>
          <w:rFonts w:asciiTheme="minorHAnsi" w:hAnsiTheme="minorHAnsi" w:cstheme="minorHAnsi"/>
          <w:szCs w:val="22"/>
        </w:rPr>
        <w:t>resilience</w:t>
      </w:r>
      <w:r w:rsidR="001576C3" w:rsidRPr="004079FA">
        <w:rPr>
          <w:rFonts w:asciiTheme="minorHAnsi" w:hAnsiTheme="minorHAnsi" w:cstheme="minorHAnsi"/>
          <w:szCs w:val="22"/>
        </w:rPr>
        <w:t xml:space="preserve"> </w:t>
      </w:r>
      <w:r w:rsidR="00543C18" w:rsidRPr="004079FA">
        <w:rPr>
          <w:rFonts w:asciiTheme="minorHAnsi" w:hAnsiTheme="minorHAnsi" w:cstheme="minorHAnsi"/>
          <w:szCs w:val="22"/>
        </w:rPr>
        <w:t>zemědělské krajiny</w:t>
      </w:r>
      <w:r w:rsidR="00BC0F5A" w:rsidRPr="004079FA">
        <w:rPr>
          <w:rFonts w:asciiTheme="minorHAnsi" w:hAnsiTheme="minorHAnsi" w:cstheme="minorHAnsi"/>
          <w:szCs w:val="22"/>
        </w:rPr>
        <w:t xml:space="preserve"> vůči změně klimatu</w:t>
      </w:r>
      <w:r w:rsidR="00543C18" w:rsidRPr="004079FA">
        <w:rPr>
          <w:rFonts w:asciiTheme="minorHAnsi" w:hAnsiTheme="minorHAnsi" w:cstheme="minorHAnsi"/>
          <w:szCs w:val="22"/>
        </w:rPr>
        <w:t xml:space="preserve">. Efektivní nastavení podpor pro přírodě blízké způsoby hospodaření zůstává klíčovým nástrojem pro ochranu půdy a adaptaci zemědělství na </w:t>
      </w:r>
      <w:r w:rsidR="00AD0C7B" w:rsidRPr="004079FA">
        <w:rPr>
          <w:rFonts w:asciiTheme="minorHAnsi" w:hAnsiTheme="minorHAnsi" w:cstheme="minorHAnsi"/>
          <w:szCs w:val="22"/>
        </w:rPr>
        <w:t>změn</w:t>
      </w:r>
      <w:r w:rsidR="00AD0C7B">
        <w:rPr>
          <w:rFonts w:asciiTheme="minorHAnsi" w:hAnsiTheme="minorHAnsi" w:cstheme="minorHAnsi"/>
          <w:szCs w:val="22"/>
        </w:rPr>
        <w:t>u</w:t>
      </w:r>
      <w:r w:rsidR="00AD0C7B" w:rsidRPr="004079FA">
        <w:rPr>
          <w:rFonts w:asciiTheme="minorHAnsi" w:hAnsiTheme="minorHAnsi" w:cstheme="minorHAnsi"/>
          <w:szCs w:val="22"/>
        </w:rPr>
        <w:t xml:space="preserve"> </w:t>
      </w:r>
      <w:r w:rsidR="00543C18" w:rsidRPr="004079FA">
        <w:rPr>
          <w:rFonts w:asciiTheme="minorHAnsi" w:hAnsiTheme="minorHAnsi" w:cstheme="minorHAnsi"/>
          <w:szCs w:val="22"/>
        </w:rPr>
        <w:t>klima</w:t>
      </w:r>
      <w:r w:rsidR="00AD0C7B">
        <w:rPr>
          <w:rFonts w:asciiTheme="minorHAnsi" w:hAnsiTheme="minorHAnsi" w:cstheme="minorHAnsi"/>
          <w:szCs w:val="22"/>
        </w:rPr>
        <w:t>tu</w:t>
      </w:r>
      <w:r w:rsidR="00543C18" w:rsidRPr="004079FA">
        <w:rPr>
          <w:rFonts w:asciiTheme="minorHAnsi" w:hAnsiTheme="minorHAnsi" w:cstheme="minorHAnsi"/>
          <w:szCs w:val="22"/>
        </w:rPr>
        <w:t>. Opatření, která se osvědčila v ochraně půdy a jejím udržitelném využívání, by měla být zachována i v budoucím programovém období a dále rozvíjena v souladu s novým legislativním rámcem SZP.</w:t>
      </w:r>
    </w:p>
    <w:p w14:paraId="36F823EF" w14:textId="24776A78" w:rsidR="00543C18"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43C18" w:rsidRPr="004079FA">
        <w:rPr>
          <w:rFonts w:asciiTheme="minorHAnsi" w:hAnsiTheme="minorHAnsi" w:cstheme="minorHAnsi"/>
          <w:b/>
          <w:bCs/>
          <w:szCs w:val="22"/>
        </w:rPr>
        <w:t>:</w:t>
      </w:r>
      <w:r w:rsidR="00543C18" w:rsidRPr="004079FA">
        <w:rPr>
          <w:rFonts w:asciiTheme="minorHAnsi" w:hAnsiTheme="minorHAnsi" w:cstheme="minorHAnsi"/>
          <w:szCs w:val="22"/>
        </w:rPr>
        <w:t xml:space="preserve"> MZe</w:t>
      </w:r>
    </w:p>
    <w:p w14:paraId="68875945" w14:textId="77777777" w:rsidR="00543C18" w:rsidRPr="004079FA" w:rsidRDefault="00543C1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2B7896EA" w14:textId="2B1EF4A3" w:rsidR="00543C18" w:rsidRPr="004079FA" w:rsidRDefault="00543C1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4C426998" w14:textId="604FF7F6" w:rsidR="00543C1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766E319" w14:textId="77777777" w:rsidR="00F72DBB" w:rsidRPr="004079FA" w:rsidRDefault="00F72DBB">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Metodika optimalizace DPB a plodin podle erozního rizika</w:t>
      </w:r>
    </w:p>
    <w:p w14:paraId="5178E800" w14:textId="4D708D5C" w:rsidR="00CB65AB" w:rsidRPr="004079FA" w:rsidRDefault="00543C18">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w:t>
      </w:r>
      <w:r w:rsidR="00CB65AB" w:rsidRPr="004079FA">
        <w:rPr>
          <w:rFonts w:asciiTheme="minorHAnsi" w:hAnsiTheme="minorHAnsi" w:cstheme="minorHAnsi"/>
          <w:szCs w:val="22"/>
        </w:rPr>
        <w:t>) Úpravy nástrojů SZP (DZES, AEKO, Ekoplatby)</w:t>
      </w:r>
    </w:p>
    <w:p w14:paraId="2AD9DD36" w14:textId="2B84574C" w:rsidR="00543C18" w:rsidRPr="004079FA" w:rsidRDefault="00CB65AB">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543C18" w:rsidRPr="004079FA">
        <w:rPr>
          <w:rFonts w:asciiTheme="minorHAnsi" w:hAnsiTheme="minorHAnsi" w:cstheme="minorHAnsi"/>
          <w:szCs w:val="22"/>
        </w:rPr>
        <w:t xml:space="preserve">E) </w:t>
      </w:r>
      <w:r w:rsidRPr="004079FA">
        <w:rPr>
          <w:rFonts w:asciiTheme="minorHAnsi" w:hAnsiTheme="minorHAnsi" w:cstheme="minorHAnsi"/>
          <w:szCs w:val="22"/>
        </w:rPr>
        <w:t xml:space="preserve">Finanční podpora pro </w:t>
      </w:r>
      <w:proofErr w:type="spellStart"/>
      <w:r w:rsidRPr="004079FA">
        <w:rPr>
          <w:rFonts w:asciiTheme="minorHAnsi" w:hAnsiTheme="minorHAnsi" w:cstheme="minorHAnsi"/>
          <w:szCs w:val="22"/>
        </w:rPr>
        <w:t>půdoochranné</w:t>
      </w:r>
      <w:proofErr w:type="spellEnd"/>
      <w:r w:rsidRPr="004079FA">
        <w:rPr>
          <w:rFonts w:asciiTheme="minorHAnsi" w:hAnsiTheme="minorHAnsi" w:cstheme="minorHAnsi"/>
          <w:szCs w:val="22"/>
        </w:rPr>
        <w:t xml:space="preserve"> hospodaření</w:t>
      </w:r>
    </w:p>
    <w:p w14:paraId="0308372A" w14:textId="1FAAB142" w:rsidR="00543C18" w:rsidRPr="004079FA" w:rsidRDefault="00543C1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F72DBB" w:rsidRPr="004079FA">
        <w:rPr>
          <w:rFonts w:asciiTheme="minorHAnsi" w:hAnsiTheme="minorHAnsi" w:cstheme="minorHAnsi"/>
          <w:szCs w:val="22"/>
        </w:rPr>
        <w:t xml:space="preserve"> (MZe), SP SZP</w:t>
      </w:r>
      <w:r w:rsidR="00224C9F"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224C9F" w:rsidRPr="004079FA">
        <w:rPr>
          <w:rFonts w:asciiTheme="minorHAnsi" w:hAnsiTheme="minorHAnsi" w:cstheme="minorHAnsi"/>
          <w:szCs w:val="22"/>
        </w:rPr>
        <w:t>NRPP</w:t>
      </w:r>
    </w:p>
    <w:p w14:paraId="6D38F1DD" w14:textId="6F165EA0" w:rsidR="00543C18"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6C5315F7" w14:textId="71E611F1" w:rsidR="00543C18" w:rsidRPr="004079FA" w:rsidRDefault="00543C18">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Výměra ZPF, na které byla podpořena opatření ha k ochraně půdy před erozí (ha)</w:t>
      </w:r>
    </w:p>
    <w:p w14:paraId="10E40467" w14:textId="77777777" w:rsidR="004D15FB" w:rsidRPr="004079FA" w:rsidRDefault="004D15F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Výměra druhu zemědělské kultury standardní orná půda, na kterou se vztahují podmínky podmíněnosti (ha)</w:t>
      </w:r>
    </w:p>
    <w:p w14:paraId="1689AF53" w14:textId="77777777" w:rsidR="004D15FB" w:rsidRPr="004079FA" w:rsidRDefault="004D15F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Výměra druhu zemědělské kultury standardní orná půda, na kterou byla poskytnuta </w:t>
      </w:r>
      <w:proofErr w:type="spellStart"/>
      <w:r w:rsidRPr="004079FA">
        <w:rPr>
          <w:rFonts w:asciiTheme="minorHAnsi" w:hAnsiTheme="minorHAnsi" w:cstheme="minorHAnsi"/>
          <w:szCs w:val="22"/>
        </w:rPr>
        <w:t>celofaremní</w:t>
      </w:r>
      <w:proofErr w:type="spellEnd"/>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ekoplatba</w:t>
      </w:r>
      <w:proofErr w:type="spellEnd"/>
      <w:r w:rsidRPr="004079FA">
        <w:rPr>
          <w:rFonts w:asciiTheme="minorHAnsi" w:hAnsiTheme="minorHAnsi" w:cstheme="minorHAnsi"/>
          <w:szCs w:val="22"/>
        </w:rPr>
        <w:t xml:space="preserve"> (ha)</w:t>
      </w:r>
    </w:p>
    <w:p w14:paraId="79CE5C71" w14:textId="0C8912B7" w:rsidR="004D15FB" w:rsidRPr="004079FA" w:rsidRDefault="004D15F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Výměra druhu zemědělské kultury standardní orná půda, na kterou byla poskytnuta </w:t>
      </w:r>
      <w:proofErr w:type="spellStart"/>
      <w:r w:rsidRPr="004079FA">
        <w:rPr>
          <w:rFonts w:asciiTheme="minorHAnsi" w:hAnsiTheme="minorHAnsi" w:cstheme="minorHAnsi"/>
          <w:szCs w:val="22"/>
        </w:rPr>
        <w:t>ekoplatba</w:t>
      </w:r>
      <w:proofErr w:type="spellEnd"/>
      <w:r w:rsidRPr="004079FA">
        <w:rPr>
          <w:rFonts w:asciiTheme="minorHAnsi" w:hAnsiTheme="minorHAnsi" w:cstheme="minorHAnsi"/>
          <w:szCs w:val="22"/>
        </w:rPr>
        <w:t xml:space="preserve"> na pásové střídání plodin (ha)</w:t>
      </w:r>
    </w:p>
    <w:p w14:paraId="4DC86003" w14:textId="3DD0F8D7"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1-5.4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Modernizace monitoringu plavenin ve vodních tocích</w:t>
      </w:r>
    </w:p>
    <w:p w14:paraId="1B183087" w14:textId="1865F386"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Modernizovat monitoring množství plavenin ve vodních tocích rozšířením sítě automatizovaného odběru vzorků</w:t>
      </w:r>
      <w:r w:rsidR="00CB65AB" w:rsidRPr="004079FA">
        <w:rPr>
          <w:rFonts w:asciiTheme="minorHAnsi" w:hAnsiTheme="minorHAnsi" w:cstheme="minorHAnsi"/>
          <w:szCs w:val="22"/>
        </w:rPr>
        <w:t>, včetně instalace automatizovaných odběrných zařízení,</w:t>
      </w:r>
      <w:r w:rsidRPr="004079FA">
        <w:rPr>
          <w:rFonts w:asciiTheme="minorHAnsi" w:hAnsiTheme="minorHAnsi" w:cstheme="minorHAnsi"/>
          <w:szCs w:val="22"/>
        </w:rPr>
        <w:t xml:space="preserve"> za účelem přesnějšího bilancování odnosu suspendovaných částic půdy na území ČR.</w:t>
      </w:r>
    </w:p>
    <w:p w14:paraId="0A0A71EE" w14:textId="67DC670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(ČHMÚ)</w:t>
      </w:r>
    </w:p>
    <w:p w14:paraId="4DC1647E"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0F3915FC" w14:textId="682843E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72DBB" w:rsidRPr="004079FA">
        <w:rPr>
          <w:rFonts w:asciiTheme="minorHAnsi" w:hAnsiTheme="minorHAnsi" w:cstheme="minorHAnsi"/>
          <w:szCs w:val="22"/>
        </w:rPr>
        <w:t>průběžně, KT: 2028</w:t>
      </w:r>
    </w:p>
    <w:p w14:paraId="1C0D20B8" w14:textId="50CDD1C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EACE0DA" w14:textId="7C050DB9"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E</w:t>
      </w:r>
      <w:r w:rsidR="00CB65AB" w:rsidRPr="004079FA">
        <w:rPr>
          <w:rFonts w:asciiTheme="minorHAnsi" w:hAnsiTheme="minorHAnsi" w:cstheme="minorHAnsi"/>
          <w:szCs w:val="22"/>
        </w:rPr>
        <w:t>,O</w:t>
      </w:r>
      <w:proofErr w:type="gramEnd"/>
      <w:r w:rsidRPr="004079FA">
        <w:rPr>
          <w:rFonts w:asciiTheme="minorHAnsi" w:hAnsiTheme="minorHAnsi" w:cstheme="minorHAnsi"/>
          <w:szCs w:val="22"/>
        </w:rPr>
        <w:t xml:space="preserve">) </w:t>
      </w:r>
      <w:r w:rsidR="00CB65AB" w:rsidRPr="004079FA">
        <w:rPr>
          <w:rFonts w:asciiTheme="minorHAnsi" w:hAnsiTheme="minorHAnsi" w:cstheme="minorHAnsi"/>
          <w:szCs w:val="22"/>
        </w:rPr>
        <w:t>Zajištěné financování a realizace rozšíření a modernizace monitoringu plavenin ve vodních tocích</w:t>
      </w:r>
    </w:p>
    <w:p w14:paraId="093AD2E8" w14:textId="2B11323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OPŽP</w:t>
      </w:r>
    </w:p>
    <w:p w14:paraId="30B9BB3D" w14:textId="52D385A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050EC66" w14:textId="649A9A45" w:rsidR="00446477" w:rsidRPr="004079FA" w:rsidRDefault="00CB65A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nových a modernizovaných </w:t>
      </w:r>
      <w:r w:rsidR="00CC5010" w:rsidRPr="004079FA">
        <w:rPr>
          <w:rFonts w:asciiTheme="minorHAnsi" w:hAnsiTheme="minorHAnsi" w:cstheme="minorHAnsi"/>
          <w:szCs w:val="22"/>
        </w:rPr>
        <w:t xml:space="preserve">monitorovacích </w:t>
      </w:r>
      <w:r w:rsidRPr="004079FA">
        <w:rPr>
          <w:rFonts w:asciiTheme="minorHAnsi" w:hAnsiTheme="minorHAnsi" w:cstheme="minorHAnsi"/>
          <w:szCs w:val="22"/>
        </w:rPr>
        <w:t>stanic (ks)</w:t>
      </w:r>
    </w:p>
    <w:p w14:paraId="1B89EBB6" w14:textId="28C9AB2D"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a zdokonalení protierozní kalkulačky</w:t>
      </w:r>
    </w:p>
    <w:p w14:paraId="2D875AFB" w14:textId="2675D85F"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Průběžně aktualizovat a zdokonalovat podpůrný metodický nástroj "Protierozní kalkulačka".</w:t>
      </w:r>
      <w:r w:rsidR="009A03B9" w:rsidRPr="004079FA">
        <w:rPr>
          <w:rFonts w:asciiTheme="minorHAnsi" w:hAnsiTheme="minorHAnsi" w:cstheme="minorHAnsi"/>
          <w:szCs w:val="22"/>
        </w:rPr>
        <w:t xml:space="preserve"> </w:t>
      </w:r>
      <w:r w:rsidR="001E3A88" w:rsidRPr="004079FA">
        <w:rPr>
          <w:rFonts w:asciiTheme="minorHAnsi" w:hAnsiTheme="minorHAnsi" w:cstheme="minorHAnsi"/>
          <w:szCs w:val="22"/>
        </w:rPr>
        <w:t xml:space="preserve">Rozšířit systém o nové moduly v souvislosti se změnou klimatu (vč. stabilních prvků, jako např. agrolesnictví) a </w:t>
      </w:r>
      <w:r w:rsidR="009A03B9" w:rsidRPr="004079FA">
        <w:rPr>
          <w:rFonts w:asciiTheme="minorHAnsi" w:hAnsiTheme="minorHAnsi" w:cstheme="minorHAnsi"/>
          <w:szCs w:val="22"/>
        </w:rPr>
        <w:t>aby v n</w:t>
      </w:r>
      <w:r w:rsidR="001E3A88" w:rsidRPr="004079FA">
        <w:rPr>
          <w:rFonts w:asciiTheme="minorHAnsi" w:hAnsiTheme="minorHAnsi" w:cstheme="minorHAnsi"/>
          <w:szCs w:val="22"/>
        </w:rPr>
        <w:t>ěm</w:t>
      </w:r>
      <w:r w:rsidR="009A03B9" w:rsidRPr="004079FA">
        <w:rPr>
          <w:rFonts w:asciiTheme="minorHAnsi" w:hAnsiTheme="minorHAnsi" w:cstheme="minorHAnsi"/>
          <w:szCs w:val="22"/>
        </w:rPr>
        <w:t xml:space="preserve"> zemědělci mohli vytvářet plány opatření ke snížení erozního ohrožení na stanovené max</w:t>
      </w:r>
      <w:r w:rsidR="001E3A88" w:rsidRPr="004079FA">
        <w:rPr>
          <w:rFonts w:asciiTheme="minorHAnsi" w:hAnsiTheme="minorHAnsi" w:cstheme="minorHAnsi"/>
          <w:szCs w:val="22"/>
        </w:rPr>
        <w:t>imální</w:t>
      </w:r>
      <w:r w:rsidR="009A03B9" w:rsidRPr="004079FA">
        <w:rPr>
          <w:rFonts w:asciiTheme="minorHAnsi" w:hAnsiTheme="minorHAnsi" w:cstheme="minorHAnsi"/>
          <w:szCs w:val="22"/>
        </w:rPr>
        <w:t xml:space="preserve"> přípustné míře erozního ohrožení. Kalkulačku je potřeba průběžně aktualizovat, aby odrážena současné trendy hospodaření, a</w:t>
      </w:r>
      <w:r w:rsidR="001E3A88" w:rsidRPr="004079FA">
        <w:rPr>
          <w:rFonts w:asciiTheme="minorHAnsi" w:hAnsiTheme="minorHAnsi" w:cstheme="minorHAnsi"/>
          <w:szCs w:val="22"/>
        </w:rPr>
        <w:t>j</w:t>
      </w:r>
      <w:r w:rsidR="009A03B9" w:rsidRPr="004079FA">
        <w:rPr>
          <w:rFonts w:asciiTheme="minorHAnsi" w:hAnsiTheme="minorHAnsi" w:cstheme="minorHAnsi"/>
          <w:szCs w:val="22"/>
        </w:rPr>
        <w:t>.</w:t>
      </w:r>
    </w:p>
    <w:p w14:paraId="3CBA10BF" w14:textId="3EB4630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462C6" w:rsidRPr="004079FA">
        <w:rPr>
          <w:rFonts w:asciiTheme="minorHAnsi" w:hAnsiTheme="minorHAnsi" w:cstheme="minorHAnsi"/>
          <w:szCs w:val="22"/>
        </w:rPr>
        <w:t xml:space="preserve"> </w:t>
      </w:r>
      <w:r w:rsidR="009A03B9" w:rsidRPr="004079FA">
        <w:rPr>
          <w:rFonts w:asciiTheme="minorHAnsi" w:hAnsiTheme="minorHAnsi" w:cstheme="minorHAnsi"/>
          <w:szCs w:val="22"/>
        </w:rPr>
        <w:t>MŽP</w:t>
      </w:r>
    </w:p>
    <w:p w14:paraId="492146C1" w14:textId="735C155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9A03B9" w:rsidRPr="004079FA">
        <w:rPr>
          <w:rFonts w:asciiTheme="minorHAnsi" w:hAnsiTheme="minorHAnsi" w:cstheme="minorHAnsi"/>
          <w:szCs w:val="22"/>
        </w:rPr>
        <w:t>MZe</w:t>
      </w:r>
    </w:p>
    <w:p w14:paraId="1CA42C03" w14:textId="4FD3308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84856" w:rsidRPr="004079FA">
        <w:rPr>
          <w:rFonts w:asciiTheme="minorHAnsi" w:hAnsiTheme="minorHAnsi" w:cstheme="minorHAnsi"/>
          <w:szCs w:val="22"/>
        </w:rPr>
        <w:t>průběžně</w:t>
      </w:r>
    </w:p>
    <w:p w14:paraId="61393705" w14:textId="1439A93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B00A30A" w14:textId="67BFBCF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9A03B9" w:rsidRPr="004079FA">
        <w:rPr>
          <w:rFonts w:asciiTheme="minorHAnsi" w:hAnsiTheme="minorHAnsi" w:cstheme="minorHAnsi"/>
          <w:szCs w:val="22"/>
        </w:rPr>
        <w:t>O</w:t>
      </w:r>
      <w:r w:rsidR="00C55CC9" w:rsidRPr="004079FA">
        <w:rPr>
          <w:rFonts w:asciiTheme="minorHAnsi" w:hAnsiTheme="minorHAnsi" w:cstheme="minorHAnsi"/>
          <w:szCs w:val="22"/>
        </w:rPr>
        <w:t>,I</w:t>
      </w:r>
      <w:proofErr w:type="gramEnd"/>
      <w:r w:rsidRPr="004079FA">
        <w:rPr>
          <w:rFonts w:asciiTheme="minorHAnsi" w:hAnsiTheme="minorHAnsi" w:cstheme="minorHAnsi"/>
          <w:szCs w:val="22"/>
        </w:rPr>
        <w:t xml:space="preserve">) </w:t>
      </w:r>
      <w:r w:rsidR="00CB65AB" w:rsidRPr="004079FA">
        <w:rPr>
          <w:rFonts w:asciiTheme="minorHAnsi" w:hAnsiTheme="minorHAnsi" w:cstheme="minorHAnsi"/>
          <w:szCs w:val="22"/>
        </w:rPr>
        <w:t xml:space="preserve">Aktualizovaná </w:t>
      </w:r>
      <w:r w:rsidR="00AF5AA3" w:rsidRPr="004079FA">
        <w:rPr>
          <w:rFonts w:asciiTheme="minorHAnsi" w:hAnsiTheme="minorHAnsi" w:cstheme="minorHAnsi"/>
          <w:szCs w:val="22"/>
        </w:rPr>
        <w:t xml:space="preserve">protierozní </w:t>
      </w:r>
      <w:r w:rsidR="00CB65AB" w:rsidRPr="004079FA">
        <w:rPr>
          <w:rFonts w:asciiTheme="minorHAnsi" w:hAnsiTheme="minorHAnsi" w:cstheme="minorHAnsi"/>
          <w:szCs w:val="22"/>
        </w:rPr>
        <w:t>kalkulačka</w:t>
      </w:r>
      <w:r w:rsidR="00A66F37" w:rsidRPr="004079FA">
        <w:rPr>
          <w:rFonts w:asciiTheme="minorHAnsi" w:hAnsiTheme="minorHAnsi" w:cstheme="minorHAnsi"/>
          <w:szCs w:val="22"/>
        </w:rPr>
        <w:t>, rozšířená o nové moduly</w:t>
      </w:r>
    </w:p>
    <w:p w14:paraId="6E03C1E3" w14:textId="24D7BA68" w:rsidR="00A66F37" w:rsidRPr="004079FA" w:rsidRDefault="00A66F3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Aktualizovaná metodika PEO</w:t>
      </w:r>
    </w:p>
    <w:p w14:paraId="127BA9E0" w14:textId="7184BD1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84856" w:rsidRPr="004079FA">
        <w:rPr>
          <w:rFonts w:asciiTheme="minorHAnsi" w:hAnsiTheme="minorHAnsi" w:cstheme="minorHAnsi"/>
          <w:szCs w:val="22"/>
        </w:rPr>
        <w:t>SR</w:t>
      </w:r>
    </w:p>
    <w:p w14:paraId="2D30B7F0" w14:textId="26052B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10D498E" w14:textId="41C1606B" w:rsidR="00446477" w:rsidRPr="004079FA" w:rsidRDefault="00E8485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sidR="00A66F37" w:rsidRPr="004079FA">
        <w:rPr>
          <w:rFonts w:asciiTheme="minorHAnsi" w:hAnsiTheme="minorHAnsi" w:cstheme="minorHAnsi"/>
          <w:szCs w:val="22"/>
        </w:rPr>
        <w:t xml:space="preserve">nových modulů </w:t>
      </w:r>
      <w:r w:rsidRPr="004079FA">
        <w:rPr>
          <w:rFonts w:asciiTheme="minorHAnsi" w:hAnsiTheme="minorHAnsi" w:cstheme="minorHAnsi"/>
          <w:szCs w:val="22"/>
        </w:rPr>
        <w:t>protierozní kalkulačky (ks)</w:t>
      </w:r>
    </w:p>
    <w:p w14:paraId="35CB9E7C" w14:textId="1A03BF0B"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metodiky půdního průzkumu a vzorových pachtovních smluv</w:t>
      </w:r>
    </w:p>
    <w:p w14:paraId="0FC3D90D" w14:textId="36B1630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Aktualizovat metodiku půdního průzkumu </w:t>
      </w:r>
      <w:r w:rsidR="00AF5AA3" w:rsidRPr="004079FA">
        <w:rPr>
          <w:rFonts w:asciiTheme="minorHAnsi" w:hAnsiTheme="minorHAnsi" w:cstheme="minorHAnsi"/>
          <w:szCs w:val="22"/>
        </w:rPr>
        <w:t>z roku 2</w:t>
      </w:r>
      <w:r w:rsidR="005A68D4" w:rsidRPr="004079FA">
        <w:rPr>
          <w:rFonts w:asciiTheme="minorHAnsi" w:hAnsiTheme="minorHAnsi" w:cstheme="minorHAnsi"/>
          <w:szCs w:val="22"/>
        </w:rPr>
        <w:t>0</w:t>
      </w:r>
      <w:r w:rsidR="00AF5AA3" w:rsidRPr="004079FA">
        <w:rPr>
          <w:rFonts w:asciiTheme="minorHAnsi" w:hAnsiTheme="minorHAnsi" w:cstheme="minorHAnsi"/>
          <w:szCs w:val="22"/>
        </w:rPr>
        <w:t xml:space="preserve">16 </w:t>
      </w:r>
      <w:r w:rsidRPr="004079FA">
        <w:rPr>
          <w:rFonts w:asciiTheme="minorHAnsi" w:hAnsiTheme="minorHAnsi" w:cstheme="minorHAnsi"/>
          <w:szCs w:val="22"/>
        </w:rPr>
        <w:t>pro vlastníky zemědělské půdy včetně vytvoření vzorových pachtovních smluv pro základní kategorie propachtovatelů</w:t>
      </w:r>
      <w:r w:rsidR="00AF5AA3" w:rsidRPr="004079FA">
        <w:rPr>
          <w:rFonts w:asciiTheme="minorHAnsi" w:hAnsiTheme="minorHAnsi" w:cstheme="minorHAnsi"/>
          <w:szCs w:val="22"/>
        </w:rPr>
        <w:t>, aby reflektovala současný legislativní rámec a klimatická rizika</w:t>
      </w:r>
      <w:r w:rsidRPr="004079FA">
        <w:rPr>
          <w:rFonts w:asciiTheme="minorHAnsi" w:hAnsiTheme="minorHAnsi" w:cstheme="minorHAnsi"/>
          <w:szCs w:val="22"/>
        </w:rPr>
        <w:t>. Revidovat platnost právních předpisů odkazovaných ve vzorech pachtovních smluv.</w:t>
      </w:r>
    </w:p>
    <w:p w14:paraId="676A6E3C" w14:textId="6B93CE2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913DB9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09DB5FD6" w14:textId="67762AD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2027</w:t>
      </w:r>
    </w:p>
    <w:p w14:paraId="3FF84885" w14:textId="1F55956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44550F3" w14:textId="41358750" w:rsidR="005A68D4"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5A68D4" w:rsidRPr="004079FA">
        <w:rPr>
          <w:rFonts w:asciiTheme="minorHAnsi" w:hAnsiTheme="minorHAnsi" w:cstheme="minorHAnsi"/>
          <w:szCs w:val="22"/>
        </w:rPr>
        <w:t>Aktualizovaná metodika půdního průzkumu</w:t>
      </w:r>
    </w:p>
    <w:p w14:paraId="3302DD80" w14:textId="0DCAB318" w:rsidR="00446477" w:rsidRPr="004079FA" w:rsidRDefault="005A68D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Aktualizované vzory pachtovních smluv dostupné na webových stránkách MZe</w:t>
      </w:r>
    </w:p>
    <w:p w14:paraId="02497DED" w14:textId="75BAEFCA" w:rsidR="00AF5AA3" w:rsidRPr="004079FA" w:rsidRDefault="00AF5AA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Informační materiály pro vlastníky a zemědělce</w:t>
      </w:r>
    </w:p>
    <w:p w14:paraId="0FF84069" w14:textId="547BB28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E2500" w:rsidRPr="004079FA">
        <w:rPr>
          <w:rFonts w:asciiTheme="minorHAnsi" w:hAnsiTheme="minorHAnsi" w:cstheme="minorHAnsi"/>
          <w:szCs w:val="22"/>
        </w:rPr>
        <w:t>SR</w:t>
      </w:r>
      <w:r w:rsidR="005A68D4" w:rsidRPr="004079FA">
        <w:rPr>
          <w:rFonts w:asciiTheme="minorHAnsi" w:hAnsiTheme="minorHAnsi" w:cstheme="minorHAnsi"/>
          <w:szCs w:val="22"/>
        </w:rPr>
        <w:t xml:space="preserve"> </w:t>
      </w:r>
      <w:r w:rsidR="00FE2500" w:rsidRPr="004079FA">
        <w:rPr>
          <w:rFonts w:asciiTheme="minorHAnsi" w:hAnsiTheme="minorHAnsi" w:cstheme="minorHAnsi"/>
          <w:szCs w:val="22"/>
        </w:rPr>
        <w:t>(</w:t>
      </w:r>
      <w:r w:rsidR="005A68D4" w:rsidRPr="004079FA">
        <w:rPr>
          <w:rFonts w:asciiTheme="minorHAnsi" w:hAnsiTheme="minorHAnsi" w:cstheme="minorHAnsi"/>
          <w:szCs w:val="22"/>
        </w:rPr>
        <w:t>MZe</w:t>
      </w:r>
      <w:r w:rsidR="00FE2500" w:rsidRPr="004079FA">
        <w:rPr>
          <w:rFonts w:asciiTheme="minorHAnsi" w:hAnsiTheme="minorHAnsi" w:cstheme="minorHAnsi"/>
          <w:szCs w:val="22"/>
        </w:rPr>
        <w:t>)</w:t>
      </w:r>
    </w:p>
    <w:p w14:paraId="41CBA581" w14:textId="29B2A44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C9929E5" w14:textId="6E999271" w:rsidR="00446477"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Aktualizovaná </w:t>
      </w:r>
      <w:r w:rsidR="00B4190C" w:rsidRPr="004079FA">
        <w:rPr>
          <w:rFonts w:asciiTheme="minorHAnsi" w:hAnsiTheme="minorHAnsi" w:cstheme="minorHAnsi"/>
          <w:szCs w:val="22"/>
        </w:rPr>
        <w:t>metodika (</w:t>
      </w:r>
      <w:r w:rsidRPr="004079FA">
        <w:rPr>
          <w:rFonts w:asciiTheme="minorHAnsi" w:hAnsiTheme="minorHAnsi" w:cstheme="minorHAnsi"/>
          <w:szCs w:val="22"/>
        </w:rPr>
        <w:t>ANO/NE</w:t>
      </w:r>
      <w:r w:rsidR="00B4190C" w:rsidRPr="004079FA">
        <w:rPr>
          <w:rFonts w:asciiTheme="minorHAnsi" w:hAnsiTheme="minorHAnsi" w:cstheme="minorHAnsi"/>
          <w:szCs w:val="22"/>
        </w:rPr>
        <w:t>)</w:t>
      </w:r>
    </w:p>
    <w:p w14:paraId="366BF514" w14:textId="55984F16" w:rsidR="00B4190C"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stažených pachtovních smluv z webových stránek MZe (ks</w:t>
      </w:r>
      <w:r w:rsidR="00CC5010" w:rsidRPr="004079FA">
        <w:rPr>
          <w:rFonts w:asciiTheme="minorHAnsi" w:hAnsiTheme="minorHAnsi" w:cstheme="minorHAnsi"/>
          <w:szCs w:val="22"/>
        </w:rPr>
        <w:t>/rok</w:t>
      </w:r>
      <w:r w:rsidRPr="004079FA">
        <w:rPr>
          <w:rFonts w:asciiTheme="minorHAnsi" w:hAnsiTheme="minorHAnsi" w:cstheme="minorHAnsi"/>
          <w:szCs w:val="22"/>
        </w:rPr>
        <w:t>)</w:t>
      </w:r>
    </w:p>
    <w:p w14:paraId="250D7354" w14:textId="3FE7DD47" w:rsidR="0056141E"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1-5.7</w:t>
      </w:r>
      <w:r w:rsidRPr="004079FA">
        <w:rPr>
          <w:rFonts w:asciiTheme="minorHAnsi" w:hAnsiTheme="minorHAnsi" w:cstheme="minorHAnsi"/>
          <w:b/>
          <w:bCs/>
          <w:szCs w:val="22"/>
          <w:vertAlign w:val="superscript"/>
        </w:rPr>
        <w:t>(</w:t>
      </w:r>
      <w:r w:rsidR="0056141E"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56141E" w:rsidRPr="004079FA">
        <w:rPr>
          <w:rFonts w:asciiTheme="minorHAnsi" w:hAnsiTheme="minorHAnsi" w:cstheme="minorHAnsi"/>
          <w:b/>
          <w:bCs/>
          <w:szCs w:val="22"/>
          <w:vertAlign w:val="superscript"/>
        </w:rPr>
        <w:t>5.9</w:t>
      </w:r>
      <w:r w:rsidRPr="004079FA">
        <w:rPr>
          <w:rFonts w:asciiTheme="minorHAnsi" w:hAnsiTheme="minorHAnsi" w:cstheme="minorHAnsi"/>
          <w:b/>
          <w:bCs/>
          <w:szCs w:val="22"/>
          <w:vertAlign w:val="superscript"/>
        </w:rPr>
        <w:t>)</w:t>
      </w:r>
      <w:r w:rsidR="0056141E" w:rsidRPr="004079FA">
        <w:rPr>
          <w:rFonts w:asciiTheme="minorHAnsi" w:hAnsiTheme="minorHAnsi" w:cstheme="minorHAnsi"/>
          <w:b/>
          <w:bCs/>
          <w:szCs w:val="22"/>
        </w:rPr>
        <w:tab/>
        <w:t>Zajištění přístupu a aktualizace informací o ochraně půdy</w:t>
      </w:r>
    </w:p>
    <w:p w14:paraId="100E1497" w14:textId="032C212E" w:rsidR="0056141E" w:rsidRPr="004079FA" w:rsidRDefault="0056141E"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w:t>
      </w:r>
      <w:r w:rsidR="00B4190C" w:rsidRPr="004079FA">
        <w:rPr>
          <w:rFonts w:asciiTheme="minorHAnsi" w:hAnsiTheme="minorHAnsi" w:cstheme="minorHAnsi"/>
          <w:szCs w:val="22"/>
        </w:rPr>
        <w:t xml:space="preserve">systematické zpřístupňování, aktualizaci a zpřesňování </w:t>
      </w:r>
      <w:r w:rsidRPr="004079FA">
        <w:rPr>
          <w:rFonts w:asciiTheme="minorHAnsi" w:hAnsiTheme="minorHAnsi" w:cstheme="minorHAnsi"/>
          <w:szCs w:val="22"/>
        </w:rPr>
        <w:t xml:space="preserve">informací </w:t>
      </w:r>
      <w:r w:rsidR="00B4190C" w:rsidRPr="004079FA">
        <w:rPr>
          <w:rFonts w:asciiTheme="minorHAnsi" w:hAnsiTheme="minorHAnsi" w:cstheme="minorHAnsi"/>
          <w:szCs w:val="22"/>
        </w:rPr>
        <w:t>o stavu</w:t>
      </w:r>
      <w:r w:rsidRPr="004079FA">
        <w:rPr>
          <w:rFonts w:asciiTheme="minorHAnsi" w:hAnsiTheme="minorHAnsi" w:cstheme="minorHAnsi"/>
          <w:szCs w:val="22"/>
        </w:rPr>
        <w:t xml:space="preserve"> půdy, </w:t>
      </w:r>
      <w:r w:rsidR="00B4190C" w:rsidRPr="004079FA">
        <w:rPr>
          <w:rFonts w:asciiTheme="minorHAnsi" w:hAnsiTheme="minorHAnsi" w:cstheme="minorHAnsi"/>
          <w:szCs w:val="22"/>
        </w:rPr>
        <w:t>erozním riziku, organické hmotě a dalších půdních charakteristikách. Posílit dostupnost informací pro zemědělce, vlastníky i veřejnou správu prostřednictvím Portálu farmáře, veřejných datových vrstev (LPIS, EOZPF, CENIA)</w:t>
      </w:r>
      <w:r w:rsidR="00BC0F5A" w:rsidRPr="004079FA">
        <w:rPr>
          <w:rFonts w:asciiTheme="minorHAnsi" w:hAnsiTheme="minorHAnsi" w:cstheme="minorHAnsi"/>
          <w:szCs w:val="22"/>
        </w:rPr>
        <w:t xml:space="preserve"> a datových nástrojů VÚMOP (včetně SOWAC GIS)</w:t>
      </w:r>
      <w:r w:rsidR="00B4190C" w:rsidRPr="004079FA">
        <w:rPr>
          <w:rFonts w:asciiTheme="minorHAnsi" w:hAnsiTheme="minorHAnsi" w:cstheme="minorHAnsi"/>
          <w:szCs w:val="22"/>
        </w:rPr>
        <w:t xml:space="preserve"> a zaji</w:t>
      </w:r>
      <w:r w:rsidR="00E84856" w:rsidRPr="004079FA">
        <w:rPr>
          <w:rFonts w:asciiTheme="minorHAnsi" w:hAnsiTheme="minorHAnsi" w:cstheme="minorHAnsi"/>
          <w:szCs w:val="22"/>
        </w:rPr>
        <w:t>stit</w:t>
      </w:r>
      <w:r w:rsidR="00B4190C" w:rsidRPr="004079FA">
        <w:rPr>
          <w:rFonts w:asciiTheme="minorHAnsi" w:hAnsiTheme="minorHAnsi" w:cstheme="minorHAnsi"/>
          <w:szCs w:val="22"/>
        </w:rPr>
        <w:t xml:space="preserve"> </w:t>
      </w:r>
      <w:r w:rsidR="00BC0F5A" w:rsidRPr="004079FA">
        <w:rPr>
          <w:rFonts w:asciiTheme="minorHAnsi" w:hAnsiTheme="minorHAnsi" w:cstheme="minorHAnsi"/>
          <w:szCs w:val="22"/>
        </w:rPr>
        <w:t xml:space="preserve">jejich </w:t>
      </w:r>
      <w:r w:rsidR="00B4190C" w:rsidRPr="004079FA">
        <w:rPr>
          <w:rFonts w:asciiTheme="minorHAnsi" w:hAnsiTheme="minorHAnsi" w:cstheme="minorHAnsi"/>
          <w:szCs w:val="22"/>
        </w:rPr>
        <w:t>pravidelné aktualizace. Úkol zahrnuje i vytváření osvětových materiálů k</w:t>
      </w:r>
      <w:r w:rsidR="00C07E3B">
        <w:rPr>
          <w:rFonts w:asciiTheme="minorHAnsi" w:hAnsiTheme="minorHAnsi" w:cstheme="minorHAnsi"/>
          <w:szCs w:val="22"/>
        </w:rPr>
        <w:t> </w:t>
      </w:r>
      <w:r w:rsidR="00B4190C" w:rsidRPr="004079FA">
        <w:rPr>
          <w:rFonts w:asciiTheme="minorHAnsi" w:hAnsiTheme="minorHAnsi" w:cstheme="minorHAnsi"/>
          <w:szCs w:val="22"/>
        </w:rPr>
        <w:t>ochraně půdy.</w:t>
      </w:r>
    </w:p>
    <w:p w14:paraId="0738ABBE" w14:textId="5017C757" w:rsidR="0056141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6141E" w:rsidRPr="004079FA">
        <w:rPr>
          <w:rFonts w:asciiTheme="minorHAnsi" w:hAnsiTheme="minorHAnsi" w:cstheme="minorHAnsi"/>
          <w:b/>
          <w:bCs/>
          <w:szCs w:val="22"/>
        </w:rPr>
        <w:t>:</w:t>
      </w:r>
      <w:r w:rsidR="0056141E" w:rsidRPr="004079FA">
        <w:rPr>
          <w:rFonts w:asciiTheme="minorHAnsi" w:hAnsiTheme="minorHAnsi" w:cstheme="minorHAnsi"/>
          <w:szCs w:val="22"/>
        </w:rPr>
        <w:t xml:space="preserve"> MZe</w:t>
      </w:r>
    </w:p>
    <w:p w14:paraId="2421450F" w14:textId="17CF22AF"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B4190C" w:rsidRPr="004079FA">
        <w:rPr>
          <w:rFonts w:asciiTheme="minorHAnsi" w:hAnsiTheme="minorHAnsi" w:cstheme="minorHAnsi"/>
          <w:szCs w:val="22"/>
        </w:rPr>
        <w:t>, VÚMOP</w:t>
      </w:r>
    </w:p>
    <w:p w14:paraId="2B630A4C" w14:textId="0B56392A"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w:t>
      </w:r>
      <w:r w:rsidR="00F72DBB" w:rsidRPr="004079FA">
        <w:rPr>
          <w:rFonts w:asciiTheme="minorHAnsi" w:hAnsiTheme="minorHAnsi" w:cstheme="minorHAnsi"/>
          <w:szCs w:val="22"/>
        </w:rPr>
        <w:t>průběžně</w:t>
      </w:r>
    </w:p>
    <w:p w14:paraId="118EC1C8" w14:textId="527F9E5B" w:rsidR="0056141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87BE1C9" w14:textId="77777777" w:rsidR="00B4190C" w:rsidRPr="004079FA" w:rsidRDefault="0056141E">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4190C" w:rsidRPr="004079FA">
        <w:rPr>
          <w:rFonts w:asciiTheme="minorHAnsi" w:hAnsiTheme="minorHAnsi" w:cstheme="minorHAnsi"/>
          <w:szCs w:val="22"/>
        </w:rPr>
        <w:t>I</w:t>
      </w:r>
      <w:r w:rsidRPr="004079FA">
        <w:rPr>
          <w:rFonts w:asciiTheme="minorHAnsi" w:hAnsiTheme="minorHAnsi" w:cstheme="minorHAnsi"/>
          <w:szCs w:val="22"/>
        </w:rPr>
        <w:t>)</w:t>
      </w:r>
      <w:r w:rsidR="00B4190C" w:rsidRPr="004079FA">
        <w:rPr>
          <w:rFonts w:asciiTheme="minorHAnsi" w:hAnsiTheme="minorHAnsi" w:cstheme="minorHAnsi"/>
          <w:szCs w:val="22"/>
        </w:rPr>
        <w:t xml:space="preserve"> Aktualizované a integrované informační zdroje</w:t>
      </w:r>
    </w:p>
    <w:p w14:paraId="2DB17A2C" w14:textId="77777777" w:rsidR="00B4190C" w:rsidRPr="004079FA" w:rsidRDefault="00B4190C">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Metodika aktualizace dat o ochraně půdy</w:t>
      </w:r>
    </w:p>
    <w:p w14:paraId="2CACC3AA" w14:textId="3D3D1790" w:rsidR="0056141E" w:rsidRPr="004079FA" w:rsidRDefault="00B4190C">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Osvětové materiály a tematické informační listy</w:t>
      </w:r>
      <w:r w:rsidR="0056141E" w:rsidRPr="004079FA">
        <w:rPr>
          <w:rFonts w:asciiTheme="minorHAnsi" w:hAnsiTheme="minorHAnsi" w:cstheme="minorHAnsi"/>
          <w:szCs w:val="22"/>
        </w:rPr>
        <w:t xml:space="preserve"> </w:t>
      </w:r>
    </w:p>
    <w:p w14:paraId="7ADB1876" w14:textId="03827721"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SR (MZe)</w:t>
      </w:r>
    </w:p>
    <w:p w14:paraId="4246608D" w14:textId="775A2BCE" w:rsidR="0056141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D51BA51" w14:textId="08D24759" w:rsidR="00E84856" w:rsidRPr="004079FA" w:rsidRDefault="00E84856">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Zajištěná přístupnost a aktualizace informací o stavu půdy, erozním riziku aj. (ANO/NE, odkazy, dosah/počty přístupů)</w:t>
      </w:r>
    </w:p>
    <w:p w14:paraId="20F2DA77" w14:textId="7696413D" w:rsidR="0056141E" w:rsidRPr="004079FA" w:rsidRDefault="00E84856">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metodika aktualizace dat o ochraně půdy (ANO/NE)</w:t>
      </w:r>
    </w:p>
    <w:p w14:paraId="3FD4B85E" w14:textId="56C7636B" w:rsidR="00E84856" w:rsidRPr="004079FA" w:rsidRDefault="00E84856">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Publikované osvětové materiály a tematické informační listy (ANO/NE)</w:t>
      </w:r>
    </w:p>
    <w:p w14:paraId="31CF25AA" w14:textId="35E7BB51" w:rsidR="00543C18"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1-5.8</w:t>
      </w:r>
      <w:r w:rsidRPr="004079FA">
        <w:rPr>
          <w:rFonts w:asciiTheme="minorHAnsi" w:hAnsiTheme="minorHAnsi" w:cstheme="minorHAnsi"/>
          <w:b/>
          <w:bCs/>
          <w:szCs w:val="22"/>
          <w:vertAlign w:val="superscript"/>
        </w:rPr>
        <w:t>(</w:t>
      </w:r>
      <w:r w:rsidR="00543C18"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543C18" w:rsidRPr="004079FA">
        <w:rPr>
          <w:rFonts w:asciiTheme="minorHAnsi" w:hAnsiTheme="minorHAnsi" w:cstheme="minorHAnsi"/>
          <w:b/>
          <w:bCs/>
          <w:szCs w:val="22"/>
          <w:vertAlign w:val="superscript"/>
        </w:rPr>
        <w:t>5.10</w:t>
      </w:r>
      <w:r w:rsidRPr="004079FA">
        <w:rPr>
          <w:rFonts w:asciiTheme="minorHAnsi" w:hAnsiTheme="minorHAnsi" w:cstheme="minorHAnsi"/>
          <w:b/>
          <w:bCs/>
          <w:szCs w:val="22"/>
          <w:vertAlign w:val="superscript"/>
        </w:rPr>
        <w:t>)</w:t>
      </w:r>
      <w:r w:rsidR="00BC0F5A" w:rsidRPr="004079FA">
        <w:rPr>
          <w:rFonts w:asciiTheme="minorHAnsi" w:hAnsiTheme="minorHAnsi" w:cstheme="minorHAnsi"/>
          <w:b/>
          <w:bCs/>
          <w:szCs w:val="22"/>
        </w:rPr>
        <w:tab/>
      </w:r>
      <w:r w:rsidR="00543C18" w:rsidRPr="004079FA">
        <w:rPr>
          <w:rFonts w:asciiTheme="minorHAnsi" w:hAnsiTheme="minorHAnsi" w:cstheme="minorHAnsi"/>
          <w:b/>
          <w:bCs/>
          <w:szCs w:val="22"/>
        </w:rPr>
        <w:t>Zefektivnění monitoringu eroze zemědělské půdy</w:t>
      </w:r>
    </w:p>
    <w:p w14:paraId="4EFA0D4F" w14:textId="0811D338" w:rsidR="0056141E" w:rsidRPr="004079FA" w:rsidRDefault="00B4190C" w:rsidP="00CF43F8">
      <w:pPr>
        <w:ind w:left="851"/>
        <w:jc w:val="both"/>
        <w:rPr>
          <w:rFonts w:asciiTheme="minorHAnsi" w:hAnsiTheme="minorHAnsi" w:cstheme="minorHAnsi"/>
          <w:szCs w:val="22"/>
        </w:rPr>
      </w:pPr>
      <w:r w:rsidRPr="004079FA">
        <w:rPr>
          <w:rFonts w:asciiTheme="minorHAnsi" w:hAnsiTheme="minorHAnsi" w:cstheme="minorHAnsi"/>
          <w:szCs w:val="22"/>
        </w:rPr>
        <w:t>Zefektivnit a modernizovat</w:t>
      </w:r>
      <w:r w:rsidRPr="004079FA" w:rsidDel="00B4190C">
        <w:rPr>
          <w:rFonts w:asciiTheme="minorHAnsi" w:hAnsiTheme="minorHAnsi" w:cstheme="minorHAnsi"/>
          <w:szCs w:val="22"/>
        </w:rPr>
        <w:t xml:space="preserve"> </w:t>
      </w:r>
      <w:r w:rsidR="0056141E" w:rsidRPr="004079FA">
        <w:rPr>
          <w:rFonts w:asciiTheme="minorHAnsi" w:hAnsiTheme="minorHAnsi" w:cstheme="minorHAnsi"/>
          <w:szCs w:val="22"/>
        </w:rPr>
        <w:t>Monitoring eroze zemědělské půdy</w:t>
      </w:r>
      <w:r w:rsidRPr="004079FA">
        <w:rPr>
          <w:rFonts w:asciiTheme="minorHAnsi" w:hAnsiTheme="minorHAnsi" w:cstheme="minorHAnsi"/>
          <w:szCs w:val="22"/>
        </w:rPr>
        <w:t>, včetně digitalizace sběru dat, zrychlení evidence erozních událostí, propojení s protierozní kalkulačkou a aktualizací LPIS a</w:t>
      </w:r>
      <w:r w:rsidR="00C07E3B">
        <w:rPr>
          <w:rFonts w:asciiTheme="minorHAnsi" w:hAnsiTheme="minorHAnsi" w:cstheme="minorHAnsi"/>
          <w:szCs w:val="22"/>
        </w:rPr>
        <w:t> </w:t>
      </w:r>
      <w:r w:rsidRPr="004079FA">
        <w:rPr>
          <w:rFonts w:asciiTheme="minorHAnsi" w:hAnsiTheme="minorHAnsi" w:cstheme="minorHAnsi"/>
          <w:szCs w:val="22"/>
        </w:rPr>
        <w:t>posílení koordinace mezi MZe, SPÚ a MŽP. Rozšířit sledované území, zlepšit dostupnost dat a vytvořit návaznou databázi pro potřeby plánování opatření v krajinném plánování, pozemkových úpravách a SZP</w:t>
      </w:r>
      <w:r w:rsidR="0056141E" w:rsidRPr="004079FA">
        <w:rPr>
          <w:rFonts w:asciiTheme="minorHAnsi" w:hAnsiTheme="minorHAnsi" w:cstheme="minorHAnsi"/>
          <w:szCs w:val="22"/>
        </w:rPr>
        <w:t>.</w:t>
      </w:r>
    </w:p>
    <w:p w14:paraId="69DD814A" w14:textId="340D05C0" w:rsidR="0056141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6141E" w:rsidRPr="004079FA">
        <w:rPr>
          <w:rFonts w:asciiTheme="minorHAnsi" w:hAnsiTheme="minorHAnsi" w:cstheme="minorHAnsi"/>
          <w:b/>
          <w:bCs/>
          <w:szCs w:val="22"/>
        </w:rPr>
        <w:t>:</w:t>
      </w:r>
      <w:r w:rsidR="0056141E" w:rsidRPr="004079FA">
        <w:rPr>
          <w:rFonts w:asciiTheme="minorHAnsi" w:hAnsiTheme="minorHAnsi" w:cstheme="minorHAnsi"/>
          <w:szCs w:val="22"/>
        </w:rPr>
        <w:t xml:space="preserve"> MZe</w:t>
      </w:r>
    </w:p>
    <w:p w14:paraId="71B5DBCE" w14:textId="1433188E"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SPÚ, MŽP</w:t>
      </w:r>
      <w:r w:rsidR="00B4190C" w:rsidRPr="004079FA">
        <w:rPr>
          <w:rFonts w:asciiTheme="minorHAnsi" w:hAnsiTheme="minorHAnsi" w:cstheme="minorHAnsi"/>
          <w:szCs w:val="22"/>
        </w:rPr>
        <w:t>, VÚMOP</w:t>
      </w:r>
    </w:p>
    <w:p w14:paraId="68BE6B90" w14:textId="1B8A5C4A"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D4FAE" w:rsidRPr="004079FA">
        <w:rPr>
          <w:rFonts w:asciiTheme="minorHAnsi" w:hAnsiTheme="minorHAnsi" w:cstheme="minorHAnsi"/>
          <w:szCs w:val="22"/>
        </w:rPr>
        <w:t>2028</w:t>
      </w:r>
    </w:p>
    <w:p w14:paraId="6C316BB8" w14:textId="453CEA17" w:rsidR="0056141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0731C54" w14:textId="57383F25" w:rsidR="00B4190C" w:rsidRPr="004079FA" w:rsidRDefault="00B4190C">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Úprava metodiky monitoringu a procesů evidence</w:t>
      </w:r>
    </w:p>
    <w:p w14:paraId="228F718B" w14:textId="09C96720" w:rsidR="00B4190C" w:rsidRPr="004079FA" w:rsidRDefault="00B4190C">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Digitalizované rozhraní pro hlášení a zpracování událostí</w:t>
      </w:r>
    </w:p>
    <w:p w14:paraId="3EFE6E13" w14:textId="7403B989" w:rsidR="0056141E" w:rsidRPr="004079FA" w:rsidRDefault="00B4190C">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Nové datové formáty a mapové výstupy pro vyhodnocování eroze</w:t>
      </w:r>
    </w:p>
    <w:p w14:paraId="41D1AF09" w14:textId="3CDA7785" w:rsidR="0056141E" w:rsidRPr="004079FA" w:rsidRDefault="0056141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93935" w:rsidRPr="004079FA">
        <w:rPr>
          <w:rFonts w:asciiTheme="minorHAnsi" w:hAnsiTheme="minorHAnsi" w:cstheme="minorHAnsi"/>
          <w:szCs w:val="22"/>
        </w:rPr>
        <w:t>SR</w:t>
      </w:r>
    </w:p>
    <w:p w14:paraId="2434C7D5" w14:textId="57EE2B09" w:rsidR="0056141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7E30EDF" w14:textId="1D5D0DDC" w:rsidR="0056141E" w:rsidRPr="004079FA" w:rsidRDefault="00B4190C">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zaznamenaných erozních událostí (ks/rok)</w:t>
      </w:r>
    </w:p>
    <w:p w14:paraId="3E5D5C9C" w14:textId="12AD9676"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1-5.9</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Demonstrační farmy pro vzdělávání o </w:t>
      </w:r>
      <w:proofErr w:type="spellStart"/>
      <w:r w:rsidR="00C00896" w:rsidRPr="004079FA">
        <w:rPr>
          <w:rFonts w:asciiTheme="minorHAnsi" w:hAnsiTheme="minorHAnsi" w:cstheme="minorHAnsi"/>
          <w:b/>
          <w:bCs/>
          <w:szCs w:val="22"/>
        </w:rPr>
        <w:t>půdoochranných</w:t>
      </w:r>
      <w:proofErr w:type="spellEnd"/>
      <w:r w:rsidR="00C00896" w:rsidRPr="004079FA">
        <w:rPr>
          <w:rFonts w:asciiTheme="minorHAnsi" w:hAnsiTheme="minorHAnsi" w:cstheme="minorHAnsi"/>
          <w:b/>
          <w:bCs/>
          <w:szCs w:val="22"/>
        </w:rPr>
        <w:t xml:space="preserve"> opatřeních</w:t>
      </w:r>
    </w:p>
    <w:p w14:paraId="1EB6B533" w14:textId="7E925521"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Vytipovat a </w:t>
      </w:r>
      <w:r w:rsidR="00F91C97" w:rsidRPr="004079FA">
        <w:rPr>
          <w:rFonts w:asciiTheme="minorHAnsi" w:hAnsiTheme="minorHAnsi" w:cstheme="minorHAnsi"/>
          <w:szCs w:val="22"/>
        </w:rPr>
        <w:t>zabezpečit síť demonstračních zemědělských podniků zaměřených na prezentaci a předávání příkladů dobré praxe v</w:t>
      </w:r>
      <w:r w:rsidRPr="004079FA">
        <w:rPr>
          <w:rFonts w:asciiTheme="minorHAnsi" w:hAnsiTheme="minorHAnsi" w:cstheme="minorHAnsi"/>
          <w:szCs w:val="22"/>
        </w:rPr>
        <w:t xml:space="preserve"> oblasti </w:t>
      </w:r>
      <w:r w:rsidR="00F91C97" w:rsidRPr="004079FA">
        <w:rPr>
          <w:rFonts w:asciiTheme="minorHAnsi" w:hAnsiTheme="minorHAnsi" w:cstheme="minorHAnsi"/>
          <w:szCs w:val="22"/>
        </w:rPr>
        <w:t>ochrany půdy, omezení eroze, hospodaření s</w:t>
      </w:r>
      <w:r w:rsidR="00C07E3B">
        <w:rPr>
          <w:rFonts w:asciiTheme="minorHAnsi" w:hAnsiTheme="minorHAnsi" w:cstheme="minorHAnsi"/>
          <w:szCs w:val="22"/>
        </w:rPr>
        <w:t> </w:t>
      </w:r>
      <w:r w:rsidR="00F91C97" w:rsidRPr="004079FA">
        <w:rPr>
          <w:rFonts w:asciiTheme="minorHAnsi" w:hAnsiTheme="minorHAnsi" w:cstheme="minorHAnsi"/>
          <w:szCs w:val="22"/>
        </w:rPr>
        <w:t>vodou a udržitelného způsobu obhospodařování</w:t>
      </w:r>
      <w:r w:rsidRPr="004079FA">
        <w:rPr>
          <w:rFonts w:asciiTheme="minorHAnsi" w:hAnsiTheme="minorHAnsi" w:cstheme="minorHAnsi"/>
          <w:szCs w:val="22"/>
        </w:rPr>
        <w:t>.</w:t>
      </w:r>
      <w:r w:rsidR="00F91C97" w:rsidRPr="004079FA">
        <w:rPr>
          <w:rFonts w:asciiTheme="minorHAnsi" w:hAnsiTheme="minorHAnsi" w:cstheme="minorHAnsi"/>
          <w:szCs w:val="22"/>
        </w:rPr>
        <w:t xml:space="preserve"> Demonstrační farmy budou sloužit jako platformy pro vzdělávání zemědělců, vlastníků půdy, poradců i studentů, s pravidelnými ukázkami technických, vegetačních i agrotechnických </w:t>
      </w:r>
      <w:proofErr w:type="spellStart"/>
      <w:r w:rsidR="00F91C97" w:rsidRPr="004079FA">
        <w:rPr>
          <w:rFonts w:asciiTheme="minorHAnsi" w:hAnsiTheme="minorHAnsi" w:cstheme="minorHAnsi"/>
          <w:szCs w:val="22"/>
        </w:rPr>
        <w:t>půdoochranných</w:t>
      </w:r>
      <w:proofErr w:type="spellEnd"/>
      <w:r w:rsidR="00F91C97" w:rsidRPr="004079FA">
        <w:rPr>
          <w:rFonts w:asciiTheme="minorHAnsi" w:hAnsiTheme="minorHAnsi" w:cstheme="minorHAnsi"/>
          <w:szCs w:val="22"/>
        </w:rPr>
        <w:t xml:space="preserve"> opatření.</w:t>
      </w:r>
    </w:p>
    <w:p w14:paraId="6252358D" w14:textId="5DD7363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6DD3BC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704A8400" w14:textId="76D8C73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průběžně</w:t>
      </w:r>
      <w:r w:rsidR="00BC4DD8" w:rsidRPr="004079FA">
        <w:rPr>
          <w:rFonts w:asciiTheme="minorHAnsi" w:hAnsiTheme="minorHAnsi" w:cstheme="minorHAnsi"/>
          <w:szCs w:val="22"/>
        </w:rPr>
        <w:t>, KT: 2027</w:t>
      </w:r>
    </w:p>
    <w:p w14:paraId="75B6DDDF" w14:textId="490B4CB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36AA72E" w14:textId="1D6C59D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F91C97" w:rsidRPr="004079FA">
        <w:rPr>
          <w:rFonts w:asciiTheme="minorHAnsi" w:hAnsiTheme="minorHAnsi" w:cstheme="minorHAnsi"/>
          <w:szCs w:val="22"/>
        </w:rPr>
        <w:t xml:space="preserve">Síť demonstračních farem zaměřených na </w:t>
      </w:r>
      <w:proofErr w:type="spellStart"/>
      <w:r w:rsidR="00F91C97" w:rsidRPr="004079FA">
        <w:rPr>
          <w:rFonts w:asciiTheme="minorHAnsi" w:hAnsiTheme="minorHAnsi" w:cstheme="minorHAnsi"/>
          <w:szCs w:val="22"/>
        </w:rPr>
        <w:t>půdoochranná</w:t>
      </w:r>
      <w:proofErr w:type="spellEnd"/>
      <w:r w:rsidR="00F91C97" w:rsidRPr="004079FA">
        <w:rPr>
          <w:rFonts w:asciiTheme="minorHAnsi" w:hAnsiTheme="minorHAnsi" w:cstheme="minorHAnsi"/>
          <w:szCs w:val="22"/>
        </w:rPr>
        <w:t xml:space="preserve"> opatření</w:t>
      </w:r>
    </w:p>
    <w:p w14:paraId="02DFBEA8" w14:textId="19A2CDA4" w:rsidR="00F91C97" w:rsidRPr="004079FA" w:rsidRDefault="00F91C9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O,M</w:t>
      </w:r>
      <w:proofErr w:type="gramEnd"/>
      <w:r w:rsidRPr="004079FA">
        <w:rPr>
          <w:rFonts w:asciiTheme="minorHAnsi" w:hAnsiTheme="minorHAnsi" w:cstheme="minorHAnsi"/>
          <w:szCs w:val="22"/>
        </w:rPr>
        <w:t>,I) Program demonstračních akcí a metodické vedení farem</w:t>
      </w:r>
    </w:p>
    <w:p w14:paraId="2D9C4A3B" w14:textId="2280B4D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5A68D4" w:rsidRPr="004079FA">
        <w:rPr>
          <w:rFonts w:asciiTheme="minorHAnsi" w:hAnsiTheme="minorHAnsi" w:cstheme="minorHAnsi"/>
          <w:szCs w:val="22"/>
        </w:rPr>
        <w:t>národní zemědělské dotace</w:t>
      </w:r>
    </w:p>
    <w:p w14:paraId="5FD88DF3" w14:textId="02674CD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A39B1B5" w14:textId="73CFDF31" w:rsidR="005A68D4"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proškolených zemědělců</w:t>
      </w:r>
      <w:r w:rsidR="00F72DBB" w:rsidRPr="004079FA">
        <w:rPr>
          <w:rFonts w:asciiTheme="minorHAnsi" w:hAnsiTheme="minorHAnsi" w:cstheme="minorHAnsi"/>
          <w:szCs w:val="22"/>
        </w:rPr>
        <w:t xml:space="preserve"> (ks)</w:t>
      </w:r>
    </w:p>
    <w:p w14:paraId="11CA9F49" w14:textId="2CA38B83" w:rsidR="00446477"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Přenos informací a výsledků výzkumu</w:t>
      </w:r>
      <w:r w:rsidR="00F72DBB" w:rsidRPr="004079FA">
        <w:rPr>
          <w:rFonts w:asciiTheme="minorHAnsi" w:hAnsiTheme="minorHAnsi" w:cstheme="minorHAnsi"/>
          <w:szCs w:val="22"/>
        </w:rPr>
        <w:t xml:space="preserve"> (ANO/NE)</w:t>
      </w:r>
    </w:p>
    <w:p w14:paraId="254D7E9A" w14:textId="707D6D36"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1-5.10</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Zásady dobré zemědělské praxe pro ochranu vodních toků a nádrží před dopady zemědělství</w:t>
      </w:r>
    </w:p>
    <w:p w14:paraId="7CDA469A" w14:textId="2ABB8B40" w:rsidR="0056141E" w:rsidRPr="004079FA" w:rsidRDefault="0056141E" w:rsidP="00CF43F8">
      <w:pPr>
        <w:ind w:left="851"/>
        <w:jc w:val="both"/>
        <w:rPr>
          <w:rFonts w:asciiTheme="minorHAnsi" w:hAnsiTheme="minorHAnsi" w:cstheme="minorHAnsi"/>
          <w:szCs w:val="22"/>
        </w:rPr>
      </w:pPr>
      <w:r w:rsidRPr="004079FA">
        <w:rPr>
          <w:rFonts w:asciiTheme="minorHAnsi" w:hAnsiTheme="minorHAnsi" w:cstheme="minorHAnsi"/>
          <w:szCs w:val="22"/>
        </w:rPr>
        <w:t>Zpracovat</w:t>
      </w:r>
      <w:r w:rsidR="00F91C97" w:rsidRPr="004079FA">
        <w:rPr>
          <w:rFonts w:asciiTheme="minorHAnsi" w:hAnsiTheme="minorHAnsi" w:cstheme="minorHAnsi"/>
          <w:szCs w:val="22"/>
        </w:rPr>
        <w:t xml:space="preserve">, aktualizovat a prosazovat </w:t>
      </w:r>
      <w:r w:rsidRPr="004079FA">
        <w:rPr>
          <w:rFonts w:asciiTheme="minorHAnsi" w:hAnsiTheme="minorHAnsi" w:cstheme="minorHAnsi"/>
          <w:szCs w:val="22"/>
        </w:rPr>
        <w:t>zásad</w:t>
      </w:r>
      <w:r w:rsidR="00F91C97" w:rsidRPr="004079FA">
        <w:rPr>
          <w:rFonts w:asciiTheme="minorHAnsi" w:hAnsiTheme="minorHAnsi" w:cstheme="minorHAnsi"/>
          <w:szCs w:val="22"/>
        </w:rPr>
        <w:t>y</w:t>
      </w:r>
      <w:r w:rsidRPr="004079FA">
        <w:rPr>
          <w:rFonts w:asciiTheme="minorHAnsi" w:hAnsiTheme="minorHAnsi" w:cstheme="minorHAnsi"/>
          <w:szCs w:val="22"/>
        </w:rPr>
        <w:t xml:space="preserve"> dobré zemědělské praxe </w:t>
      </w:r>
      <w:r w:rsidR="00F91C97" w:rsidRPr="004079FA">
        <w:rPr>
          <w:rFonts w:asciiTheme="minorHAnsi" w:hAnsiTheme="minorHAnsi" w:cstheme="minorHAnsi"/>
          <w:szCs w:val="22"/>
        </w:rPr>
        <w:t>zaměřené na</w:t>
      </w:r>
      <w:r w:rsidR="00C462C6" w:rsidRPr="004079FA">
        <w:rPr>
          <w:rFonts w:asciiTheme="minorHAnsi" w:hAnsiTheme="minorHAnsi" w:cstheme="minorHAnsi"/>
          <w:szCs w:val="22"/>
        </w:rPr>
        <w:t xml:space="preserve"> </w:t>
      </w:r>
      <w:r w:rsidRPr="004079FA">
        <w:rPr>
          <w:rFonts w:asciiTheme="minorHAnsi" w:hAnsiTheme="minorHAnsi" w:cstheme="minorHAnsi"/>
          <w:szCs w:val="22"/>
        </w:rPr>
        <w:t>ochran</w:t>
      </w:r>
      <w:r w:rsidR="00F91C97" w:rsidRPr="004079FA">
        <w:rPr>
          <w:rFonts w:asciiTheme="minorHAnsi" w:hAnsiTheme="minorHAnsi" w:cstheme="minorHAnsi"/>
          <w:szCs w:val="22"/>
        </w:rPr>
        <w:t>u</w:t>
      </w:r>
      <w:r w:rsidRPr="004079FA">
        <w:rPr>
          <w:rFonts w:asciiTheme="minorHAnsi" w:hAnsiTheme="minorHAnsi" w:cstheme="minorHAnsi"/>
          <w:szCs w:val="22"/>
        </w:rPr>
        <w:t xml:space="preserve"> vodních nádrží a toků před </w:t>
      </w:r>
      <w:r w:rsidR="00F91C97" w:rsidRPr="004079FA">
        <w:rPr>
          <w:rFonts w:asciiTheme="minorHAnsi" w:hAnsiTheme="minorHAnsi" w:cstheme="minorHAnsi"/>
          <w:szCs w:val="22"/>
        </w:rPr>
        <w:t xml:space="preserve">eutrofizací, zanášením sedimenty a dalšími </w:t>
      </w:r>
      <w:r w:rsidRPr="004079FA">
        <w:rPr>
          <w:rFonts w:asciiTheme="minorHAnsi" w:hAnsiTheme="minorHAnsi" w:cstheme="minorHAnsi"/>
          <w:szCs w:val="22"/>
        </w:rPr>
        <w:t>dopady zemědělského hospodaření.</w:t>
      </w:r>
      <w:r w:rsidR="00F91C97" w:rsidRPr="004079FA">
        <w:rPr>
          <w:rFonts w:asciiTheme="minorHAnsi" w:hAnsiTheme="minorHAnsi" w:cstheme="minorHAnsi"/>
          <w:szCs w:val="22"/>
        </w:rPr>
        <w:t xml:space="preserve"> Úkol zahrnuje revizi stávajících pravidel (např. ve vztahu k DZES 5 a DZES 6), doplnění o doporučení k omezení vodní eroze v blízkosti vodních útvarů, nastavení vhodných ochranných pásů či vegetačních prvků a vytvoření praktických postupů pro zemědělce.</w:t>
      </w:r>
    </w:p>
    <w:p w14:paraId="4889F9A6" w14:textId="151909B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03B267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83EFF1E" w14:textId="144E30F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84856" w:rsidRPr="004079FA">
        <w:rPr>
          <w:rFonts w:asciiTheme="minorHAnsi" w:hAnsiTheme="minorHAnsi" w:cstheme="minorHAnsi"/>
          <w:szCs w:val="22"/>
        </w:rPr>
        <w:t>2028</w:t>
      </w:r>
    </w:p>
    <w:p w14:paraId="13CDE6C3" w14:textId="06F199E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1BF2DA88" w14:textId="66AF8C35" w:rsidR="00F91C9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F91C97" w:rsidRPr="004079FA">
        <w:rPr>
          <w:rFonts w:asciiTheme="minorHAnsi" w:hAnsiTheme="minorHAnsi" w:cstheme="minorHAnsi"/>
          <w:szCs w:val="22"/>
        </w:rPr>
        <w:t>) Aktualizované zásady dobré zemědělské praxe pro ochranu vod</w:t>
      </w:r>
      <w:r w:rsidR="00F72DBB" w:rsidRPr="004079FA">
        <w:rPr>
          <w:rFonts w:asciiTheme="minorHAnsi" w:hAnsiTheme="minorHAnsi" w:cstheme="minorHAnsi"/>
          <w:szCs w:val="22"/>
        </w:rPr>
        <w:t xml:space="preserve"> před dopady zemědělství</w:t>
      </w:r>
    </w:p>
    <w:p w14:paraId="4B636087" w14:textId="6961A5AC" w:rsidR="00F91C97" w:rsidRPr="004079FA" w:rsidRDefault="00F91C9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Propojení zásad s relevantními dotačními </w:t>
      </w:r>
      <w:r w:rsidR="00F72DBB" w:rsidRPr="004079FA">
        <w:rPr>
          <w:rFonts w:asciiTheme="minorHAnsi" w:hAnsiTheme="minorHAnsi" w:cstheme="minorHAnsi"/>
          <w:szCs w:val="22"/>
        </w:rPr>
        <w:t xml:space="preserve">programy </w:t>
      </w:r>
      <w:r w:rsidRPr="004079FA">
        <w:rPr>
          <w:rFonts w:asciiTheme="minorHAnsi" w:hAnsiTheme="minorHAnsi" w:cstheme="minorHAnsi"/>
          <w:szCs w:val="22"/>
        </w:rPr>
        <w:t>(</w:t>
      </w:r>
      <w:r w:rsidR="00F72DBB" w:rsidRPr="004079FA">
        <w:rPr>
          <w:rFonts w:asciiTheme="minorHAnsi" w:hAnsiTheme="minorHAnsi" w:cstheme="minorHAnsi"/>
          <w:szCs w:val="22"/>
        </w:rPr>
        <w:t xml:space="preserve">SP </w:t>
      </w:r>
      <w:r w:rsidRPr="004079FA">
        <w:rPr>
          <w:rFonts w:asciiTheme="minorHAnsi" w:hAnsiTheme="minorHAnsi" w:cstheme="minorHAnsi"/>
          <w:szCs w:val="22"/>
        </w:rPr>
        <w:t>SZP, OPŽP)</w:t>
      </w:r>
    </w:p>
    <w:p w14:paraId="5D1A778B" w14:textId="07945E9C" w:rsidR="00446477" w:rsidRPr="004079FA" w:rsidRDefault="00F91C9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w:t>
      </w:r>
      <w:r w:rsidR="00C00896" w:rsidRPr="004079FA">
        <w:rPr>
          <w:rFonts w:asciiTheme="minorHAnsi" w:hAnsiTheme="minorHAnsi" w:cstheme="minorHAnsi"/>
          <w:szCs w:val="22"/>
        </w:rPr>
        <w:t xml:space="preserve">) </w:t>
      </w:r>
      <w:r w:rsidRPr="004079FA">
        <w:rPr>
          <w:rFonts w:asciiTheme="minorHAnsi" w:hAnsiTheme="minorHAnsi" w:cstheme="minorHAnsi"/>
          <w:szCs w:val="22"/>
        </w:rPr>
        <w:t>Informační a osvětové materiály pro zemědělce</w:t>
      </w:r>
    </w:p>
    <w:p w14:paraId="5B68EBE2" w14:textId="58117A5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632E1584" w14:textId="2B3819D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9FC4FAD" w14:textId="37C160F1" w:rsidR="00446477"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Aktualizované zásady dobré zemědělské praxe</w:t>
      </w:r>
      <w:r w:rsidR="00E84856" w:rsidRPr="004079FA">
        <w:rPr>
          <w:rFonts w:asciiTheme="minorHAnsi" w:hAnsiTheme="minorHAnsi" w:cstheme="minorHAnsi"/>
          <w:szCs w:val="22"/>
        </w:rPr>
        <w:t xml:space="preserve"> pro ochranu povrchových vod</w:t>
      </w:r>
      <w:r w:rsidRPr="004079FA">
        <w:rPr>
          <w:rFonts w:asciiTheme="minorHAnsi" w:hAnsiTheme="minorHAnsi" w:cstheme="minorHAnsi"/>
          <w:szCs w:val="22"/>
        </w:rPr>
        <w:t xml:space="preserve"> (ANO/NE)</w:t>
      </w:r>
    </w:p>
    <w:p w14:paraId="4C227F64" w14:textId="6513A551" w:rsidR="00F72DBB"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Integrace zásad dobré zemědělské praxe do podmínek finanční podpory (ANO/NE)</w:t>
      </w:r>
    </w:p>
    <w:p w14:paraId="49E5F916" w14:textId="6384A797" w:rsidR="00F72DBB"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Publikované osvětové materiály (ks, seznam)</w:t>
      </w:r>
    </w:p>
    <w:p w14:paraId="5F89A12C" w14:textId="66B7D200"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1-5.11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543C18" w:rsidRPr="004079FA">
        <w:rPr>
          <w:rFonts w:asciiTheme="minorHAnsi" w:hAnsiTheme="minorHAnsi" w:cstheme="minorHAnsi"/>
          <w:b/>
          <w:bCs/>
          <w:szCs w:val="22"/>
        </w:rPr>
        <w:t xml:space="preserve">Tvorba </w:t>
      </w:r>
      <w:r w:rsidR="00C00896" w:rsidRPr="004079FA">
        <w:rPr>
          <w:rFonts w:asciiTheme="minorHAnsi" w:hAnsiTheme="minorHAnsi" w:cstheme="minorHAnsi"/>
          <w:b/>
          <w:bCs/>
          <w:szCs w:val="22"/>
        </w:rPr>
        <w:t xml:space="preserve">a </w:t>
      </w:r>
      <w:r w:rsidR="00543C18" w:rsidRPr="004079FA">
        <w:rPr>
          <w:rFonts w:asciiTheme="minorHAnsi" w:hAnsiTheme="minorHAnsi" w:cstheme="minorHAnsi"/>
          <w:b/>
          <w:bCs/>
          <w:szCs w:val="22"/>
        </w:rPr>
        <w:t xml:space="preserve">obnova </w:t>
      </w:r>
      <w:r w:rsidR="00C00896" w:rsidRPr="004079FA">
        <w:rPr>
          <w:rFonts w:asciiTheme="minorHAnsi" w:hAnsiTheme="minorHAnsi" w:cstheme="minorHAnsi"/>
          <w:b/>
          <w:bCs/>
          <w:szCs w:val="22"/>
        </w:rPr>
        <w:t>větrolamů v oblastech ohrožených větrnou erozí</w:t>
      </w:r>
    </w:p>
    <w:p w14:paraId="3DF9029B" w14:textId="329C1D08" w:rsidR="00446477" w:rsidRPr="004079FA" w:rsidRDefault="00F91C97" w:rsidP="00CF43F8">
      <w:pPr>
        <w:ind w:left="851"/>
        <w:jc w:val="both"/>
        <w:rPr>
          <w:rFonts w:asciiTheme="minorHAnsi" w:hAnsiTheme="minorHAnsi" w:cstheme="minorHAnsi"/>
          <w:szCs w:val="22"/>
        </w:rPr>
      </w:pPr>
      <w:r w:rsidRPr="004079FA">
        <w:rPr>
          <w:rFonts w:asciiTheme="minorHAnsi" w:hAnsiTheme="minorHAnsi" w:cstheme="minorHAnsi"/>
          <w:szCs w:val="22"/>
        </w:rPr>
        <w:t>Zajistit plánování, výsadbu, obnovu a dlouhodobou péči o větrolamy v oblastech ohrožených větrnou erozí. Úkol zahrnuje identifikaci prioritních území, integraci větrolamů do pozemkových úprav, podporu přípravy projektů, zajištění dlouhodobé udržitelnosti výsadeb včetně následného managementu a vytvoření aktualizované metodiky pro navrhování větrolamů dle místních podmínek a klimatických scénářů. Cílem je zvýšit odolnost zemědělské krajiny vůči větrné erozi, zlepšit mikroklima a posílit krajinou strukturu.</w:t>
      </w:r>
    </w:p>
    <w:p w14:paraId="14E5C42F" w14:textId="074E391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DA40AA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293A7341" w14:textId="05FEA7A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72DBB" w:rsidRPr="004079FA">
        <w:rPr>
          <w:rFonts w:asciiTheme="minorHAnsi" w:hAnsiTheme="minorHAnsi" w:cstheme="minorHAnsi"/>
          <w:szCs w:val="22"/>
        </w:rPr>
        <w:t>průběžně</w:t>
      </w:r>
    </w:p>
    <w:p w14:paraId="42644760" w14:textId="0FF4C52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C1301A6" w14:textId="5B46E4FE"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E</w:t>
      </w:r>
      <w:r w:rsidR="00F91C97" w:rsidRPr="004079FA">
        <w:rPr>
          <w:rFonts w:asciiTheme="minorHAnsi" w:hAnsiTheme="minorHAnsi" w:cstheme="minorHAnsi"/>
          <w:szCs w:val="22"/>
        </w:rPr>
        <w:t>,M</w:t>
      </w:r>
      <w:proofErr w:type="gramEnd"/>
      <w:r w:rsidRPr="004079FA">
        <w:rPr>
          <w:rFonts w:asciiTheme="minorHAnsi" w:hAnsiTheme="minorHAnsi" w:cstheme="minorHAnsi"/>
          <w:szCs w:val="22"/>
        </w:rPr>
        <w:t xml:space="preserve">) </w:t>
      </w:r>
      <w:r w:rsidR="00F91C97" w:rsidRPr="004079FA">
        <w:rPr>
          <w:rFonts w:asciiTheme="minorHAnsi" w:hAnsiTheme="minorHAnsi" w:cstheme="minorHAnsi"/>
          <w:szCs w:val="22"/>
        </w:rPr>
        <w:t>Finanční a metodická podpora zakládání a obnovy větrolamů</w:t>
      </w:r>
    </w:p>
    <w:p w14:paraId="2032F3A1" w14:textId="7351F4B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72DBB" w:rsidRPr="004079FA">
        <w:rPr>
          <w:rFonts w:asciiTheme="minorHAnsi" w:hAnsiTheme="minorHAnsi" w:cstheme="minorHAnsi"/>
          <w:szCs w:val="22"/>
        </w:rPr>
        <w:t>OPŽP</w:t>
      </w:r>
      <w:r w:rsidR="007F5BCE" w:rsidRPr="004079FA">
        <w:rPr>
          <w:rFonts w:asciiTheme="minorHAnsi" w:hAnsiTheme="minorHAnsi" w:cstheme="minorHAnsi"/>
          <w:szCs w:val="22"/>
        </w:rPr>
        <w:t>, potenciálně POP</w:t>
      </w:r>
    </w:p>
    <w:p w14:paraId="5DB9356A" w14:textId="4193265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542F9C1" w14:textId="48C96C6B" w:rsidR="00446477"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nových a obnovených větrolamů (ha)</w:t>
      </w:r>
    </w:p>
    <w:p w14:paraId="34297BF4" w14:textId="7CAEA21E" w:rsidR="00F72DBB" w:rsidRPr="004079FA" w:rsidRDefault="00F72DB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Realizovaná metodická podpora (forma, dosah)</w:t>
      </w:r>
    </w:p>
    <w:p w14:paraId="15741737" w14:textId="77777777" w:rsidR="00446477" w:rsidRPr="004079FA" w:rsidRDefault="00446477"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6BF50E4" w14:textId="77777777">
        <w:trPr>
          <w:trHeight w:val="386"/>
        </w:trPr>
        <w:tc>
          <w:tcPr>
            <w:tcW w:w="786" w:type="dxa"/>
            <w:shd w:val="clear" w:color="auto" w:fill="DBE5F1" w:themeFill="accent1" w:themeFillTint="33"/>
            <w:noWrap/>
            <w:vAlign w:val="center"/>
          </w:tcPr>
          <w:p w14:paraId="21AB5201" w14:textId="54592BD1"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58" w:type="dxa"/>
            <w:shd w:val="clear" w:color="auto" w:fill="DBE5F1" w:themeFill="accent1" w:themeFillTint="33"/>
          </w:tcPr>
          <w:p w14:paraId="4475AC9B"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Udržování a zvyšování schopnosti půdy vázat vodu a uhlík</w:t>
            </w:r>
          </w:p>
        </w:tc>
      </w:tr>
    </w:tbl>
    <w:p w14:paraId="348F0EAD" w14:textId="53D2026F"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F32C023"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Půda v České republice je dlouhodobě vystavena degradačním procesům, především poklesu obsahu organické hmoty, utužení a erozi. Tyto procesy snižují schopnost půdy zadržovat vodu, což zvyšuje rizika sucha i povodní a snižuje stabilitu zemědělské produkce. V důsledku změny klimatu se zvyšuje četnost extrémních výkyvů v dostupnosti srážek, a právě schopnost půdy vázat vodu je klíčová pro zmírnění jejich dopadů na krajinu, zemědělství i biodiverzitu.</w:t>
      </w:r>
    </w:p>
    <w:p w14:paraId="0901EEE3" w14:textId="0B7DFB2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Adaptační opatření směřuje ke zvýšení retenční kapacity půdy prostřednictvím podpory organického obohacení půdy a zlepšení její struktury. Klíčová je aplikace organické hmoty, pěstování meziplodin a ochrana před erozí a utužením. Důraz je kladen na zajištění osvěty, podporu výzkumu a cílené dotace, které umožní široké uplatnění těchto opatření v zemědělské praxi. Nezbytnou součástí je také legislativní zakotvení povinnosti šetrného nakládání s půdou a motivace k ochraně jejích ekosystémových funkcí.</w:t>
      </w:r>
    </w:p>
    <w:p w14:paraId="2A362ACC" w14:textId="042BDDD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Zemědělská půda má zvýšenou schopnost zadržet srážkovou vodu </w:t>
      </w:r>
      <w:r w:rsidR="00EB27C9" w:rsidRPr="004079FA">
        <w:rPr>
          <w:rFonts w:asciiTheme="minorHAnsi" w:hAnsiTheme="minorHAnsi" w:cstheme="minorHAnsi"/>
          <w:szCs w:val="22"/>
        </w:rPr>
        <w:t xml:space="preserve">a vázat uhlík </w:t>
      </w:r>
      <w:r w:rsidRPr="004079FA">
        <w:rPr>
          <w:rFonts w:asciiTheme="minorHAnsi" w:hAnsiTheme="minorHAnsi" w:cstheme="minorHAnsi"/>
          <w:szCs w:val="22"/>
        </w:rPr>
        <w:t xml:space="preserve">díky lepší půdní struktuře a vyššímu obsahu organické hmoty. Opatření jsou implementována plošně napříč zemědělskou krajinou, což přispívá ke zmírnění projevů sucha, stabilizaci výnosů a posílení adaptační kapacity </w:t>
      </w:r>
      <w:proofErr w:type="spellStart"/>
      <w:r w:rsidRPr="004079FA">
        <w:rPr>
          <w:rFonts w:asciiTheme="minorHAnsi" w:hAnsiTheme="minorHAnsi" w:cstheme="minorHAnsi"/>
          <w:szCs w:val="22"/>
        </w:rPr>
        <w:t>agroekosystémů</w:t>
      </w:r>
      <w:proofErr w:type="spellEnd"/>
      <w:r w:rsidRPr="004079FA">
        <w:rPr>
          <w:rFonts w:asciiTheme="minorHAnsi" w:hAnsiTheme="minorHAnsi" w:cstheme="minorHAnsi"/>
          <w:szCs w:val="22"/>
        </w:rPr>
        <w:t>.</w:t>
      </w:r>
    </w:p>
    <w:p w14:paraId="7B148DA7" w14:textId="7261CFB0"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462C6" w:rsidRPr="004079FA">
        <w:rPr>
          <w:rFonts w:asciiTheme="minorHAnsi" w:hAnsiTheme="minorHAnsi" w:cstheme="minorHAnsi"/>
          <w:b/>
          <w:bCs/>
          <w:szCs w:val="22"/>
        </w:rPr>
        <w:t xml:space="preserve"> </w:t>
      </w:r>
    </w:p>
    <w:p w14:paraId="54FC9C44" w14:textId="07A9DEF7" w:rsidR="00217E8C" w:rsidRPr="004079FA" w:rsidRDefault="00217E8C">
      <w:pPr>
        <w:pStyle w:val="Odstavecseseznamem"/>
        <w:numPr>
          <w:ilvl w:val="0"/>
          <w:numId w:val="30"/>
        </w:numPr>
        <w:spacing w:after="60"/>
        <w:jc w:val="both"/>
        <w:rPr>
          <w:rFonts w:asciiTheme="minorHAnsi" w:hAnsiTheme="minorHAnsi" w:cstheme="minorHAnsi"/>
          <w:szCs w:val="22"/>
        </w:rPr>
      </w:pPr>
      <w:r w:rsidRPr="004079FA">
        <w:rPr>
          <w:rFonts w:asciiTheme="minorHAnsi" w:hAnsiTheme="minorHAnsi" w:cstheme="minorHAnsi"/>
          <w:szCs w:val="22"/>
        </w:rPr>
        <w:t xml:space="preserve">Zásoba organického uhlíku v minerální složce orné půdy </w:t>
      </w:r>
      <w:r w:rsidR="00625E45" w:rsidRPr="004079FA">
        <w:rPr>
          <w:rFonts w:asciiTheme="minorHAnsi" w:hAnsiTheme="minorHAnsi" w:cstheme="minorHAnsi"/>
          <w:szCs w:val="22"/>
        </w:rPr>
        <w:t>nebo na</w:t>
      </w:r>
      <w:r w:rsidRPr="004079FA">
        <w:rPr>
          <w:rFonts w:asciiTheme="minorHAnsi" w:hAnsiTheme="minorHAnsi" w:cstheme="minorHAnsi"/>
          <w:szCs w:val="22"/>
        </w:rPr>
        <w:t xml:space="preserve"> zemědělsky obhospodařovaných půdách</w:t>
      </w:r>
      <w:r w:rsidR="00625E45" w:rsidRPr="004079FA">
        <w:rPr>
          <w:rFonts w:asciiTheme="minorHAnsi" w:hAnsiTheme="minorHAnsi" w:cstheme="minorHAnsi"/>
          <w:szCs w:val="22"/>
        </w:rPr>
        <w:t xml:space="preserve"> (t C/ha)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 VÚMOP</w:t>
      </w:r>
    </w:p>
    <w:p w14:paraId="5E8B2CB0" w14:textId="24D57DE2" w:rsidR="00446477" w:rsidRPr="004079FA" w:rsidRDefault="00217E8C">
      <w:pPr>
        <w:pStyle w:val="Odstavecseseznamem"/>
        <w:numPr>
          <w:ilvl w:val="0"/>
          <w:numId w:val="30"/>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Plocha</w:t>
      </w:r>
      <w:r w:rsidR="00C00896" w:rsidRPr="004079FA">
        <w:rPr>
          <w:rFonts w:asciiTheme="minorHAnsi" w:hAnsiTheme="minorHAnsi" w:cstheme="minorHAnsi"/>
          <w:szCs w:val="22"/>
        </w:rPr>
        <w:t xml:space="preserve"> půdy se zajištěnou aplikací statkových hnojiv s významným obsahem organické hmoty (např. hnůj, kejda, kompost, digestát pevné frakce), meziplodiny a další organické materiály (ha)</w:t>
      </w:r>
      <w:r w:rsidR="00625E45" w:rsidRPr="004079FA">
        <w:rPr>
          <w:rFonts w:asciiTheme="minorHAnsi" w:hAnsiTheme="minorHAnsi" w:cstheme="minorHAnsi"/>
          <w:i/>
          <w:iCs/>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 VÚMOP</w:t>
      </w:r>
    </w:p>
    <w:p w14:paraId="338EE8F0" w14:textId="2812847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0C8B1E80" w14:textId="1CA98BBB"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01A0E" w:rsidRPr="004079FA">
        <w:rPr>
          <w:rFonts w:asciiTheme="minorHAnsi" w:hAnsiTheme="minorHAnsi" w:cstheme="minorHAnsi"/>
          <w:b/>
          <w:bCs/>
          <w:szCs w:val="22"/>
        </w:rPr>
        <w:t>P</w:t>
      </w:r>
      <w:r w:rsidR="00C00896" w:rsidRPr="004079FA">
        <w:rPr>
          <w:rFonts w:asciiTheme="minorHAnsi" w:hAnsiTheme="minorHAnsi" w:cstheme="minorHAnsi"/>
          <w:b/>
          <w:bCs/>
          <w:szCs w:val="22"/>
        </w:rPr>
        <w:t>odpor</w:t>
      </w:r>
      <w:r w:rsidR="00D01A0E" w:rsidRPr="004079FA">
        <w:rPr>
          <w:rFonts w:asciiTheme="minorHAnsi" w:hAnsiTheme="minorHAnsi" w:cstheme="minorHAnsi"/>
          <w:b/>
          <w:bCs/>
          <w:szCs w:val="22"/>
        </w:rPr>
        <w:t>a</w:t>
      </w:r>
      <w:r w:rsidR="00C00896" w:rsidRPr="004079FA">
        <w:rPr>
          <w:rFonts w:asciiTheme="minorHAnsi" w:hAnsiTheme="minorHAnsi" w:cstheme="minorHAnsi"/>
          <w:b/>
          <w:bCs/>
          <w:szCs w:val="22"/>
        </w:rPr>
        <w:t xml:space="preserve"> organické hmoty</w:t>
      </w:r>
      <w:r w:rsidR="00D01A0E" w:rsidRPr="004079FA">
        <w:rPr>
          <w:rFonts w:asciiTheme="minorHAnsi" w:hAnsiTheme="minorHAnsi" w:cstheme="minorHAnsi"/>
          <w:b/>
          <w:bCs/>
          <w:szCs w:val="22"/>
        </w:rPr>
        <w:t xml:space="preserve"> a zlepšení půdní struktury</w:t>
      </w:r>
    </w:p>
    <w:p w14:paraId="0860407D" w14:textId="2DBB21D3" w:rsidR="0066407F" w:rsidRPr="004079FA" w:rsidRDefault="0066407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Prostřednictvím dostupných nástrojů SZP, národních dotačních titulů a osvěty podporovat takové způsoby zemědělského hospodaření, které omezují erozi a utužení půdy, zlepšují půdní strukturu, zvyšují podíl organické hmoty v půdě podporou využívání zdrojů organické hmoty (pěstování meziplodin, celoroční pokryv půdy, zařazování organické </w:t>
      </w:r>
      <w:r w:rsidR="002A207B" w:rsidRPr="004079FA">
        <w:rPr>
          <w:rFonts w:asciiTheme="minorHAnsi" w:hAnsiTheme="minorHAnsi" w:cstheme="minorHAnsi"/>
          <w:szCs w:val="22"/>
        </w:rPr>
        <w:t>hmoty – hnůj</w:t>
      </w:r>
      <w:r w:rsidRPr="004079FA">
        <w:rPr>
          <w:rFonts w:asciiTheme="minorHAnsi" w:hAnsiTheme="minorHAnsi" w:cstheme="minorHAnsi"/>
          <w:szCs w:val="22"/>
        </w:rPr>
        <w:t>, kompost, digestát pevné frakce, agrolesnictví a ekologické zemědělství</w:t>
      </w:r>
      <w:r w:rsidR="005A68D4" w:rsidRPr="004079FA">
        <w:rPr>
          <w:rFonts w:asciiTheme="minorHAnsi" w:hAnsiTheme="minorHAnsi" w:cstheme="minorHAnsi"/>
          <w:szCs w:val="22"/>
        </w:rPr>
        <w:t>)</w:t>
      </w:r>
      <w:r w:rsidRPr="004079FA">
        <w:rPr>
          <w:rFonts w:asciiTheme="minorHAnsi" w:hAnsiTheme="minorHAnsi" w:cstheme="minorHAnsi"/>
          <w:szCs w:val="22"/>
        </w:rPr>
        <w:t xml:space="preserve">. Součástí úkolu je také metodická a informační podpora pro zemědělce a zajištění legislativních úprav v rámci SZP 2027+, které umožní širší a stabilnější implementaci </w:t>
      </w:r>
      <w:proofErr w:type="spellStart"/>
      <w:r w:rsidRPr="004079FA">
        <w:rPr>
          <w:rFonts w:asciiTheme="minorHAnsi" w:hAnsiTheme="minorHAnsi" w:cstheme="minorHAnsi"/>
          <w:szCs w:val="22"/>
        </w:rPr>
        <w:t>půdoochranných</w:t>
      </w:r>
      <w:proofErr w:type="spellEnd"/>
      <w:r w:rsidRPr="004079FA">
        <w:rPr>
          <w:rFonts w:asciiTheme="minorHAnsi" w:hAnsiTheme="minorHAnsi" w:cstheme="minorHAnsi"/>
          <w:szCs w:val="22"/>
        </w:rPr>
        <w:t xml:space="preserve"> postupů.</w:t>
      </w:r>
    </w:p>
    <w:p w14:paraId="25FA0F8A" w14:textId="7FBF312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532F85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1FFD4521" w14:textId="35A89228" w:rsidR="00F91C97" w:rsidRPr="004079FA" w:rsidRDefault="00F91C9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251D0D7" w14:textId="616A1096" w:rsidR="00F91C9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7C59762" w14:textId="68F96833" w:rsidR="00F91C97" w:rsidRPr="004079FA" w:rsidRDefault="00F91C97">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D01A0E" w:rsidRPr="004079FA">
        <w:rPr>
          <w:rFonts w:asciiTheme="minorHAnsi" w:hAnsiTheme="minorHAnsi" w:cstheme="minorHAnsi"/>
          <w:szCs w:val="22"/>
        </w:rPr>
        <w:t xml:space="preserve">Finanční podpora </w:t>
      </w:r>
      <w:proofErr w:type="spellStart"/>
      <w:r w:rsidR="00D01A0E" w:rsidRPr="004079FA">
        <w:rPr>
          <w:rFonts w:asciiTheme="minorHAnsi" w:hAnsiTheme="minorHAnsi" w:cstheme="minorHAnsi"/>
          <w:szCs w:val="22"/>
        </w:rPr>
        <w:t>půdoochranných</w:t>
      </w:r>
      <w:proofErr w:type="spellEnd"/>
      <w:r w:rsidR="00D01A0E" w:rsidRPr="004079FA">
        <w:rPr>
          <w:rFonts w:asciiTheme="minorHAnsi" w:hAnsiTheme="minorHAnsi" w:cstheme="minorHAnsi"/>
          <w:szCs w:val="22"/>
        </w:rPr>
        <w:t xml:space="preserve"> způsobů hospodaření</w:t>
      </w:r>
    </w:p>
    <w:p w14:paraId="624D44D2" w14:textId="181E630B" w:rsidR="00F91C97" w:rsidRPr="004079FA" w:rsidRDefault="00F91C97">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w:t>
      </w:r>
      <w:r w:rsidR="00D01A0E" w:rsidRPr="004079FA">
        <w:rPr>
          <w:rFonts w:asciiTheme="minorHAnsi" w:hAnsiTheme="minorHAnsi" w:cstheme="minorHAnsi"/>
          <w:szCs w:val="22"/>
        </w:rPr>
        <w:t xml:space="preserve"> Informační a osvětové materiály pro zemědělce (meziplodiny, organická hmota, regenerativní postupy)</w:t>
      </w:r>
    </w:p>
    <w:p w14:paraId="49560B4C" w14:textId="70CE7DAA" w:rsidR="00F91C97" w:rsidRPr="004079FA" w:rsidRDefault="00F91C97">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w:t>
      </w:r>
      <w:r w:rsidR="00D01A0E" w:rsidRPr="004079FA">
        <w:rPr>
          <w:rFonts w:asciiTheme="minorHAnsi" w:hAnsiTheme="minorHAnsi" w:cstheme="minorHAnsi"/>
          <w:szCs w:val="22"/>
        </w:rPr>
        <w:t xml:space="preserve"> Návrh legislativních úprav v rámci SZP 2027+ zvyšujících podporu organické hmoty a</w:t>
      </w:r>
      <w:r w:rsidR="00C07E3B">
        <w:rPr>
          <w:rFonts w:asciiTheme="minorHAnsi" w:hAnsiTheme="minorHAnsi" w:cstheme="minorHAnsi"/>
          <w:szCs w:val="22"/>
        </w:rPr>
        <w:t> </w:t>
      </w:r>
      <w:r w:rsidR="00D01A0E" w:rsidRPr="004079FA">
        <w:rPr>
          <w:rFonts w:asciiTheme="minorHAnsi" w:hAnsiTheme="minorHAnsi" w:cstheme="minorHAnsi"/>
          <w:szCs w:val="22"/>
        </w:rPr>
        <w:t>šetrného hospodaření</w:t>
      </w:r>
    </w:p>
    <w:p w14:paraId="04FC48BE" w14:textId="4F197BAE" w:rsidR="00F91C97" w:rsidRPr="004079FA" w:rsidRDefault="00F91C9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D57AF7" w:rsidRPr="004079FA">
        <w:rPr>
          <w:rFonts w:asciiTheme="minorHAnsi" w:hAnsiTheme="minorHAnsi" w:cstheme="minorHAnsi"/>
          <w:szCs w:val="22"/>
        </w:rPr>
        <w:t xml:space="preserve"> (MZe), SP SZP</w:t>
      </w:r>
      <w:r w:rsidR="00224C9F"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224C9F" w:rsidRPr="004079FA">
        <w:rPr>
          <w:rFonts w:asciiTheme="minorHAnsi" w:hAnsiTheme="minorHAnsi" w:cstheme="minorHAnsi"/>
          <w:szCs w:val="22"/>
        </w:rPr>
        <w:t>NRPP</w:t>
      </w:r>
    </w:p>
    <w:p w14:paraId="1CECF687" w14:textId="6B127B5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9BA4819" w14:textId="13657801" w:rsidR="00446477"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Výměra ZPF, na které byla podpořena opatření ke zvýšení organické hmoty a struktury půdy</w:t>
      </w:r>
      <w:r w:rsidR="005A68D4" w:rsidRPr="004079FA">
        <w:rPr>
          <w:rFonts w:asciiTheme="minorHAnsi" w:hAnsiTheme="minorHAnsi" w:cstheme="minorHAnsi"/>
          <w:szCs w:val="22"/>
        </w:rPr>
        <w:t xml:space="preserve"> (ha)</w:t>
      </w:r>
    </w:p>
    <w:p w14:paraId="569B4C48" w14:textId="362FC21B" w:rsidR="00CF19B3"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1-6.2</w:t>
      </w:r>
      <w:r w:rsidRPr="004079FA">
        <w:rPr>
          <w:rFonts w:asciiTheme="minorHAnsi" w:hAnsiTheme="minorHAnsi" w:cstheme="minorHAnsi"/>
          <w:b/>
          <w:bCs/>
          <w:szCs w:val="22"/>
          <w:vertAlign w:val="superscript"/>
        </w:rPr>
        <w:t>(</w:t>
      </w:r>
      <w:r w:rsidR="00CF19B3" w:rsidRPr="004079FA">
        <w:rPr>
          <w:rFonts w:asciiTheme="minorHAnsi" w:hAnsiTheme="minorHAnsi" w:cstheme="minorHAnsi"/>
          <w:b/>
          <w:bCs/>
          <w:szCs w:val="22"/>
          <w:vertAlign w:val="superscript"/>
        </w:rPr>
        <w:t>1_5.8</w:t>
      </w:r>
      <w:r w:rsidRPr="004079FA">
        <w:rPr>
          <w:rFonts w:asciiTheme="minorHAnsi" w:hAnsiTheme="minorHAnsi" w:cstheme="minorHAnsi"/>
          <w:b/>
          <w:bCs/>
          <w:szCs w:val="22"/>
          <w:vertAlign w:val="superscript"/>
        </w:rPr>
        <w:t>)</w:t>
      </w:r>
      <w:r w:rsidR="00CF19B3" w:rsidRPr="004079FA">
        <w:rPr>
          <w:rFonts w:asciiTheme="minorHAnsi" w:hAnsiTheme="minorHAnsi" w:cstheme="minorHAnsi"/>
          <w:b/>
          <w:bCs/>
          <w:szCs w:val="22"/>
        </w:rPr>
        <w:tab/>
        <w:t>Bilancování a monitoring organické hmoty a uhlíku v půdě</w:t>
      </w:r>
    </w:p>
    <w:p w14:paraId="1ECA5055" w14:textId="6470753A" w:rsidR="00CF19B3" w:rsidRPr="004079FA" w:rsidRDefault="00CF19B3" w:rsidP="00CF19B3">
      <w:pPr>
        <w:ind w:left="851"/>
        <w:jc w:val="both"/>
        <w:rPr>
          <w:rFonts w:asciiTheme="minorHAnsi" w:hAnsiTheme="minorHAnsi" w:cstheme="minorHAnsi"/>
          <w:szCs w:val="22"/>
        </w:rPr>
      </w:pPr>
      <w:r w:rsidRPr="004079FA">
        <w:rPr>
          <w:rFonts w:asciiTheme="minorHAnsi" w:hAnsiTheme="minorHAnsi" w:cstheme="minorHAnsi"/>
          <w:szCs w:val="22"/>
        </w:rPr>
        <w:t>Vydefinovat, nastavit podmínky a postupy pro bilancování organické hmoty v půdě a zajistit monitoring bilance organické hmoty a pohybu uhlíku v půdním profilu. Vyhodnotit trendy v</w:t>
      </w:r>
      <w:r w:rsidR="00C07E3B">
        <w:rPr>
          <w:rFonts w:asciiTheme="minorHAnsi" w:hAnsiTheme="minorHAnsi" w:cstheme="minorHAnsi"/>
          <w:szCs w:val="22"/>
        </w:rPr>
        <w:t> </w:t>
      </w:r>
      <w:r w:rsidRPr="004079FA">
        <w:rPr>
          <w:rFonts w:asciiTheme="minorHAnsi" w:hAnsiTheme="minorHAnsi" w:cstheme="minorHAnsi"/>
          <w:szCs w:val="22"/>
        </w:rPr>
        <w:t>obsahu organické hmoty v půdě s využitím výsledků Komplexního průzkumu půd a jiných zdrojů dat. Legislativně zavést tyto postupy bilancování organické hmoty v půdě jako povinnost pro zemědělce, ať už plošně z národní legislativy nebo dotační podmínkou, a</w:t>
      </w:r>
      <w:r w:rsidR="00C07E3B">
        <w:rPr>
          <w:rFonts w:asciiTheme="minorHAnsi" w:hAnsiTheme="minorHAnsi" w:cstheme="minorHAnsi"/>
          <w:szCs w:val="22"/>
        </w:rPr>
        <w:t> </w:t>
      </w:r>
      <w:r w:rsidRPr="004079FA">
        <w:rPr>
          <w:rFonts w:asciiTheme="minorHAnsi" w:hAnsiTheme="minorHAnsi" w:cstheme="minorHAnsi"/>
          <w:szCs w:val="22"/>
        </w:rPr>
        <w:t>následně zavést monitoring a sledovat naplňování. V návaznosti na legislativní zakotvení metodiky bilancování uhlíku v zemědělské půdě v rámci legislativy EU (pravděpodobně delegovaným aktem k nařízení CRCF) bude podporována implementace této metodiky v podmínkách ČR.</w:t>
      </w:r>
    </w:p>
    <w:p w14:paraId="52788F1D" w14:textId="77777777" w:rsidR="00CF19B3" w:rsidRPr="004079FA" w:rsidRDefault="00CF19B3" w:rsidP="00CF19B3">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MZe</w:t>
      </w:r>
    </w:p>
    <w:p w14:paraId="76173B40" w14:textId="77777777" w:rsidR="00CF19B3" w:rsidRPr="004079FA" w:rsidRDefault="00CF19B3" w:rsidP="00CF19B3">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VÚMOP, ÚKZÚZ</w:t>
      </w:r>
    </w:p>
    <w:p w14:paraId="7448FFC8" w14:textId="77777777" w:rsidR="00CF19B3" w:rsidRPr="004079FA" w:rsidRDefault="00CF19B3" w:rsidP="00CF19B3">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2F898D79" w14:textId="74A22751" w:rsidR="00CF19B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B053180" w14:textId="77777777" w:rsidR="00CF19B3" w:rsidRPr="004079FA" w:rsidRDefault="00CF19B3" w:rsidP="00CF19B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Metodika bilancování organické hmoty a uhlíku v půdě</w:t>
      </w:r>
    </w:p>
    <w:p w14:paraId="2148CD79" w14:textId="77777777" w:rsidR="00CF19B3" w:rsidRPr="004079FA" w:rsidRDefault="00CF19B3" w:rsidP="00CF19B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Návrh legislativního zakotvení bilancování organické hmoty, delegovaný akt EK</w:t>
      </w:r>
    </w:p>
    <w:p w14:paraId="00FF69DC" w14:textId="77777777" w:rsidR="00CF19B3" w:rsidRPr="004079FA" w:rsidRDefault="00CF19B3" w:rsidP="00CF19B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Systém sledování trendů organické hmoty a uhlíku</w:t>
      </w:r>
    </w:p>
    <w:p w14:paraId="618CDAA9" w14:textId="77777777" w:rsidR="00CF19B3" w:rsidRPr="004079FA" w:rsidRDefault="00CF19B3" w:rsidP="00CF19B3">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73AD7902" w14:textId="4BAD75EE" w:rsidR="00CF19B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1083171" w14:textId="77777777" w:rsidR="00CF19B3" w:rsidRPr="004079FA" w:rsidRDefault="00CF19B3" w:rsidP="00CF19B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Schválená metodika (ANO/NE)</w:t>
      </w:r>
    </w:p>
    <w:p w14:paraId="125DB5AA" w14:textId="77777777" w:rsidR="00CF19B3" w:rsidRPr="004079FA" w:rsidRDefault="00CF19B3" w:rsidP="00CF19B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Delegovaný akt EK (ANO/NE)</w:t>
      </w:r>
    </w:p>
    <w:p w14:paraId="2BD40586" w14:textId="77777777" w:rsidR="00CF19B3" w:rsidRPr="004079FA" w:rsidRDefault="00CF19B3" w:rsidP="00CF43F8">
      <w:pPr>
        <w:spacing w:after="60"/>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A44A783" w14:textId="77777777">
        <w:tc>
          <w:tcPr>
            <w:tcW w:w="786" w:type="dxa"/>
            <w:shd w:val="clear" w:color="auto" w:fill="DBE5F1" w:themeFill="accent1" w:themeFillTint="33"/>
            <w:noWrap/>
            <w:vAlign w:val="center"/>
          </w:tcPr>
          <w:p w14:paraId="09996AC1" w14:textId="2D84856D" w:rsidR="00446477" w:rsidRPr="004079FA" w:rsidRDefault="00C00896" w:rsidP="00CF43F8">
            <w:pPr>
              <w:keepNext/>
              <w:jc w:val="both"/>
              <w:rPr>
                <w:rFonts w:asciiTheme="minorHAnsi" w:hAnsiTheme="minorHAnsi" w:cstheme="minorHAnsi"/>
                <w:b/>
                <w:bCs/>
                <w:szCs w:val="22"/>
                <w:lang w:eastAsia="cs-CZ"/>
              </w:rPr>
            </w:pPr>
            <w:bookmarkStart w:id="60" w:name="_Hlk206577289"/>
            <w:bookmarkStart w:id="61" w:name="_Hlk213336013"/>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bookmarkEnd w:id="60"/>
          </w:p>
        </w:tc>
        <w:tc>
          <w:tcPr>
            <w:tcW w:w="8358" w:type="dxa"/>
            <w:shd w:val="clear" w:color="auto" w:fill="DBE5F1" w:themeFill="accent1" w:themeFillTint="33"/>
          </w:tcPr>
          <w:p w14:paraId="5DA1263C" w14:textId="77777777" w:rsidR="00446477" w:rsidRPr="004079FA" w:rsidRDefault="00C00896" w:rsidP="00CF43F8">
            <w:pPr>
              <w:keepNext/>
              <w:jc w:val="both"/>
              <w:rPr>
                <w:rFonts w:asciiTheme="minorHAnsi" w:hAnsiTheme="minorHAnsi" w:cstheme="minorHAnsi"/>
                <w:b/>
                <w:bCs/>
                <w:szCs w:val="22"/>
                <w:lang w:eastAsia="cs-CZ"/>
              </w:rPr>
            </w:pPr>
            <w:bookmarkStart w:id="62" w:name="_Hlk206577297"/>
            <w:r w:rsidRPr="004079FA">
              <w:rPr>
                <w:rFonts w:asciiTheme="minorHAnsi" w:hAnsiTheme="minorHAnsi" w:cstheme="minorHAnsi"/>
                <w:b/>
                <w:bCs/>
                <w:szCs w:val="22"/>
                <w:lang w:eastAsia="cs-CZ"/>
              </w:rPr>
              <w:t>Stabilní podpora a propagace ekologického zemědělství s důrazem na mimoprodukční a adaptační funkce</w:t>
            </w:r>
            <w:bookmarkEnd w:id="62"/>
          </w:p>
        </w:tc>
      </w:tr>
    </w:tbl>
    <w:bookmarkEnd w:id="61"/>
    <w:p w14:paraId="06DB0CA8" w14:textId="2F8E8F6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0FCD6B8A" w14:textId="6116A611" w:rsidR="00D01A0E" w:rsidRPr="004079FA" w:rsidRDefault="00D01A0E"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Ekologické zemědělství (EZ) má významný potenciál pro adaptaci na změnu klimatu díky svému důrazu na šetrné hospodaření s půdou, vodou a biologickou rozmanitostí. Přesto jeho rozvoj v ČR naráží na </w:t>
      </w:r>
      <w:bookmarkStart w:id="63" w:name="_Hlk218707614"/>
      <w:r w:rsidR="001415E7" w:rsidRPr="004079FA">
        <w:rPr>
          <w:rFonts w:asciiTheme="minorHAnsi" w:hAnsiTheme="minorHAnsi" w:cstheme="minorHAnsi"/>
          <w:i/>
          <w:szCs w:val="22"/>
        </w:rPr>
        <w:t>přetrvávající překážky, zejména v oblasti</w:t>
      </w:r>
      <w:bookmarkEnd w:id="63"/>
      <w:r w:rsidR="001415E7" w:rsidRPr="004079FA">
        <w:rPr>
          <w:rFonts w:asciiTheme="minorHAnsi" w:hAnsiTheme="minorHAnsi" w:cstheme="minorHAnsi"/>
          <w:i/>
          <w:szCs w:val="22"/>
        </w:rPr>
        <w:t xml:space="preserve"> omezené </w:t>
      </w:r>
      <w:r w:rsidRPr="004079FA">
        <w:rPr>
          <w:rFonts w:asciiTheme="minorHAnsi" w:hAnsiTheme="minorHAnsi" w:cstheme="minorHAnsi"/>
          <w:i/>
          <w:szCs w:val="22"/>
        </w:rPr>
        <w:t xml:space="preserve">institucionální </w:t>
      </w:r>
      <w:r w:rsidR="001415E7" w:rsidRPr="004079FA">
        <w:rPr>
          <w:rFonts w:asciiTheme="minorHAnsi" w:hAnsiTheme="minorHAnsi" w:cstheme="minorHAnsi"/>
          <w:i/>
          <w:szCs w:val="22"/>
        </w:rPr>
        <w:t>podpory</w:t>
      </w:r>
      <w:r w:rsidRPr="004079FA">
        <w:rPr>
          <w:rFonts w:asciiTheme="minorHAnsi" w:hAnsiTheme="minorHAnsi" w:cstheme="minorHAnsi"/>
          <w:i/>
          <w:szCs w:val="22"/>
        </w:rPr>
        <w:t>, zpracování a</w:t>
      </w:r>
      <w:r w:rsidR="00C07E3B">
        <w:rPr>
          <w:rFonts w:asciiTheme="minorHAnsi" w:hAnsiTheme="minorHAnsi" w:cstheme="minorHAnsi"/>
          <w:i/>
          <w:szCs w:val="22"/>
        </w:rPr>
        <w:t> </w:t>
      </w:r>
      <w:r w:rsidRPr="004079FA">
        <w:rPr>
          <w:rFonts w:asciiTheme="minorHAnsi" w:hAnsiTheme="minorHAnsi" w:cstheme="minorHAnsi"/>
          <w:i/>
          <w:szCs w:val="22"/>
        </w:rPr>
        <w:t>odbytu produktů a na nedostatečné</w:t>
      </w:r>
      <w:r w:rsidR="001415E7" w:rsidRPr="004079FA">
        <w:rPr>
          <w:rFonts w:asciiTheme="minorHAnsi" w:hAnsiTheme="minorHAnsi" w:cstheme="minorHAnsi"/>
          <w:i/>
          <w:szCs w:val="22"/>
        </w:rPr>
        <w:t>ho</w:t>
      </w:r>
      <w:r w:rsidRPr="004079FA">
        <w:rPr>
          <w:rFonts w:asciiTheme="minorHAnsi" w:hAnsiTheme="minorHAnsi" w:cstheme="minorHAnsi"/>
          <w:i/>
          <w:szCs w:val="22"/>
        </w:rPr>
        <w:t xml:space="preserve"> uznání mimoprodukčních funkcí</w:t>
      </w:r>
      <w:r w:rsidR="001415E7" w:rsidRPr="004079FA">
        <w:rPr>
          <w:rFonts w:asciiTheme="minorHAnsi" w:hAnsiTheme="minorHAnsi" w:cstheme="minorHAnsi"/>
          <w:i/>
          <w:szCs w:val="22"/>
        </w:rPr>
        <w:t xml:space="preserve"> EZ</w:t>
      </w:r>
      <w:r w:rsidRPr="004079FA">
        <w:rPr>
          <w:rFonts w:asciiTheme="minorHAnsi" w:hAnsiTheme="minorHAnsi" w:cstheme="minorHAnsi"/>
          <w:i/>
          <w:szCs w:val="22"/>
        </w:rPr>
        <w:t xml:space="preserve">. </w:t>
      </w:r>
      <w:r w:rsidR="001415E7" w:rsidRPr="004079FA">
        <w:rPr>
          <w:rFonts w:asciiTheme="minorHAnsi" w:hAnsiTheme="minorHAnsi" w:cstheme="minorHAnsi"/>
          <w:i/>
          <w:szCs w:val="22"/>
        </w:rPr>
        <w:t xml:space="preserve">Oblast rozvoje ekologického zemědělství v ČR je zastřešena Akčním plánem ČR pro rozvoj ekologického zemědělství v letech </w:t>
      </w:r>
      <w:r w:rsidR="00B3179C" w:rsidRPr="004079FA">
        <w:rPr>
          <w:rFonts w:asciiTheme="minorHAnsi" w:hAnsiTheme="minorHAnsi" w:cstheme="minorHAnsi"/>
          <w:i/>
          <w:szCs w:val="22"/>
        </w:rPr>
        <w:t>2021–2027</w:t>
      </w:r>
      <w:r w:rsidR="001415E7" w:rsidRPr="004079FA">
        <w:rPr>
          <w:rFonts w:asciiTheme="minorHAnsi" w:hAnsiTheme="minorHAnsi" w:cstheme="minorHAnsi"/>
          <w:i/>
          <w:szCs w:val="22"/>
        </w:rPr>
        <w:t xml:space="preserve"> (APEZ). </w:t>
      </w:r>
      <w:r w:rsidRPr="004079FA">
        <w:rPr>
          <w:rFonts w:asciiTheme="minorHAnsi" w:hAnsiTheme="minorHAnsi" w:cstheme="minorHAnsi"/>
          <w:i/>
          <w:szCs w:val="22"/>
        </w:rPr>
        <w:t xml:space="preserve">Současné nastavení zemědělských politik nabízí možnost podpory EZ </w:t>
      </w:r>
      <w:r w:rsidRPr="004079FA">
        <w:rPr>
          <w:rFonts w:asciiTheme="minorHAnsi" w:hAnsiTheme="minorHAnsi" w:cstheme="minorHAnsi"/>
          <w:i/>
          <w:szCs w:val="22"/>
        </w:rPr>
        <w:lastRenderedPageBreak/>
        <w:t>vč.</w:t>
      </w:r>
      <w:r w:rsidR="00C07E3B">
        <w:rPr>
          <w:rFonts w:asciiTheme="minorHAnsi" w:hAnsiTheme="minorHAnsi" w:cstheme="minorHAnsi"/>
          <w:i/>
          <w:szCs w:val="22"/>
        </w:rPr>
        <w:t> </w:t>
      </w:r>
      <w:r w:rsidRPr="004079FA">
        <w:rPr>
          <w:rFonts w:asciiTheme="minorHAnsi" w:hAnsiTheme="minorHAnsi" w:cstheme="minorHAnsi"/>
          <w:i/>
          <w:szCs w:val="22"/>
        </w:rPr>
        <w:t>dotačních nástrojů</w:t>
      </w:r>
      <w:r w:rsidR="001415E7" w:rsidRPr="004079FA">
        <w:rPr>
          <w:rFonts w:asciiTheme="minorHAnsi" w:hAnsiTheme="minorHAnsi" w:cstheme="minorHAnsi"/>
          <w:i/>
          <w:szCs w:val="22"/>
        </w:rPr>
        <w:t>,</w:t>
      </w:r>
      <w:r w:rsidRPr="004079FA">
        <w:rPr>
          <w:rFonts w:asciiTheme="minorHAnsi" w:hAnsiTheme="minorHAnsi" w:cstheme="minorHAnsi"/>
          <w:i/>
          <w:szCs w:val="22"/>
        </w:rPr>
        <w:t xml:space="preserve"> </w:t>
      </w:r>
      <w:r w:rsidR="001415E7" w:rsidRPr="004079FA">
        <w:rPr>
          <w:rFonts w:asciiTheme="minorHAnsi" w:hAnsiTheme="minorHAnsi" w:cstheme="minorHAnsi"/>
          <w:i/>
          <w:szCs w:val="22"/>
        </w:rPr>
        <w:t xml:space="preserve">avšak </w:t>
      </w:r>
      <w:r w:rsidRPr="004079FA">
        <w:rPr>
          <w:rFonts w:asciiTheme="minorHAnsi" w:hAnsiTheme="minorHAnsi" w:cstheme="minorHAnsi"/>
          <w:i/>
          <w:szCs w:val="22"/>
        </w:rPr>
        <w:t>stále upřednostňuje intenzivní produkční modely, které často vedou k</w:t>
      </w:r>
      <w:r w:rsidR="00C07E3B">
        <w:rPr>
          <w:rFonts w:asciiTheme="minorHAnsi" w:hAnsiTheme="minorHAnsi" w:cstheme="minorHAnsi"/>
          <w:i/>
          <w:szCs w:val="22"/>
        </w:rPr>
        <w:t> </w:t>
      </w:r>
      <w:r w:rsidRPr="004079FA">
        <w:rPr>
          <w:rFonts w:asciiTheme="minorHAnsi" w:hAnsiTheme="minorHAnsi" w:cstheme="minorHAnsi"/>
          <w:i/>
          <w:szCs w:val="22"/>
        </w:rPr>
        <w:t xml:space="preserve">degradaci půdy, </w:t>
      </w:r>
      <w:r w:rsidR="001415E7" w:rsidRPr="004079FA">
        <w:rPr>
          <w:rFonts w:asciiTheme="minorHAnsi" w:hAnsiTheme="minorHAnsi" w:cstheme="minorHAnsi"/>
          <w:i/>
          <w:szCs w:val="22"/>
        </w:rPr>
        <w:t xml:space="preserve">poklesu </w:t>
      </w:r>
      <w:r w:rsidRPr="004079FA">
        <w:rPr>
          <w:rFonts w:asciiTheme="minorHAnsi" w:hAnsiTheme="minorHAnsi" w:cstheme="minorHAnsi"/>
          <w:i/>
          <w:szCs w:val="22"/>
        </w:rPr>
        <w:t>biodiverzity a nižší odolnosti vůči</w:t>
      </w:r>
      <w:r w:rsidR="001415E7" w:rsidRPr="004079FA">
        <w:rPr>
          <w:rFonts w:asciiTheme="minorHAnsi" w:hAnsiTheme="minorHAnsi" w:cstheme="minorHAnsi"/>
          <w:i/>
          <w:szCs w:val="22"/>
        </w:rPr>
        <w:t xml:space="preserve"> projevům změny klimatu</w:t>
      </w:r>
      <w:r w:rsidRPr="004079FA">
        <w:rPr>
          <w:rFonts w:asciiTheme="minorHAnsi" w:hAnsiTheme="minorHAnsi" w:cstheme="minorHAnsi"/>
          <w:i/>
          <w:szCs w:val="22"/>
        </w:rPr>
        <w:t>.</w:t>
      </w:r>
    </w:p>
    <w:p w14:paraId="26B8A4DB" w14:textId="41ED222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vychází z podpory stabilního a rozšířeného ekologického hospodaření jako jednoho z pilířů adaptace na změnu klimatu. Klíčové je uznání mimoprodukčních funkcí EZ, jako je ochrana půdy, biodiverzity a vodních zdrojů. </w:t>
      </w:r>
      <w:r w:rsidR="001415E7" w:rsidRPr="004079FA">
        <w:rPr>
          <w:rFonts w:asciiTheme="minorHAnsi" w:hAnsiTheme="minorHAnsi" w:cstheme="minorHAnsi"/>
          <w:szCs w:val="22"/>
        </w:rPr>
        <w:t xml:space="preserve">Klimatická odolnost </w:t>
      </w:r>
      <w:proofErr w:type="spellStart"/>
      <w:r w:rsidR="001415E7" w:rsidRPr="004079FA">
        <w:rPr>
          <w:rFonts w:asciiTheme="minorHAnsi" w:hAnsiTheme="minorHAnsi" w:cstheme="minorHAnsi"/>
          <w:szCs w:val="22"/>
        </w:rPr>
        <w:t>agroekosystémů</w:t>
      </w:r>
      <w:proofErr w:type="spellEnd"/>
      <w:r w:rsidR="001415E7" w:rsidRPr="004079FA">
        <w:rPr>
          <w:rFonts w:asciiTheme="minorHAnsi" w:hAnsiTheme="minorHAnsi" w:cstheme="minorHAnsi"/>
          <w:szCs w:val="22"/>
        </w:rPr>
        <w:t xml:space="preserve"> je podpořena ekologickými postupy, díky nimž lépe zvládají extrémní jevy, jako jsou sucha, přívalové deště či teplotní výkyvy. Součástí principů řešení je i cirkulární přístup v ekologickém zemědělství.</w:t>
      </w:r>
      <w:r w:rsidR="001415E7" w:rsidRPr="004079FA">
        <w:rPr>
          <w:rFonts w:asciiTheme="minorHAnsi" w:hAnsiTheme="minorHAnsi" w:cstheme="minorHAnsi"/>
          <w:i/>
          <w:iCs/>
          <w:szCs w:val="22"/>
        </w:rPr>
        <w:t xml:space="preserve"> </w:t>
      </w:r>
      <w:r w:rsidRPr="004079FA">
        <w:rPr>
          <w:rFonts w:asciiTheme="minorHAnsi" w:hAnsiTheme="minorHAnsi" w:cstheme="minorHAnsi"/>
          <w:szCs w:val="22"/>
        </w:rPr>
        <w:t>Podpora musí zahrnovat nejen finanční stabilitu pro zemědělce, ale i</w:t>
      </w:r>
      <w:r w:rsidR="001415E7" w:rsidRPr="004079FA">
        <w:rPr>
          <w:rFonts w:asciiTheme="minorHAnsi" w:hAnsiTheme="minorHAnsi" w:cstheme="minorHAnsi"/>
          <w:szCs w:val="22"/>
        </w:rPr>
        <w:t xml:space="preserve"> rozvoj poradenství, </w:t>
      </w:r>
      <w:r w:rsidRPr="004079FA">
        <w:rPr>
          <w:rFonts w:asciiTheme="minorHAnsi" w:hAnsiTheme="minorHAnsi" w:cstheme="minorHAnsi"/>
          <w:szCs w:val="22"/>
        </w:rPr>
        <w:t xml:space="preserve">cílený výzkum, podporu lokálního zpracování a odbytu </w:t>
      </w:r>
      <w:r w:rsidR="001415E7" w:rsidRPr="004079FA">
        <w:rPr>
          <w:rFonts w:asciiTheme="minorHAnsi" w:hAnsiTheme="minorHAnsi" w:cstheme="minorHAnsi"/>
          <w:szCs w:val="22"/>
        </w:rPr>
        <w:t>bio</w:t>
      </w:r>
      <w:r w:rsidRPr="004079FA">
        <w:rPr>
          <w:rFonts w:asciiTheme="minorHAnsi" w:hAnsiTheme="minorHAnsi" w:cstheme="minorHAnsi"/>
          <w:szCs w:val="22"/>
        </w:rPr>
        <w:t xml:space="preserve">produktů včetně povinného zastoupení biopotravin ve veřejném stravování. </w:t>
      </w:r>
      <w:r w:rsidR="001415E7" w:rsidRPr="004079FA">
        <w:rPr>
          <w:rFonts w:asciiTheme="minorHAnsi" w:hAnsiTheme="minorHAnsi" w:cstheme="minorHAnsi"/>
          <w:szCs w:val="22"/>
        </w:rPr>
        <w:t>Zvláštní důraz je kladen na posílení regionálních trhů s biopotravinami, rozvoj lokálního zpracování a odbytu, zkracování dodavatelských řetězců a zapojování biopotravin do veřejného stravování.</w:t>
      </w:r>
    </w:p>
    <w:p w14:paraId="14992600" w14:textId="755F3EB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Ekologické zemědělství je široce rozšířeným</w:t>
      </w:r>
      <w:r w:rsidR="001415E7" w:rsidRPr="004079FA">
        <w:rPr>
          <w:rFonts w:asciiTheme="minorHAnsi" w:hAnsiTheme="minorHAnsi" w:cstheme="minorHAnsi"/>
          <w:szCs w:val="22"/>
        </w:rPr>
        <w:t>,</w:t>
      </w:r>
      <w:r w:rsidRPr="004079FA">
        <w:rPr>
          <w:rFonts w:asciiTheme="minorHAnsi" w:hAnsiTheme="minorHAnsi" w:cstheme="minorHAnsi"/>
          <w:szCs w:val="22"/>
        </w:rPr>
        <w:t xml:space="preserve"> stabilně podporovaným</w:t>
      </w:r>
      <w:r w:rsidR="001415E7" w:rsidRPr="004079FA">
        <w:rPr>
          <w:rFonts w:asciiTheme="minorHAnsi" w:hAnsiTheme="minorHAnsi" w:cstheme="minorHAnsi"/>
          <w:szCs w:val="22"/>
        </w:rPr>
        <w:t xml:space="preserve"> a společensky respektovaným </w:t>
      </w:r>
      <w:r w:rsidRPr="004079FA">
        <w:rPr>
          <w:rFonts w:asciiTheme="minorHAnsi" w:hAnsiTheme="minorHAnsi" w:cstheme="minorHAnsi"/>
          <w:szCs w:val="22"/>
        </w:rPr>
        <w:t>způsobem hospodaření v ČR, plně uznávaným jako nástroj adaptace na změnu klimatu. Spotřebitelská poptávka po bioproduktech</w:t>
      </w:r>
      <w:r w:rsidR="001415E7" w:rsidRPr="004079FA">
        <w:rPr>
          <w:rFonts w:asciiTheme="minorHAnsi" w:hAnsiTheme="minorHAnsi" w:cstheme="minorHAnsi"/>
          <w:szCs w:val="22"/>
        </w:rPr>
        <w:t xml:space="preserve"> postupně roste</w:t>
      </w:r>
      <w:r w:rsidRPr="004079FA">
        <w:rPr>
          <w:rFonts w:asciiTheme="minorHAnsi" w:hAnsiTheme="minorHAnsi" w:cstheme="minorHAnsi"/>
          <w:szCs w:val="22"/>
        </w:rPr>
        <w:t xml:space="preserve">, zejména </w:t>
      </w:r>
      <w:r w:rsidR="001415E7" w:rsidRPr="004079FA">
        <w:rPr>
          <w:rFonts w:asciiTheme="minorHAnsi" w:hAnsiTheme="minorHAnsi" w:cstheme="minorHAnsi"/>
          <w:szCs w:val="22"/>
        </w:rPr>
        <w:t xml:space="preserve">v oblasti veřejného </w:t>
      </w:r>
      <w:r w:rsidRPr="004079FA">
        <w:rPr>
          <w:rFonts w:asciiTheme="minorHAnsi" w:hAnsiTheme="minorHAnsi" w:cstheme="minorHAnsi"/>
          <w:szCs w:val="22"/>
        </w:rPr>
        <w:t xml:space="preserve">stravování. Výstupy výzkumu a regulační rámec usnadňují zavádění ekologických technologií a </w:t>
      </w:r>
      <w:r w:rsidR="001415E7" w:rsidRPr="004079FA">
        <w:rPr>
          <w:rFonts w:asciiTheme="minorHAnsi" w:hAnsiTheme="minorHAnsi" w:cstheme="minorHAnsi"/>
          <w:szCs w:val="22"/>
        </w:rPr>
        <w:t>inovací</w:t>
      </w:r>
      <w:r w:rsidRPr="004079FA">
        <w:rPr>
          <w:rFonts w:asciiTheme="minorHAnsi" w:hAnsiTheme="minorHAnsi" w:cstheme="minorHAnsi"/>
          <w:szCs w:val="22"/>
        </w:rPr>
        <w:t xml:space="preserve">. Půda obhospodařovaná v </w:t>
      </w:r>
      <w:r w:rsidR="001415E7" w:rsidRPr="004079FA">
        <w:rPr>
          <w:rFonts w:asciiTheme="minorHAnsi" w:hAnsiTheme="minorHAnsi" w:cstheme="minorHAnsi"/>
          <w:szCs w:val="22"/>
        </w:rPr>
        <w:t xml:space="preserve">režimu </w:t>
      </w:r>
      <w:r w:rsidRPr="004079FA">
        <w:rPr>
          <w:rFonts w:asciiTheme="minorHAnsi" w:hAnsiTheme="minorHAnsi" w:cstheme="minorHAnsi"/>
          <w:szCs w:val="22"/>
        </w:rPr>
        <w:t xml:space="preserve">EZ vykazuje </w:t>
      </w:r>
      <w:r w:rsidR="001415E7" w:rsidRPr="004079FA">
        <w:rPr>
          <w:rFonts w:asciiTheme="minorHAnsi" w:hAnsiTheme="minorHAnsi" w:cstheme="minorHAnsi"/>
          <w:szCs w:val="22"/>
        </w:rPr>
        <w:t xml:space="preserve">lepší strukturu, </w:t>
      </w:r>
      <w:r w:rsidRPr="004079FA">
        <w:rPr>
          <w:rFonts w:asciiTheme="minorHAnsi" w:hAnsiTheme="minorHAnsi" w:cstheme="minorHAnsi"/>
          <w:szCs w:val="22"/>
        </w:rPr>
        <w:t xml:space="preserve">vyšší schopnost zadržovat vodu a </w:t>
      </w:r>
      <w:r w:rsidR="001415E7" w:rsidRPr="004079FA">
        <w:rPr>
          <w:rFonts w:asciiTheme="minorHAnsi" w:hAnsiTheme="minorHAnsi" w:cstheme="minorHAnsi"/>
          <w:szCs w:val="22"/>
        </w:rPr>
        <w:t>podporuje biodiverzitu</w:t>
      </w:r>
      <w:r w:rsidRPr="004079FA">
        <w:rPr>
          <w:rFonts w:asciiTheme="minorHAnsi" w:hAnsiTheme="minorHAnsi" w:cstheme="minorHAnsi"/>
          <w:szCs w:val="22"/>
        </w:rPr>
        <w:t>.</w:t>
      </w:r>
      <w:r w:rsidR="001415E7" w:rsidRPr="004079FA">
        <w:rPr>
          <w:rFonts w:asciiTheme="minorHAnsi" w:hAnsiTheme="minorHAnsi" w:cstheme="minorHAnsi"/>
          <w:szCs w:val="22"/>
        </w:rPr>
        <w:t xml:space="preserve"> Současně dochází ke zvyšování klimatické odolnosti zemědělské krajiny a posilování regionálních ekonomických vazeb v rámci krátkých dodavatelských řetězců.</w:t>
      </w:r>
    </w:p>
    <w:p w14:paraId="52538991" w14:textId="456FA72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9D16906" w14:textId="14D79A89" w:rsidR="00446477" w:rsidRPr="004079FA" w:rsidRDefault="00C00896">
      <w:pPr>
        <w:pStyle w:val="Odstavecseseznamem"/>
        <w:numPr>
          <w:ilvl w:val="0"/>
          <w:numId w:val="31"/>
        </w:numPr>
        <w:spacing w:after="60"/>
        <w:jc w:val="both"/>
        <w:rPr>
          <w:rFonts w:asciiTheme="minorHAnsi" w:hAnsiTheme="minorHAnsi" w:cstheme="minorHAnsi"/>
          <w:szCs w:val="22"/>
        </w:rPr>
      </w:pPr>
      <w:r w:rsidRPr="004079FA">
        <w:rPr>
          <w:rFonts w:asciiTheme="minorHAnsi" w:hAnsiTheme="minorHAnsi" w:cstheme="minorHAnsi"/>
          <w:szCs w:val="22"/>
        </w:rPr>
        <w:t>Podíl zemědělské půdy v režimu ekologického zemědělství (% z celkové zemědělské půdy)</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02B5E8E3" w14:textId="2C9537D1"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7B3F527" w14:textId="37FFA5EA"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Vyhodnocení adaptace ekologického a konvenčního zemědělství na změnu klimatu</w:t>
      </w:r>
    </w:p>
    <w:p w14:paraId="7850F4D7" w14:textId="09DD11B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vyhodnocení </w:t>
      </w:r>
      <w:r w:rsidR="00AC3933" w:rsidRPr="004079FA">
        <w:rPr>
          <w:rFonts w:asciiTheme="minorHAnsi" w:hAnsiTheme="minorHAnsi" w:cstheme="minorHAnsi"/>
          <w:szCs w:val="22"/>
        </w:rPr>
        <w:t xml:space="preserve">a </w:t>
      </w:r>
      <w:r w:rsidRPr="004079FA">
        <w:rPr>
          <w:rFonts w:asciiTheme="minorHAnsi" w:hAnsiTheme="minorHAnsi" w:cstheme="minorHAnsi"/>
          <w:szCs w:val="22"/>
        </w:rPr>
        <w:t>porovnání ekologického zemědělství a konvenčního zemědělství z</w:t>
      </w:r>
      <w:r w:rsidR="00C07E3B">
        <w:rPr>
          <w:rFonts w:asciiTheme="minorHAnsi" w:hAnsiTheme="minorHAnsi" w:cstheme="minorHAnsi"/>
          <w:szCs w:val="22"/>
        </w:rPr>
        <w:t> </w:t>
      </w:r>
      <w:r w:rsidRPr="004079FA">
        <w:rPr>
          <w:rFonts w:asciiTheme="minorHAnsi" w:hAnsiTheme="minorHAnsi" w:cstheme="minorHAnsi"/>
          <w:szCs w:val="22"/>
        </w:rPr>
        <w:t xml:space="preserve">hlediska adaptace na změnu klimatu. </w:t>
      </w:r>
      <w:r w:rsidR="00BC0F5A" w:rsidRPr="004079FA">
        <w:rPr>
          <w:rFonts w:asciiTheme="minorHAnsi" w:hAnsiTheme="minorHAnsi" w:cstheme="minorHAnsi"/>
          <w:szCs w:val="22"/>
        </w:rPr>
        <w:t>Přitom lze využít nebo navázat na výsledky projektu NAZV Hodnocení ekologického a konvenčního zemědělství z pohledu jejich dopadů na ekosystémové služby pro podporu strategických a rozhodovacích procesů.</w:t>
      </w:r>
    </w:p>
    <w:p w14:paraId="54CDDE68" w14:textId="213F24F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8DA10D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60C44EB5" w14:textId="36548F6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415E7" w:rsidRPr="004079FA">
        <w:rPr>
          <w:rFonts w:asciiTheme="minorHAnsi" w:hAnsiTheme="minorHAnsi" w:cstheme="minorHAnsi"/>
          <w:szCs w:val="22"/>
        </w:rPr>
        <w:t>2028</w:t>
      </w:r>
    </w:p>
    <w:p w14:paraId="6E3F8D98" w14:textId="7C258346" w:rsidR="001415E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727EEBE" w14:textId="7B147B4C" w:rsidR="001415E7" w:rsidRPr="004079FA" w:rsidRDefault="001415E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Vyhodnocení porovnání ekologického zemědělství a konvenčního zemědělství z</w:t>
      </w:r>
      <w:r w:rsidR="00C07E3B">
        <w:rPr>
          <w:rFonts w:asciiTheme="minorHAnsi" w:hAnsiTheme="minorHAnsi" w:cstheme="minorHAnsi"/>
          <w:szCs w:val="22"/>
        </w:rPr>
        <w:t> </w:t>
      </w:r>
      <w:r w:rsidRPr="004079FA">
        <w:rPr>
          <w:rFonts w:asciiTheme="minorHAnsi" w:hAnsiTheme="minorHAnsi" w:cstheme="minorHAnsi"/>
          <w:szCs w:val="22"/>
        </w:rPr>
        <w:t>hlediska adaptace na změnu klimatu</w:t>
      </w:r>
    </w:p>
    <w:p w14:paraId="71FE9F80" w14:textId="0317FFEE" w:rsidR="001415E7" w:rsidRPr="004079FA" w:rsidRDefault="001415E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NAZV</w:t>
      </w:r>
    </w:p>
    <w:p w14:paraId="5039DF58" w14:textId="2CF0C066" w:rsidR="001415E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25CF9A0" w14:textId="43E76DC1" w:rsidR="00446477" w:rsidRPr="004079FA" w:rsidRDefault="001415E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vyhodnocení (ANO/NE)</w:t>
      </w:r>
    </w:p>
    <w:p w14:paraId="07368969" w14:textId="7CB813E8"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1-7.2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1415E7" w:rsidRPr="004079FA">
        <w:rPr>
          <w:rFonts w:asciiTheme="minorHAnsi" w:hAnsiTheme="minorHAnsi" w:cstheme="minorHAnsi"/>
          <w:b/>
          <w:bCs/>
          <w:szCs w:val="22"/>
        </w:rPr>
        <w:t>Realizace opatření APEZ – podpora konkurenceschopnosti ekologického zemědělství</w:t>
      </w:r>
    </w:p>
    <w:p w14:paraId="52422EC6" w14:textId="17B4BD40" w:rsidR="00446477" w:rsidRPr="004079FA" w:rsidRDefault="001415E7" w:rsidP="00CF43F8">
      <w:pPr>
        <w:ind w:left="851"/>
        <w:jc w:val="both"/>
        <w:rPr>
          <w:rFonts w:asciiTheme="minorHAnsi" w:hAnsiTheme="minorHAnsi" w:cstheme="minorHAnsi"/>
          <w:szCs w:val="22"/>
        </w:rPr>
      </w:pPr>
      <w:r w:rsidRPr="004079FA">
        <w:rPr>
          <w:rFonts w:asciiTheme="minorHAnsi" w:hAnsiTheme="minorHAnsi" w:cstheme="minorHAnsi"/>
          <w:szCs w:val="22"/>
        </w:rPr>
        <w:t>Důsledně realizovat opatření nastavená v APEZ, jejichž cílem je zajištění udržitelného a</w:t>
      </w:r>
      <w:r w:rsidR="00C07E3B">
        <w:rPr>
          <w:rFonts w:asciiTheme="minorHAnsi" w:hAnsiTheme="minorHAnsi" w:cstheme="minorHAnsi"/>
          <w:szCs w:val="22"/>
        </w:rPr>
        <w:t> </w:t>
      </w:r>
      <w:r w:rsidRPr="004079FA">
        <w:rPr>
          <w:rFonts w:asciiTheme="minorHAnsi" w:hAnsiTheme="minorHAnsi" w:cstheme="minorHAnsi"/>
          <w:szCs w:val="22"/>
        </w:rPr>
        <w:t>ekonomicky smysluplného rozvoje EZ v ČR. Jedním z významných nástrojů je i podpora konkurenceschopnosti ekologických zemědělců, zejména v oblasti zpracování a odbytu produktů ekologického zemědělství.</w:t>
      </w:r>
    </w:p>
    <w:p w14:paraId="50095385" w14:textId="4A21862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0D5FD3F" w14:textId="5B21E49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1415E7" w:rsidRPr="004079FA">
        <w:rPr>
          <w:rFonts w:asciiTheme="minorHAnsi" w:hAnsiTheme="minorHAnsi" w:cstheme="minorHAnsi"/>
          <w:szCs w:val="22"/>
        </w:rPr>
        <w:t>MŠMT, MZ</w:t>
      </w:r>
      <w:r w:rsidR="005A68D4" w:rsidRPr="004079FA">
        <w:rPr>
          <w:rFonts w:asciiTheme="minorHAnsi" w:hAnsiTheme="minorHAnsi" w:cstheme="minorHAnsi"/>
          <w:szCs w:val="22"/>
        </w:rPr>
        <w:t>d</w:t>
      </w:r>
      <w:r w:rsidR="001415E7" w:rsidRPr="004079FA">
        <w:rPr>
          <w:rFonts w:asciiTheme="minorHAnsi" w:hAnsiTheme="minorHAnsi" w:cstheme="minorHAnsi"/>
          <w:szCs w:val="22"/>
        </w:rPr>
        <w:t>, MMR, MŽP</w:t>
      </w:r>
    </w:p>
    <w:p w14:paraId="7C610AE3" w14:textId="57E4104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415E7" w:rsidRPr="004079FA">
        <w:rPr>
          <w:rFonts w:asciiTheme="minorHAnsi" w:hAnsiTheme="minorHAnsi" w:cstheme="minorHAnsi"/>
          <w:szCs w:val="22"/>
        </w:rPr>
        <w:t>průběžně, KT: 2027</w:t>
      </w:r>
    </w:p>
    <w:p w14:paraId="31EB9EBA" w14:textId="583B130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7350D94" w14:textId="1F38517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1415E7" w:rsidRPr="004079FA">
        <w:rPr>
          <w:rFonts w:asciiTheme="minorHAnsi" w:hAnsiTheme="minorHAnsi" w:cstheme="minorHAnsi"/>
          <w:szCs w:val="22"/>
        </w:rPr>
        <w:t>O</w:t>
      </w:r>
      <w:r w:rsidRPr="004079FA">
        <w:rPr>
          <w:rFonts w:asciiTheme="minorHAnsi" w:hAnsiTheme="minorHAnsi" w:cstheme="minorHAnsi"/>
          <w:szCs w:val="22"/>
        </w:rPr>
        <w:t xml:space="preserve">) </w:t>
      </w:r>
      <w:r w:rsidR="001415E7" w:rsidRPr="004079FA">
        <w:rPr>
          <w:rFonts w:asciiTheme="minorHAnsi" w:hAnsiTheme="minorHAnsi" w:cstheme="minorHAnsi"/>
          <w:szCs w:val="22"/>
        </w:rPr>
        <w:t>Realizovaná opatření APEZ</w:t>
      </w:r>
    </w:p>
    <w:p w14:paraId="0956AF99" w14:textId="074A158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224C9F" w:rsidRPr="004079FA">
        <w:rPr>
          <w:rFonts w:asciiTheme="minorHAnsi" w:hAnsiTheme="minorHAnsi" w:cstheme="minorHAnsi"/>
          <w:szCs w:val="22"/>
        </w:rPr>
        <w:t xml:space="preserve"> (MZe)</w:t>
      </w:r>
      <w:r w:rsidR="001415E7" w:rsidRPr="004079FA">
        <w:rPr>
          <w:rFonts w:asciiTheme="minorHAnsi" w:hAnsiTheme="minorHAnsi" w:cstheme="minorHAnsi"/>
          <w:szCs w:val="22"/>
        </w:rPr>
        <w:t xml:space="preserve">, </w:t>
      </w:r>
      <w:r w:rsidR="00224C9F" w:rsidRPr="004079FA">
        <w:rPr>
          <w:rFonts w:asciiTheme="minorHAnsi" w:hAnsiTheme="minorHAnsi" w:cstheme="minorHAnsi"/>
          <w:szCs w:val="22"/>
        </w:rPr>
        <w:t xml:space="preserve">programy </w:t>
      </w:r>
      <w:r w:rsidR="001415E7" w:rsidRPr="004079FA">
        <w:rPr>
          <w:rFonts w:asciiTheme="minorHAnsi" w:hAnsiTheme="minorHAnsi" w:cstheme="minorHAnsi"/>
          <w:szCs w:val="22"/>
        </w:rPr>
        <w:t>EU</w:t>
      </w:r>
    </w:p>
    <w:p w14:paraId="5D9B4956" w14:textId="6329D7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9595065" w14:textId="6267E2AE" w:rsidR="00446477" w:rsidRPr="004079FA" w:rsidRDefault="001415E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Relevantní sledované indikátory APEZ</w:t>
      </w:r>
    </w:p>
    <w:p w14:paraId="626DF899" w14:textId="77777777" w:rsidR="00446477" w:rsidRPr="004079FA" w:rsidRDefault="00446477" w:rsidP="00CF43F8">
      <w:pPr>
        <w:jc w:val="both"/>
        <w:rPr>
          <w:rFonts w:asciiTheme="minorHAnsi" w:hAnsiTheme="minorHAnsi" w:cstheme="minorHAnsi"/>
          <w:szCs w:val="22"/>
        </w:rPr>
      </w:pPr>
    </w:p>
    <w:p w14:paraId="2FE6F17B" w14:textId="77777777" w:rsidR="00446477" w:rsidRPr="004079FA" w:rsidRDefault="00C00896" w:rsidP="00CF43F8">
      <w:pPr>
        <w:pStyle w:val="Nadpis3"/>
        <w:jc w:val="both"/>
        <w:rPr>
          <w:rFonts w:asciiTheme="minorHAnsi" w:hAnsiTheme="minorHAnsi" w:cstheme="minorHAnsi"/>
          <w:sz w:val="22"/>
          <w:szCs w:val="22"/>
        </w:rPr>
      </w:pPr>
      <w:bookmarkStart w:id="64" w:name="_Toc224043938"/>
      <w:r w:rsidRPr="004079FA">
        <w:rPr>
          <w:rFonts w:asciiTheme="minorHAnsi" w:hAnsiTheme="minorHAnsi" w:cstheme="minorHAnsi"/>
          <w:smallCaps w:val="0"/>
          <w:sz w:val="22"/>
          <w:szCs w:val="22"/>
        </w:rPr>
        <w:lastRenderedPageBreak/>
        <w:t>DC1.c</w:t>
      </w:r>
      <w:r w:rsidRPr="004079FA">
        <w:rPr>
          <w:rFonts w:asciiTheme="minorHAnsi" w:hAnsiTheme="minorHAnsi" w:cstheme="minorHAnsi"/>
          <w:sz w:val="22"/>
          <w:szCs w:val="22"/>
        </w:rPr>
        <w:t xml:space="preserve"> Adaptační opatření v oblasti zemědělských odvodnění a závlah</w:t>
      </w:r>
      <w:bookmarkEnd w:id="64"/>
    </w:p>
    <w:p w14:paraId="49CAC4BD"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 oblasti zemědělských odvodnění a závlah</w:t>
      </w:r>
      <w:r w:rsidRPr="004079FA">
        <w:rPr>
          <w:rFonts w:asciiTheme="minorHAnsi" w:hAnsiTheme="minorHAnsi" w:cstheme="minorHAnsi"/>
          <w:szCs w:val="22"/>
        </w:rPr>
        <w:t xml:space="preserve"> má 3 opatření, která jsou zaměřená na výstavbu a modernizaci zavlažovacích systémů, minimalizaci negativních dopadů nevhodně provedených odvodňovacích zařízení na odtok vody z krajiny a aplikaci technologických postupů ke snížení neproduktivního výparu a efektivnějšímu využívání půdní vláhy.</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1701"/>
        <w:gridCol w:w="846"/>
        <w:gridCol w:w="6608"/>
      </w:tblGrid>
      <w:tr w:rsidR="004079FA" w:rsidRPr="004079FA" w14:paraId="31D92F85" w14:textId="77777777" w:rsidTr="00833766">
        <w:tc>
          <w:tcPr>
            <w:tcW w:w="1701" w:type="dxa"/>
            <w:vMerge w:val="restart"/>
            <w:shd w:val="clear" w:color="auto" w:fill="DBE5F1" w:themeFill="accent1" w:themeFillTint="33"/>
            <w:vAlign w:val="center"/>
          </w:tcPr>
          <w:p w14:paraId="02EA6453" w14:textId="77777777" w:rsidR="00446477" w:rsidRPr="004079FA" w:rsidRDefault="00C00896"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DC1.c Adaptační opatření v oblasti zemědělských odvodnění a závlah</w:t>
            </w:r>
          </w:p>
        </w:tc>
        <w:tc>
          <w:tcPr>
            <w:tcW w:w="846" w:type="dxa"/>
            <w:shd w:val="clear" w:color="auto" w:fill="DBE5F1" w:themeFill="accent1" w:themeFillTint="33"/>
            <w:noWrap/>
            <w:vAlign w:val="center"/>
          </w:tcPr>
          <w:p w14:paraId="75177993" w14:textId="16E6A643"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608" w:type="dxa"/>
            <w:shd w:val="clear" w:color="auto" w:fill="DBE5F1" w:themeFill="accent1" w:themeFillTint="33"/>
          </w:tcPr>
          <w:p w14:paraId="209FE9C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Výstavba nových a modernizace stávajících zavlažovacích systémů </w:t>
            </w:r>
          </w:p>
        </w:tc>
      </w:tr>
      <w:tr w:rsidR="004079FA" w:rsidRPr="004079FA" w14:paraId="18970882" w14:textId="77777777" w:rsidTr="00833766">
        <w:tc>
          <w:tcPr>
            <w:tcW w:w="1701" w:type="dxa"/>
            <w:vMerge/>
            <w:shd w:val="clear" w:color="auto" w:fill="DBE5F1" w:themeFill="accent1" w:themeFillTint="33"/>
            <w:vAlign w:val="center"/>
          </w:tcPr>
          <w:p w14:paraId="7400D72E"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5F4C060E" w14:textId="6F656B2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608" w:type="dxa"/>
            <w:shd w:val="clear" w:color="auto" w:fill="DBE5F1" w:themeFill="accent1" w:themeFillTint="33"/>
          </w:tcPr>
          <w:p w14:paraId="02913B2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Minimalizace vlivu nevhodně provedených odvodňovacích zařízení na zrychlený odtok vody z krajiny </w:t>
            </w:r>
          </w:p>
        </w:tc>
      </w:tr>
      <w:tr w:rsidR="00446477" w:rsidRPr="004079FA" w14:paraId="1A3ED1FA" w14:textId="77777777" w:rsidTr="00833766">
        <w:tc>
          <w:tcPr>
            <w:tcW w:w="1701" w:type="dxa"/>
            <w:vMerge/>
            <w:shd w:val="clear" w:color="auto" w:fill="DBE5F1" w:themeFill="accent1" w:themeFillTint="33"/>
            <w:vAlign w:val="center"/>
          </w:tcPr>
          <w:p w14:paraId="752E25B0"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0668C634" w14:textId="46981160"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608" w:type="dxa"/>
            <w:shd w:val="clear" w:color="auto" w:fill="DBE5F1" w:themeFill="accent1" w:themeFillTint="33"/>
          </w:tcPr>
          <w:p w14:paraId="7C8876B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Aplikace technologických postupů snižujících neproduktivní výpar, maximalizace efektivity využívání půdní vláhy</w:t>
            </w:r>
          </w:p>
        </w:tc>
      </w:tr>
    </w:tbl>
    <w:p w14:paraId="770A1D96"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76EB5CED" w14:textId="77777777" w:rsidTr="00D85ECC">
        <w:tc>
          <w:tcPr>
            <w:tcW w:w="651" w:type="dxa"/>
            <w:shd w:val="clear" w:color="auto" w:fill="DBE5F1" w:themeFill="accent1" w:themeFillTint="33"/>
            <w:noWrap/>
            <w:vAlign w:val="center"/>
          </w:tcPr>
          <w:p w14:paraId="5AB9BD0B" w14:textId="5F2C8B8F" w:rsidR="0056141E" w:rsidRPr="004079FA" w:rsidRDefault="0056141E" w:rsidP="00CF43F8">
            <w:pPr>
              <w:keepNext/>
              <w:jc w:val="both"/>
              <w:rPr>
                <w:rFonts w:asciiTheme="minorHAnsi" w:hAnsiTheme="minorHAnsi" w:cstheme="minorHAnsi"/>
                <w:b/>
                <w:bCs/>
                <w:szCs w:val="22"/>
                <w:lang w:eastAsia="cs-CZ"/>
              </w:rPr>
            </w:pPr>
            <w:bookmarkStart w:id="65" w:name="_Hlk213595179"/>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803" w:type="dxa"/>
            <w:shd w:val="clear" w:color="auto" w:fill="DBE5F1" w:themeFill="accent1" w:themeFillTint="33"/>
          </w:tcPr>
          <w:p w14:paraId="2296313B" w14:textId="77777777" w:rsidR="0056141E" w:rsidRPr="004079FA" w:rsidRDefault="0056141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Výstavba nových a modernizace stávajících zavlažovacích systémů </w:t>
            </w:r>
          </w:p>
        </w:tc>
      </w:tr>
    </w:tbl>
    <w:bookmarkEnd w:id="65"/>
    <w:p w14:paraId="3E58EEA7" w14:textId="0828FC78" w:rsidR="0056141E"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B56C15" w:rsidRPr="004079FA">
        <w:rPr>
          <w:rFonts w:asciiTheme="minorHAnsi" w:hAnsiTheme="minorHAnsi" w:cstheme="minorHAnsi"/>
          <w:iCs/>
          <w:szCs w:val="22"/>
        </w:rPr>
        <w:t>STŘEDNÍ</w:t>
      </w:r>
    </w:p>
    <w:p w14:paraId="3EE5CDFF" w14:textId="547D6C66"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Se zvyšující se frekvencí a intenzitou sucha dochází v České republice k výraznému ohrožení zemědělské produkce. Stávající zavlažovací infrastruktura je často zastaralá, nefunkční nebo chybí zcela. Zároveň dochází ke ztrátě závlahových kapacit v důsledku degradace půdy, zániku retenčních objektů a nejasných vlastnických a provozních vztahů u historických melioračních systémů. Nedostatečná infrastruktura pro efektivní závlahy snižuje schopnost zemědělství reagovat na sucho a</w:t>
      </w:r>
      <w:r w:rsidR="00C07E3B">
        <w:rPr>
          <w:rFonts w:asciiTheme="minorHAnsi" w:hAnsiTheme="minorHAnsi" w:cstheme="minorHAnsi"/>
          <w:i/>
          <w:szCs w:val="22"/>
        </w:rPr>
        <w:t> </w:t>
      </w:r>
      <w:r w:rsidRPr="004079FA">
        <w:rPr>
          <w:rFonts w:asciiTheme="minorHAnsi" w:hAnsiTheme="minorHAnsi" w:cstheme="minorHAnsi"/>
          <w:i/>
          <w:szCs w:val="22"/>
        </w:rPr>
        <w:t>udržet stabilní výnosy, čímž se zvyšuje zranitelnost celého agropotravinářského sektoru.</w:t>
      </w:r>
    </w:p>
    <w:p w14:paraId="111C728D"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Zavádění nebo modernizace závlahových systémů musí být založeno na principech efektivního a šetrného hospodaření s vodou. Klíčové je upřednostnění úsporných a cílených forem závlah (např. kapkové, podzemní atp.), které nepoškozují půdní strukturu. Dále je nutné obnovovat závlahové zdroje formou akumulace vody v krajině, zejména ve vodních nádržích. Nedílnou součástí je i legislativní revize a řešení kompetencí týkajících se meliorační infrastruktury, které v současnosti komplikují údržbu a rozvoj zavlažovacích systémů. Opatření musí být plánována v návaznosti na dlouhodobou dostupnost vodních zdrojů a ochranu půdní úrodnosti.</w:t>
      </w:r>
    </w:p>
    <w:p w14:paraId="0B634692"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Na ohrožených zemědělských plochách fungují moderní, efektivní a ekologicky šetrné závlahové systémy. Odběry jsou zabezpečeny vybudovanými akumulacemi. Závlahy jsou optimalizovány podle půdních, klimatických a vodohospodářských podmínek a slouží jako klíčový adaptační nástroj proti dopadům sucha. Systémy jsou provozně a vlastnicky zajištěny, podporovány údržbou vodních nádrží a legislativně ukotveny. Zemědělci mají přístup k technologiím i finančním nástrojům pro jejich zavádění a správu.</w:t>
      </w:r>
    </w:p>
    <w:p w14:paraId="7A96FD1E" w14:textId="2BAD1699"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D795CF1" w14:textId="2EB8B7C3" w:rsidR="00446477" w:rsidRPr="004079FA" w:rsidRDefault="00217E8C">
      <w:pPr>
        <w:pStyle w:val="Odstavecseseznamem"/>
        <w:numPr>
          <w:ilvl w:val="0"/>
          <w:numId w:val="33"/>
        </w:numPr>
        <w:spacing w:after="60"/>
        <w:jc w:val="both"/>
        <w:rPr>
          <w:rFonts w:asciiTheme="minorHAnsi" w:hAnsiTheme="minorHAnsi" w:cstheme="minorHAnsi"/>
          <w:szCs w:val="22"/>
        </w:rPr>
      </w:pPr>
      <w:r w:rsidRPr="004079FA">
        <w:rPr>
          <w:rFonts w:asciiTheme="minorHAnsi" w:hAnsiTheme="minorHAnsi" w:cstheme="minorHAnsi"/>
          <w:szCs w:val="22"/>
        </w:rPr>
        <w:t>Plocha</w:t>
      </w:r>
      <w:r w:rsidR="00C00896" w:rsidRPr="004079FA">
        <w:rPr>
          <w:rFonts w:asciiTheme="minorHAnsi" w:hAnsiTheme="minorHAnsi" w:cstheme="minorHAnsi"/>
          <w:szCs w:val="22"/>
        </w:rPr>
        <w:t xml:space="preserve"> zemědělské půdy zavlažované modernizovanými nebo nově vybudovanými systémy úsporných a cílených forem závlah (ha/rok)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6970B9AD" w14:textId="3B7AC8F7"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659E27C" w14:textId="1D9346C0" w:rsidR="00D01A0E"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1-8.1</w:t>
      </w:r>
      <w:r w:rsidRPr="004079FA">
        <w:rPr>
          <w:rFonts w:asciiTheme="minorHAnsi" w:hAnsiTheme="minorHAnsi" w:cstheme="minorHAnsi"/>
          <w:b/>
          <w:bCs/>
          <w:szCs w:val="22"/>
          <w:vertAlign w:val="superscript"/>
        </w:rPr>
        <w:t>(</w:t>
      </w:r>
      <w:r w:rsidR="00D01A0E"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D01A0E" w:rsidRPr="004079FA">
        <w:rPr>
          <w:rFonts w:asciiTheme="minorHAnsi" w:hAnsiTheme="minorHAnsi" w:cstheme="minorHAnsi"/>
          <w:b/>
          <w:bCs/>
          <w:szCs w:val="22"/>
          <w:vertAlign w:val="superscript"/>
        </w:rPr>
        <w:t>8.1</w:t>
      </w:r>
      <w:r w:rsidRPr="004079FA">
        <w:rPr>
          <w:rFonts w:asciiTheme="minorHAnsi" w:hAnsiTheme="minorHAnsi" w:cstheme="minorHAnsi"/>
          <w:b/>
          <w:bCs/>
          <w:szCs w:val="22"/>
          <w:vertAlign w:val="superscript"/>
        </w:rPr>
        <w:t>)</w:t>
      </w:r>
      <w:r w:rsidR="00D01A0E" w:rsidRPr="004079FA">
        <w:rPr>
          <w:rFonts w:asciiTheme="minorHAnsi" w:hAnsiTheme="minorHAnsi" w:cstheme="minorHAnsi"/>
          <w:b/>
          <w:bCs/>
          <w:szCs w:val="22"/>
        </w:rPr>
        <w:tab/>
        <w:t>Podpora moderních a efektivních zavlažovacích systémů</w:t>
      </w:r>
      <w:r w:rsidR="00A70EAD" w:rsidRPr="004079FA">
        <w:rPr>
          <w:rFonts w:asciiTheme="minorHAnsi" w:hAnsiTheme="minorHAnsi" w:cstheme="minorHAnsi"/>
          <w:b/>
          <w:bCs/>
          <w:szCs w:val="22"/>
        </w:rPr>
        <w:t xml:space="preserve"> včetně závlahových nádrží</w:t>
      </w:r>
    </w:p>
    <w:p w14:paraId="449D2AC1" w14:textId="27F382F9"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výstavbu nových a modernizaci stávajících zavlažovacích systémů na principu úsporných a efektivních závlah (bez nepříznivého ovlivnění půdy).</w:t>
      </w:r>
      <w:r w:rsidR="00A70EAD" w:rsidRPr="004079FA">
        <w:rPr>
          <w:rFonts w:asciiTheme="minorHAnsi" w:hAnsiTheme="minorHAnsi" w:cstheme="minorHAnsi"/>
          <w:szCs w:val="22"/>
        </w:rPr>
        <w:t xml:space="preserve"> Podporovat obnovu a</w:t>
      </w:r>
      <w:r w:rsidR="00C07E3B">
        <w:rPr>
          <w:rFonts w:asciiTheme="minorHAnsi" w:hAnsiTheme="minorHAnsi" w:cstheme="minorHAnsi"/>
          <w:szCs w:val="22"/>
        </w:rPr>
        <w:t> </w:t>
      </w:r>
      <w:r w:rsidR="00A70EAD" w:rsidRPr="004079FA">
        <w:rPr>
          <w:rFonts w:asciiTheme="minorHAnsi" w:hAnsiTheme="minorHAnsi" w:cstheme="minorHAnsi"/>
          <w:szCs w:val="22"/>
        </w:rPr>
        <w:t>budování malých vodních nádrží pro účely závlah a retence či akumulace vody pro opětovné využití v zemědělské krajině.</w:t>
      </w:r>
    </w:p>
    <w:p w14:paraId="5C7E0195" w14:textId="06E25F3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90F984E" w14:textId="61276B3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1652C6C0" w14:textId="041A336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70EAD" w:rsidRPr="004079FA">
        <w:rPr>
          <w:rFonts w:asciiTheme="minorHAnsi" w:hAnsiTheme="minorHAnsi" w:cstheme="minorHAnsi"/>
          <w:szCs w:val="22"/>
        </w:rPr>
        <w:t>průběžně</w:t>
      </w:r>
    </w:p>
    <w:p w14:paraId="009F6223" w14:textId="10F9CBA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D847688" w14:textId="6D183A6F"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A70EAD" w:rsidRPr="004079FA">
        <w:rPr>
          <w:rFonts w:asciiTheme="minorHAnsi" w:hAnsiTheme="minorHAnsi" w:cstheme="minorHAnsi"/>
          <w:szCs w:val="22"/>
        </w:rPr>
        <w:t>Finanční podpora moderních a efektivních zavlažovacích systémů včetně závlahových nádrží</w:t>
      </w:r>
    </w:p>
    <w:p w14:paraId="4E784D8F" w14:textId="5D7A52B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A70EAD" w:rsidRPr="004079FA">
        <w:rPr>
          <w:rFonts w:asciiTheme="minorHAnsi" w:hAnsiTheme="minorHAnsi" w:cstheme="minorHAnsi"/>
          <w:szCs w:val="22"/>
        </w:rPr>
        <w:t xml:space="preserve"> (MZe)</w:t>
      </w:r>
      <w:r w:rsidR="00DF3AA3" w:rsidRPr="004079FA">
        <w:rPr>
          <w:rFonts w:asciiTheme="minorHAnsi" w:hAnsiTheme="minorHAnsi" w:cstheme="minorHAnsi"/>
          <w:szCs w:val="22"/>
        </w:rPr>
        <w:t>, SP SZP</w:t>
      </w:r>
    </w:p>
    <w:p w14:paraId="784441E9" w14:textId="161746A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1CA95CE2" w14:textId="21E8E420" w:rsidR="00A70EAD" w:rsidRPr="004079FA" w:rsidRDefault="00A70EA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Plocha zemědělské půdy zavlažované modernizovanými nebo nově vybudovanými systémy úsporných a cílených forem závlah (ha/rok) </w:t>
      </w:r>
    </w:p>
    <w:p w14:paraId="6DA1751D" w14:textId="1D388144" w:rsidR="00446477" w:rsidRPr="004079FA" w:rsidRDefault="00A70EA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Objem vody akumulované v malých nádržích určených pro závlahu (m³/rok)</w:t>
      </w:r>
    </w:p>
    <w:p w14:paraId="6C55B209"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2F47CB9F" w14:textId="77777777" w:rsidTr="00D85ECC">
        <w:tc>
          <w:tcPr>
            <w:tcW w:w="800" w:type="dxa"/>
            <w:shd w:val="clear" w:color="auto" w:fill="DBE5F1" w:themeFill="accent1" w:themeFillTint="33"/>
            <w:noWrap/>
            <w:vAlign w:val="center"/>
          </w:tcPr>
          <w:p w14:paraId="789BDADB" w14:textId="63F2B4B2" w:rsidR="0056141E" w:rsidRPr="004079FA" w:rsidRDefault="0056141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8355" w:type="dxa"/>
            <w:shd w:val="clear" w:color="auto" w:fill="DBE5F1" w:themeFill="accent1" w:themeFillTint="33"/>
          </w:tcPr>
          <w:p w14:paraId="0E27FDFF" w14:textId="77777777" w:rsidR="0056141E" w:rsidRPr="004079FA" w:rsidRDefault="0056141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Minimalizace vlivu nevhodně provedených odvodňovacích zařízení na zrychlený odtok vody z krajiny </w:t>
            </w:r>
          </w:p>
        </w:tc>
      </w:tr>
    </w:tbl>
    <w:p w14:paraId="705B5E23" w14:textId="34123490" w:rsidR="0056141E"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56141E" w:rsidRPr="004079FA">
        <w:rPr>
          <w:rFonts w:asciiTheme="minorHAnsi" w:hAnsiTheme="minorHAnsi" w:cstheme="minorHAnsi"/>
          <w:iCs/>
          <w:szCs w:val="22"/>
        </w:rPr>
        <w:t>STŘEDNÍ</w:t>
      </w:r>
    </w:p>
    <w:p w14:paraId="533BEEF5" w14:textId="06D6A30A" w:rsidR="0056141E" w:rsidRPr="004079FA" w:rsidRDefault="0056141E" w:rsidP="00CF43F8">
      <w:pPr>
        <w:spacing w:after="60"/>
        <w:jc w:val="both"/>
        <w:rPr>
          <w:rFonts w:asciiTheme="minorHAnsi" w:hAnsiTheme="minorHAnsi" w:cstheme="minorHAnsi"/>
          <w:i/>
          <w:iCs/>
          <w:szCs w:val="22"/>
        </w:rPr>
      </w:pPr>
      <w:r w:rsidRPr="004079FA">
        <w:rPr>
          <w:rFonts w:asciiTheme="minorHAnsi" w:hAnsiTheme="minorHAnsi" w:cstheme="minorHAnsi"/>
          <w:b/>
          <w:bCs/>
          <w:szCs w:val="22"/>
          <w:u w:val="single"/>
        </w:rPr>
        <w:t>Shrnutí problému</w:t>
      </w:r>
      <w:r w:rsidRPr="004079FA">
        <w:rPr>
          <w:rFonts w:asciiTheme="minorHAnsi" w:hAnsiTheme="minorHAnsi" w:cstheme="minorHAnsi"/>
          <w:i/>
          <w:iCs/>
          <w:szCs w:val="22"/>
        </w:rPr>
        <w:t xml:space="preserve">: Historicky budované odvodňovací systémy, zejména drenáže a návazné </w:t>
      </w:r>
      <w:r w:rsidR="00B3179C" w:rsidRPr="004079FA">
        <w:rPr>
          <w:rFonts w:asciiTheme="minorHAnsi" w:hAnsiTheme="minorHAnsi" w:cstheme="minorHAnsi"/>
          <w:i/>
          <w:iCs/>
          <w:szCs w:val="22"/>
        </w:rPr>
        <w:t>recipienty – příkopy</w:t>
      </w:r>
      <w:r w:rsidRPr="004079FA">
        <w:rPr>
          <w:rFonts w:asciiTheme="minorHAnsi" w:hAnsiTheme="minorHAnsi" w:cstheme="minorHAnsi"/>
          <w:i/>
          <w:iCs/>
          <w:szCs w:val="22"/>
        </w:rPr>
        <w:t xml:space="preserve">, drobné vodní toky a </w:t>
      </w:r>
      <w:proofErr w:type="spellStart"/>
      <w:r w:rsidRPr="004079FA">
        <w:rPr>
          <w:rFonts w:asciiTheme="minorHAnsi" w:hAnsiTheme="minorHAnsi" w:cstheme="minorHAnsi"/>
          <w:i/>
          <w:iCs/>
          <w:szCs w:val="22"/>
        </w:rPr>
        <w:t>zatrubněné</w:t>
      </w:r>
      <w:proofErr w:type="spellEnd"/>
      <w:r w:rsidRPr="004079FA">
        <w:rPr>
          <w:rFonts w:asciiTheme="minorHAnsi" w:hAnsiTheme="minorHAnsi" w:cstheme="minorHAnsi"/>
          <w:i/>
          <w:iCs/>
          <w:szCs w:val="22"/>
        </w:rPr>
        <w:t xml:space="preserve"> odpady, byly často navrženy s cílem maximalizovat odtok vody z půdy bez ohledu na retenci </w:t>
      </w:r>
      <w:r w:rsidR="00332A52" w:rsidRPr="004079FA">
        <w:rPr>
          <w:rFonts w:asciiTheme="minorHAnsi" w:hAnsiTheme="minorHAnsi" w:cstheme="minorHAnsi"/>
          <w:i/>
          <w:iCs/>
          <w:szCs w:val="22"/>
        </w:rPr>
        <w:t>a schopnost krajiny zadržovat vodu</w:t>
      </w:r>
      <w:r w:rsidRPr="004079FA">
        <w:rPr>
          <w:rFonts w:asciiTheme="minorHAnsi" w:hAnsiTheme="minorHAnsi" w:cstheme="minorHAnsi"/>
          <w:i/>
          <w:iCs/>
          <w:szCs w:val="22"/>
        </w:rPr>
        <w:t xml:space="preserve">. V podmínkách změny klimatu, kdy dochází k častějším výkyvům mezi suchem a intenzivními srážkami, představují tyto systémy zásadní problém – urychlují odtok vody z krajiny, snižují její retenční kapacitu, přispívají k vysychání půdního profilu </w:t>
      </w:r>
      <w:r w:rsidR="00332A52" w:rsidRPr="004079FA">
        <w:rPr>
          <w:rFonts w:asciiTheme="minorHAnsi" w:hAnsiTheme="minorHAnsi" w:cstheme="minorHAnsi"/>
          <w:i/>
          <w:iCs/>
          <w:szCs w:val="22"/>
        </w:rPr>
        <w:t>a zvyšují zranitelnost území vůči suchu i povodňovým epizodám</w:t>
      </w:r>
      <w:r w:rsidRPr="004079FA">
        <w:rPr>
          <w:rFonts w:asciiTheme="minorHAnsi" w:hAnsiTheme="minorHAnsi" w:cstheme="minorHAnsi"/>
          <w:i/>
          <w:iCs/>
          <w:szCs w:val="22"/>
        </w:rPr>
        <w:t>. Mnohé odvodňovací stavby jsou dnes navíc nefunkční, neudržované nebo provozně nevhodné a chybí jejich systematická evidence.</w:t>
      </w:r>
    </w:p>
    <w:p w14:paraId="3D4B1D3F" w14:textId="27B0A9CA" w:rsidR="0056141E" w:rsidRPr="004079FA" w:rsidRDefault="0056141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po nezbytné identifikaci a prioritizaci systémů odvodnění založeno na rekonstrukci nevhodně fungujících odvodňovacích systémů, a to pomocí jejich přestavby na systémy s</w:t>
      </w:r>
      <w:r w:rsidR="00C07E3B">
        <w:rPr>
          <w:rFonts w:asciiTheme="minorHAnsi" w:hAnsiTheme="minorHAnsi" w:cstheme="minorHAnsi"/>
          <w:szCs w:val="22"/>
        </w:rPr>
        <w:t> </w:t>
      </w:r>
      <w:r w:rsidRPr="004079FA">
        <w:rPr>
          <w:rFonts w:asciiTheme="minorHAnsi" w:hAnsiTheme="minorHAnsi" w:cstheme="minorHAnsi"/>
          <w:szCs w:val="22"/>
        </w:rPr>
        <w:t>regulovaným odtokem, nebo na eliminaci nepotřebných odvodňovacích systémů formou snižování intenzity odvodnění, jejich rušení a ekosystémové revitalizaci. Zásadní je zároveň zajištění uceleného přehledu o stávajících melioračních stavbách prostřednictvím metodického generelu a informačního systému, který umožní plánovat zásahy na základě podrobných údajů o přírodních, zemědělských a</w:t>
      </w:r>
      <w:r w:rsidR="00C07E3B">
        <w:rPr>
          <w:rFonts w:asciiTheme="minorHAnsi" w:hAnsiTheme="minorHAnsi" w:cstheme="minorHAnsi"/>
          <w:szCs w:val="22"/>
        </w:rPr>
        <w:t> </w:t>
      </w:r>
      <w:proofErr w:type="spellStart"/>
      <w:r w:rsidRPr="004079FA">
        <w:rPr>
          <w:rFonts w:asciiTheme="minorHAnsi" w:hAnsiTheme="minorHAnsi" w:cstheme="minorHAnsi"/>
          <w:szCs w:val="22"/>
        </w:rPr>
        <w:t>majetko</w:t>
      </w:r>
      <w:proofErr w:type="spellEnd"/>
      <w:r w:rsidRPr="004079FA">
        <w:rPr>
          <w:rFonts w:asciiTheme="minorHAnsi" w:hAnsiTheme="minorHAnsi" w:cstheme="minorHAnsi"/>
          <w:szCs w:val="22"/>
        </w:rPr>
        <w:t>-právních aspektech. Důraz je kladen na obnovu přirozených hydrologických poměrů v</w:t>
      </w:r>
      <w:r w:rsidR="00C07E3B">
        <w:rPr>
          <w:rFonts w:asciiTheme="minorHAnsi" w:hAnsiTheme="minorHAnsi" w:cstheme="minorHAnsi"/>
          <w:szCs w:val="22"/>
        </w:rPr>
        <w:t> </w:t>
      </w:r>
      <w:r w:rsidRPr="004079FA">
        <w:rPr>
          <w:rFonts w:asciiTheme="minorHAnsi" w:hAnsiTheme="minorHAnsi" w:cstheme="minorHAnsi"/>
          <w:szCs w:val="22"/>
        </w:rPr>
        <w:t>krajině a zajištění součinnosti se zemědělskou produkcí</w:t>
      </w:r>
      <w:r w:rsidR="00332A52" w:rsidRPr="004079FA">
        <w:rPr>
          <w:rFonts w:asciiTheme="minorHAnsi" w:hAnsiTheme="minorHAnsi" w:cstheme="minorHAnsi"/>
          <w:szCs w:val="22"/>
        </w:rPr>
        <w:t>,</w:t>
      </w:r>
      <w:r w:rsidRPr="004079FA">
        <w:rPr>
          <w:rFonts w:asciiTheme="minorHAnsi" w:hAnsiTheme="minorHAnsi" w:cstheme="minorHAnsi"/>
          <w:szCs w:val="22"/>
        </w:rPr>
        <w:t xml:space="preserve"> ochranou přírody</w:t>
      </w:r>
      <w:r w:rsidR="00332A52" w:rsidRPr="004079FA">
        <w:rPr>
          <w:rFonts w:asciiTheme="minorHAnsi" w:hAnsiTheme="minorHAnsi" w:cstheme="minorHAnsi"/>
          <w:szCs w:val="22"/>
        </w:rPr>
        <w:t xml:space="preserve"> a snižováním rizik sucha a</w:t>
      </w:r>
      <w:r w:rsidR="00C07E3B">
        <w:rPr>
          <w:rFonts w:asciiTheme="minorHAnsi" w:hAnsiTheme="minorHAnsi" w:cstheme="minorHAnsi"/>
          <w:szCs w:val="22"/>
        </w:rPr>
        <w:t> </w:t>
      </w:r>
      <w:r w:rsidR="00332A52" w:rsidRPr="004079FA">
        <w:rPr>
          <w:rFonts w:asciiTheme="minorHAnsi" w:hAnsiTheme="minorHAnsi" w:cstheme="minorHAnsi"/>
          <w:szCs w:val="22"/>
        </w:rPr>
        <w:t>rychlého odtoku vody</w:t>
      </w:r>
      <w:r w:rsidRPr="004079FA">
        <w:rPr>
          <w:rFonts w:asciiTheme="minorHAnsi" w:hAnsiTheme="minorHAnsi" w:cstheme="minorHAnsi"/>
          <w:szCs w:val="22"/>
        </w:rPr>
        <w:t>.</w:t>
      </w:r>
    </w:p>
    <w:p w14:paraId="05ADD77A" w14:textId="0B7A8B69" w:rsidR="0056141E" w:rsidRPr="004079FA" w:rsidRDefault="0056141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Funkce historických odvodňovacích systémů je přehodnocena a přizpůsobena novým klimatickým a ekologickým podmínkám. V krajině jsou aktivně realizována opatření vedoucí k regulaci odtoku ze zemědělské půdy, zvýšení infiltrace a retence vody</w:t>
      </w:r>
      <w:r w:rsidR="00F4603B" w:rsidRPr="004079FA">
        <w:rPr>
          <w:rFonts w:asciiTheme="minorHAnsi" w:hAnsiTheme="minorHAnsi" w:cstheme="minorHAnsi"/>
          <w:szCs w:val="22"/>
        </w:rPr>
        <w:t>, ke snížení zranitelnosti území vůči suchu i extrémním srážkám</w:t>
      </w:r>
      <w:r w:rsidRPr="004079FA">
        <w:rPr>
          <w:rFonts w:asciiTheme="minorHAnsi" w:hAnsiTheme="minorHAnsi" w:cstheme="minorHAnsi"/>
          <w:szCs w:val="22"/>
        </w:rPr>
        <w:t xml:space="preserve"> a </w:t>
      </w:r>
      <w:r w:rsidR="00F4603B" w:rsidRPr="004079FA">
        <w:rPr>
          <w:rFonts w:asciiTheme="minorHAnsi" w:hAnsiTheme="minorHAnsi" w:cstheme="minorHAnsi"/>
          <w:szCs w:val="22"/>
        </w:rPr>
        <w:t xml:space="preserve">k </w:t>
      </w:r>
      <w:r w:rsidRPr="004079FA">
        <w:rPr>
          <w:rFonts w:asciiTheme="minorHAnsi" w:hAnsiTheme="minorHAnsi" w:cstheme="minorHAnsi"/>
          <w:szCs w:val="22"/>
        </w:rPr>
        <w:t>obnově mokřadních ekosystémů. Správci území a zemědělci mají přístup k</w:t>
      </w:r>
      <w:r w:rsidR="00C07E3B">
        <w:rPr>
          <w:rFonts w:asciiTheme="minorHAnsi" w:hAnsiTheme="minorHAnsi" w:cstheme="minorHAnsi"/>
          <w:szCs w:val="22"/>
        </w:rPr>
        <w:t> </w:t>
      </w:r>
      <w:r w:rsidRPr="004079FA">
        <w:rPr>
          <w:rFonts w:asciiTheme="minorHAnsi" w:hAnsiTheme="minorHAnsi" w:cstheme="minorHAnsi"/>
          <w:szCs w:val="22"/>
        </w:rPr>
        <w:t>detailnímu přehledu odvodňovacích staveb prostřednictvím provozního informačního systému.</w:t>
      </w:r>
    </w:p>
    <w:p w14:paraId="2D590D07" w14:textId="407DA370"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A6334B4" w14:textId="329CB90C" w:rsidR="00446477" w:rsidRPr="004079FA" w:rsidRDefault="00C00896">
      <w:pPr>
        <w:pStyle w:val="Odstavecseseznamem"/>
        <w:numPr>
          <w:ilvl w:val="0"/>
          <w:numId w:val="32"/>
        </w:numPr>
        <w:spacing w:after="60"/>
        <w:jc w:val="both"/>
        <w:rPr>
          <w:rFonts w:asciiTheme="minorHAnsi" w:hAnsiTheme="minorHAnsi" w:cstheme="minorHAnsi"/>
          <w:szCs w:val="22"/>
        </w:rPr>
      </w:pPr>
      <w:r w:rsidRPr="004079FA">
        <w:rPr>
          <w:rFonts w:asciiTheme="minorHAnsi" w:hAnsiTheme="minorHAnsi" w:cstheme="minorHAnsi"/>
          <w:szCs w:val="22"/>
        </w:rPr>
        <w:t>Plocha odvodňovacích systémů upravených na systémy s regulovaným odtokem</w:t>
      </w:r>
      <w:r w:rsidR="00217E8C" w:rsidRPr="004079FA">
        <w:rPr>
          <w:rFonts w:asciiTheme="minorHAnsi" w:hAnsiTheme="minorHAnsi" w:cstheme="minorHAnsi"/>
          <w:szCs w:val="22"/>
        </w:rPr>
        <w:t xml:space="preserve"> a</w:t>
      </w:r>
      <w:r w:rsidRPr="004079FA">
        <w:rPr>
          <w:rFonts w:asciiTheme="minorHAnsi" w:hAnsiTheme="minorHAnsi" w:cstheme="minorHAnsi"/>
          <w:szCs w:val="22"/>
        </w:rPr>
        <w:t xml:space="preserve"> území se zrušenými odvodňovacími soustavami nebo s ekosystémovou revitalizací (ha/rok)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1AE982B5" w14:textId="7079AD9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B481EC4" w14:textId="20821C7F"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Optimalizace a revitalizace závlahových a odvodňovacích systémů</w:t>
      </w:r>
    </w:p>
    <w:p w14:paraId="634CDB2F" w14:textId="77777777" w:rsidR="0056141E" w:rsidRPr="004079FA" w:rsidRDefault="0056141E" w:rsidP="00CF43F8">
      <w:pPr>
        <w:ind w:left="851"/>
        <w:jc w:val="both"/>
        <w:rPr>
          <w:rFonts w:asciiTheme="minorHAnsi" w:hAnsiTheme="minorHAnsi" w:cstheme="minorHAnsi"/>
          <w:szCs w:val="22"/>
        </w:rPr>
      </w:pPr>
      <w:r w:rsidRPr="004079FA">
        <w:rPr>
          <w:rFonts w:asciiTheme="minorHAnsi" w:hAnsiTheme="minorHAnsi" w:cstheme="minorHAnsi"/>
          <w:szCs w:val="22"/>
        </w:rPr>
        <w:t>Pokračovat v realizaci projektů umožňujících rekonstrukci/optimalizaci funkce vybraných závlahových a odvodňovacích systémů (např. pomocí úpravy drenážních systémů na systémy s regulovaným odtokem, náhrada sporadickou drenáží) ve vazbě na produkci. Intenzivně se zaměřit na rušení nevhodně navržených nebo nepotřebných odvodňovacích systémů příp. formou revitalizací a renaturací vodních toků.</w:t>
      </w:r>
    </w:p>
    <w:p w14:paraId="358D499D" w14:textId="6ED4715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84DE53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F5EB536" w14:textId="57AB210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4603B" w:rsidRPr="004079FA">
        <w:rPr>
          <w:rFonts w:asciiTheme="minorHAnsi" w:hAnsiTheme="minorHAnsi" w:cstheme="minorHAnsi"/>
          <w:szCs w:val="22"/>
        </w:rPr>
        <w:t>průběžně</w:t>
      </w:r>
    </w:p>
    <w:p w14:paraId="5F5AB0BB" w14:textId="55C7154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53AE727" w14:textId="40D0DED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DF3AA3" w:rsidRPr="004079FA">
        <w:rPr>
          <w:rFonts w:asciiTheme="minorHAnsi" w:hAnsiTheme="minorHAnsi" w:cstheme="minorHAnsi"/>
          <w:szCs w:val="22"/>
        </w:rPr>
        <w:t>Finanční podpora</w:t>
      </w:r>
      <w:r w:rsidR="00F4603B" w:rsidRPr="004079FA">
        <w:rPr>
          <w:rFonts w:asciiTheme="minorHAnsi" w:hAnsiTheme="minorHAnsi" w:cstheme="minorHAnsi"/>
          <w:szCs w:val="22"/>
        </w:rPr>
        <w:t xml:space="preserve"> úprav</w:t>
      </w:r>
      <w:r w:rsidR="00DF3AA3" w:rsidRPr="004079FA">
        <w:rPr>
          <w:rFonts w:asciiTheme="minorHAnsi" w:hAnsiTheme="minorHAnsi" w:cstheme="minorHAnsi"/>
          <w:szCs w:val="22"/>
        </w:rPr>
        <w:t>y</w:t>
      </w:r>
      <w:r w:rsidR="00F4603B" w:rsidRPr="004079FA">
        <w:rPr>
          <w:rFonts w:asciiTheme="minorHAnsi" w:hAnsiTheme="minorHAnsi" w:cstheme="minorHAnsi"/>
          <w:szCs w:val="22"/>
        </w:rPr>
        <w:t xml:space="preserve"> nebo rušení odvodňovacích systémů</w:t>
      </w:r>
    </w:p>
    <w:p w14:paraId="2FC28841" w14:textId="280247B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w:t>
      </w:r>
      <w:r w:rsidR="005058B0" w:rsidRPr="004079FA">
        <w:rPr>
          <w:rFonts w:asciiTheme="minorHAnsi" w:hAnsiTheme="minorHAnsi" w:cstheme="minorHAnsi"/>
          <w:szCs w:val="22"/>
        </w:rPr>
        <w:t xml:space="preserve"> </w:t>
      </w:r>
      <w:r w:rsidR="00F4603B" w:rsidRPr="004079FA">
        <w:rPr>
          <w:rFonts w:asciiTheme="minorHAnsi" w:hAnsiTheme="minorHAnsi" w:cstheme="minorHAnsi"/>
          <w:szCs w:val="22"/>
        </w:rPr>
        <w:t>Koordinace a řízení realizace opatření v území</w:t>
      </w:r>
    </w:p>
    <w:p w14:paraId="54F1EB39" w14:textId="70EC55B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4603B" w:rsidRPr="004079FA">
        <w:rPr>
          <w:rFonts w:asciiTheme="minorHAnsi" w:hAnsiTheme="minorHAnsi" w:cstheme="minorHAnsi"/>
          <w:szCs w:val="22"/>
        </w:rPr>
        <w:t>SP SZP, SR (MZe), OPŽP</w:t>
      </w:r>
    </w:p>
    <w:p w14:paraId="5FD9B9BB" w14:textId="3009503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F6DF2B0" w14:textId="38746888" w:rsidR="00F4603B" w:rsidRPr="004079FA" w:rsidRDefault="00F4603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upravených nebo zrušených odvodňovacích systémů (ha/rok)</w:t>
      </w:r>
    </w:p>
    <w:p w14:paraId="3EB71479" w14:textId="2804086E" w:rsidR="00446477" w:rsidRPr="004079FA" w:rsidRDefault="00F4603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realizovaných projektů (ks)</w:t>
      </w:r>
    </w:p>
    <w:p w14:paraId="1099421F" w14:textId="29A1C390"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1-9.2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Generel a informační systém odvodňovacích staveb</w:t>
      </w:r>
    </w:p>
    <w:p w14:paraId="71FC12A7" w14:textId="7A86B868"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Zpracovat generel odvodňovacích staveb jako metodický a faktický přehled a způsob vyhodnocování datových zdrojů v souvislosti se stavbami zemědělského odvodnění. </w:t>
      </w:r>
      <w:r w:rsidR="00A904B4" w:rsidRPr="004079FA">
        <w:rPr>
          <w:rFonts w:asciiTheme="minorHAnsi" w:hAnsiTheme="minorHAnsi" w:cstheme="minorHAnsi"/>
          <w:szCs w:val="22"/>
        </w:rPr>
        <w:t>Součástí úkolu je dokončení, zpřesnění a praktické využití</w:t>
      </w:r>
      <w:r w:rsidR="00A904B4" w:rsidRPr="004079FA" w:rsidDel="00A904B4">
        <w:rPr>
          <w:rFonts w:asciiTheme="minorHAnsi" w:hAnsiTheme="minorHAnsi" w:cstheme="minorHAnsi"/>
          <w:szCs w:val="22"/>
        </w:rPr>
        <w:t xml:space="preserve"> </w:t>
      </w:r>
      <w:r w:rsidRPr="004079FA">
        <w:rPr>
          <w:rFonts w:asciiTheme="minorHAnsi" w:hAnsiTheme="minorHAnsi" w:cstheme="minorHAnsi"/>
          <w:szCs w:val="22"/>
        </w:rPr>
        <w:t>Informační</w:t>
      </w:r>
      <w:r w:rsidR="00A904B4" w:rsidRPr="004079FA">
        <w:rPr>
          <w:rFonts w:asciiTheme="minorHAnsi" w:hAnsiTheme="minorHAnsi" w:cstheme="minorHAnsi"/>
          <w:szCs w:val="22"/>
        </w:rPr>
        <w:t>ho</w:t>
      </w:r>
      <w:r w:rsidRPr="004079FA">
        <w:rPr>
          <w:rFonts w:asciiTheme="minorHAnsi" w:hAnsiTheme="minorHAnsi" w:cstheme="minorHAnsi"/>
          <w:szCs w:val="22"/>
        </w:rPr>
        <w:t xml:space="preserve"> systém</w:t>
      </w:r>
      <w:r w:rsidR="00A904B4" w:rsidRPr="004079FA">
        <w:rPr>
          <w:rFonts w:asciiTheme="minorHAnsi" w:hAnsiTheme="minorHAnsi" w:cstheme="minorHAnsi"/>
          <w:szCs w:val="22"/>
        </w:rPr>
        <w:t>u</w:t>
      </w:r>
      <w:r w:rsidRPr="004079FA">
        <w:rPr>
          <w:rFonts w:asciiTheme="minorHAnsi" w:hAnsiTheme="minorHAnsi" w:cstheme="minorHAnsi"/>
          <w:szCs w:val="22"/>
        </w:rPr>
        <w:t xml:space="preserve"> melioračních staveb (ISMS), který poskytne konkrétní podrobné podklady</w:t>
      </w:r>
      <w:r w:rsidR="00A904B4" w:rsidRPr="004079FA">
        <w:rPr>
          <w:rFonts w:asciiTheme="minorHAnsi" w:hAnsiTheme="minorHAnsi" w:cstheme="minorHAnsi"/>
          <w:szCs w:val="22"/>
        </w:rPr>
        <w:t xml:space="preserve"> pro identifikaci a prioritizaci území, kde nevhodně fungující odvodňovací systémy zvyšují riziko zrychleného odtoku vody, vysychání půd a zranitelnosti vůči suchu a extrémním srážkám</w:t>
      </w:r>
      <w:r w:rsidRPr="004079FA">
        <w:rPr>
          <w:rFonts w:asciiTheme="minorHAnsi" w:hAnsiTheme="minorHAnsi" w:cstheme="minorHAnsi"/>
          <w:szCs w:val="22"/>
        </w:rPr>
        <w:t>.</w:t>
      </w:r>
      <w:r w:rsidR="00A904B4" w:rsidRPr="004079FA">
        <w:rPr>
          <w:rFonts w:asciiTheme="minorHAnsi" w:hAnsiTheme="minorHAnsi" w:cstheme="minorHAnsi"/>
          <w:szCs w:val="22"/>
        </w:rPr>
        <w:t xml:space="preserve"> Úkol je zaměřen na vytvoření rozhodovacího rámce pro plánování adaptačních zásahů (zejména regulaci odtoku, omezení nebo rušení odvodňovacích systémů) a nepředpokládá úplnou obnovu historické dokumentace, ale cílené doplnění a ověřování dat v územích, kde je plánována realizace opatření.</w:t>
      </w:r>
    </w:p>
    <w:p w14:paraId="6E6490DE" w14:textId="6A5382A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3168CC3" w14:textId="554CF29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F4603B" w:rsidRPr="004079FA">
        <w:rPr>
          <w:rFonts w:asciiTheme="minorHAnsi" w:hAnsiTheme="minorHAnsi" w:cstheme="minorHAnsi"/>
          <w:szCs w:val="22"/>
        </w:rPr>
        <w:t>VÚMOP, správci povodí</w:t>
      </w:r>
      <w:r w:rsidR="00A904B4" w:rsidRPr="004079FA">
        <w:rPr>
          <w:rFonts w:asciiTheme="minorHAnsi" w:hAnsiTheme="minorHAnsi" w:cstheme="minorHAnsi"/>
          <w:szCs w:val="22"/>
        </w:rPr>
        <w:t>, SPÚ</w:t>
      </w:r>
    </w:p>
    <w:p w14:paraId="3322CEE9" w14:textId="1D3B64B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DF3AA3" w:rsidRPr="004079FA">
        <w:rPr>
          <w:rFonts w:asciiTheme="minorHAnsi" w:hAnsiTheme="minorHAnsi" w:cstheme="minorHAnsi"/>
          <w:szCs w:val="22"/>
        </w:rPr>
        <w:t>202</w:t>
      </w:r>
      <w:r w:rsidR="00A904B4" w:rsidRPr="004079FA">
        <w:rPr>
          <w:rFonts w:asciiTheme="minorHAnsi" w:hAnsiTheme="minorHAnsi" w:cstheme="minorHAnsi"/>
          <w:szCs w:val="22"/>
        </w:rPr>
        <w:t>8</w:t>
      </w:r>
    </w:p>
    <w:p w14:paraId="596891B7" w14:textId="0BAAE95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BAB07DA" w14:textId="1D5D6811"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DF3AA3" w:rsidRPr="004079FA">
        <w:rPr>
          <w:rFonts w:asciiTheme="minorHAnsi" w:hAnsiTheme="minorHAnsi" w:cstheme="minorHAnsi"/>
          <w:szCs w:val="22"/>
        </w:rPr>
        <w:t xml:space="preserve">Generel odvodňovacích staveb </w:t>
      </w:r>
      <w:r w:rsidR="00A904B4" w:rsidRPr="004079FA">
        <w:rPr>
          <w:rFonts w:asciiTheme="minorHAnsi" w:hAnsiTheme="minorHAnsi" w:cstheme="minorHAnsi"/>
          <w:szCs w:val="22"/>
        </w:rPr>
        <w:t>– analytický přehled stavu, funkčnosti a rizik odvodňovacích systémů z hlediska adaptace na změnu klimatu</w:t>
      </w:r>
    </w:p>
    <w:p w14:paraId="0B58FF07" w14:textId="236E1870"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5058B0" w:rsidRPr="004079FA">
        <w:rPr>
          <w:rFonts w:asciiTheme="minorHAnsi" w:hAnsiTheme="minorHAnsi" w:cstheme="minorHAnsi"/>
          <w:szCs w:val="22"/>
        </w:rPr>
        <w:t xml:space="preserve"> </w:t>
      </w:r>
      <w:r w:rsidR="00A904B4" w:rsidRPr="004079FA">
        <w:rPr>
          <w:rFonts w:asciiTheme="minorHAnsi" w:hAnsiTheme="minorHAnsi" w:cstheme="minorHAnsi"/>
          <w:szCs w:val="22"/>
        </w:rPr>
        <w:t>Rozhodovací rámec pro využití dat ISMS při identifikaci, prioritizaci a volbě typů adaptačních zásahů (regulace odtoku, omezení nebo rušení odvodnění)</w:t>
      </w:r>
    </w:p>
    <w:p w14:paraId="7FE7FB6A" w14:textId="79BDCAAB" w:rsidR="00A904B4" w:rsidRPr="004079FA" w:rsidRDefault="00A904B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Funkční a aktualizovaný Informační systém melioračních staveb (ISMS) využívaný jako provozní nástroj pro plánování zásahů</w:t>
      </w:r>
    </w:p>
    <w:p w14:paraId="703C784C" w14:textId="31183FC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DF3AA3" w:rsidRPr="004079FA">
        <w:rPr>
          <w:rFonts w:asciiTheme="minorHAnsi" w:hAnsiTheme="minorHAnsi" w:cstheme="minorHAnsi"/>
          <w:szCs w:val="22"/>
        </w:rPr>
        <w:t>SR (MZe), NAZV</w:t>
      </w:r>
    </w:p>
    <w:p w14:paraId="5ADFE3C2" w14:textId="4A4ED0D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9B55440" w14:textId="7C9454C5" w:rsidR="00DF3AA3" w:rsidRPr="004079FA" w:rsidRDefault="00DF3AA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Generel </w:t>
      </w:r>
      <w:r w:rsidR="00A904B4" w:rsidRPr="004079FA">
        <w:rPr>
          <w:rFonts w:asciiTheme="minorHAnsi" w:hAnsiTheme="minorHAnsi" w:cstheme="minorHAnsi"/>
          <w:szCs w:val="22"/>
        </w:rPr>
        <w:t xml:space="preserve">odvodňovacích staveb zpracován a schválen gestorem </w:t>
      </w:r>
      <w:r w:rsidRPr="004079FA">
        <w:rPr>
          <w:rFonts w:asciiTheme="minorHAnsi" w:hAnsiTheme="minorHAnsi" w:cstheme="minorHAnsi"/>
          <w:szCs w:val="22"/>
        </w:rPr>
        <w:t>(ANO/NE)</w:t>
      </w:r>
    </w:p>
    <w:p w14:paraId="755F256E" w14:textId="1C0E2AD6" w:rsidR="00CA189D" w:rsidRPr="004079FA" w:rsidRDefault="00CA189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Rozhodovací rámec pro využití dat ISMS zpracován a zveřejněn (ANO/NE, odkaz)</w:t>
      </w:r>
    </w:p>
    <w:p w14:paraId="521A2556" w14:textId="1C3FF779" w:rsidR="00CA189D" w:rsidRPr="004079FA" w:rsidRDefault="00CA189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ISMS funkční a využívaný pro plánování adaptačních zásahů (ANO/NE)</w:t>
      </w:r>
    </w:p>
    <w:p w14:paraId="5A3175E6" w14:textId="501740BD" w:rsidR="00446477" w:rsidRPr="004079FA" w:rsidRDefault="00CA189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území/lokalit identifikovaných jako prioritní pro adaptační zásahy na základě ISMS (ks)</w:t>
      </w:r>
    </w:p>
    <w:p w14:paraId="3684CC07"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80C9E57" w14:textId="77777777">
        <w:tc>
          <w:tcPr>
            <w:tcW w:w="800" w:type="dxa"/>
            <w:shd w:val="clear" w:color="auto" w:fill="DBE5F1" w:themeFill="accent1" w:themeFillTint="33"/>
            <w:noWrap/>
            <w:vAlign w:val="center"/>
          </w:tcPr>
          <w:p w14:paraId="1F93E95C" w14:textId="5395027B"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8355" w:type="dxa"/>
            <w:shd w:val="clear" w:color="auto" w:fill="DBE5F1" w:themeFill="accent1" w:themeFillTint="33"/>
          </w:tcPr>
          <w:p w14:paraId="086C2679"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Aplikace technologických postupů snižujících neproduktivní výpar, maximalizace efektivity využívání půdní vláhy</w:t>
            </w:r>
          </w:p>
        </w:tc>
      </w:tr>
    </w:tbl>
    <w:p w14:paraId="572333CA" w14:textId="2EE2B302"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C86B175" w14:textId="604FDE55"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výpar vody z půdy a vegetace, což vede ke zhoršení dostupnosti půdní vláhy a tím i ke snížení výnosů a zhoršení vitality porostů. V zemědělské krajině přitom často převládají technologické přístupy, které ztráty vody z půdy spíše podporují – např.</w:t>
      </w:r>
      <w:r w:rsidR="00C07E3B">
        <w:rPr>
          <w:rFonts w:asciiTheme="minorHAnsi" w:hAnsiTheme="minorHAnsi" w:cstheme="minorHAnsi"/>
          <w:i/>
          <w:szCs w:val="22"/>
        </w:rPr>
        <w:t> </w:t>
      </w:r>
      <w:r w:rsidRPr="004079FA">
        <w:rPr>
          <w:rFonts w:asciiTheme="minorHAnsi" w:hAnsiTheme="minorHAnsi" w:cstheme="minorHAnsi"/>
          <w:i/>
          <w:szCs w:val="22"/>
        </w:rPr>
        <w:t>intenzivní zpracování půdy, absence pokryvu mezi plodinami či nevhodná závlahová technika. Bez implementace technologií omezujících neproduktivní výpar a zvyšujících využitelnost vláhy rostlinami hrozí zhoršení ekonomické i ekologické udržitelnosti zemědělství v řadě oblastí</w:t>
      </w:r>
      <w:r w:rsidR="00E65B5D" w:rsidRPr="004079FA">
        <w:rPr>
          <w:rFonts w:asciiTheme="minorHAnsi" w:hAnsiTheme="minorHAnsi" w:cstheme="minorHAnsi"/>
          <w:i/>
          <w:szCs w:val="22"/>
        </w:rPr>
        <w:t xml:space="preserve"> a zvýšení zranitelnosti vůči suchu</w:t>
      </w:r>
      <w:r w:rsidRPr="004079FA">
        <w:rPr>
          <w:rFonts w:asciiTheme="minorHAnsi" w:hAnsiTheme="minorHAnsi" w:cstheme="minorHAnsi"/>
          <w:i/>
          <w:szCs w:val="22"/>
        </w:rPr>
        <w:t>.</w:t>
      </w:r>
    </w:p>
    <w:p w14:paraId="5652D6FB" w14:textId="7C0A7A3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staví na podpoře rozšiřování osvědčených a inovativních zemědělských technologií, které minimalizují neproduktivní ztráty vody z půdy (např. výpar) a maximalizují její dostupnost pro rostliny. Mezi tyto technologie patří u speciálních plodin např. kapkové závlahy, nebo zakrytí půdy (fólie, mulče), v rámci pěstování na orné půdě je nezbytné zařazení meziplodin a</w:t>
      </w:r>
      <w:r w:rsidR="00C07E3B">
        <w:rPr>
          <w:rFonts w:asciiTheme="minorHAnsi" w:hAnsiTheme="minorHAnsi" w:cstheme="minorHAnsi"/>
          <w:szCs w:val="22"/>
        </w:rPr>
        <w:t> </w:t>
      </w:r>
      <w:r w:rsidRPr="004079FA">
        <w:rPr>
          <w:rFonts w:asciiTheme="minorHAnsi" w:hAnsiTheme="minorHAnsi" w:cstheme="minorHAnsi"/>
          <w:szCs w:val="22"/>
        </w:rPr>
        <w:t>pomocných plodin, minimalizace mechanického narušení půdy (např.</w:t>
      </w:r>
      <w:r w:rsidR="00C462C6" w:rsidRPr="004079FA">
        <w:rPr>
          <w:rFonts w:asciiTheme="minorHAnsi" w:hAnsiTheme="minorHAnsi" w:cstheme="minorHAnsi"/>
          <w:szCs w:val="22"/>
        </w:rPr>
        <w:t xml:space="preserve"> </w:t>
      </w:r>
      <w:r w:rsidRPr="004079FA">
        <w:rPr>
          <w:rFonts w:asciiTheme="minorHAnsi" w:hAnsiTheme="minorHAnsi" w:cstheme="minorHAnsi"/>
          <w:szCs w:val="22"/>
        </w:rPr>
        <w:t xml:space="preserve">technologie </w:t>
      </w:r>
      <w:proofErr w:type="spellStart"/>
      <w:r w:rsidRPr="004079FA">
        <w:rPr>
          <w:rFonts w:asciiTheme="minorHAnsi" w:hAnsiTheme="minorHAnsi" w:cstheme="minorHAnsi"/>
          <w:i/>
          <w:iCs/>
          <w:szCs w:val="22"/>
        </w:rPr>
        <w:t>Strip-till</w:t>
      </w:r>
      <w:proofErr w:type="spellEnd"/>
      <w:r w:rsidRPr="004079FA">
        <w:rPr>
          <w:rFonts w:asciiTheme="minorHAnsi" w:hAnsiTheme="minorHAnsi" w:cstheme="minorHAnsi"/>
          <w:szCs w:val="22"/>
        </w:rPr>
        <w:t xml:space="preserve"> a </w:t>
      </w:r>
      <w:r w:rsidRPr="004079FA">
        <w:rPr>
          <w:rFonts w:asciiTheme="minorHAnsi" w:hAnsiTheme="minorHAnsi" w:cstheme="minorHAnsi"/>
          <w:i/>
          <w:iCs/>
          <w:szCs w:val="22"/>
        </w:rPr>
        <w:t>No-</w:t>
      </w:r>
      <w:proofErr w:type="spellStart"/>
      <w:r w:rsidRPr="004079FA">
        <w:rPr>
          <w:rFonts w:asciiTheme="minorHAnsi" w:hAnsiTheme="minorHAnsi" w:cstheme="minorHAnsi"/>
          <w:i/>
          <w:iCs/>
          <w:szCs w:val="22"/>
        </w:rPr>
        <w:t>till</w:t>
      </w:r>
      <w:proofErr w:type="spellEnd"/>
      <w:r w:rsidRPr="004079FA">
        <w:rPr>
          <w:rFonts w:asciiTheme="minorHAnsi" w:hAnsiTheme="minorHAnsi" w:cstheme="minorHAnsi"/>
          <w:szCs w:val="22"/>
        </w:rPr>
        <w:t xml:space="preserve"> meziplodiny nebo ochranné plodiny) apod. Cílem je, aby tyto přístupy byly prakticky dostupné, ekonomicky výhodné a široce implementované zemědělskými subjekty</w:t>
      </w:r>
      <w:r w:rsidR="00E65B5D" w:rsidRPr="004079FA">
        <w:rPr>
          <w:rFonts w:asciiTheme="minorHAnsi" w:hAnsiTheme="minorHAnsi" w:cstheme="minorHAnsi"/>
          <w:szCs w:val="22"/>
        </w:rPr>
        <w:t xml:space="preserve"> jako adaptační reakce na rostoucí riziko sucha</w:t>
      </w:r>
      <w:r w:rsidRPr="004079FA">
        <w:rPr>
          <w:rFonts w:asciiTheme="minorHAnsi" w:hAnsiTheme="minorHAnsi" w:cstheme="minorHAnsi"/>
          <w:szCs w:val="22"/>
        </w:rPr>
        <w:t>. Zásadní je osvěta, výzkum, sdílení příkladů dobré praxe a cílená podpora investic.</w:t>
      </w:r>
    </w:p>
    <w:p w14:paraId="430E303A" w14:textId="51AC465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V zemědělství jsou běžně využívány technologie a agrotechnické postupy, které omezují neproduktivní výpar a zajišťují efektivní využití půdní vláhy. Tyto přístupy jsou standardní součástí zemědělské praxe, přispívají k vyšší stabilitě výnosů, zlepšení půdní struktury i </w:t>
      </w:r>
      <w:r w:rsidR="00E65B5D" w:rsidRPr="004079FA">
        <w:rPr>
          <w:rFonts w:asciiTheme="minorHAnsi" w:hAnsiTheme="minorHAnsi" w:cstheme="minorHAnsi"/>
          <w:szCs w:val="22"/>
        </w:rPr>
        <w:t>ke snížení rizik spojených se suchem</w:t>
      </w:r>
      <w:r w:rsidRPr="004079FA">
        <w:rPr>
          <w:rFonts w:asciiTheme="minorHAnsi" w:hAnsiTheme="minorHAnsi" w:cstheme="minorHAnsi"/>
          <w:szCs w:val="22"/>
        </w:rPr>
        <w:t>. Zemědělci mají přístup k podpoře i znalostem umožňujícím jejich efektivní implementaci.</w:t>
      </w:r>
    </w:p>
    <w:p w14:paraId="125D0122" w14:textId="5CAD790C"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15012396" w14:textId="43638FB5" w:rsidR="00446477" w:rsidRPr="004079FA" w:rsidRDefault="00C00896">
      <w:pPr>
        <w:pStyle w:val="Odstavecseseznamem"/>
        <w:numPr>
          <w:ilvl w:val="0"/>
          <w:numId w:val="34"/>
        </w:numPr>
        <w:spacing w:after="60"/>
        <w:jc w:val="both"/>
        <w:rPr>
          <w:rFonts w:asciiTheme="minorHAnsi" w:hAnsiTheme="minorHAnsi" w:cstheme="minorHAnsi"/>
          <w:szCs w:val="22"/>
        </w:rPr>
      </w:pPr>
      <w:r w:rsidRPr="004079FA">
        <w:rPr>
          <w:rFonts w:asciiTheme="minorHAnsi" w:hAnsiTheme="minorHAnsi" w:cstheme="minorHAnsi"/>
          <w:szCs w:val="22"/>
        </w:rPr>
        <w:t>Podíl zemědělské půdy obhospodařované technologiemi snižujícími výpar nebo zvyšujícími efektivitu využití vody (% z celku)</w:t>
      </w:r>
      <w:r w:rsidR="006D7C69" w:rsidRPr="004079FA">
        <w:rPr>
          <w:rFonts w:asciiTheme="minorHAnsi" w:hAnsiTheme="minorHAnsi" w:cstheme="minorHAnsi"/>
          <w:szCs w:val="22"/>
        </w:rPr>
        <w:t xml:space="preserve"> </w:t>
      </w:r>
      <w:r w:rsidR="006D7C69" w:rsidRPr="004079FA">
        <w:rPr>
          <w:rFonts w:asciiTheme="minorHAnsi" w:hAnsiTheme="minorHAnsi" w:cstheme="minorHAnsi"/>
          <w:i/>
          <w:iCs/>
          <w:szCs w:val="22"/>
        </w:rPr>
        <w:t>Zdroje: MZe</w:t>
      </w:r>
    </w:p>
    <w:p w14:paraId="21CD2AFC" w14:textId="13BC259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6F6B98C" w14:textId="5D205F7E" w:rsidR="00446477" w:rsidRPr="004079FA" w:rsidRDefault="0079764B" w:rsidP="008D435E">
      <w:pPr>
        <w:pStyle w:val="Vchoz"/>
        <w:keepNext/>
        <w:spacing w:before="120" w:line="240" w:lineRule="auto"/>
        <w:ind w:left="850" w:hanging="1134"/>
        <w:rPr>
          <w:rFonts w:asciiTheme="minorHAnsi" w:eastAsia="Times New Roman" w:hAnsiTheme="minorHAnsi" w:cstheme="minorHAnsi"/>
          <w:b/>
          <w:bCs/>
        </w:rPr>
      </w:pPr>
      <w:r w:rsidRPr="004079FA">
        <w:rPr>
          <w:rFonts w:asciiTheme="minorHAnsi" w:hAnsiTheme="minorHAnsi" w:cstheme="minorHAnsi"/>
          <w:b/>
          <w:bCs/>
        </w:rPr>
        <w:t>1-10.1</w:t>
      </w:r>
      <w:r w:rsidRPr="004079FA">
        <w:rPr>
          <w:rFonts w:asciiTheme="minorHAnsi" w:hAnsiTheme="minorHAnsi" w:cstheme="minorHAnsi"/>
          <w:b/>
          <w:bCs/>
          <w:vertAlign w:val="superscript"/>
        </w:rPr>
        <w:t>(</w:t>
      </w:r>
      <w:r w:rsidR="00C00896" w:rsidRPr="004079FA">
        <w:rPr>
          <w:rFonts w:asciiTheme="minorHAnsi" w:eastAsia="Times New Roman" w:hAnsiTheme="minorHAnsi" w:cstheme="minorHAnsi"/>
          <w:b/>
          <w:bCs/>
          <w:vertAlign w:val="superscript"/>
        </w:rPr>
        <w:t>1</w:t>
      </w:r>
      <w:r w:rsidR="00315D13" w:rsidRPr="004079FA">
        <w:rPr>
          <w:rFonts w:asciiTheme="minorHAnsi" w:eastAsia="Times New Roman" w:hAnsiTheme="minorHAnsi" w:cstheme="minorHAnsi"/>
          <w:b/>
          <w:bCs/>
          <w:vertAlign w:val="superscript"/>
        </w:rPr>
        <w:t>_</w:t>
      </w:r>
      <w:r w:rsidR="00C00896" w:rsidRPr="004079FA">
        <w:rPr>
          <w:rFonts w:asciiTheme="minorHAnsi" w:eastAsia="Times New Roman" w:hAnsiTheme="minorHAnsi" w:cstheme="minorHAnsi"/>
          <w:b/>
          <w:bCs/>
          <w:vertAlign w:val="superscript"/>
        </w:rPr>
        <w:t>10.1</w:t>
      </w:r>
      <w:r w:rsidRPr="004079FA">
        <w:rPr>
          <w:rFonts w:asciiTheme="minorHAnsi" w:eastAsia="Times New Roman" w:hAnsiTheme="minorHAnsi" w:cstheme="minorHAnsi"/>
          <w:b/>
          <w:bCs/>
          <w:vertAlign w:val="superscript"/>
        </w:rPr>
        <w:t>)</w:t>
      </w:r>
      <w:r w:rsidR="00C00896" w:rsidRPr="004079FA">
        <w:rPr>
          <w:rFonts w:asciiTheme="minorHAnsi" w:eastAsia="Times New Roman" w:hAnsiTheme="minorHAnsi" w:cstheme="minorHAnsi"/>
          <w:b/>
          <w:bCs/>
        </w:rPr>
        <w:tab/>
        <w:t>Podpora technologií zvyšujících efektivitu využití půdní vláhy</w:t>
      </w:r>
    </w:p>
    <w:p w14:paraId="52390BF2" w14:textId="283AE79E" w:rsidR="00446477" w:rsidRPr="004079FA" w:rsidRDefault="00C00896" w:rsidP="00CF43F8">
      <w:pPr>
        <w:pStyle w:val="Vchoz"/>
        <w:spacing w:after="60" w:line="240" w:lineRule="auto"/>
        <w:ind w:left="851"/>
        <w:rPr>
          <w:rFonts w:asciiTheme="minorHAnsi" w:eastAsia="Times New Roman" w:hAnsiTheme="minorHAnsi" w:cstheme="minorHAnsi"/>
        </w:rPr>
      </w:pPr>
      <w:r w:rsidRPr="004079FA">
        <w:rPr>
          <w:rFonts w:asciiTheme="minorHAnsi" w:eastAsia="Times New Roman" w:hAnsiTheme="minorHAnsi" w:cstheme="minorHAnsi"/>
        </w:rPr>
        <w:t xml:space="preserve">Rozšiřovat a podporovat technologické postupy v zemědělské výrobě snižující neproduktivní výpar a zvyšující efektivitu využívání půdní vláhy (např. kapkové závlahy, zelinářské fólie, technologie </w:t>
      </w:r>
      <w:proofErr w:type="spellStart"/>
      <w:r w:rsidRPr="004079FA">
        <w:rPr>
          <w:rFonts w:asciiTheme="minorHAnsi" w:eastAsia="Times New Roman" w:hAnsiTheme="minorHAnsi" w:cstheme="minorHAnsi"/>
          <w:i/>
          <w:iCs/>
        </w:rPr>
        <w:t>Strip-till</w:t>
      </w:r>
      <w:proofErr w:type="spellEnd"/>
      <w:r w:rsidRPr="004079FA">
        <w:rPr>
          <w:rFonts w:asciiTheme="minorHAnsi" w:eastAsia="Times New Roman" w:hAnsiTheme="minorHAnsi" w:cstheme="minorHAnsi"/>
        </w:rPr>
        <w:t xml:space="preserve"> a </w:t>
      </w:r>
      <w:r w:rsidRPr="004079FA">
        <w:rPr>
          <w:rFonts w:asciiTheme="minorHAnsi" w:eastAsia="Times New Roman" w:hAnsiTheme="minorHAnsi" w:cstheme="minorHAnsi"/>
          <w:i/>
          <w:iCs/>
        </w:rPr>
        <w:t>No-</w:t>
      </w:r>
      <w:proofErr w:type="spellStart"/>
      <w:r w:rsidRPr="004079FA">
        <w:rPr>
          <w:rFonts w:asciiTheme="minorHAnsi" w:eastAsia="Times New Roman" w:hAnsiTheme="minorHAnsi" w:cstheme="minorHAnsi"/>
          <w:i/>
          <w:iCs/>
        </w:rPr>
        <w:t>till</w:t>
      </w:r>
      <w:proofErr w:type="spellEnd"/>
      <w:r w:rsidRPr="004079FA">
        <w:rPr>
          <w:rFonts w:asciiTheme="minorHAnsi" w:eastAsia="Times New Roman" w:hAnsiTheme="minorHAnsi" w:cstheme="minorHAnsi"/>
        </w:rPr>
        <w:t xml:space="preserve">, </w:t>
      </w:r>
      <w:proofErr w:type="spellStart"/>
      <w:r w:rsidRPr="004079FA">
        <w:rPr>
          <w:rFonts w:asciiTheme="minorHAnsi" w:eastAsia="Times New Roman" w:hAnsiTheme="minorHAnsi" w:cstheme="minorHAnsi"/>
        </w:rPr>
        <w:t>vícedruhové</w:t>
      </w:r>
      <w:proofErr w:type="spellEnd"/>
      <w:r w:rsidRPr="004079FA">
        <w:rPr>
          <w:rFonts w:asciiTheme="minorHAnsi" w:eastAsia="Times New Roman" w:hAnsiTheme="minorHAnsi" w:cstheme="minorHAnsi"/>
        </w:rPr>
        <w:t xml:space="preserve"> meziplodiny, pomocné plodiny, přímé setí do meziplodiny či ochranné plodiny)</w:t>
      </w:r>
      <w:r w:rsidR="00332A52" w:rsidRPr="004079FA">
        <w:rPr>
          <w:rFonts w:asciiTheme="minorHAnsi" w:eastAsia="Times New Roman" w:hAnsiTheme="minorHAnsi" w:cstheme="minorHAnsi"/>
        </w:rPr>
        <w:t>, zejména jako opatření ke snížení zranitelnosti zemědělské výroby vůči suchu</w:t>
      </w:r>
      <w:r w:rsidRPr="004079FA">
        <w:rPr>
          <w:rFonts w:asciiTheme="minorHAnsi" w:eastAsia="Times New Roman" w:hAnsiTheme="minorHAnsi" w:cstheme="minorHAnsi"/>
        </w:rPr>
        <w:t>.</w:t>
      </w:r>
    </w:p>
    <w:p w14:paraId="718C25D1" w14:textId="1496F30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893BA2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4658AA41" w14:textId="1013713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32A52" w:rsidRPr="004079FA">
        <w:rPr>
          <w:rFonts w:asciiTheme="minorHAnsi" w:hAnsiTheme="minorHAnsi" w:cstheme="minorHAnsi"/>
          <w:szCs w:val="22"/>
        </w:rPr>
        <w:t>průběžně</w:t>
      </w:r>
    </w:p>
    <w:p w14:paraId="52885BC6" w14:textId="19ACDBA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CC2DF5" w14:textId="0DE1CB76" w:rsidR="00332A52" w:rsidRPr="004079FA" w:rsidRDefault="00332A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Podpora investic do technologií snižujících ztráty půdní vláhy</w:t>
      </w:r>
    </w:p>
    <w:p w14:paraId="08A793BD" w14:textId="3F777CCF" w:rsidR="00332A52" w:rsidRPr="004079FA" w:rsidRDefault="00332A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Metodická a poradenská podpora zavádění těchto technologií</w:t>
      </w:r>
    </w:p>
    <w:p w14:paraId="5435A4CD" w14:textId="0F5931B2" w:rsidR="00446477" w:rsidRPr="004079FA" w:rsidRDefault="00332A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Osvětové a informační aktivity pro zemědělce</w:t>
      </w:r>
    </w:p>
    <w:p w14:paraId="29003F90" w14:textId="503DBEC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332A52" w:rsidRPr="004079FA">
        <w:rPr>
          <w:rFonts w:asciiTheme="minorHAnsi" w:hAnsiTheme="minorHAnsi" w:cstheme="minorHAnsi"/>
          <w:szCs w:val="22"/>
        </w:rPr>
        <w:t xml:space="preserve">SP SZP, </w:t>
      </w:r>
      <w:r w:rsidR="00404C4F" w:rsidRPr="004079FA">
        <w:rPr>
          <w:rFonts w:asciiTheme="minorHAnsi" w:hAnsiTheme="minorHAnsi" w:cstheme="minorHAnsi"/>
          <w:szCs w:val="22"/>
        </w:rPr>
        <w:t>SR</w:t>
      </w:r>
      <w:r w:rsidR="00332A52" w:rsidRPr="004079FA">
        <w:rPr>
          <w:rFonts w:asciiTheme="minorHAnsi" w:hAnsiTheme="minorHAnsi" w:cstheme="minorHAnsi"/>
          <w:szCs w:val="22"/>
        </w:rPr>
        <w:t xml:space="preserve"> (MZe)</w:t>
      </w:r>
    </w:p>
    <w:p w14:paraId="09935128" w14:textId="10F2BBF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233A31B" w14:textId="310E3DFC" w:rsidR="00332A52" w:rsidRPr="004079FA" w:rsidRDefault="00332A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Podíl zemědělské půdy využívající technologie snižující výpar (%)</w:t>
      </w:r>
    </w:p>
    <w:p w14:paraId="739D16D6" w14:textId="7F15308A" w:rsidR="00446477" w:rsidRPr="004079FA" w:rsidRDefault="00332A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Finanční objem podpory směřující do těchto technologií (mil. Kč)</w:t>
      </w:r>
    </w:p>
    <w:p w14:paraId="6C820F7E" w14:textId="77777777" w:rsidR="00446477" w:rsidRPr="004079FA" w:rsidRDefault="00446477" w:rsidP="00CF43F8">
      <w:pPr>
        <w:jc w:val="both"/>
        <w:rPr>
          <w:rFonts w:asciiTheme="minorHAnsi" w:hAnsiTheme="minorHAnsi" w:cstheme="minorHAnsi"/>
          <w:szCs w:val="22"/>
        </w:rPr>
      </w:pPr>
    </w:p>
    <w:p w14:paraId="54994970" w14:textId="77777777" w:rsidR="00446477" w:rsidRPr="004079FA" w:rsidRDefault="00C00896" w:rsidP="00CF43F8">
      <w:pPr>
        <w:pStyle w:val="Nadpis3"/>
        <w:jc w:val="both"/>
        <w:rPr>
          <w:rFonts w:asciiTheme="minorHAnsi" w:hAnsiTheme="minorHAnsi" w:cstheme="minorHAnsi"/>
          <w:sz w:val="22"/>
          <w:szCs w:val="22"/>
        </w:rPr>
      </w:pPr>
      <w:bookmarkStart w:id="66" w:name="_Toc224043939"/>
      <w:r w:rsidRPr="004079FA">
        <w:rPr>
          <w:rFonts w:asciiTheme="minorHAnsi" w:hAnsiTheme="minorHAnsi" w:cstheme="minorHAnsi"/>
          <w:smallCaps w:val="0"/>
          <w:sz w:val="22"/>
          <w:szCs w:val="22"/>
        </w:rPr>
        <w:t>DC1.d</w:t>
      </w:r>
      <w:r w:rsidRPr="004079FA">
        <w:rPr>
          <w:rFonts w:asciiTheme="minorHAnsi" w:hAnsiTheme="minorHAnsi" w:cstheme="minorHAnsi"/>
          <w:sz w:val="22"/>
          <w:szCs w:val="22"/>
        </w:rPr>
        <w:t xml:space="preserve"> Diverzifikace a adaptace zemědělského hospodaření při ekonomické udržitelnosti</w:t>
      </w:r>
      <w:bookmarkEnd w:id="66"/>
    </w:p>
    <w:p w14:paraId="17A3207C" w14:textId="6B4712A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Diverzifikace a adaptace zemědělského hospodaření při ekonomické udržitelnosti</w:t>
      </w:r>
      <w:r w:rsidRPr="004079FA">
        <w:rPr>
          <w:rFonts w:asciiTheme="minorHAnsi" w:hAnsiTheme="minorHAnsi" w:cstheme="minorHAnsi"/>
          <w:szCs w:val="22"/>
        </w:rPr>
        <w:t xml:space="preserve"> má </w:t>
      </w:r>
      <w:r w:rsidR="00E51CD7" w:rsidRPr="004079FA">
        <w:rPr>
          <w:rFonts w:asciiTheme="minorHAnsi" w:hAnsiTheme="minorHAnsi" w:cstheme="minorHAnsi"/>
          <w:szCs w:val="22"/>
        </w:rPr>
        <w:t>3 </w:t>
      </w:r>
      <w:r w:rsidRPr="004079FA">
        <w:rPr>
          <w:rFonts w:asciiTheme="minorHAnsi" w:hAnsiTheme="minorHAnsi" w:cstheme="minorHAnsi"/>
          <w:szCs w:val="22"/>
        </w:rPr>
        <w:t xml:space="preserve">opatření, která jsou zaměřená na podporu systémů hospodaření a uspořádání </w:t>
      </w:r>
      <w:r w:rsidR="00654728" w:rsidRPr="004079FA">
        <w:rPr>
          <w:rFonts w:asciiTheme="minorHAnsi" w:hAnsiTheme="minorHAnsi" w:cstheme="minorHAnsi"/>
          <w:szCs w:val="22"/>
        </w:rPr>
        <w:t xml:space="preserve">zemědělské </w:t>
      </w:r>
      <w:r w:rsidRPr="004079FA">
        <w:rPr>
          <w:rFonts w:asciiTheme="minorHAnsi" w:hAnsiTheme="minorHAnsi" w:cstheme="minorHAnsi"/>
          <w:szCs w:val="22"/>
        </w:rPr>
        <w:t xml:space="preserve">krajiny zvyšující odolnost vůči změně klimatu, adaptaci v rámci Strategického plánu Společné zemědělské politiky, zajištění ekonomické </w:t>
      </w:r>
      <w:r w:rsidR="00654728" w:rsidRPr="004079FA">
        <w:rPr>
          <w:rFonts w:asciiTheme="minorHAnsi" w:hAnsiTheme="minorHAnsi" w:cstheme="minorHAnsi"/>
          <w:szCs w:val="22"/>
        </w:rPr>
        <w:t xml:space="preserve">a produkční </w:t>
      </w:r>
      <w:r w:rsidRPr="004079FA">
        <w:rPr>
          <w:rFonts w:asciiTheme="minorHAnsi" w:hAnsiTheme="minorHAnsi" w:cstheme="minorHAnsi"/>
          <w:szCs w:val="22"/>
        </w:rPr>
        <w:t xml:space="preserve">udržitelnosti zemědělského hospodaření </w:t>
      </w:r>
      <w:r w:rsidR="00654728" w:rsidRPr="004079FA">
        <w:rPr>
          <w:rFonts w:asciiTheme="minorHAnsi" w:hAnsiTheme="minorHAnsi" w:cstheme="minorHAnsi"/>
          <w:szCs w:val="22"/>
        </w:rPr>
        <w:t xml:space="preserve">v krajině </w:t>
      </w:r>
      <w:r w:rsidRPr="004079FA">
        <w:rPr>
          <w:rFonts w:asciiTheme="minorHAnsi" w:hAnsiTheme="minorHAnsi" w:cstheme="minorHAnsi"/>
          <w:szCs w:val="22"/>
        </w:rPr>
        <w:t>a diverzifikaci zemědělských činností</w:t>
      </w:r>
      <w:r w:rsidR="00654728" w:rsidRPr="004079FA">
        <w:rPr>
          <w:rFonts w:asciiTheme="minorHAnsi" w:hAnsiTheme="minorHAnsi" w:cstheme="minorHAnsi"/>
          <w:szCs w:val="22"/>
        </w:rPr>
        <w:t xml:space="preserve"> a příjmů pro posílení klimatické a ekonomické odolnosti</w:t>
      </w:r>
      <w:r w:rsidRPr="004079FA">
        <w:rPr>
          <w:rFonts w:asciiTheme="minorHAnsi" w:hAnsiTheme="minorHAnsi" w:cstheme="minorHAnsi"/>
          <w:szCs w:val="22"/>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1701"/>
        <w:gridCol w:w="846"/>
        <w:gridCol w:w="6608"/>
      </w:tblGrid>
      <w:tr w:rsidR="004079FA" w:rsidRPr="004079FA" w14:paraId="7EBFD060" w14:textId="77777777" w:rsidTr="00833766">
        <w:trPr>
          <w:trHeight w:val="480"/>
        </w:trPr>
        <w:tc>
          <w:tcPr>
            <w:tcW w:w="1701" w:type="dxa"/>
            <w:vMerge w:val="restart"/>
            <w:shd w:val="clear" w:color="auto" w:fill="DBE5F1" w:themeFill="accent1" w:themeFillTint="33"/>
            <w:vAlign w:val="center"/>
          </w:tcPr>
          <w:p w14:paraId="682203DF" w14:textId="77777777" w:rsidR="00446477" w:rsidRPr="004079FA" w:rsidRDefault="00C00896"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DC1.d Diverzifikace a adaptace zemědělského hospodaření při ekonomické udržitelnosti</w:t>
            </w:r>
          </w:p>
        </w:tc>
        <w:tc>
          <w:tcPr>
            <w:tcW w:w="846" w:type="dxa"/>
            <w:shd w:val="clear" w:color="auto" w:fill="DBE5F1" w:themeFill="accent1" w:themeFillTint="33"/>
            <w:noWrap/>
            <w:vAlign w:val="center"/>
          </w:tcPr>
          <w:p w14:paraId="7BFB5F25" w14:textId="4ADDCCE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608" w:type="dxa"/>
            <w:shd w:val="clear" w:color="auto" w:fill="DBE5F1" w:themeFill="accent1" w:themeFillTint="33"/>
            <w:vAlign w:val="center"/>
          </w:tcPr>
          <w:p w14:paraId="757E062D" w14:textId="4F83395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Podpora systémů hospodaření a uspořádání </w:t>
            </w:r>
            <w:r w:rsidR="000C3017" w:rsidRPr="004079FA">
              <w:rPr>
                <w:rFonts w:asciiTheme="minorHAnsi" w:hAnsiTheme="minorHAnsi" w:cstheme="minorHAnsi"/>
                <w:b/>
                <w:bCs/>
                <w:szCs w:val="22"/>
                <w:lang w:eastAsia="cs-CZ"/>
              </w:rPr>
              <w:t xml:space="preserve">zemědělské </w:t>
            </w:r>
            <w:r w:rsidRPr="004079FA">
              <w:rPr>
                <w:rFonts w:asciiTheme="minorHAnsi" w:hAnsiTheme="minorHAnsi" w:cstheme="minorHAnsi"/>
                <w:b/>
                <w:bCs/>
                <w:szCs w:val="22"/>
                <w:lang w:eastAsia="cs-CZ"/>
              </w:rPr>
              <w:t>krajiny přispívající ke zvyšování odolnosti ke změně klimatu</w:t>
            </w:r>
          </w:p>
        </w:tc>
      </w:tr>
      <w:tr w:rsidR="004079FA" w:rsidRPr="004079FA" w14:paraId="18A7902A" w14:textId="77777777" w:rsidTr="00833766">
        <w:trPr>
          <w:trHeight w:val="480"/>
        </w:trPr>
        <w:tc>
          <w:tcPr>
            <w:tcW w:w="1701" w:type="dxa"/>
            <w:vMerge/>
            <w:shd w:val="clear" w:color="auto" w:fill="DBE5F1" w:themeFill="accent1" w:themeFillTint="33"/>
            <w:vAlign w:val="center"/>
          </w:tcPr>
          <w:p w14:paraId="1FA9DF99"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52F3B9A3" w14:textId="73E1F61F" w:rsidR="00446477" w:rsidRPr="004079FA" w:rsidRDefault="00C00896" w:rsidP="00CF43F8">
            <w:pPr>
              <w:keepNext/>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o1</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12</w:t>
            </w:r>
          </w:p>
        </w:tc>
        <w:tc>
          <w:tcPr>
            <w:tcW w:w="6608" w:type="dxa"/>
            <w:shd w:val="clear" w:color="auto" w:fill="DBE5F1" w:themeFill="accent1" w:themeFillTint="33"/>
            <w:vAlign w:val="center"/>
          </w:tcPr>
          <w:p w14:paraId="6B257FDF" w14:textId="661C746C" w:rsidR="00446477" w:rsidRPr="004079FA" w:rsidRDefault="00D80FE1" w:rsidP="00CF43F8">
            <w:pPr>
              <w:keepNext/>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11</w:t>
            </w:r>
          </w:p>
        </w:tc>
      </w:tr>
      <w:tr w:rsidR="004079FA" w:rsidRPr="004079FA" w14:paraId="6559BA65" w14:textId="77777777" w:rsidTr="00833766">
        <w:trPr>
          <w:trHeight w:val="480"/>
        </w:trPr>
        <w:tc>
          <w:tcPr>
            <w:tcW w:w="1701" w:type="dxa"/>
            <w:vMerge/>
            <w:shd w:val="clear" w:color="auto" w:fill="DBE5F1" w:themeFill="accent1" w:themeFillTint="33"/>
            <w:vAlign w:val="center"/>
          </w:tcPr>
          <w:p w14:paraId="6F52625D"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46947216" w14:textId="034DE5A2"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608" w:type="dxa"/>
            <w:shd w:val="clear" w:color="auto" w:fill="DBE5F1" w:themeFill="accent1" w:themeFillTint="33"/>
            <w:vAlign w:val="center"/>
          </w:tcPr>
          <w:p w14:paraId="47E989D6" w14:textId="4173C279"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Zajištění ekonomické </w:t>
            </w:r>
            <w:r w:rsidR="007F361C" w:rsidRPr="004079FA">
              <w:rPr>
                <w:rFonts w:asciiTheme="minorHAnsi" w:hAnsiTheme="minorHAnsi" w:cstheme="minorHAnsi"/>
                <w:b/>
                <w:bCs/>
                <w:szCs w:val="22"/>
                <w:lang w:eastAsia="cs-CZ"/>
              </w:rPr>
              <w:t xml:space="preserve">a produkční </w:t>
            </w:r>
            <w:r w:rsidRPr="004079FA">
              <w:rPr>
                <w:rFonts w:asciiTheme="minorHAnsi" w:hAnsiTheme="minorHAnsi" w:cstheme="minorHAnsi"/>
                <w:b/>
                <w:bCs/>
                <w:szCs w:val="22"/>
                <w:lang w:eastAsia="cs-CZ"/>
              </w:rPr>
              <w:t>udržitelnosti zemědělského hospodaření v krajině</w:t>
            </w:r>
          </w:p>
        </w:tc>
      </w:tr>
      <w:tr w:rsidR="00446477" w:rsidRPr="004079FA" w14:paraId="2E07A0AF" w14:textId="77777777" w:rsidTr="00833766">
        <w:trPr>
          <w:trHeight w:val="300"/>
        </w:trPr>
        <w:tc>
          <w:tcPr>
            <w:tcW w:w="1701" w:type="dxa"/>
            <w:vMerge/>
            <w:shd w:val="clear" w:color="auto" w:fill="DBE5F1" w:themeFill="accent1" w:themeFillTint="33"/>
            <w:vAlign w:val="center"/>
          </w:tcPr>
          <w:p w14:paraId="3E50A4DC"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36D1628A" w14:textId="6731E5F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608" w:type="dxa"/>
            <w:shd w:val="clear" w:color="auto" w:fill="DBE5F1" w:themeFill="accent1" w:themeFillTint="33"/>
            <w:vAlign w:val="center"/>
          </w:tcPr>
          <w:p w14:paraId="19BE2113" w14:textId="33B8C3C3"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Diverzifikace zemědělských činností a příjmů pro posílení klimatické a</w:t>
            </w:r>
            <w:r w:rsidR="00C07E3B">
              <w:rPr>
                <w:rFonts w:asciiTheme="minorHAnsi" w:hAnsiTheme="minorHAnsi" w:cstheme="minorHAnsi"/>
                <w:b/>
                <w:bCs/>
                <w:szCs w:val="22"/>
                <w:lang w:eastAsia="cs-CZ"/>
              </w:rPr>
              <w:t> </w:t>
            </w:r>
            <w:r w:rsidRPr="004079FA">
              <w:rPr>
                <w:rFonts w:asciiTheme="minorHAnsi" w:hAnsiTheme="minorHAnsi" w:cstheme="minorHAnsi"/>
                <w:b/>
                <w:bCs/>
                <w:szCs w:val="22"/>
                <w:lang w:eastAsia="cs-CZ"/>
              </w:rPr>
              <w:t>ekonomické odolnosti</w:t>
            </w:r>
          </w:p>
        </w:tc>
      </w:tr>
    </w:tbl>
    <w:p w14:paraId="75AC17B0"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EC721A6" w14:textId="77777777" w:rsidTr="00B221E4">
        <w:trPr>
          <w:trHeight w:val="480"/>
        </w:trPr>
        <w:tc>
          <w:tcPr>
            <w:tcW w:w="800" w:type="dxa"/>
            <w:shd w:val="clear" w:color="auto" w:fill="DBE5F1" w:themeFill="accent1" w:themeFillTint="33"/>
            <w:noWrap/>
            <w:vAlign w:val="center"/>
          </w:tcPr>
          <w:p w14:paraId="6615AB07" w14:textId="20EE9C48" w:rsidR="00446477" w:rsidRPr="004079FA" w:rsidRDefault="00C00896" w:rsidP="00CF43F8">
            <w:pPr>
              <w:keepNext/>
              <w:jc w:val="both"/>
              <w:rPr>
                <w:rFonts w:asciiTheme="minorHAnsi" w:hAnsiTheme="minorHAnsi" w:cstheme="minorHAnsi"/>
                <w:b/>
                <w:bCs/>
                <w:szCs w:val="22"/>
                <w:lang w:eastAsia="cs-CZ"/>
              </w:rPr>
            </w:pPr>
            <w:bookmarkStart w:id="67" w:name="_Hlk213703015"/>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8355" w:type="dxa"/>
            <w:shd w:val="clear" w:color="auto" w:fill="DBE5F1" w:themeFill="accent1" w:themeFillTint="33"/>
            <w:vAlign w:val="center"/>
          </w:tcPr>
          <w:p w14:paraId="684F218E" w14:textId="0A1D5C4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Podpora systémů hospodaření a uspořádání </w:t>
            </w:r>
            <w:r w:rsidR="000C3017" w:rsidRPr="004079FA">
              <w:rPr>
                <w:rFonts w:asciiTheme="minorHAnsi" w:hAnsiTheme="minorHAnsi" w:cstheme="minorHAnsi"/>
                <w:b/>
                <w:bCs/>
                <w:szCs w:val="22"/>
                <w:lang w:eastAsia="cs-CZ"/>
              </w:rPr>
              <w:t xml:space="preserve">zemědělské </w:t>
            </w:r>
            <w:r w:rsidRPr="004079FA">
              <w:rPr>
                <w:rFonts w:asciiTheme="minorHAnsi" w:hAnsiTheme="minorHAnsi" w:cstheme="minorHAnsi"/>
                <w:b/>
                <w:bCs/>
                <w:szCs w:val="22"/>
                <w:lang w:eastAsia="cs-CZ"/>
              </w:rPr>
              <w:t>krajiny přispívající ke zvyšování odolnosti ke změně klimatu</w:t>
            </w:r>
          </w:p>
        </w:tc>
      </w:tr>
    </w:tbl>
    <w:bookmarkEnd w:id="67"/>
    <w:p w14:paraId="7862A7B5" w14:textId="1CFDCD7F"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BC8B2C0" w14:textId="21D4802D"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Zemědělská krajina v ČR trpí nedostatkem přirozených a polopřirozených krajinných prvků, které by zajišťovaly potřebné ekosystémové služby – zadržování vody, zmírnění eroze, podporu biodiverzity nebo regulaci mikroklimatu. Intenzifikace hospodaření vedla ke snížení krajinné diverzity a</w:t>
      </w:r>
      <w:r w:rsidR="00C07E3B">
        <w:rPr>
          <w:rFonts w:asciiTheme="minorHAnsi" w:hAnsiTheme="minorHAnsi" w:cstheme="minorHAnsi"/>
          <w:i/>
          <w:szCs w:val="22"/>
        </w:rPr>
        <w:t> </w:t>
      </w:r>
      <w:r w:rsidRPr="004079FA">
        <w:rPr>
          <w:rFonts w:asciiTheme="minorHAnsi" w:hAnsiTheme="minorHAnsi" w:cstheme="minorHAnsi"/>
          <w:i/>
          <w:szCs w:val="22"/>
        </w:rPr>
        <w:t xml:space="preserve">zjednodušení prostorové struktury, čímž se výrazně snížila její odolnost vůči dopadům změny klimatu. </w:t>
      </w:r>
      <w:r w:rsidR="001E2C19" w:rsidRPr="004079FA">
        <w:rPr>
          <w:rFonts w:asciiTheme="minorHAnsi" w:hAnsiTheme="minorHAnsi" w:cstheme="minorHAnsi"/>
          <w:i/>
          <w:szCs w:val="22"/>
        </w:rPr>
        <w:t>Společná zemědělská politika (SZP) EU představuje hlavní rámec pro financování a směřování zemědělských činností, V rámci Strategického plánu SZP je nastaveno vzájemné propojení základních podmínek podmíněnosti standardů dobrého zemědělského a environmentálního stavu půdy (DZES), režimů pro klima a životní prostředí (</w:t>
      </w:r>
      <w:proofErr w:type="spellStart"/>
      <w:r w:rsidR="001E2C19" w:rsidRPr="004079FA">
        <w:rPr>
          <w:rFonts w:asciiTheme="minorHAnsi" w:hAnsiTheme="minorHAnsi" w:cstheme="minorHAnsi"/>
          <w:i/>
          <w:szCs w:val="22"/>
        </w:rPr>
        <w:t>celofaremní</w:t>
      </w:r>
      <w:proofErr w:type="spellEnd"/>
      <w:r w:rsidR="001E2C19" w:rsidRPr="004079FA">
        <w:rPr>
          <w:rFonts w:asciiTheme="minorHAnsi" w:hAnsiTheme="minorHAnsi" w:cstheme="minorHAnsi"/>
          <w:i/>
          <w:szCs w:val="22"/>
        </w:rPr>
        <w:t xml:space="preserve"> </w:t>
      </w:r>
      <w:proofErr w:type="spellStart"/>
      <w:r w:rsidR="001E2C19" w:rsidRPr="004079FA">
        <w:rPr>
          <w:rFonts w:asciiTheme="minorHAnsi" w:hAnsiTheme="minorHAnsi" w:cstheme="minorHAnsi"/>
          <w:i/>
          <w:szCs w:val="22"/>
        </w:rPr>
        <w:t>ekoplatba</w:t>
      </w:r>
      <w:proofErr w:type="spellEnd"/>
      <w:r w:rsidR="001E2C19" w:rsidRPr="004079FA">
        <w:rPr>
          <w:rFonts w:asciiTheme="minorHAnsi" w:hAnsiTheme="minorHAnsi" w:cstheme="minorHAnsi"/>
          <w:i/>
          <w:szCs w:val="22"/>
        </w:rPr>
        <w:t xml:space="preserve">) a intervencí II. pilíře pro rozvoj venkova tak, aby se vzájemně doplňovaly, aby bylo dosaženo zamýšlených cílů, a tak splnily identifikované potřeby. </w:t>
      </w:r>
    </w:p>
    <w:p w14:paraId="5D7E7472" w14:textId="3DC35C7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Opatření staví na rozvoji a podpoře systémů hospodaření a prostorových úprav krajiny, které zvyšují její ekologickou stabilitu a adaptační kapacitu. Základ tvoří obnova a zakládání krajinných prvků (např. meze, remízy, mokřady, stromořadí) a implementace faremního plánování s důrazem na ekosystémové funkce (např.</w:t>
      </w:r>
      <w:r w:rsidR="00C462C6" w:rsidRPr="004079FA">
        <w:rPr>
          <w:rFonts w:asciiTheme="minorHAnsi" w:hAnsiTheme="minorHAnsi" w:cstheme="minorHAnsi"/>
          <w:szCs w:val="22"/>
        </w:rPr>
        <w:t xml:space="preserve"> </w:t>
      </w:r>
      <w:r w:rsidRPr="004079FA">
        <w:rPr>
          <w:rFonts w:asciiTheme="minorHAnsi" w:hAnsiTheme="minorHAnsi" w:cstheme="minorHAnsi"/>
          <w:szCs w:val="22"/>
        </w:rPr>
        <w:t>agrolesnické systémy).</w:t>
      </w:r>
      <w:r w:rsidR="001E2C19" w:rsidRPr="004079FA">
        <w:rPr>
          <w:rFonts w:asciiTheme="minorHAnsi" w:hAnsiTheme="minorHAnsi" w:cstheme="minorHAnsi"/>
          <w:szCs w:val="22"/>
        </w:rPr>
        <w:t xml:space="preserve"> Efektivní nastavení podpor přírodě blízkých způsobů hospodaření. Součástí aktuálně platného Strategického plánu SZP 2023-2027 jsou intervence přispívající ke zmírnění dopadu </w:t>
      </w:r>
      <w:r w:rsidR="00AD0C7B" w:rsidRPr="004079FA">
        <w:rPr>
          <w:rFonts w:asciiTheme="minorHAnsi" w:hAnsiTheme="minorHAnsi" w:cstheme="minorHAnsi"/>
          <w:szCs w:val="22"/>
        </w:rPr>
        <w:t xml:space="preserve">změny </w:t>
      </w:r>
      <w:r w:rsidR="001E2C19" w:rsidRPr="004079FA">
        <w:rPr>
          <w:rFonts w:asciiTheme="minorHAnsi" w:hAnsiTheme="minorHAnsi" w:cstheme="minorHAnsi"/>
          <w:szCs w:val="22"/>
        </w:rPr>
        <w:t>klimat</w:t>
      </w:r>
      <w:r w:rsidR="00AD0C7B">
        <w:rPr>
          <w:rFonts w:asciiTheme="minorHAnsi" w:hAnsiTheme="minorHAnsi" w:cstheme="minorHAnsi"/>
          <w:szCs w:val="22"/>
        </w:rPr>
        <w:t>u</w:t>
      </w:r>
      <w:r w:rsidR="001E2C19" w:rsidRPr="004079FA">
        <w:rPr>
          <w:rFonts w:asciiTheme="minorHAnsi" w:hAnsiTheme="minorHAnsi" w:cstheme="minorHAnsi"/>
          <w:szCs w:val="22"/>
        </w:rPr>
        <w:t>. Opatření staví na integraci adaptačních opatření jako plnohodnotného cíle v rámci SZP – jak v přímých platbách, tak v případě opatření rozvoje venkova. V přímých platbách (I. pilíř) jde konkrétně o stanovení závazných podílů krajinných prvků a</w:t>
      </w:r>
      <w:r w:rsidR="00C07E3B">
        <w:rPr>
          <w:rFonts w:asciiTheme="minorHAnsi" w:hAnsiTheme="minorHAnsi" w:cstheme="minorHAnsi"/>
          <w:szCs w:val="22"/>
        </w:rPr>
        <w:t> </w:t>
      </w:r>
      <w:r w:rsidR="001E2C19" w:rsidRPr="004079FA">
        <w:rPr>
          <w:rFonts w:asciiTheme="minorHAnsi" w:hAnsiTheme="minorHAnsi" w:cstheme="minorHAnsi"/>
          <w:szCs w:val="22"/>
        </w:rPr>
        <w:t>neprodukčních ploch, požadavek skutečného střídání plodin, rozšíření diverzity pěstovaných druhů a</w:t>
      </w:r>
      <w:r w:rsidR="00C07E3B">
        <w:rPr>
          <w:rFonts w:asciiTheme="minorHAnsi" w:hAnsiTheme="minorHAnsi" w:cstheme="minorHAnsi"/>
          <w:szCs w:val="22"/>
        </w:rPr>
        <w:t> </w:t>
      </w:r>
      <w:r w:rsidR="001E2C19" w:rsidRPr="004079FA">
        <w:rPr>
          <w:rFonts w:asciiTheme="minorHAnsi" w:hAnsiTheme="minorHAnsi" w:cstheme="minorHAnsi"/>
          <w:szCs w:val="22"/>
        </w:rPr>
        <w:t xml:space="preserve">preferenci plodin vhodných pro klimatické podmínky dané lokality. V případě opatření rozvoje venkova (II. pilíř) jde o vybraná </w:t>
      </w:r>
      <w:proofErr w:type="spellStart"/>
      <w:r w:rsidR="001E2C19" w:rsidRPr="004079FA">
        <w:rPr>
          <w:rFonts w:asciiTheme="minorHAnsi" w:hAnsiTheme="minorHAnsi" w:cstheme="minorHAnsi"/>
          <w:szCs w:val="22"/>
        </w:rPr>
        <w:t>agroenvironmentálně</w:t>
      </w:r>
      <w:proofErr w:type="spellEnd"/>
      <w:r w:rsidR="001E2C19" w:rsidRPr="004079FA">
        <w:rPr>
          <w:rFonts w:asciiTheme="minorHAnsi" w:hAnsiTheme="minorHAnsi" w:cstheme="minorHAnsi"/>
          <w:szCs w:val="22"/>
        </w:rPr>
        <w:t xml:space="preserve"> klimatická opatření (zatravňování orné půdy, pěstování meziplodin, ošetřování extenzivních travních porostů, zalesňování zemědělských půd, agrolesnictví) a investiční opatření (podpora technologií snižujících emise GHG a NH</w:t>
      </w:r>
      <w:r w:rsidR="001E2C19" w:rsidRPr="004079FA">
        <w:rPr>
          <w:rFonts w:asciiTheme="minorHAnsi" w:hAnsiTheme="minorHAnsi" w:cstheme="minorHAnsi"/>
          <w:szCs w:val="22"/>
          <w:vertAlign w:val="subscript"/>
        </w:rPr>
        <w:t>3</w:t>
      </w:r>
      <w:r w:rsidR="001E2C19" w:rsidRPr="004079FA">
        <w:rPr>
          <w:rFonts w:asciiTheme="minorHAnsi" w:hAnsiTheme="minorHAnsi" w:cstheme="minorHAnsi"/>
          <w:szCs w:val="22"/>
        </w:rPr>
        <w:t xml:space="preserve">), investice v lesích (zalesňování ploch po kalamitách, podpora </w:t>
      </w:r>
      <w:r w:rsidR="007F361C" w:rsidRPr="004079FA">
        <w:rPr>
          <w:rFonts w:asciiTheme="minorHAnsi" w:hAnsiTheme="minorHAnsi" w:cstheme="minorHAnsi"/>
          <w:szCs w:val="22"/>
        </w:rPr>
        <w:t>melioračních zpevňujících dřevin</w:t>
      </w:r>
      <w:r w:rsidR="001E2C19" w:rsidRPr="004079FA">
        <w:rPr>
          <w:rFonts w:asciiTheme="minorHAnsi" w:hAnsiTheme="minorHAnsi" w:cstheme="minorHAnsi"/>
          <w:szCs w:val="22"/>
        </w:rPr>
        <w:t>, retenčních opatření). V</w:t>
      </w:r>
      <w:r w:rsidR="009502ED">
        <w:rPr>
          <w:rFonts w:asciiTheme="minorHAnsi" w:hAnsiTheme="minorHAnsi" w:cstheme="minorHAnsi"/>
          <w:szCs w:val="22"/>
        </w:rPr>
        <w:t> </w:t>
      </w:r>
      <w:r w:rsidR="001E2C19" w:rsidRPr="004079FA">
        <w:rPr>
          <w:rFonts w:asciiTheme="minorHAnsi" w:hAnsiTheme="minorHAnsi" w:cstheme="minorHAnsi"/>
          <w:szCs w:val="22"/>
        </w:rPr>
        <w:t>příštím programovém období SZP bude vedle příspěvku k biologické rozmanitosti a sociálním politikám sledován i příspěvek rozpočtu k politikám v oblasti klimatu.</w:t>
      </w:r>
    </w:p>
    <w:p w14:paraId="65610718" w14:textId="209A1C66" w:rsidR="001E2C19"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Zemědělská krajina je mozaikovitě uspořádaná, strukturálně pestrá, se zvyšujícím se podílem ploch pokrytých během roku rostlinami nebo rostlinnými zbytky a plní široké spektrum ekosystémových funkcí podporujících adaptaci na změnu klimatu. Zemědělské podniky využívají faremní plánování k optimalizaci hospodaření s ohledem na přírodní podmínky. Krajinné prvky jsou součástí produkční i neprodukční části půdy. Agrolesnické systémy jsou etablovanou součástí využití zemědělské půdy a podporovány v rámci SZP.</w:t>
      </w:r>
      <w:r w:rsidR="001E2C19" w:rsidRPr="004079FA">
        <w:rPr>
          <w:rFonts w:asciiTheme="minorHAnsi" w:hAnsiTheme="minorHAnsi" w:cstheme="minorHAnsi"/>
          <w:szCs w:val="22"/>
        </w:rPr>
        <w:t xml:space="preserve"> Dosažení efektivního a výkonného zemědělství adaptovaného na změnu klimatu, které bude poskytovat dostatečné množství zemědělských surovin a</w:t>
      </w:r>
      <w:r w:rsidR="00C07E3B">
        <w:rPr>
          <w:rFonts w:asciiTheme="minorHAnsi" w:hAnsiTheme="minorHAnsi" w:cstheme="minorHAnsi"/>
          <w:szCs w:val="22"/>
        </w:rPr>
        <w:t> </w:t>
      </w:r>
      <w:r w:rsidR="001E2C19" w:rsidRPr="004079FA">
        <w:rPr>
          <w:rFonts w:asciiTheme="minorHAnsi" w:hAnsiTheme="minorHAnsi" w:cstheme="minorHAnsi"/>
          <w:szCs w:val="22"/>
        </w:rPr>
        <w:t>potravin, při současném udržitelném využití přírodních zdrojů a posílení ekosystémových funkcí zemědělském krajiny včetně biodiverzity.</w:t>
      </w:r>
    </w:p>
    <w:p w14:paraId="3A5148C3" w14:textId="3E1FF0D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89BA9AE" w14:textId="217DB2AC" w:rsidR="00217E8C" w:rsidRPr="004079FA" w:rsidRDefault="00217E8C">
      <w:pPr>
        <w:pStyle w:val="Odstavecseseznamem"/>
        <w:numPr>
          <w:ilvl w:val="0"/>
          <w:numId w:val="35"/>
        </w:numPr>
        <w:spacing w:after="60"/>
        <w:jc w:val="both"/>
        <w:rPr>
          <w:rFonts w:asciiTheme="minorHAnsi" w:hAnsiTheme="minorHAnsi" w:cstheme="minorHAnsi"/>
          <w:szCs w:val="22"/>
        </w:rPr>
      </w:pPr>
      <w:r w:rsidRPr="004079FA">
        <w:rPr>
          <w:rFonts w:asciiTheme="minorHAnsi" w:hAnsiTheme="minorHAnsi" w:cstheme="minorHAnsi"/>
          <w:szCs w:val="22"/>
        </w:rPr>
        <w:t xml:space="preserve">Podíl </w:t>
      </w:r>
      <w:r w:rsidR="001E2C19" w:rsidRPr="004079FA">
        <w:rPr>
          <w:rFonts w:asciiTheme="minorHAnsi" w:hAnsiTheme="minorHAnsi" w:cstheme="minorHAnsi"/>
          <w:szCs w:val="22"/>
        </w:rPr>
        <w:t xml:space="preserve">ploch </w:t>
      </w:r>
      <w:r w:rsidRPr="004079FA">
        <w:rPr>
          <w:rFonts w:asciiTheme="minorHAnsi" w:hAnsiTheme="minorHAnsi" w:cstheme="minorHAnsi"/>
          <w:szCs w:val="22"/>
        </w:rPr>
        <w:t>krajinný</w:t>
      </w:r>
      <w:r w:rsidR="001E2C19" w:rsidRPr="004079FA">
        <w:rPr>
          <w:rFonts w:asciiTheme="minorHAnsi" w:hAnsiTheme="minorHAnsi" w:cstheme="minorHAnsi"/>
          <w:szCs w:val="22"/>
        </w:rPr>
        <w:t>ch</w:t>
      </w:r>
      <w:r w:rsidRPr="004079FA">
        <w:rPr>
          <w:rFonts w:asciiTheme="minorHAnsi" w:hAnsiTheme="minorHAnsi" w:cstheme="minorHAnsi"/>
          <w:szCs w:val="22"/>
        </w:rPr>
        <w:t xml:space="preserve"> prvk</w:t>
      </w:r>
      <w:r w:rsidR="001E2C19" w:rsidRPr="004079FA">
        <w:rPr>
          <w:rFonts w:asciiTheme="minorHAnsi" w:hAnsiTheme="minorHAnsi" w:cstheme="minorHAnsi"/>
          <w:szCs w:val="22"/>
        </w:rPr>
        <w:t>ů</w:t>
      </w:r>
      <w:r w:rsidRPr="004079FA">
        <w:rPr>
          <w:rFonts w:asciiTheme="minorHAnsi" w:hAnsiTheme="minorHAnsi" w:cstheme="minorHAnsi"/>
          <w:szCs w:val="22"/>
        </w:rPr>
        <w:t xml:space="preserve"> s vysokou rozmanitostí </w:t>
      </w:r>
      <w:r w:rsidR="001E2C19" w:rsidRPr="004079FA">
        <w:rPr>
          <w:rFonts w:asciiTheme="minorHAnsi" w:hAnsiTheme="minorHAnsi" w:cstheme="minorHAnsi"/>
          <w:szCs w:val="22"/>
        </w:rPr>
        <w:t xml:space="preserve">na zemědělské půdě </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 xml:space="preserve">MZe </w:t>
      </w:r>
      <w:r w:rsidR="009975A4" w:rsidRPr="004079FA">
        <w:rPr>
          <w:rFonts w:asciiTheme="minorHAnsi" w:hAnsiTheme="minorHAnsi" w:cstheme="minorHAnsi"/>
          <w:i/>
          <w:iCs/>
          <w:szCs w:val="22"/>
        </w:rPr>
        <w:t>ve spolupráci</w:t>
      </w:r>
      <w:r w:rsidR="00625E45" w:rsidRPr="004079FA">
        <w:rPr>
          <w:rFonts w:asciiTheme="minorHAnsi" w:hAnsiTheme="minorHAnsi" w:cstheme="minorHAnsi"/>
          <w:i/>
          <w:iCs/>
          <w:szCs w:val="22"/>
        </w:rPr>
        <w:t xml:space="preserve"> s MŽP</w:t>
      </w:r>
    </w:p>
    <w:p w14:paraId="50114FA6" w14:textId="216931C8"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329833F" w14:textId="39E1CED3" w:rsidR="00446477" w:rsidRPr="004079FA" w:rsidRDefault="0079764B" w:rsidP="008D435E">
      <w:pPr>
        <w:keepNext/>
        <w:spacing w:before="120"/>
        <w:ind w:left="850" w:hanging="1134"/>
        <w:jc w:val="both"/>
        <w:rPr>
          <w:rFonts w:asciiTheme="minorHAnsi" w:hAnsiTheme="minorHAnsi" w:cstheme="minorHAnsi"/>
          <w:b/>
          <w:bCs/>
          <w:szCs w:val="22"/>
        </w:rPr>
      </w:pPr>
      <w:bookmarkStart w:id="68" w:name="_Hlk213703020"/>
      <w:r w:rsidRPr="004079FA">
        <w:rPr>
          <w:rFonts w:asciiTheme="minorHAnsi" w:hAnsiTheme="minorHAnsi" w:cstheme="minorHAnsi"/>
          <w:b/>
          <w:bCs/>
          <w:szCs w:val="22"/>
        </w:rPr>
        <w:t>1-11.1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krajinných prvků zvyšujících odolnost </w:t>
      </w:r>
      <w:r w:rsidR="009A23A5" w:rsidRPr="004079FA">
        <w:rPr>
          <w:rFonts w:asciiTheme="minorHAnsi" w:hAnsiTheme="minorHAnsi" w:cstheme="minorHAnsi"/>
          <w:b/>
          <w:bCs/>
          <w:szCs w:val="22"/>
        </w:rPr>
        <w:t xml:space="preserve">zemědělské krajiny </w:t>
      </w:r>
      <w:r w:rsidR="00C00896" w:rsidRPr="004079FA">
        <w:rPr>
          <w:rFonts w:asciiTheme="minorHAnsi" w:hAnsiTheme="minorHAnsi" w:cstheme="minorHAnsi"/>
          <w:b/>
          <w:bCs/>
          <w:szCs w:val="22"/>
        </w:rPr>
        <w:t>vůči změně klimatu</w:t>
      </w:r>
    </w:p>
    <w:bookmarkEnd w:id="68"/>
    <w:p w14:paraId="01B0B125" w14:textId="609BECD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w:t>
      </w:r>
      <w:r w:rsidR="009A23A5" w:rsidRPr="004079FA">
        <w:rPr>
          <w:rFonts w:asciiTheme="minorHAnsi" w:hAnsiTheme="minorHAnsi" w:cstheme="minorHAnsi"/>
          <w:szCs w:val="22"/>
        </w:rPr>
        <w:t xml:space="preserve">aktivity </w:t>
      </w:r>
      <w:r w:rsidRPr="004079FA">
        <w:rPr>
          <w:rFonts w:asciiTheme="minorHAnsi" w:hAnsiTheme="minorHAnsi" w:cstheme="minorHAnsi"/>
          <w:szCs w:val="22"/>
        </w:rPr>
        <w:t>pro navýšení podílu a počtu</w:t>
      </w:r>
      <w:r w:rsidR="009A23A5" w:rsidRPr="004079FA">
        <w:rPr>
          <w:rFonts w:asciiTheme="minorHAnsi" w:hAnsiTheme="minorHAnsi" w:cstheme="minorHAnsi"/>
          <w:szCs w:val="22"/>
        </w:rPr>
        <w:t xml:space="preserve">, rozmanitosti a propojenosti </w:t>
      </w:r>
      <w:r w:rsidRPr="004079FA">
        <w:rPr>
          <w:rFonts w:asciiTheme="minorHAnsi" w:hAnsiTheme="minorHAnsi" w:cstheme="minorHAnsi"/>
          <w:szCs w:val="22"/>
        </w:rPr>
        <w:t>krajinných prvků</w:t>
      </w:r>
      <w:r w:rsidR="009A23A5" w:rsidRPr="004079FA">
        <w:rPr>
          <w:rFonts w:asciiTheme="minorHAnsi" w:hAnsiTheme="minorHAnsi" w:cstheme="minorHAnsi"/>
          <w:szCs w:val="22"/>
        </w:rPr>
        <w:t xml:space="preserve"> (např. meze, remízy, mokřady, tůně, stromořadí, větrolamy, zatravněné pásy)</w:t>
      </w:r>
      <w:r w:rsidR="00C462C6" w:rsidRPr="004079FA">
        <w:rPr>
          <w:rFonts w:asciiTheme="minorHAnsi" w:hAnsiTheme="minorHAnsi" w:cstheme="minorHAnsi"/>
          <w:szCs w:val="22"/>
        </w:rPr>
        <w:t xml:space="preserve"> </w:t>
      </w:r>
      <w:r w:rsidRPr="004079FA">
        <w:rPr>
          <w:rFonts w:asciiTheme="minorHAnsi" w:hAnsiTheme="minorHAnsi" w:cstheme="minorHAnsi"/>
          <w:szCs w:val="22"/>
        </w:rPr>
        <w:t xml:space="preserve">na zemědělských plochách zvyšujících odolnost </w:t>
      </w:r>
      <w:r w:rsidR="009A23A5" w:rsidRPr="004079FA">
        <w:rPr>
          <w:rFonts w:asciiTheme="minorHAnsi" w:hAnsiTheme="minorHAnsi" w:cstheme="minorHAnsi"/>
          <w:szCs w:val="22"/>
        </w:rPr>
        <w:t xml:space="preserve">území </w:t>
      </w:r>
      <w:r w:rsidRPr="004079FA">
        <w:rPr>
          <w:rFonts w:asciiTheme="minorHAnsi" w:hAnsiTheme="minorHAnsi" w:cstheme="minorHAnsi"/>
          <w:szCs w:val="22"/>
        </w:rPr>
        <w:t>vůči změně klimatu.</w:t>
      </w:r>
      <w:r w:rsidR="00DF4A16" w:rsidRPr="004079FA">
        <w:rPr>
          <w:rFonts w:asciiTheme="minorHAnsi" w:hAnsiTheme="minorHAnsi" w:cstheme="minorHAnsi"/>
          <w:szCs w:val="22"/>
        </w:rPr>
        <w:t xml:space="preserve"> </w:t>
      </w:r>
      <w:r w:rsidR="009A23A5" w:rsidRPr="004079FA">
        <w:rPr>
          <w:rFonts w:asciiTheme="minorHAnsi" w:hAnsiTheme="minorHAnsi" w:cstheme="minorHAnsi"/>
          <w:szCs w:val="22"/>
        </w:rPr>
        <w:t>Cílem je zvýšit ekologickou stabilitu zemědělské krajiny</w:t>
      </w:r>
      <w:r w:rsidR="007B4A4B" w:rsidRPr="004079FA">
        <w:rPr>
          <w:rFonts w:asciiTheme="minorHAnsi" w:hAnsiTheme="minorHAnsi" w:cstheme="minorHAnsi"/>
          <w:szCs w:val="22"/>
        </w:rPr>
        <w:t>,</w:t>
      </w:r>
      <w:r w:rsidR="009A23A5" w:rsidRPr="004079FA">
        <w:rPr>
          <w:rFonts w:asciiTheme="minorHAnsi" w:hAnsiTheme="minorHAnsi" w:cstheme="minorHAnsi"/>
          <w:szCs w:val="22"/>
        </w:rPr>
        <w:t xml:space="preserve"> retenc</w:t>
      </w:r>
      <w:r w:rsidR="007B4A4B" w:rsidRPr="004079FA">
        <w:rPr>
          <w:rFonts w:asciiTheme="minorHAnsi" w:hAnsiTheme="minorHAnsi" w:cstheme="minorHAnsi"/>
          <w:szCs w:val="22"/>
        </w:rPr>
        <w:t>i</w:t>
      </w:r>
      <w:r w:rsidR="009A23A5" w:rsidRPr="004079FA">
        <w:rPr>
          <w:rFonts w:asciiTheme="minorHAnsi" w:hAnsiTheme="minorHAnsi" w:cstheme="minorHAnsi"/>
          <w:szCs w:val="22"/>
        </w:rPr>
        <w:t xml:space="preserve"> vody</w:t>
      </w:r>
      <w:r w:rsidR="007B4A4B" w:rsidRPr="004079FA">
        <w:rPr>
          <w:rFonts w:asciiTheme="minorHAnsi" w:hAnsiTheme="minorHAnsi" w:cstheme="minorHAnsi"/>
          <w:szCs w:val="22"/>
        </w:rPr>
        <w:t>,</w:t>
      </w:r>
      <w:r w:rsidR="009A23A5" w:rsidRPr="004079FA">
        <w:rPr>
          <w:rFonts w:asciiTheme="minorHAnsi" w:hAnsiTheme="minorHAnsi" w:cstheme="minorHAnsi"/>
          <w:szCs w:val="22"/>
        </w:rPr>
        <w:t xml:space="preserve"> biodiverzit</w:t>
      </w:r>
      <w:r w:rsidR="007B4A4B" w:rsidRPr="004079FA">
        <w:rPr>
          <w:rFonts w:asciiTheme="minorHAnsi" w:hAnsiTheme="minorHAnsi" w:cstheme="minorHAnsi"/>
          <w:szCs w:val="22"/>
        </w:rPr>
        <w:t>u</w:t>
      </w:r>
      <w:r w:rsidR="009A23A5" w:rsidRPr="004079FA">
        <w:rPr>
          <w:rFonts w:asciiTheme="minorHAnsi" w:hAnsiTheme="minorHAnsi" w:cstheme="minorHAnsi"/>
          <w:szCs w:val="22"/>
        </w:rPr>
        <w:t xml:space="preserve"> (včetně druhů významných pro zemědělskou produkci – opylovači, dravci, ptactvo</w:t>
      </w:r>
      <w:r w:rsidR="007B4A4B" w:rsidRPr="004079FA">
        <w:rPr>
          <w:rFonts w:asciiTheme="minorHAnsi" w:hAnsiTheme="minorHAnsi" w:cstheme="minorHAnsi"/>
          <w:szCs w:val="22"/>
        </w:rPr>
        <w:t xml:space="preserve">, </w:t>
      </w:r>
      <w:r w:rsidR="009A23A5" w:rsidRPr="004079FA">
        <w:rPr>
          <w:rFonts w:asciiTheme="minorHAnsi" w:hAnsiTheme="minorHAnsi" w:cstheme="minorHAnsi"/>
          <w:szCs w:val="22"/>
        </w:rPr>
        <w:t>obojživelní</w:t>
      </w:r>
      <w:r w:rsidR="007B4A4B" w:rsidRPr="004079FA">
        <w:rPr>
          <w:rFonts w:asciiTheme="minorHAnsi" w:hAnsiTheme="minorHAnsi" w:cstheme="minorHAnsi"/>
          <w:szCs w:val="22"/>
        </w:rPr>
        <w:t>ci</w:t>
      </w:r>
      <w:r w:rsidR="00DF4A16" w:rsidRPr="004079FA">
        <w:rPr>
          <w:rFonts w:asciiTheme="minorHAnsi" w:hAnsiTheme="minorHAnsi" w:cstheme="minorHAnsi"/>
          <w:szCs w:val="22"/>
        </w:rPr>
        <w:t xml:space="preserve"> aj.)</w:t>
      </w:r>
      <w:r w:rsidR="007B4A4B" w:rsidRPr="004079FA">
        <w:rPr>
          <w:rFonts w:asciiTheme="minorHAnsi" w:hAnsiTheme="minorHAnsi" w:cstheme="minorHAnsi"/>
          <w:szCs w:val="22"/>
        </w:rPr>
        <w:t xml:space="preserve"> a</w:t>
      </w:r>
      <w:r w:rsidR="00C07E3B">
        <w:rPr>
          <w:rFonts w:asciiTheme="minorHAnsi" w:hAnsiTheme="minorHAnsi" w:cstheme="minorHAnsi"/>
          <w:szCs w:val="22"/>
        </w:rPr>
        <w:t> </w:t>
      </w:r>
      <w:r w:rsidR="007B4A4B" w:rsidRPr="004079FA">
        <w:rPr>
          <w:rFonts w:asciiTheme="minorHAnsi" w:hAnsiTheme="minorHAnsi" w:cstheme="minorHAnsi"/>
          <w:szCs w:val="22"/>
        </w:rPr>
        <w:t>přispět k omezení eroze půdy</w:t>
      </w:r>
      <w:r w:rsidR="00DF4A16" w:rsidRPr="004079FA">
        <w:rPr>
          <w:rFonts w:asciiTheme="minorHAnsi" w:hAnsiTheme="minorHAnsi" w:cstheme="minorHAnsi"/>
          <w:szCs w:val="22"/>
        </w:rPr>
        <w:t>.</w:t>
      </w:r>
    </w:p>
    <w:p w14:paraId="72887AC1" w14:textId="7D62467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78DA45A8" w14:textId="4EACE1C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MK, MF</w:t>
      </w:r>
      <w:r w:rsidR="000C3017" w:rsidRPr="004079FA">
        <w:rPr>
          <w:rFonts w:asciiTheme="minorHAnsi" w:hAnsiTheme="minorHAnsi" w:cstheme="minorHAnsi"/>
          <w:szCs w:val="22"/>
        </w:rPr>
        <w:t>, SPÚ, AOPK ČR</w:t>
      </w:r>
    </w:p>
    <w:p w14:paraId="68AF456D" w14:textId="639EF0F7" w:rsidR="00446477" w:rsidRPr="004079FA" w:rsidRDefault="00C00896" w:rsidP="00CF43F8">
      <w:pPr>
        <w:pStyle w:val="Odstavecseseznamem"/>
        <w:spacing w:after="60"/>
        <w:ind w:left="851"/>
        <w:jc w:val="both"/>
        <w:rPr>
          <w:rFonts w:asciiTheme="minorHAnsi" w:hAnsiTheme="minorHAnsi" w:cstheme="minorHAnsi"/>
          <w:szCs w:val="22"/>
        </w:rPr>
      </w:pPr>
      <w:bookmarkStart w:id="69" w:name="_Hlk207224376"/>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DF6B91" w:rsidRPr="004079FA">
        <w:rPr>
          <w:rFonts w:asciiTheme="minorHAnsi" w:hAnsiTheme="minorHAnsi" w:cstheme="minorHAnsi"/>
          <w:szCs w:val="22"/>
        </w:rPr>
        <w:t>průběžně</w:t>
      </w:r>
    </w:p>
    <w:p w14:paraId="27074921" w14:textId="50C0BC2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E8D5550" w14:textId="16F9003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w:t>
      </w:r>
      <w:r w:rsidR="007B4A4B" w:rsidRPr="004079FA">
        <w:rPr>
          <w:rFonts w:asciiTheme="minorHAnsi" w:hAnsiTheme="minorHAnsi" w:cstheme="minorHAnsi"/>
          <w:szCs w:val="22"/>
        </w:rPr>
        <w:t xml:space="preserve"> </w:t>
      </w:r>
      <w:r w:rsidR="0066407F" w:rsidRPr="004079FA">
        <w:rPr>
          <w:rFonts w:asciiTheme="minorHAnsi" w:hAnsiTheme="minorHAnsi" w:cstheme="minorHAnsi"/>
          <w:szCs w:val="22"/>
        </w:rPr>
        <w:t>Úprava stávajících legislativních nástrojů SZP</w:t>
      </w:r>
    </w:p>
    <w:p w14:paraId="2F0E90F1" w14:textId="698A96A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B4A4B" w:rsidRPr="004079FA">
        <w:rPr>
          <w:rFonts w:asciiTheme="minorHAnsi" w:hAnsiTheme="minorHAnsi" w:cstheme="minorHAnsi"/>
          <w:szCs w:val="22"/>
        </w:rPr>
        <w:t>M</w:t>
      </w:r>
      <w:r w:rsidRPr="004079FA">
        <w:rPr>
          <w:rFonts w:asciiTheme="minorHAnsi" w:hAnsiTheme="minorHAnsi" w:cstheme="minorHAnsi"/>
          <w:szCs w:val="22"/>
        </w:rPr>
        <w:t>)</w:t>
      </w:r>
      <w:r w:rsidR="007B4A4B" w:rsidRPr="004079FA">
        <w:rPr>
          <w:rFonts w:asciiTheme="minorHAnsi" w:hAnsiTheme="minorHAnsi" w:cstheme="minorHAnsi"/>
          <w:szCs w:val="22"/>
        </w:rPr>
        <w:t xml:space="preserve"> </w:t>
      </w:r>
      <w:r w:rsidR="0066407F" w:rsidRPr="004079FA">
        <w:rPr>
          <w:rFonts w:asciiTheme="minorHAnsi" w:hAnsiTheme="minorHAnsi" w:cstheme="minorHAnsi"/>
          <w:szCs w:val="22"/>
        </w:rPr>
        <w:t>Aktualizace metodik k provádění opatření</w:t>
      </w:r>
    </w:p>
    <w:p w14:paraId="5CDB2DD6" w14:textId="6C1DAC9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0C3017" w:rsidRPr="004079FA">
        <w:rPr>
          <w:rFonts w:asciiTheme="minorHAnsi" w:hAnsiTheme="minorHAnsi" w:cstheme="minorHAnsi"/>
          <w:szCs w:val="22"/>
        </w:rPr>
        <w:t xml:space="preserve">OPŽP, </w:t>
      </w:r>
      <w:r w:rsidR="001E2C19" w:rsidRPr="004079FA">
        <w:rPr>
          <w:rFonts w:asciiTheme="minorHAnsi" w:hAnsiTheme="minorHAnsi" w:cstheme="minorHAnsi"/>
          <w:szCs w:val="22"/>
        </w:rPr>
        <w:t xml:space="preserve">SP </w:t>
      </w:r>
      <w:r w:rsidR="000C3017" w:rsidRPr="004079FA">
        <w:rPr>
          <w:rFonts w:asciiTheme="minorHAnsi" w:hAnsiTheme="minorHAnsi" w:cstheme="minorHAnsi"/>
          <w:szCs w:val="22"/>
        </w:rPr>
        <w:t>SZP, P</w:t>
      </w:r>
      <w:r w:rsidR="00224C9F" w:rsidRPr="004079FA">
        <w:rPr>
          <w:rFonts w:asciiTheme="minorHAnsi" w:hAnsiTheme="minorHAnsi" w:cstheme="minorHAnsi"/>
          <w:szCs w:val="22"/>
        </w:rPr>
        <w:t>PK</w:t>
      </w:r>
      <w:r w:rsidR="007F5BCE" w:rsidRPr="004079FA">
        <w:rPr>
          <w:rFonts w:asciiTheme="minorHAnsi" w:hAnsiTheme="minorHAnsi" w:cstheme="minorHAnsi"/>
          <w:szCs w:val="22"/>
        </w:rPr>
        <w:t>/NPŽP, potenciálně POP</w:t>
      </w:r>
    </w:p>
    <w:p w14:paraId="5F7A6519" w14:textId="58E89B9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58561AC" w14:textId="05D1E1EF" w:rsidR="00446477" w:rsidRPr="004079FA" w:rsidRDefault="000C301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krajinných prvků založených nebo obnovených (ha/rok)</w:t>
      </w:r>
    </w:p>
    <w:p w14:paraId="78505C19" w14:textId="74593C64" w:rsidR="001E2C19" w:rsidRPr="004079FA" w:rsidRDefault="001E2C1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Výměra zemědělské půdy, na kterou byla poskytnuta </w:t>
      </w:r>
      <w:proofErr w:type="spellStart"/>
      <w:r w:rsidRPr="004079FA">
        <w:rPr>
          <w:rFonts w:asciiTheme="minorHAnsi" w:hAnsiTheme="minorHAnsi" w:cstheme="minorHAnsi"/>
          <w:szCs w:val="22"/>
        </w:rPr>
        <w:t>celofaremní</w:t>
      </w:r>
      <w:proofErr w:type="spellEnd"/>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ekoplatba</w:t>
      </w:r>
      <w:proofErr w:type="spellEnd"/>
      <w:r w:rsidRPr="004079FA">
        <w:rPr>
          <w:rFonts w:asciiTheme="minorHAnsi" w:hAnsiTheme="minorHAnsi" w:cstheme="minorHAnsi"/>
          <w:szCs w:val="22"/>
        </w:rPr>
        <w:t xml:space="preserve"> (dle stupně – základní, prémiový; ha)</w:t>
      </w:r>
    </w:p>
    <w:p w14:paraId="0115FDCF" w14:textId="68DEBC82" w:rsidR="001E2C19" w:rsidRPr="004079FA" w:rsidRDefault="001E2C1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Výměra zemědělské půdy, na kterou byla poskytnuta </w:t>
      </w:r>
      <w:proofErr w:type="spellStart"/>
      <w:r w:rsidRPr="004079FA">
        <w:rPr>
          <w:rFonts w:asciiTheme="minorHAnsi" w:hAnsiTheme="minorHAnsi" w:cstheme="minorHAnsi"/>
          <w:szCs w:val="22"/>
        </w:rPr>
        <w:t>ekoplatba</w:t>
      </w:r>
      <w:proofErr w:type="spellEnd"/>
      <w:r w:rsidRPr="004079FA">
        <w:rPr>
          <w:rFonts w:asciiTheme="minorHAnsi" w:hAnsiTheme="minorHAnsi" w:cstheme="minorHAnsi"/>
          <w:szCs w:val="22"/>
        </w:rPr>
        <w:t xml:space="preserve"> na podporu údržby krajinných prvků (ha)</w:t>
      </w:r>
    </w:p>
    <w:p w14:paraId="0DB08A96" w14:textId="6EAF4693" w:rsidR="001E2C19" w:rsidRPr="004079FA" w:rsidRDefault="001E2C1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Výměra zemědělské půdy, na kterou byla poskytnuta </w:t>
      </w:r>
      <w:proofErr w:type="spellStart"/>
      <w:r w:rsidRPr="004079FA">
        <w:rPr>
          <w:rFonts w:asciiTheme="minorHAnsi" w:hAnsiTheme="minorHAnsi" w:cstheme="minorHAnsi"/>
          <w:szCs w:val="22"/>
        </w:rPr>
        <w:t>ekoplatba</w:t>
      </w:r>
      <w:proofErr w:type="spellEnd"/>
      <w:r w:rsidRPr="004079FA">
        <w:rPr>
          <w:rFonts w:asciiTheme="minorHAnsi" w:hAnsiTheme="minorHAnsi" w:cstheme="minorHAnsi"/>
          <w:szCs w:val="22"/>
        </w:rPr>
        <w:t xml:space="preserve"> na podporu nových krajinných prvků (ha)</w:t>
      </w:r>
    </w:p>
    <w:p w14:paraId="1900EB6A" w14:textId="25FE0EA5"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1-11.2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Systém faremního plánování pro posílení ekosystémových funkcí po roce 2027</w:t>
      </w:r>
    </w:p>
    <w:p w14:paraId="5353F296" w14:textId="48FABC8F" w:rsidR="00446477" w:rsidRPr="004079FA" w:rsidRDefault="007B4A4B" w:rsidP="00CF43F8">
      <w:pPr>
        <w:ind w:left="851"/>
        <w:jc w:val="both"/>
        <w:rPr>
          <w:rFonts w:asciiTheme="minorHAnsi" w:hAnsiTheme="minorHAnsi" w:cstheme="minorHAnsi"/>
          <w:szCs w:val="22"/>
        </w:rPr>
      </w:pPr>
      <w:r w:rsidRPr="004079FA">
        <w:rPr>
          <w:rFonts w:asciiTheme="minorHAnsi" w:hAnsiTheme="minorHAnsi" w:cstheme="minorHAnsi"/>
          <w:szCs w:val="22"/>
        </w:rPr>
        <w:t>Vypracovat a pilotně ověřit systém faremního plánování, který umožní zemědělským podnikům optimalizovat hospodaření s ohledem na místní přírodní podmínky a</w:t>
      </w:r>
      <w:r w:rsidR="00C07E3B">
        <w:rPr>
          <w:rFonts w:asciiTheme="minorHAnsi" w:hAnsiTheme="minorHAnsi" w:cstheme="minorHAnsi"/>
          <w:szCs w:val="22"/>
        </w:rPr>
        <w:t> </w:t>
      </w:r>
      <w:r w:rsidRPr="004079FA">
        <w:rPr>
          <w:rFonts w:asciiTheme="minorHAnsi" w:hAnsiTheme="minorHAnsi" w:cstheme="minorHAnsi"/>
          <w:szCs w:val="22"/>
        </w:rPr>
        <w:t xml:space="preserve">ekosystémové funkce (vodní režim, eroze, organická hmota v půdě, biodiverzita). Systém bude </w:t>
      </w:r>
      <w:r w:rsidR="001E2C19" w:rsidRPr="004079FA">
        <w:rPr>
          <w:rFonts w:asciiTheme="minorHAnsi" w:hAnsiTheme="minorHAnsi" w:cstheme="minorHAnsi"/>
          <w:szCs w:val="22"/>
        </w:rPr>
        <w:t xml:space="preserve">připravován </w:t>
      </w:r>
      <w:r w:rsidRPr="004079FA">
        <w:rPr>
          <w:rFonts w:asciiTheme="minorHAnsi" w:hAnsiTheme="minorHAnsi" w:cstheme="minorHAnsi"/>
          <w:szCs w:val="22"/>
        </w:rPr>
        <w:t xml:space="preserve">jako nástroj pro cílenější </w:t>
      </w:r>
      <w:r w:rsidR="001E2C19" w:rsidRPr="004079FA">
        <w:rPr>
          <w:rFonts w:asciiTheme="minorHAnsi" w:hAnsiTheme="minorHAnsi" w:cstheme="minorHAnsi"/>
          <w:szCs w:val="22"/>
        </w:rPr>
        <w:t xml:space="preserve">implementaci </w:t>
      </w:r>
      <w:r w:rsidRPr="004079FA">
        <w:rPr>
          <w:rFonts w:asciiTheme="minorHAnsi" w:hAnsiTheme="minorHAnsi" w:cstheme="minorHAnsi"/>
          <w:szCs w:val="22"/>
        </w:rPr>
        <w:t>environmentálních podpor.</w:t>
      </w:r>
    </w:p>
    <w:p w14:paraId="568E3D5B" w14:textId="68241CA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9D4B63C" w14:textId="4F9220C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0C3017" w:rsidRPr="004079FA">
        <w:rPr>
          <w:rFonts w:asciiTheme="minorHAnsi" w:hAnsiTheme="minorHAnsi" w:cstheme="minorHAnsi"/>
          <w:szCs w:val="22"/>
        </w:rPr>
        <w:t>, ÚKZÚZ, VÚMOP</w:t>
      </w:r>
    </w:p>
    <w:p w14:paraId="605FDE08" w14:textId="0E97B08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2027</w:t>
      </w:r>
    </w:p>
    <w:p w14:paraId="58D5C8A0" w14:textId="4A1699D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5C835CD" w14:textId="45B03849" w:rsidR="007B4A4B"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3356C4" w:rsidRPr="004079FA">
        <w:rPr>
          <w:rFonts w:asciiTheme="minorHAnsi" w:hAnsiTheme="minorHAnsi" w:cstheme="minorHAnsi"/>
          <w:szCs w:val="22"/>
        </w:rPr>
        <w:t xml:space="preserve">) </w:t>
      </w:r>
      <w:r w:rsidR="007B4A4B" w:rsidRPr="004079FA">
        <w:rPr>
          <w:rFonts w:asciiTheme="minorHAnsi" w:hAnsiTheme="minorHAnsi" w:cstheme="minorHAnsi"/>
          <w:szCs w:val="22"/>
        </w:rPr>
        <w:t xml:space="preserve">Metodika faremního plánování včetně doporučení pro </w:t>
      </w:r>
      <w:r w:rsidR="001E2C19" w:rsidRPr="004079FA">
        <w:rPr>
          <w:rFonts w:asciiTheme="minorHAnsi" w:hAnsiTheme="minorHAnsi" w:cstheme="minorHAnsi"/>
          <w:szCs w:val="22"/>
        </w:rPr>
        <w:t>implementaci environmentálních podpor</w:t>
      </w:r>
    </w:p>
    <w:p w14:paraId="2172CBFA" w14:textId="79321F8C" w:rsidR="007B4A4B" w:rsidRPr="004079FA" w:rsidRDefault="007B4A4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C00896" w:rsidRPr="004079FA">
        <w:rPr>
          <w:rFonts w:asciiTheme="minorHAnsi" w:hAnsiTheme="minorHAnsi" w:cstheme="minorHAnsi"/>
          <w:szCs w:val="22"/>
        </w:rPr>
        <w:t xml:space="preserve">O) </w:t>
      </w:r>
      <w:r w:rsidRPr="004079FA">
        <w:rPr>
          <w:rFonts w:asciiTheme="minorHAnsi" w:hAnsiTheme="minorHAnsi" w:cstheme="minorHAnsi"/>
          <w:szCs w:val="22"/>
        </w:rPr>
        <w:t xml:space="preserve">Pilotní ověření systému faremních plánů </w:t>
      </w:r>
    </w:p>
    <w:p w14:paraId="1C7E754C" w14:textId="67275741" w:rsidR="00446477" w:rsidRPr="004079FA" w:rsidRDefault="007B4A4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Soubor příkladů dobré praxe</w:t>
      </w:r>
    </w:p>
    <w:p w14:paraId="3A66AFEA" w14:textId="02FD6BB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E2C19" w:rsidRPr="004079FA">
        <w:rPr>
          <w:rFonts w:asciiTheme="minorHAnsi" w:hAnsiTheme="minorHAnsi" w:cstheme="minorHAnsi"/>
          <w:szCs w:val="22"/>
        </w:rPr>
        <w:t>SP SZP</w:t>
      </w:r>
      <w:r w:rsidR="00224C9F"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224C9F" w:rsidRPr="004079FA">
        <w:rPr>
          <w:rFonts w:asciiTheme="minorHAnsi" w:hAnsiTheme="minorHAnsi" w:cstheme="minorHAnsi"/>
          <w:szCs w:val="22"/>
        </w:rPr>
        <w:t>NRPP</w:t>
      </w:r>
    </w:p>
    <w:p w14:paraId="10776C8B" w14:textId="41CE0945" w:rsidR="00446477"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4043BBEF" w14:textId="77777777" w:rsidR="000C3017" w:rsidRPr="004079FA" w:rsidRDefault="000C301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zemědělských podniků s implementovaným faremním plánem (ks/rok)</w:t>
      </w:r>
    </w:p>
    <w:p w14:paraId="508BBD61" w14:textId="2F9208D6" w:rsidR="00446477" w:rsidRPr="004079FA" w:rsidRDefault="000C301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Rozloha zemědělské půdy s integrovaným faremním plánem (ha)</w:t>
      </w:r>
    </w:p>
    <w:p w14:paraId="1BED0483" w14:textId="07A07463"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agrolesnictví pro zlepšení funkcí zemědělské krajiny</w:t>
      </w:r>
    </w:p>
    <w:p w14:paraId="2A02059F" w14:textId="1BF06949" w:rsidR="00446477" w:rsidRPr="004079FA" w:rsidRDefault="000C3017" w:rsidP="00CF43F8">
      <w:pPr>
        <w:ind w:left="851"/>
        <w:jc w:val="both"/>
        <w:rPr>
          <w:rFonts w:asciiTheme="minorHAnsi" w:hAnsiTheme="minorHAnsi" w:cstheme="minorHAnsi"/>
          <w:szCs w:val="22"/>
        </w:rPr>
      </w:pPr>
      <w:r w:rsidRPr="004079FA">
        <w:rPr>
          <w:rFonts w:asciiTheme="minorHAnsi" w:hAnsiTheme="minorHAnsi" w:cstheme="minorHAnsi"/>
          <w:szCs w:val="22"/>
        </w:rPr>
        <w:t>Rozv</w:t>
      </w:r>
      <w:r w:rsidR="00250089" w:rsidRPr="004079FA">
        <w:rPr>
          <w:rFonts w:asciiTheme="minorHAnsi" w:hAnsiTheme="minorHAnsi" w:cstheme="minorHAnsi"/>
          <w:szCs w:val="22"/>
        </w:rPr>
        <w:t>íjet</w:t>
      </w:r>
      <w:r w:rsidRPr="004079FA">
        <w:rPr>
          <w:rFonts w:asciiTheme="minorHAnsi" w:hAnsiTheme="minorHAnsi" w:cstheme="minorHAnsi"/>
          <w:szCs w:val="22"/>
        </w:rPr>
        <w:t xml:space="preserve"> a praktick</w:t>
      </w:r>
      <w:r w:rsidR="00250089" w:rsidRPr="004079FA">
        <w:rPr>
          <w:rFonts w:asciiTheme="minorHAnsi" w:hAnsiTheme="minorHAnsi" w:cstheme="minorHAnsi"/>
          <w:szCs w:val="22"/>
        </w:rPr>
        <w:t>y</w:t>
      </w:r>
      <w:r w:rsidRPr="004079FA">
        <w:rPr>
          <w:rFonts w:asciiTheme="minorHAnsi" w:hAnsiTheme="minorHAnsi" w:cstheme="minorHAnsi"/>
          <w:szCs w:val="22"/>
        </w:rPr>
        <w:t xml:space="preserve"> </w:t>
      </w:r>
      <w:r w:rsidR="00250089" w:rsidRPr="004079FA">
        <w:rPr>
          <w:rFonts w:asciiTheme="minorHAnsi" w:hAnsiTheme="minorHAnsi" w:cstheme="minorHAnsi"/>
          <w:szCs w:val="22"/>
        </w:rPr>
        <w:t xml:space="preserve">uplatňovat </w:t>
      </w:r>
      <w:r w:rsidR="00C00896" w:rsidRPr="004079FA">
        <w:rPr>
          <w:rFonts w:asciiTheme="minorHAnsi" w:hAnsiTheme="minorHAnsi" w:cstheme="minorHAnsi"/>
          <w:szCs w:val="22"/>
        </w:rPr>
        <w:t xml:space="preserve">agrolesnictví jako způsob využití zemědělské půdy zlepšujícího přirozené funkce zemědělské krajiny </w:t>
      </w:r>
      <w:r w:rsidRPr="004079FA">
        <w:rPr>
          <w:rFonts w:asciiTheme="minorHAnsi" w:hAnsiTheme="minorHAnsi" w:cstheme="minorHAnsi"/>
          <w:szCs w:val="22"/>
        </w:rPr>
        <w:t>(vlastnosti půdy, mikroklima, vodní režim a</w:t>
      </w:r>
      <w:r w:rsidR="009502ED">
        <w:rPr>
          <w:rFonts w:asciiTheme="minorHAnsi" w:hAnsiTheme="minorHAnsi" w:cstheme="minorHAnsi"/>
          <w:szCs w:val="22"/>
        </w:rPr>
        <w:t> </w:t>
      </w:r>
      <w:r w:rsidRPr="004079FA">
        <w:rPr>
          <w:rFonts w:asciiTheme="minorHAnsi" w:hAnsiTheme="minorHAnsi" w:cstheme="minorHAnsi"/>
          <w:szCs w:val="22"/>
        </w:rPr>
        <w:t xml:space="preserve">agrobiodiverzitu) </w:t>
      </w:r>
      <w:r w:rsidR="00C00896" w:rsidRPr="004079FA">
        <w:rPr>
          <w:rFonts w:asciiTheme="minorHAnsi" w:hAnsiTheme="minorHAnsi" w:cstheme="minorHAnsi"/>
          <w:szCs w:val="22"/>
        </w:rPr>
        <w:t>a podporovat jej v rámci SZP.</w:t>
      </w:r>
      <w:r w:rsidRPr="004079FA">
        <w:rPr>
          <w:rFonts w:asciiTheme="minorHAnsi" w:hAnsiTheme="minorHAnsi" w:cstheme="minorHAnsi"/>
          <w:szCs w:val="22"/>
        </w:rPr>
        <w:t xml:space="preserve"> Cílem je rozšířit kombinované systémy pěstování stromů a zemědělských plodin nebo chovu zvířat v</w:t>
      </w:r>
      <w:r w:rsidR="001E2C19" w:rsidRPr="004079FA">
        <w:rPr>
          <w:rFonts w:asciiTheme="minorHAnsi" w:hAnsiTheme="minorHAnsi" w:cstheme="minorHAnsi"/>
          <w:szCs w:val="22"/>
        </w:rPr>
        <w:t> zemědělské praxi</w:t>
      </w:r>
      <w:r w:rsidRPr="004079FA">
        <w:rPr>
          <w:rFonts w:asciiTheme="minorHAnsi" w:hAnsiTheme="minorHAnsi" w:cstheme="minorHAnsi"/>
          <w:szCs w:val="22"/>
        </w:rPr>
        <w:t>, včetně vymezení legislativních, ekonomických a vlastnických aspektů jejich realizace.</w:t>
      </w:r>
    </w:p>
    <w:p w14:paraId="2A9E7383" w14:textId="08C1517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BC23EC3" w14:textId="71766AE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bookmarkEnd w:id="69"/>
      <w:r w:rsidR="000C3017" w:rsidRPr="004079FA">
        <w:rPr>
          <w:rFonts w:asciiTheme="minorHAnsi" w:hAnsiTheme="minorHAnsi" w:cstheme="minorHAnsi"/>
          <w:szCs w:val="22"/>
        </w:rPr>
        <w:t>, ÚKZÚZ, SPÚ, VÚK</w:t>
      </w:r>
      <w:r w:rsidR="009A5AFE" w:rsidRPr="004079FA">
        <w:rPr>
          <w:rFonts w:asciiTheme="minorHAnsi" w:hAnsiTheme="minorHAnsi" w:cstheme="minorHAnsi"/>
          <w:szCs w:val="22"/>
        </w:rPr>
        <w:t>, VÚLHM</w:t>
      </w:r>
      <w:r w:rsidR="00DF6B91" w:rsidRPr="004079FA">
        <w:rPr>
          <w:rFonts w:asciiTheme="minorHAnsi" w:hAnsiTheme="minorHAnsi" w:cstheme="minorHAnsi"/>
          <w:szCs w:val="22"/>
        </w:rPr>
        <w:t xml:space="preserve">, </w:t>
      </w:r>
      <w:r w:rsidR="009A5AFE" w:rsidRPr="004079FA">
        <w:rPr>
          <w:rFonts w:asciiTheme="minorHAnsi" w:hAnsiTheme="minorHAnsi" w:cstheme="minorHAnsi"/>
          <w:szCs w:val="22"/>
        </w:rPr>
        <w:t>VÚMOP</w:t>
      </w:r>
    </w:p>
    <w:p w14:paraId="05EE6DF9" w14:textId="62651E6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DF6B91" w:rsidRPr="004079FA">
        <w:rPr>
          <w:rFonts w:asciiTheme="minorHAnsi" w:hAnsiTheme="minorHAnsi" w:cstheme="minorHAnsi"/>
          <w:szCs w:val="22"/>
        </w:rPr>
        <w:t>průběžně</w:t>
      </w:r>
    </w:p>
    <w:p w14:paraId="26FDA69A" w14:textId="582DBB3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BED1DD0" w14:textId="6D1E7A4D" w:rsidR="00446477" w:rsidRPr="004079FA" w:rsidRDefault="000C301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C00896" w:rsidRPr="004079FA">
        <w:rPr>
          <w:rFonts w:asciiTheme="minorHAnsi" w:hAnsiTheme="minorHAnsi" w:cstheme="minorHAnsi"/>
          <w:szCs w:val="22"/>
        </w:rPr>
        <w:t>E</w:t>
      </w:r>
      <w:r w:rsidRPr="004079FA">
        <w:rPr>
          <w:rFonts w:asciiTheme="minorHAnsi" w:hAnsiTheme="minorHAnsi" w:cstheme="minorHAnsi"/>
          <w:szCs w:val="22"/>
        </w:rPr>
        <w:t xml:space="preserve">) Finanční </w:t>
      </w:r>
      <w:r w:rsidR="001E2C19" w:rsidRPr="004079FA">
        <w:rPr>
          <w:rFonts w:asciiTheme="minorHAnsi" w:hAnsiTheme="minorHAnsi" w:cstheme="minorHAnsi"/>
          <w:szCs w:val="22"/>
        </w:rPr>
        <w:t>podpora</w:t>
      </w:r>
      <w:r w:rsidRPr="004079FA">
        <w:rPr>
          <w:rFonts w:asciiTheme="minorHAnsi" w:hAnsiTheme="minorHAnsi" w:cstheme="minorHAnsi"/>
          <w:szCs w:val="22"/>
        </w:rPr>
        <w:t xml:space="preserve"> v rámci SZP a národních programů</w:t>
      </w:r>
    </w:p>
    <w:p w14:paraId="029D936D" w14:textId="5C71208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224C9F" w:rsidRPr="004079FA">
        <w:rPr>
          <w:rFonts w:asciiTheme="minorHAnsi" w:hAnsiTheme="minorHAnsi" w:cstheme="minorHAnsi"/>
          <w:szCs w:val="22"/>
        </w:rPr>
        <w:t xml:space="preserve">SR, </w:t>
      </w:r>
      <w:r w:rsidR="001E2C19" w:rsidRPr="004079FA">
        <w:rPr>
          <w:rFonts w:asciiTheme="minorHAnsi" w:hAnsiTheme="minorHAnsi" w:cstheme="minorHAnsi"/>
          <w:szCs w:val="22"/>
        </w:rPr>
        <w:t>SP SZP</w:t>
      </w:r>
      <w:r w:rsidR="00224C9F"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224C9F" w:rsidRPr="004079FA">
        <w:rPr>
          <w:rFonts w:asciiTheme="minorHAnsi" w:hAnsiTheme="minorHAnsi" w:cstheme="minorHAnsi"/>
          <w:szCs w:val="22"/>
        </w:rPr>
        <w:t>NRPP</w:t>
      </w:r>
    </w:p>
    <w:p w14:paraId="722D6E92" w14:textId="0F53F3E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3F7DD2A" w14:textId="569A6F2C" w:rsidR="00446477" w:rsidRPr="004079FA" w:rsidRDefault="000C301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a plocha založených agrolesnických systémů (ks, ha)</w:t>
      </w:r>
    </w:p>
    <w:p w14:paraId="28252F3C" w14:textId="645F7C4A" w:rsidR="00D84CB8"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1-11.4</w:t>
      </w:r>
      <w:r w:rsidRPr="004079FA">
        <w:rPr>
          <w:rFonts w:asciiTheme="minorHAnsi" w:hAnsiTheme="minorHAnsi" w:cstheme="minorHAnsi"/>
          <w:b/>
          <w:bCs/>
          <w:szCs w:val="22"/>
          <w:vertAlign w:val="superscript"/>
        </w:rPr>
        <w:t>(</w:t>
      </w:r>
      <w:r w:rsidR="00D84CB8"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D84CB8" w:rsidRPr="004079FA">
        <w:rPr>
          <w:rFonts w:asciiTheme="minorHAnsi" w:hAnsiTheme="minorHAnsi" w:cstheme="minorHAnsi"/>
          <w:b/>
          <w:bCs/>
          <w:szCs w:val="22"/>
          <w:vertAlign w:val="superscript"/>
        </w:rPr>
        <w:t>12.3</w:t>
      </w:r>
      <w:r w:rsidR="00D80FE1"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D84CB8" w:rsidRPr="004079FA">
        <w:rPr>
          <w:rFonts w:asciiTheme="minorHAnsi" w:hAnsiTheme="minorHAnsi" w:cstheme="minorHAnsi"/>
          <w:b/>
          <w:bCs/>
          <w:szCs w:val="22"/>
        </w:rPr>
        <w:tab/>
        <w:t>Podpora plošných opatření přispívajících k cílům v oblasti klimatu</w:t>
      </w:r>
    </w:p>
    <w:p w14:paraId="3591CBC4" w14:textId="55D48EAF" w:rsidR="00D84CB8" w:rsidRPr="004079FA" w:rsidRDefault="00D84CB8"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szCs w:val="22"/>
        </w:rPr>
        <w:t>V rámci SZP zajistit kontinuitu vhodných opatření a jejich vzájemné propojení k posílení synergického efektu podmínek podmíněnosti, celofaremní ekoplatby i plošných environmentálních opatření rozvoje venkova.</w:t>
      </w:r>
      <w:r w:rsidR="00C462C6" w:rsidRPr="004079FA">
        <w:rPr>
          <w:rFonts w:asciiTheme="minorHAnsi" w:hAnsiTheme="minorHAnsi" w:cstheme="minorHAnsi"/>
          <w:szCs w:val="22"/>
        </w:rPr>
        <w:t xml:space="preserve"> </w:t>
      </w:r>
      <w:r w:rsidRPr="004079FA">
        <w:rPr>
          <w:rFonts w:asciiTheme="minorHAnsi" w:hAnsiTheme="minorHAnsi" w:cstheme="minorHAnsi"/>
          <w:szCs w:val="22"/>
        </w:rPr>
        <w:t>V rámci příprav programového období SZP 2027+ akcentovat nástroje pro resilienci a adaptaci zemědělské krajiny na klimatickou změnu.</w:t>
      </w:r>
    </w:p>
    <w:p w14:paraId="3542F62B" w14:textId="3C3114BE" w:rsidR="00D84CB8"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84CB8" w:rsidRPr="004079FA">
        <w:rPr>
          <w:rFonts w:asciiTheme="minorHAnsi" w:hAnsiTheme="minorHAnsi" w:cstheme="minorHAnsi"/>
          <w:b/>
          <w:bCs/>
          <w:szCs w:val="22"/>
        </w:rPr>
        <w:t>:</w:t>
      </w:r>
      <w:r w:rsidR="00D84CB8" w:rsidRPr="004079FA">
        <w:rPr>
          <w:rFonts w:asciiTheme="minorHAnsi" w:hAnsiTheme="minorHAnsi" w:cstheme="minorHAnsi"/>
          <w:szCs w:val="22"/>
        </w:rPr>
        <w:t xml:space="preserve"> MZe</w:t>
      </w:r>
    </w:p>
    <w:p w14:paraId="64EAB2E6" w14:textId="77777777" w:rsidR="00D84CB8" w:rsidRPr="004079FA" w:rsidRDefault="00D84CB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1ADE153F" w14:textId="37B5129E" w:rsidR="00D84CB8" w:rsidRPr="004079FA" w:rsidRDefault="00D84CB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r w:rsidR="00BC4DD8" w:rsidRPr="004079FA">
        <w:rPr>
          <w:rFonts w:asciiTheme="minorHAnsi" w:hAnsiTheme="minorHAnsi" w:cstheme="minorHAnsi"/>
          <w:szCs w:val="22"/>
        </w:rPr>
        <w:t>, KT: 2027</w:t>
      </w:r>
    </w:p>
    <w:p w14:paraId="54E1D6BF" w14:textId="0BB6FC65" w:rsidR="00D84CB8"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r w:rsidR="00D84CB8" w:rsidRPr="004079FA">
        <w:rPr>
          <w:rFonts w:asciiTheme="minorHAnsi" w:hAnsiTheme="minorHAnsi" w:cstheme="minorHAnsi"/>
          <w:b/>
          <w:bCs/>
          <w:szCs w:val="22"/>
        </w:rPr>
        <w:t xml:space="preserve"> </w:t>
      </w:r>
    </w:p>
    <w:p w14:paraId="724E0F89" w14:textId="6B68AFB4" w:rsidR="005058B0" w:rsidRPr="004079FA" w:rsidRDefault="005058B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4CB8" w:rsidRPr="004079FA">
        <w:rPr>
          <w:rFonts w:asciiTheme="minorHAnsi" w:hAnsiTheme="minorHAnsi" w:cstheme="minorHAnsi"/>
          <w:szCs w:val="22"/>
        </w:rPr>
        <w:t>L</w:t>
      </w:r>
      <w:r w:rsidRPr="004079FA">
        <w:rPr>
          <w:rFonts w:asciiTheme="minorHAnsi" w:hAnsiTheme="minorHAnsi" w:cstheme="minorHAnsi"/>
          <w:szCs w:val="22"/>
        </w:rPr>
        <w:t xml:space="preserve">) </w:t>
      </w:r>
      <w:r w:rsidR="0066407F" w:rsidRPr="004079FA">
        <w:rPr>
          <w:rFonts w:asciiTheme="minorHAnsi" w:hAnsiTheme="minorHAnsi" w:cstheme="minorHAnsi"/>
          <w:szCs w:val="22"/>
        </w:rPr>
        <w:t>Úprava stávajících nástrojů SZP</w:t>
      </w:r>
    </w:p>
    <w:p w14:paraId="001C97DD" w14:textId="13165DBF" w:rsidR="005058B0" w:rsidRPr="004079FA" w:rsidRDefault="005058B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4CB8" w:rsidRPr="004079FA">
        <w:rPr>
          <w:rFonts w:asciiTheme="minorHAnsi" w:hAnsiTheme="minorHAnsi" w:cstheme="minorHAnsi"/>
          <w:szCs w:val="22"/>
        </w:rPr>
        <w:t>E</w:t>
      </w:r>
      <w:r w:rsidRPr="004079FA">
        <w:rPr>
          <w:rFonts w:asciiTheme="minorHAnsi" w:hAnsiTheme="minorHAnsi" w:cstheme="minorHAnsi"/>
          <w:szCs w:val="22"/>
        </w:rPr>
        <w:t xml:space="preserve">) </w:t>
      </w:r>
      <w:r w:rsidR="001E3A88" w:rsidRPr="004079FA">
        <w:rPr>
          <w:rFonts w:asciiTheme="minorHAnsi" w:hAnsiTheme="minorHAnsi" w:cstheme="minorHAnsi"/>
          <w:szCs w:val="22"/>
        </w:rPr>
        <w:t>Finanční podpora v rámci opatření SZP přispívajících k cílům v oblasti klimatu</w:t>
      </w:r>
    </w:p>
    <w:p w14:paraId="622832AB" w14:textId="71946B7E" w:rsidR="005058B0" w:rsidRPr="004079FA" w:rsidRDefault="005058B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4CB8" w:rsidRPr="004079FA">
        <w:rPr>
          <w:rFonts w:asciiTheme="minorHAnsi" w:hAnsiTheme="minorHAnsi" w:cstheme="minorHAnsi"/>
          <w:szCs w:val="22"/>
        </w:rPr>
        <w:t>M</w:t>
      </w:r>
      <w:r w:rsidRPr="004079FA">
        <w:rPr>
          <w:rFonts w:asciiTheme="minorHAnsi" w:hAnsiTheme="minorHAnsi" w:cstheme="minorHAnsi"/>
          <w:szCs w:val="22"/>
        </w:rPr>
        <w:t xml:space="preserve">) </w:t>
      </w:r>
      <w:r w:rsidR="0066407F" w:rsidRPr="004079FA">
        <w:rPr>
          <w:rFonts w:asciiTheme="minorHAnsi" w:hAnsiTheme="minorHAnsi" w:cstheme="minorHAnsi"/>
          <w:szCs w:val="22"/>
        </w:rPr>
        <w:t>Aktualizace metodik k provádění opatření</w:t>
      </w:r>
    </w:p>
    <w:p w14:paraId="76F83473" w14:textId="28907032" w:rsidR="00D84CB8" w:rsidRPr="004079FA" w:rsidRDefault="005058B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4CB8" w:rsidRPr="004079FA">
        <w:rPr>
          <w:rFonts w:asciiTheme="minorHAnsi" w:hAnsiTheme="minorHAnsi" w:cstheme="minorHAnsi"/>
          <w:szCs w:val="22"/>
        </w:rPr>
        <w:t>I</w:t>
      </w:r>
      <w:r w:rsidRPr="004079FA">
        <w:rPr>
          <w:rFonts w:asciiTheme="minorHAnsi" w:hAnsiTheme="minorHAnsi" w:cstheme="minorHAnsi"/>
          <w:szCs w:val="22"/>
        </w:rPr>
        <w:t xml:space="preserve">) </w:t>
      </w:r>
      <w:r w:rsidR="0066407F" w:rsidRPr="004079FA">
        <w:rPr>
          <w:rFonts w:asciiTheme="minorHAnsi" w:hAnsiTheme="minorHAnsi" w:cstheme="minorHAnsi"/>
          <w:szCs w:val="22"/>
        </w:rPr>
        <w:t>Informace v rámci povinných školení pro zemědělce</w:t>
      </w:r>
    </w:p>
    <w:p w14:paraId="2B012287" w14:textId="7AFACFA8" w:rsidR="00D84CB8" w:rsidRPr="004079FA" w:rsidRDefault="00D84CB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8D680B" w:rsidRPr="004079FA">
        <w:rPr>
          <w:rFonts w:asciiTheme="minorHAnsi" w:hAnsiTheme="minorHAnsi" w:cstheme="minorHAnsi"/>
          <w:szCs w:val="22"/>
        </w:rPr>
        <w:t>,</w:t>
      </w:r>
      <w:r w:rsidR="00224C9F" w:rsidRPr="004079FA">
        <w:rPr>
          <w:rFonts w:asciiTheme="minorHAnsi" w:hAnsiTheme="minorHAnsi" w:cstheme="minorHAnsi"/>
          <w:szCs w:val="22"/>
        </w:rPr>
        <w:t xml:space="preserve"> SP</w:t>
      </w:r>
      <w:r w:rsidR="008D680B" w:rsidRPr="004079FA">
        <w:rPr>
          <w:rFonts w:asciiTheme="minorHAnsi" w:hAnsiTheme="minorHAnsi" w:cstheme="minorHAnsi"/>
          <w:szCs w:val="22"/>
        </w:rPr>
        <w:t xml:space="preserve"> SZP</w:t>
      </w:r>
      <w:r w:rsidR="00224C9F"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224C9F" w:rsidRPr="004079FA">
        <w:rPr>
          <w:rFonts w:asciiTheme="minorHAnsi" w:hAnsiTheme="minorHAnsi" w:cstheme="minorHAnsi"/>
          <w:szCs w:val="22"/>
        </w:rPr>
        <w:t>NRPP</w:t>
      </w:r>
    </w:p>
    <w:p w14:paraId="65966D88" w14:textId="52ABA077" w:rsidR="00D84CB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D84CB8" w:rsidRPr="004079FA">
        <w:rPr>
          <w:rFonts w:asciiTheme="minorHAnsi" w:hAnsiTheme="minorHAnsi" w:cstheme="minorHAnsi"/>
          <w:b/>
          <w:bCs/>
          <w:szCs w:val="22"/>
        </w:rPr>
        <w:t xml:space="preserve"> </w:t>
      </w:r>
    </w:p>
    <w:p w14:paraId="56F4E81A" w14:textId="77777777" w:rsidR="00D84CB8" w:rsidRPr="004079FA" w:rsidRDefault="00D84CB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Podpořená plocha ZPF obhospodařovaná v rámci opatření SZP přispívajících k cílům v oblasti klimatu (ha)</w:t>
      </w:r>
    </w:p>
    <w:p w14:paraId="35C8AAE6"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18CD4126" w14:textId="77777777" w:rsidTr="00D85ECC">
        <w:trPr>
          <w:trHeight w:val="480"/>
        </w:trPr>
        <w:tc>
          <w:tcPr>
            <w:tcW w:w="800" w:type="dxa"/>
            <w:shd w:val="clear" w:color="auto" w:fill="DBE5F1" w:themeFill="accent1" w:themeFillTint="33"/>
            <w:noWrap/>
            <w:vAlign w:val="center"/>
          </w:tcPr>
          <w:p w14:paraId="7DCC2A28" w14:textId="1BF57698" w:rsidR="00D80FE1" w:rsidRPr="004079FA" w:rsidRDefault="00D80FE1"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8355" w:type="dxa"/>
            <w:shd w:val="clear" w:color="auto" w:fill="DBE5F1" w:themeFill="accent1" w:themeFillTint="33"/>
            <w:vAlign w:val="center"/>
          </w:tcPr>
          <w:p w14:paraId="1C7A3EF0" w14:textId="77777777" w:rsidR="00D80FE1" w:rsidRPr="004079FA" w:rsidRDefault="00D80FE1"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přizpůsobení se změně klimatu v rámci Společné zemědělské politiky</w:t>
            </w:r>
          </w:p>
        </w:tc>
      </w:tr>
    </w:tbl>
    <w:p w14:paraId="15491EFB" w14:textId="63EC9C34" w:rsidR="00D80FE1" w:rsidRPr="004079FA" w:rsidRDefault="00D80FE1"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o1</w:t>
      </w:r>
      <w:r w:rsidR="00833766" w:rsidRPr="004079FA">
        <w:rPr>
          <w:rFonts w:asciiTheme="minorHAnsi" w:hAnsiTheme="minorHAnsi" w:cstheme="minorHAnsi"/>
          <w:i/>
          <w:szCs w:val="22"/>
        </w:rPr>
        <w:t>-</w:t>
      </w:r>
      <w:r w:rsidRPr="004079FA">
        <w:rPr>
          <w:rFonts w:asciiTheme="minorHAnsi" w:hAnsiTheme="minorHAnsi" w:cstheme="minorHAnsi"/>
          <w:i/>
          <w:szCs w:val="22"/>
        </w:rPr>
        <w:t>11</w:t>
      </w:r>
      <w:r w:rsidR="00C03AB8" w:rsidRPr="004079FA">
        <w:rPr>
          <w:rFonts w:asciiTheme="minorHAnsi" w:hAnsiTheme="minorHAnsi" w:cstheme="minorHAnsi"/>
          <w:i/>
          <w:szCs w:val="22"/>
        </w:rPr>
        <w:t>.</w:t>
      </w:r>
    </w:p>
    <w:p w14:paraId="4F41543B" w14:textId="77777777" w:rsidR="00D80FE1" w:rsidRPr="004079FA" w:rsidRDefault="00D80FE1" w:rsidP="00CF43F8">
      <w:pPr>
        <w:spacing w:after="60"/>
        <w:jc w:val="both"/>
        <w:rPr>
          <w:rFonts w:asciiTheme="minorHAnsi" w:hAnsiTheme="minorHAnsi" w:cstheme="minorHAnsi"/>
          <w:szCs w:val="22"/>
        </w:rPr>
      </w:pPr>
    </w:p>
    <w:p w14:paraId="25368E14" w14:textId="77777777" w:rsidR="00D84CB8" w:rsidRPr="004079FA" w:rsidRDefault="00D84CB8"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4BD0EAC5" w14:textId="77777777" w:rsidTr="00B221E4">
        <w:trPr>
          <w:trHeight w:val="480"/>
        </w:trPr>
        <w:tc>
          <w:tcPr>
            <w:tcW w:w="800" w:type="dxa"/>
            <w:shd w:val="clear" w:color="auto" w:fill="DBE5F1" w:themeFill="accent1" w:themeFillTint="33"/>
            <w:noWrap/>
            <w:vAlign w:val="center"/>
          </w:tcPr>
          <w:p w14:paraId="6E5119D6" w14:textId="38784B4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8355" w:type="dxa"/>
            <w:shd w:val="clear" w:color="auto" w:fill="DBE5F1" w:themeFill="accent1" w:themeFillTint="33"/>
            <w:vAlign w:val="center"/>
          </w:tcPr>
          <w:p w14:paraId="3859103E"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Zajištění ekonomické a produkční udržitelnosti zemědělského hospodaření v krajině</w:t>
            </w:r>
          </w:p>
        </w:tc>
      </w:tr>
    </w:tbl>
    <w:p w14:paraId="28CB7603" w14:textId="4664AAA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207B20E4" w14:textId="3DE61A9F"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Zemědělství v ČR čelí kombinaci klimatických a ekonomických tlaků, které ohrožují jeho schopnost dlouhodobě plnit produkční funkci. Převaha několika málo plodin, ústup živočišné výroby, závislost na vstupech a degradace půdy zvyšují zranitelnost systému. V kontextu změny klimatu je klíčové přizpůsobit produkční strukturu a technologii hospodaření tak, aby byly stabilní, efektivní a</w:t>
      </w:r>
      <w:r w:rsidR="00C07E3B">
        <w:rPr>
          <w:rFonts w:asciiTheme="minorHAnsi" w:hAnsiTheme="minorHAnsi" w:cstheme="minorHAnsi"/>
          <w:i/>
          <w:szCs w:val="22"/>
        </w:rPr>
        <w:t> </w:t>
      </w:r>
      <w:r w:rsidRPr="004079FA">
        <w:rPr>
          <w:rFonts w:asciiTheme="minorHAnsi" w:hAnsiTheme="minorHAnsi" w:cstheme="minorHAnsi"/>
          <w:i/>
          <w:szCs w:val="22"/>
        </w:rPr>
        <w:t xml:space="preserve">ekologicky udržitelné. </w:t>
      </w:r>
    </w:p>
    <w:p w14:paraId="2EA98F77" w14:textId="4771C61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opírá o diverzifikaci produkce, návrat a udržení živočišné výroby a posílení mimoprodukčních funkcí zemědělské krajiny při zachování její schopnosti produkční. Důraz je kladen na podporu plodin přispívajících k ochraně půdy a vod, zavádění udržitelných systémů živočišné výroby (silvopastevní), rozvoj precizního zemědělství pro efektivní využívání vstupů (především prostředků na ochranu rostlin a hnojiv) podporu a genetických zdrojů a inovací.</w:t>
      </w:r>
      <w:r w:rsidR="00C462C6" w:rsidRPr="004079FA">
        <w:rPr>
          <w:rFonts w:asciiTheme="minorHAnsi" w:hAnsiTheme="minorHAnsi" w:cstheme="minorHAnsi"/>
          <w:szCs w:val="22"/>
        </w:rPr>
        <w:t xml:space="preserve"> </w:t>
      </w:r>
      <w:r w:rsidRPr="004079FA">
        <w:rPr>
          <w:rFonts w:asciiTheme="minorHAnsi" w:hAnsiTheme="minorHAnsi" w:cstheme="minorHAnsi"/>
          <w:szCs w:val="22"/>
        </w:rPr>
        <w:t>Zároveň je třeba zajistit dlouhodobou podporu výzkumu, šlechtění a uchování genetických zdrojů a umožnit uplatnění nových technik a</w:t>
      </w:r>
      <w:r w:rsidR="00C07E3B">
        <w:rPr>
          <w:rFonts w:asciiTheme="minorHAnsi" w:hAnsiTheme="minorHAnsi" w:cstheme="minorHAnsi"/>
          <w:szCs w:val="22"/>
        </w:rPr>
        <w:t> </w:t>
      </w:r>
      <w:r w:rsidRPr="004079FA">
        <w:rPr>
          <w:rFonts w:asciiTheme="minorHAnsi" w:hAnsiTheme="minorHAnsi" w:cstheme="minorHAnsi"/>
          <w:szCs w:val="22"/>
        </w:rPr>
        <w:t>biotechnologií při zajištění výnosů a adaptace.</w:t>
      </w:r>
    </w:p>
    <w:p w14:paraId="39F18A65"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Zemědělství v Česku je diverzifikované, ekologicky i ekonomicky stabilní a adaptované na klimatické výkyvy, dosahuje vysokého podílu soběstačnosti produkce. Produkční a ekosystémové funkce jsou v rovnováze díky vyváženému poměru rostlinné a živočišné výroby, zajištění genetických zdrojů a zavádění precizních technologií. Zemědělci hospodaří udržitelně a využívají širokou škálu plodin i plemen přizpůsobených novým podmínkám.</w:t>
      </w:r>
    </w:p>
    <w:p w14:paraId="02570715" w14:textId="7C60FDB7"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89B2317" w14:textId="3ED1A5ED" w:rsidR="00217E8C" w:rsidRPr="004079FA" w:rsidRDefault="005058B0">
      <w:pPr>
        <w:pStyle w:val="Odstavecseseznamem"/>
        <w:numPr>
          <w:ilvl w:val="0"/>
          <w:numId w:val="36"/>
        </w:numPr>
        <w:spacing w:after="60"/>
        <w:jc w:val="both"/>
        <w:rPr>
          <w:rFonts w:asciiTheme="minorHAnsi" w:hAnsiTheme="minorHAnsi" w:cstheme="minorHAnsi"/>
          <w:szCs w:val="22"/>
        </w:rPr>
      </w:pPr>
      <w:r w:rsidRPr="004079FA">
        <w:rPr>
          <w:rFonts w:asciiTheme="minorHAnsi" w:hAnsiTheme="minorHAnsi" w:cstheme="minorHAnsi"/>
          <w:szCs w:val="22"/>
        </w:rPr>
        <w:t xml:space="preserve">Podíl orné půdy </w:t>
      </w:r>
      <w:r w:rsidR="00217E8C" w:rsidRPr="004079FA">
        <w:rPr>
          <w:rFonts w:asciiTheme="minorHAnsi" w:hAnsiTheme="minorHAnsi" w:cstheme="minorHAnsi"/>
          <w:szCs w:val="22"/>
        </w:rPr>
        <w:t xml:space="preserve">obhospodařované </w:t>
      </w:r>
      <w:r w:rsidRPr="004079FA">
        <w:rPr>
          <w:rFonts w:asciiTheme="minorHAnsi" w:hAnsiTheme="minorHAnsi" w:cstheme="minorHAnsi"/>
          <w:szCs w:val="22"/>
        </w:rPr>
        <w:t xml:space="preserve">s využitím precizních technologií vyšší úrovně (variabilní setí/hnojení/pesticidy na základě dat) </w:t>
      </w:r>
      <w:r w:rsidR="00217E8C"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166C7045" w14:textId="69A62890" w:rsidR="005058B0" w:rsidRPr="004079FA" w:rsidRDefault="00217E8C">
      <w:pPr>
        <w:pStyle w:val="Odstavecseseznamem"/>
        <w:numPr>
          <w:ilvl w:val="0"/>
          <w:numId w:val="36"/>
        </w:numPr>
        <w:spacing w:after="60"/>
        <w:jc w:val="both"/>
        <w:rPr>
          <w:rFonts w:asciiTheme="minorHAnsi" w:hAnsiTheme="minorHAnsi" w:cstheme="minorHAnsi"/>
          <w:szCs w:val="22"/>
        </w:rPr>
      </w:pPr>
      <w:r w:rsidRPr="004079FA">
        <w:rPr>
          <w:rFonts w:asciiTheme="minorHAnsi" w:hAnsiTheme="minorHAnsi" w:cstheme="minorHAnsi"/>
          <w:b/>
          <w:bCs/>
          <w:szCs w:val="22"/>
        </w:rPr>
        <w:t xml:space="preserve">VARIANTNĚ </w:t>
      </w:r>
      <w:r w:rsidR="005058B0" w:rsidRPr="004079FA">
        <w:rPr>
          <w:rFonts w:asciiTheme="minorHAnsi" w:hAnsiTheme="minorHAnsi" w:cstheme="minorHAnsi"/>
          <w:szCs w:val="22"/>
        </w:rPr>
        <w:t xml:space="preserve">Podíl zemědělských podniků využívajících </w:t>
      </w:r>
      <w:r w:rsidR="005A68D4" w:rsidRPr="004079FA">
        <w:rPr>
          <w:rFonts w:asciiTheme="minorHAnsi" w:hAnsiTheme="minorHAnsi" w:cstheme="minorHAnsi"/>
          <w:szCs w:val="22"/>
        </w:rPr>
        <w:t xml:space="preserve">alespoň jednu technologii </w:t>
      </w:r>
      <w:r w:rsidR="005058B0" w:rsidRPr="004079FA">
        <w:rPr>
          <w:rFonts w:asciiTheme="minorHAnsi" w:hAnsiTheme="minorHAnsi" w:cstheme="minorHAnsi"/>
          <w:szCs w:val="22"/>
        </w:rPr>
        <w:t>precizní</w:t>
      </w:r>
      <w:r w:rsidR="005A68D4" w:rsidRPr="004079FA">
        <w:rPr>
          <w:rFonts w:asciiTheme="minorHAnsi" w:hAnsiTheme="minorHAnsi" w:cstheme="minorHAnsi"/>
          <w:szCs w:val="22"/>
        </w:rPr>
        <w:t>ho zemědělství</w:t>
      </w:r>
      <w:r w:rsidR="005058B0" w:rsidRPr="004079FA">
        <w:rPr>
          <w:rFonts w:asciiTheme="minorHAnsi" w:hAnsiTheme="minorHAnsi" w:cstheme="minorHAnsi"/>
          <w:szCs w:val="22"/>
        </w:rPr>
        <w:t xml:space="preserve"> (%)</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044847B5" w14:textId="43F5B27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47FE9CE" w14:textId="246D0326"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diverzifikace rostlinné a živočišné výroby </w:t>
      </w:r>
      <w:r w:rsidR="001E2C19" w:rsidRPr="004079FA">
        <w:rPr>
          <w:rFonts w:asciiTheme="minorHAnsi" w:hAnsiTheme="minorHAnsi" w:cstheme="minorHAnsi"/>
          <w:b/>
          <w:bCs/>
          <w:szCs w:val="22"/>
        </w:rPr>
        <w:t xml:space="preserve">a zachování klíčových komodit </w:t>
      </w:r>
      <w:r w:rsidR="00C00896" w:rsidRPr="004079FA">
        <w:rPr>
          <w:rFonts w:asciiTheme="minorHAnsi" w:hAnsiTheme="minorHAnsi" w:cstheme="minorHAnsi"/>
          <w:b/>
          <w:bCs/>
          <w:szCs w:val="22"/>
        </w:rPr>
        <w:t>pro udržitelnou krajinu</w:t>
      </w:r>
    </w:p>
    <w:p w14:paraId="53674311" w14:textId="0DFEB7E9"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Zvýšit zastoupení kultur a plodin a živočišné výroby pro zachování a diverzifikaci produkční funkce zemědělské krajiny při podpoře dalších ekosystémových funkcí - tj. podpora pěstování </w:t>
      </w:r>
      <w:r w:rsidR="00F917B6" w:rsidRPr="004079FA">
        <w:rPr>
          <w:rFonts w:asciiTheme="minorHAnsi" w:hAnsiTheme="minorHAnsi" w:cstheme="minorHAnsi"/>
          <w:szCs w:val="22"/>
        </w:rPr>
        <w:t xml:space="preserve">jednoletých </w:t>
      </w:r>
      <w:r w:rsidRPr="004079FA">
        <w:rPr>
          <w:rFonts w:asciiTheme="minorHAnsi" w:hAnsiTheme="minorHAnsi" w:cstheme="minorHAnsi"/>
          <w:szCs w:val="22"/>
        </w:rPr>
        <w:t>pícnin</w:t>
      </w:r>
      <w:r w:rsidR="00F917B6" w:rsidRPr="004079FA">
        <w:rPr>
          <w:rFonts w:asciiTheme="minorHAnsi" w:hAnsiTheme="minorHAnsi" w:cstheme="minorHAnsi"/>
          <w:szCs w:val="22"/>
        </w:rPr>
        <w:t xml:space="preserve"> (např. jetelotrávy, směsky s obilninami, </w:t>
      </w:r>
      <w:proofErr w:type="spellStart"/>
      <w:r w:rsidR="00F917B6" w:rsidRPr="004079FA">
        <w:rPr>
          <w:rFonts w:asciiTheme="minorHAnsi" w:hAnsiTheme="minorHAnsi" w:cstheme="minorHAnsi"/>
          <w:szCs w:val="22"/>
        </w:rPr>
        <w:t>luskoobilné</w:t>
      </w:r>
      <w:proofErr w:type="spellEnd"/>
      <w:r w:rsidR="00F917B6" w:rsidRPr="004079FA">
        <w:rPr>
          <w:rFonts w:asciiTheme="minorHAnsi" w:hAnsiTheme="minorHAnsi" w:cstheme="minorHAnsi"/>
          <w:szCs w:val="22"/>
        </w:rPr>
        <w:t xml:space="preserve"> směsi)</w:t>
      </w:r>
      <w:r w:rsidRPr="004079FA">
        <w:rPr>
          <w:rFonts w:asciiTheme="minorHAnsi" w:hAnsiTheme="minorHAnsi" w:cstheme="minorHAnsi"/>
          <w:szCs w:val="22"/>
        </w:rPr>
        <w:t xml:space="preserve">, </w:t>
      </w:r>
      <w:r w:rsidR="00F917B6" w:rsidRPr="004079FA">
        <w:rPr>
          <w:rFonts w:asciiTheme="minorHAnsi" w:hAnsiTheme="minorHAnsi" w:cstheme="minorHAnsi"/>
          <w:szCs w:val="22"/>
        </w:rPr>
        <w:t xml:space="preserve">víceletých pícnin (zejména jeteloviny, vojtěška a jetelotravní porosty), </w:t>
      </w:r>
      <w:r w:rsidRPr="004079FA">
        <w:rPr>
          <w:rFonts w:asciiTheme="minorHAnsi" w:hAnsiTheme="minorHAnsi" w:cstheme="minorHAnsi"/>
          <w:szCs w:val="22"/>
        </w:rPr>
        <w:t>meziplodin a protierozně využívaných trvalých kultur</w:t>
      </w:r>
      <w:r w:rsidR="00F917B6" w:rsidRPr="004079FA">
        <w:rPr>
          <w:rFonts w:asciiTheme="minorHAnsi" w:hAnsiTheme="minorHAnsi" w:cstheme="minorHAnsi"/>
          <w:szCs w:val="22"/>
        </w:rPr>
        <w:t>.</w:t>
      </w:r>
      <w:r w:rsidRPr="004079FA">
        <w:rPr>
          <w:rFonts w:asciiTheme="minorHAnsi" w:hAnsiTheme="minorHAnsi" w:cstheme="minorHAnsi"/>
          <w:szCs w:val="22"/>
        </w:rPr>
        <w:t xml:space="preserve"> </w:t>
      </w:r>
      <w:r w:rsidR="00F917B6" w:rsidRPr="004079FA">
        <w:rPr>
          <w:rFonts w:asciiTheme="minorHAnsi" w:hAnsiTheme="minorHAnsi" w:cstheme="minorHAnsi"/>
          <w:szCs w:val="22"/>
        </w:rPr>
        <w:t xml:space="preserve">Dále </w:t>
      </w:r>
      <w:r w:rsidRPr="004079FA">
        <w:rPr>
          <w:rFonts w:asciiTheme="minorHAnsi" w:hAnsiTheme="minorHAnsi" w:cstheme="minorHAnsi"/>
          <w:szCs w:val="22"/>
        </w:rPr>
        <w:t>podpor</w:t>
      </w:r>
      <w:r w:rsidR="00F917B6" w:rsidRPr="004079FA">
        <w:rPr>
          <w:rFonts w:asciiTheme="minorHAnsi" w:hAnsiTheme="minorHAnsi" w:cstheme="minorHAnsi"/>
          <w:szCs w:val="22"/>
        </w:rPr>
        <w:t>ovat</w:t>
      </w:r>
      <w:r w:rsidRPr="004079FA">
        <w:rPr>
          <w:rFonts w:asciiTheme="minorHAnsi" w:hAnsiTheme="minorHAnsi" w:cstheme="minorHAnsi"/>
          <w:szCs w:val="22"/>
        </w:rPr>
        <w:t xml:space="preserve"> živočišn</w:t>
      </w:r>
      <w:r w:rsidR="00F917B6" w:rsidRPr="004079FA">
        <w:rPr>
          <w:rFonts w:asciiTheme="minorHAnsi" w:hAnsiTheme="minorHAnsi" w:cstheme="minorHAnsi"/>
          <w:szCs w:val="22"/>
        </w:rPr>
        <w:t>ou</w:t>
      </w:r>
      <w:r w:rsidRPr="004079FA">
        <w:rPr>
          <w:rFonts w:asciiTheme="minorHAnsi" w:hAnsiTheme="minorHAnsi" w:cstheme="minorHAnsi"/>
          <w:szCs w:val="22"/>
        </w:rPr>
        <w:t xml:space="preserve"> výrob</w:t>
      </w:r>
      <w:r w:rsidR="00F917B6" w:rsidRPr="004079FA">
        <w:rPr>
          <w:rFonts w:asciiTheme="minorHAnsi" w:hAnsiTheme="minorHAnsi" w:cstheme="minorHAnsi"/>
          <w:szCs w:val="22"/>
        </w:rPr>
        <w:t>u, zejména přežvýkavců,</w:t>
      </w:r>
      <w:r w:rsidR="00C462C6" w:rsidRPr="004079FA">
        <w:rPr>
          <w:rFonts w:asciiTheme="minorHAnsi" w:hAnsiTheme="minorHAnsi" w:cstheme="minorHAnsi"/>
          <w:szCs w:val="22"/>
        </w:rPr>
        <w:t xml:space="preserve"> </w:t>
      </w:r>
      <w:r w:rsidRPr="004079FA">
        <w:rPr>
          <w:rFonts w:asciiTheme="minorHAnsi" w:hAnsiTheme="minorHAnsi" w:cstheme="minorHAnsi"/>
          <w:szCs w:val="22"/>
        </w:rPr>
        <w:t>s</w:t>
      </w:r>
      <w:r w:rsidR="00C07E3B">
        <w:rPr>
          <w:rFonts w:asciiTheme="minorHAnsi" w:hAnsiTheme="minorHAnsi" w:cstheme="minorHAnsi"/>
          <w:szCs w:val="22"/>
        </w:rPr>
        <w:t> </w:t>
      </w:r>
      <w:r w:rsidRPr="004079FA">
        <w:rPr>
          <w:rFonts w:asciiTheme="minorHAnsi" w:hAnsiTheme="minorHAnsi" w:cstheme="minorHAnsi"/>
          <w:szCs w:val="22"/>
        </w:rPr>
        <w:t>důrazem na její udržitelnost</w:t>
      </w:r>
      <w:r w:rsidR="00F917B6" w:rsidRPr="004079FA">
        <w:rPr>
          <w:rFonts w:asciiTheme="minorHAnsi" w:hAnsiTheme="minorHAnsi" w:cstheme="minorHAnsi"/>
          <w:szCs w:val="22"/>
        </w:rPr>
        <w:t>,</w:t>
      </w:r>
      <w:r w:rsidRPr="004079FA">
        <w:rPr>
          <w:rFonts w:asciiTheme="minorHAnsi" w:hAnsiTheme="minorHAnsi" w:cstheme="minorHAnsi"/>
          <w:szCs w:val="22"/>
        </w:rPr>
        <w:t xml:space="preserve"> včetně hledání alternativních produkčních systémů měnících se klimatických podmínkách (např. silvopastevní systémy). Optimalizovat poměr rostlinné a</w:t>
      </w:r>
      <w:r w:rsidR="00C07E3B">
        <w:rPr>
          <w:rFonts w:asciiTheme="minorHAnsi" w:hAnsiTheme="minorHAnsi" w:cstheme="minorHAnsi"/>
          <w:szCs w:val="22"/>
        </w:rPr>
        <w:t> </w:t>
      </w:r>
      <w:r w:rsidRPr="004079FA">
        <w:rPr>
          <w:rFonts w:asciiTheme="minorHAnsi" w:hAnsiTheme="minorHAnsi" w:cstheme="minorHAnsi"/>
          <w:szCs w:val="22"/>
        </w:rPr>
        <w:t>živočišné výroby s důrazem na udržitelnost.</w:t>
      </w:r>
    </w:p>
    <w:p w14:paraId="6D937CCA" w14:textId="066A054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E273257" w14:textId="2F4117E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50C30F3E" w14:textId="0EBF7DD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250089" w:rsidRPr="004079FA">
        <w:rPr>
          <w:rFonts w:asciiTheme="minorHAnsi" w:hAnsiTheme="minorHAnsi" w:cstheme="minorHAnsi"/>
          <w:szCs w:val="22"/>
        </w:rPr>
        <w:t>průběžně</w:t>
      </w:r>
    </w:p>
    <w:p w14:paraId="662C9CFB" w14:textId="64A05DC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89B13B2" w14:textId="611BF03A"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F917B6" w:rsidRPr="004079FA">
        <w:rPr>
          <w:rFonts w:asciiTheme="minorHAnsi" w:hAnsiTheme="minorHAnsi" w:cstheme="minorHAnsi"/>
          <w:szCs w:val="22"/>
        </w:rPr>
        <w:t xml:space="preserve"> Finanční podpora</w:t>
      </w:r>
      <w:r w:rsidR="001E3A88" w:rsidRPr="004079FA">
        <w:rPr>
          <w:rFonts w:asciiTheme="minorHAnsi" w:hAnsiTheme="minorHAnsi" w:cstheme="minorHAnsi"/>
          <w:szCs w:val="22"/>
        </w:rPr>
        <w:t xml:space="preserve"> diverzifikace rostlinné a živočišné výroby</w:t>
      </w:r>
    </w:p>
    <w:p w14:paraId="404F57A0" w14:textId="26044F45"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F917B6" w:rsidRPr="004079FA">
        <w:rPr>
          <w:rFonts w:asciiTheme="minorHAnsi" w:hAnsiTheme="minorHAnsi" w:cstheme="minorHAnsi"/>
          <w:szCs w:val="22"/>
        </w:rPr>
        <w:t>Pilotní projekty udržitelných pastevních a integračních systémů (např. silvopastevní)</w:t>
      </w:r>
    </w:p>
    <w:p w14:paraId="3EE1654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67F7FC15" w14:textId="01AAF03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F8EABEA" w14:textId="29FF3771" w:rsidR="00446477" w:rsidRPr="004079FA" w:rsidRDefault="0033737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Pr>
          <w:rFonts w:asciiTheme="minorHAnsi" w:hAnsiTheme="minorHAnsi" w:cstheme="minorHAnsi"/>
          <w:szCs w:val="22"/>
        </w:rPr>
        <w:t xml:space="preserve">pilotních a </w:t>
      </w:r>
      <w:r w:rsidRPr="004079FA">
        <w:rPr>
          <w:rFonts w:asciiTheme="minorHAnsi" w:hAnsiTheme="minorHAnsi" w:cstheme="minorHAnsi"/>
          <w:szCs w:val="22"/>
        </w:rPr>
        <w:t>podpořených projektů</w:t>
      </w:r>
      <w:r>
        <w:rPr>
          <w:rFonts w:asciiTheme="minorHAnsi" w:hAnsiTheme="minorHAnsi" w:cstheme="minorHAnsi"/>
          <w:szCs w:val="22"/>
        </w:rPr>
        <w:t xml:space="preserve"> </w:t>
      </w:r>
      <w:r w:rsidRPr="004079FA">
        <w:rPr>
          <w:rFonts w:asciiTheme="minorHAnsi" w:hAnsiTheme="minorHAnsi" w:cstheme="minorHAnsi"/>
          <w:szCs w:val="22"/>
        </w:rPr>
        <w:t>diverzifikace rostlinné a živočišné výroby</w:t>
      </w:r>
      <w:r>
        <w:rPr>
          <w:rFonts w:asciiTheme="minorHAnsi" w:hAnsiTheme="minorHAnsi" w:cstheme="minorHAnsi"/>
          <w:szCs w:val="22"/>
        </w:rPr>
        <w:t xml:space="preserve"> (ks)</w:t>
      </w:r>
    </w:p>
    <w:p w14:paraId="2F5070FB" w14:textId="6928258C"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1-13.2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13.3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3181B" w:rsidRPr="004079FA">
        <w:rPr>
          <w:rFonts w:asciiTheme="minorHAnsi" w:hAnsiTheme="minorHAnsi" w:cstheme="minorHAnsi"/>
          <w:b/>
          <w:bCs/>
          <w:szCs w:val="22"/>
        </w:rPr>
        <w:t>Efektivní využívání zemědělských vstupů prostřednictvím precizního zemědělství</w:t>
      </w:r>
    </w:p>
    <w:p w14:paraId="6C8EED30" w14:textId="20354893" w:rsidR="004723D6" w:rsidRPr="004079FA" w:rsidRDefault="00D3181B" w:rsidP="00CF43F8">
      <w:pPr>
        <w:ind w:left="851"/>
        <w:jc w:val="both"/>
        <w:rPr>
          <w:rFonts w:asciiTheme="minorHAnsi" w:hAnsiTheme="minorHAnsi" w:cstheme="minorHAnsi"/>
          <w:szCs w:val="22"/>
        </w:rPr>
      </w:pPr>
      <w:r w:rsidRPr="004079FA">
        <w:rPr>
          <w:rFonts w:asciiTheme="minorHAnsi" w:hAnsiTheme="minorHAnsi" w:cstheme="minorHAnsi"/>
          <w:szCs w:val="22"/>
        </w:rPr>
        <w:t>Přechod na moderní zemědělské technologie, které vedou k maximální optimalizaci využití živin v agroekosystému, ke snižování spotřeby přípravků na ochranu rostlin, a to díky jejich přesnému cílení pouze do těch míst, kde je to nezbytně nutné a k efektivnímu hospodaření s</w:t>
      </w:r>
      <w:r w:rsidR="00C07E3B">
        <w:rPr>
          <w:rFonts w:asciiTheme="minorHAnsi" w:hAnsiTheme="minorHAnsi" w:cstheme="minorHAnsi"/>
          <w:szCs w:val="22"/>
        </w:rPr>
        <w:t> </w:t>
      </w:r>
      <w:r w:rsidRPr="004079FA">
        <w:rPr>
          <w:rFonts w:asciiTheme="minorHAnsi" w:hAnsiTheme="minorHAnsi" w:cstheme="minorHAnsi"/>
          <w:szCs w:val="22"/>
        </w:rPr>
        <w:t xml:space="preserve">půdní vláhou, například za využití </w:t>
      </w:r>
      <w:proofErr w:type="spellStart"/>
      <w:r w:rsidRPr="004079FA">
        <w:rPr>
          <w:rFonts w:asciiTheme="minorHAnsi" w:hAnsiTheme="minorHAnsi" w:cstheme="minorHAnsi"/>
          <w:szCs w:val="22"/>
        </w:rPr>
        <w:t>technicko-organizačních</w:t>
      </w:r>
      <w:proofErr w:type="spellEnd"/>
      <w:r w:rsidRPr="004079FA">
        <w:rPr>
          <w:rFonts w:asciiTheme="minorHAnsi" w:hAnsiTheme="minorHAnsi" w:cstheme="minorHAnsi"/>
          <w:szCs w:val="22"/>
        </w:rPr>
        <w:t xml:space="preserve"> postupů, případně optimálním </w:t>
      </w:r>
      <w:r w:rsidRPr="004079FA">
        <w:rPr>
          <w:rFonts w:asciiTheme="minorHAnsi" w:hAnsiTheme="minorHAnsi" w:cstheme="minorHAnsi"/>
          <w:szCs w:val="22"/>
        </w:rPr>
        <w:lastRenderedPageBreak/>
        <w:t xml:space="preserve">využíváním zemědělských závlah. </w:t>
      </w:r>
      <w:r w:rsidR="005A68D4" w:rsidRPr="004079FA">
        <w:rPr>
          <w:rFonts w:asciiTheme="minorHAnsi" w:hAnsiTheme="minorHAnsi" w:cstheme="minorHAnsi"/>
          <w:szCs w:val="22"/>
        </w:rPr>
        <w:t>Podpora technologií precizního zemědělství a souvisejících agrotechnických postupů cílená na optimalizaci využívání agrochemických látek, optimalizaci vodního režimu půd a ochranu podzemních i povrchových vod, při naplnění výnosového potenciálu polních plodin.</w:t>
      </w:r>
    </w:p>
    <w:p w14:paraId="0F5E4B77" w14:textId="627C6E5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F81BCEB" w14:textId="1F03151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5A68D4" w:rsidRPr="004079FA">
        <w:rPr>
          <w:rFonts w:asciiTheme="minorHAnsi" w:hAnsiTheme="minorHAnsi" w:cstheme="minorHAnsi"/>
          <w:szCs w:val="22"/>
        </w:rPr>
        <w:t>MŽP</w:t>
      </w:r>
    </w:p>
    <w:p w14:paraId="1F394F0D" w14:textId="0115C52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 xml:space="preserve">průběžně, KT: </w:t>
      </w:r>
      <w:r w:rsidR="005058B0" w:rsidRPr="004079FA">
        <w:rPr>
          <w:rFonts w:asciiTheme="minorHAnsi" w:hAnsiTheme="minorHAnsi" w:cstheme="minorHAnsi"/>
          <w:szCs w:val="22"/>
        </w:rPr>
        <w:t>2029</w:t>
      </w:r>
    </w:p>
    <w:p w14:paraId="749A6ABB" w14:textId="49117DA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D58E192" w14:textId="134E7001" w:rsidR="005058B0" w:rsidRPr="004079FA" w:rsidRDefault="005058B0">
      <w:pPr>
        <w:pStyle w:val="Odstavecseseznamem"/>
        <w:numPr>
          <w:ilvl w:val="0"/>
          <w:numId w:val="100"/>
        </w:numPr>
        <w:spacing w:after="60"/>
        <w:ind w:left="851" w:firstLine="0"/>
        <w:jc w:val="both"/>
        <w:rPr>
          <w:rFonts w:asciiTheme="minorHAnsi" w:hAnsiTheme="minorHAnsi" w:cstheme="minorHAnsi"/>
          <w:szCs w:val="22"/>
        </w:rPr>
      </w:pPr>
      <w:bookmarkStart w:id="70" w:name="_Hlk210982512"/>
      <w:r w:rsidRPr="004079FA">
        <w:rPr>
          <w:rFonts w:asciiTheme="minorHAnsi" w:hAnsiTheme="minorHAnsi" w:cstheme="minorHAnsi"/>
          <w:szCs w:val="22"/>
        </w:rPr>
        <w:t xml:space="preserve">(E) Finanční podpora </w:t>
      </w:r>
      <w:r w:rsidR="00D3181B" w:rsidRPr="004079FA">
        <w:rPr>
          <w:rFonts w:asciiTheme="minorHAnsi" w:hAnsiTheme="minorHAnsi" w:cstheme="minorHAnsi"/>
          <w:szCs w:val="22"/>
        </w:rPr>
        <w:t>technologií</w:t>
      </w:r>
      <w:r w:rsidRPr="004079FA">
        <w:rPr>
          <w:rFonts w:asciiTheme="minorHAnsi" w:hAnsiTheme="minorHAnsi" w:cstheme="minorHAnsi"/>
          <w:szCs w:val="22"/>
        </w:rPr>
        <w:t xml:space="preserve"> precizního zemědělství</w:t>
      </w:r>
    </w:p>
    <w:p w14:paraId="4FA5F54B" w14:textId="5FC49835" w:rsidR="00D3181B" w:rsidRPr="004079FA" w:rsidRDefault="00D3181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Propagační, vzdělávací a poradenské aktivity</w:t>
      </w:r>
    </w:p>
    <w:bookmarkEnd w:id="70"/>
    <w:p w14:paraId="2F490755" w14:textId="7980E60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5058B0" w:rsidRPr="004079FA">
        <w:rPr>
          <w:rFonts w:asciiTheme="minorHAnsi" w:hAnsiTheme="minorHAnsi" w:cstheme="minorHAnsi"/>
          <w:szCs w:val="22"/>
        </w:rPr>
        <w:t>SP SZP</w:t>
      </w:r>
      <w:r w:rsidR="00EE271D" w:rsidRPr="004079FA">
        <w:rPr>
          <w:rFonts w:asciiTheme="minorHAnsi" w:hAnsiTheme="minorHAnsi" w:cstheme="minorHAnsi"/>
          <w:szCs w:val="22"/>
        </w:rPr>
        <w:t>, SR</w:t>
      </w:r>
    </w:p>
    <w:p w14:paraId="1FAB210C" w14:textId="0EFF0D2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5A68D4" w:rsidRPr="004079FA">
        <w:rPr>
          <w:rFonts w:asciiTheme="minorHAnsi" w:hAnsiTheme="minorHAnsi" w:cstheme="minorHAnsi"/>
          <w:b/>
          <w:bCs/>
          <w:szCs w:val="22"/>
        </w:rPr>
        <w:t xml:space="preserve"> </w:t>
      </w:r>
    </w:p>
    <w:p w14:paraId="326E0F9A" w14:textId="64DFE365" w:rsidR="005A68D4"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Podíl podniků využívajících alespoň jednu technologii precizního zemědělství (%)</w:t>
      </w:r>
    </w:p>
    <w:p w14:paraId="031F82AF" w14:textId="0700529D" w:rsidR="00446477" w:rsidRPr="004079FA" w:rsidRDefault="005058B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podpořených projektů ze SP SZP zaměřených na precizní zemědělství (ks)</w:t>
      </w:r>
    </w:p>
    <w:p w14:paraId="73C4AAAF"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49296FC4" w14:textId="77777777" w:rsidTr="00B221E4">
        <w:trPr>
          <w:trHeight w:val="300"/>
        </w:trPr>
        <w:tc>
          <w:tcPr>
            <w:tcW w:w="800" w:type="dxa"/>
            <w:shd w:val="clear" w:color="auto" w:fill="DBE5F1" w:themeFill="accent1" w:themeFillTint="33"/>
            <w:noWrap/>
            <w:vAlign w:val="center"/>
          </w:tcPr>
          <w:p w14:paraId="5AD4ED8A" w14:textId="31F9D271"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8355" w:type="dxa"/>
            <w:shd w:val="clear" w:color="auto" w:fill="DBE5F1" w:themeFill="accent1" w:themeFillTint="33"/>
            <w:vAlign w:val="center"/>
          </w:tcPr>
          <w:p w14:paraId="35A9AB9D" w14:textId="03BFB19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Diverzifikace zemědělských činností</w:t>
            </w:r>
            <w:r w:rsidR="007F361C" w:rsidRPr="004079FA">
              <w:rPr>
                <w:rFonts w:asciiTheme="minorHAnsi" w:hAnsiTheme="minorHAnsi" w:cstheme="minorHAnsi"/>
                <w:b/>
                <w:szCs w:val="22"/>
              </w:rPr>
              <w:t xml:space="preserve"> </w:t>
            </w:r>
            <w:r w:rsidRPr="004079FA">
              <w:rPr>
                <w:rFonts w:asciiTheme="minorHAnsi" w:hAnsiTheme="minorHAnsi" w:cstheme="minorHAnsi"/>
                <w:b/>
                <w:szCs w:val="22"/>
              </w:rPr>
              <w:t>a příjmů pro posílení klimatické a ekonomické odolnosti</w:t>
            </w:r>
            <w:r w:rsidRPr="004079FA">
              <w:rPr>
                <w:rFonts w:asciiTheme="minorHAnsi" w:hAnsiTheme="minorHAnsi" w:cstheme="minorHAnsi"/>
                <w:b/>
                <w:bCs/>
                <w:szCs w:val="22"/>
                <w:lang w:eastAsia="cs-CZ"/>
              </w:rPr>
              <w:t xml:space="preserve"> </w:t>
            </w:r>
          </w:p>
        </w:tc>
      </w:tr>
    </w:tbl>
    <w:p w14:paraId="55B181DA" w14:textId="0BD2292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15CF6542" w14:textId="77777777"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Zemědělská činnost v ČR je často zaměřena úzce na potravinářskou produkci, což omezuje ekonomickou odolnost farem a jejich schopnost reagovat na klimatické, tržní či společenské výkyvy. Malé a střední zemědělské podniky jsou přitom zranitelnější, a zároveň mají vyšší potenciál pro uplatnění diverzifikovaných modelů (např. bio-produkce, agroturistika, produkce dřevní hmoty či péče o krajinu). Chybí dostatečná podpora alternativních a mimoprodukčních činností, které by diverzifikovaly jejich příjmy a posílily vazbu mezi zemědělstvím, krajinou a venkovem. Současně je potřeba řešit způsob hospodaření v záplavových územích, kde opakované zaplavování znesnadňuje klasickou intenzivní produkci.</w:t>
      </w:r>
    </w:p>
    <w:p w14:paraId="506C5F61" w14:textId="7785167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směřuje k podpoře širšího spektra zemědělských činností, které zvyšují odolnost a udržitelnost podniků, zajišťují příjmovou stabilitu a zároveň přinášejí přínos pro krajinu, klimatickou adaptaci a venkovské komunity. Podpora má být cílená především na malé a střední podniky, které jsou schopny flexibilně přizpůsobit své zaměření. Součástí je i nastavení hospodaření na rizikových plochách (např. v záplavových územích), kde má být upřednostněna produkce slučitelná s periodickým zaplavováním a podpořena odpovídajícími dotacemi. Opatření má zároveň přispět k</w:t>
      </w:r>
      <w:r w:rsidR="00C07E3B">
        <w:rPr>
          <w:rFonts w:asciiTheme="minorHAnsi" w:hAnsiTheme="minorHAnsi" w:cstheme="minorHAnsi"/>
          <w:szCs w:val="22"/>
        </w:rPr>
        <w:t> </w:t>
      </w:r>
      <w:r w:rsidRPr="004079FA">
        <w:rPr>
          <w:rFonts w:asciiTheme="minorHAnsi" w:hAnsiTheme="minorHAnsi" w:cstheme="minorHAnsi"/>
          <w:szCs w:val="22"/>
        </w:rPr>
        <w:t>udržitelnému rozvoji venkova.</w:t>
      </w:r>
    </w:p>
    <w:p w14:paraId="6893F43D" w14:textId="1894C65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Zemědělské podniky v ČR realizují diverzifikované činnosti, které zajišťují jejich ekonomickou stabilitu, snižují závislost na potravinářské produkci a posilují adaptační kapacitu. V</w:t>
      </w:r>
      <w:r w:rsidR="00C07E3B">
        <w:rPr>
          <w:rFonts w:asciiTheme="minorHAnsi" w:hAnsiTheme="minorHAnsi" w:cstheme="minorHAnsi"/>
          <w:szCs w:val="22"/>
        </w:rPr>
        <w:t> </w:t>
      </w:r>
      <w:r w:rsidRPr="004079FA">
        <w:rPr>
          <w:rFonts w:asciiTheme="minorHAnsi" w:hAnsiTheme="minorHAnsi" w:cstheme="minorHAnsi"/>
          <w:szCs w:val="22"/>
        </w:rPr>
        <w:t>záplavových územích jsou uplatňovány vhodné formy hospodaření reflektující riziko zaplavování. Malé a střední podniky mají specificky nastavenou cílenou podporu, která jim umožňuje rozvoj environmentálně a ekonomicky udržitelných aktivit.</w:t>
      </w:r>
    </w:p>
    <w:p w14:paraId="0F0DA680" w14:textId="7BABF05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9B923EA" w14:textId="048013C4" w:rsidR="00446477" w:rsidRPr="004079FA" w:rsidRDefault="00C00896">
      <w:pPr>
        <w:pStyle w:val="Odstavecseseznamem"/>
        <w:numPr>
          <w:ilvl w:val="0"/>
          <w:numId w:val="37"/>
        </w:numPr>
        <w:spacing w:after="60"/>
        <w:jc w:val="both"/>
        <w:rPr>
          <w:rFonts w:asciiTheme="minorHAnsi" w:hAnsiTheme="minorHAnsi" w:cstheme="minorHAnsi"/>
          <w:szCs w:val="22"/>
        </w:rPr>
      </w:pPr>
      <w:r w:rsidRPr="004079FA">
        <w:rPr>
          <w:rFonts w:asciiTheme="minorHAnsi" w:hAnsiTheme="minorHAnsi" w:cstheme="minorHAnsi"/>
          <w:szCs w:val="22"/>
        </w:rPr>
        <w:t xml:space="preserve">Podíl </w:t>
      </w:r>
      <w:r w:rsidR="00217E8C" w:rsidRPr="004079FA">
        <w:rPr>
          <w:rFonts w:asciiTheme="minorHAnsi" w:hAnsiTheme="minorHAnsi" w:cstheme="minorHAnsi"/>
          <w:szCs w:val="22"/>
        </w:rPr>
        <w:t xml:space="preserve">a objem </w:t>
      </w:r>
      <w:r w:rsidRPr="004079FA">
        <w:rPr>
          <w:rFonts w:asciiTheme="minorHAnsi" w:hAnsiTheme="minorHAnsi" w:cstheme="minorHAnsi"/>
          <w:szCs w:val="22"/>
        </w:rPr>
        <w:t>podpory cílené na malé a střední podniky v rámci zemědělských dotačních programů (%</w:t>
      </w:r>
      <w:r w:rsidR="00217E8C" w:rsidRPr="004079FA">
        <w:rPr>
          <w:rFonts w:asciiTheme="minorHAnsi" w:hAnsiTheme="minorHAnsi" w:cstheme="minorHAnsi"/>
          <w:szCs w:val="22"/>
        </w:rPr>
        <w:t>, mil. Kč/rok</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34560AD7" w14:textId="26058CEF"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4A4948A" w14:textId="62376174" w:rsidR="00180B4F"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1-14.1</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180B4F" w:rsidRPr="004079FA">
        <w:rPr>
          <w:rFonts w:asciiTheme="minorHAnsi" w:hAnsiTheme="minorHAnsi" w:cstheme="minorHAnsi"/>
          <w:b/>
          <w:bCs/>
          <w:szCs w:val="22"/>
          <w:vertAlign w:val="superscript"/>
        </w:rPr>
        <w:t>14.1</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rPr>
        <w:tab/>
        <w:t>Prioritizace malých zemědělských podniků v rámci podpor</w:t>
      </w:r>
    </w:p>
    <w:p w14:paraId="38E3271C" w14:textId="77777777" w:rsidR="00180B4F" w:rsidRPr="004079FA" w:rsidRDefault="00180B4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rámci poskytování zemědělských podpor </w:t>
      </w:r>
      <w:proofErr w:type="spellStart"/>
      <w:r w:rsidRPr="004079FA">
        <w:rPr>
          <w:rFonts w:asciiTheme="minorHAnsi" w:hAnsiTheme="minorHAnsi" w:cstheme="minorHAnsi"/>
          <w:szCs w:val="22"/>
        </w:rPr>
        <w:t>prioritizovat</w:t>
      </w:r>
      <w:proofErr w:type="spellEnd"/>
      <w:r w:rsidRPr="004079FA">
        <w:rPr>
          <w:rFonts w:asciiTheme="minorHAnsi" w:hAnsiTheme="minorHAnsi" w:cstheme="minorHAnsi"/>
          <w:szCs w:val="22"/>
        </w:rPr>
        <w:t xml:space="preserve"> malé zemědělské podniky.</w:t>
      </w:r>
    </w:p>
    <w:p w14:paraId="7D6020C1" w14:textId="6D61BA70" w:rsidR="00180B4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80B4F" w:rsidRPr="004079FA">
        <w:rPr>
          <w:rFonts w:asciiTheme="minorHAnsi" w:hAnsiTheme="minorHAnsi" w:cstheme="minorHAnsi"/>
          <w:b/>
          <w:bCs/>
          <w:szCs w:val="22"/>
        </w:rPr>
        <w:t>:</w:t>
      </w:r>
      <w:r w:rsidR="00180B4F" w:rsidRPr="004079FA">
        <w:rPr>
          <w:rFonts w:asciiTheme="minorHAnsi" w:hAnsiTheme="minorHAnsi" w:cstheme="minorHAnsi"/>
          <w:szCs w:val="22"/>
        </w:rPr>
        <w:t xml:space="preserve"> MZe</w:t>
      </w:r>
    </w:p>
    <w:p w14:paraId="6BD5862B" w14:textId="77777777"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79891BC6" w14:textId="4C3DCC57"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 xml:space="preserve">průběžně, KT: </w:t>
      </w:r>
      <w:r w:rsidRPr="004079FA">
        <w:rPr>
          <w:rFonts w:asciiTheme="minorHAnsi" w:hAnsiTheme="minorHAnsi" w:cstheme="minorHAnsi"/>
          <w:szCs w:val="22"/>
        </w:rPr>
        <w:t>202</w:t>
      </w:r>
      <w:r w:rsidR="00BC4DD8" w:rsidRPr="004079FA">
        <w:rPr>
          <w:rFonts w:asciiTheme="minorHAnsi" w:hAnsiTheme="minorHAnsi" w:cstheme="minorHAnsi"/>
          <w:szCs w:val="22"/>
        </w:rPr>
        <w:t>8</w:t>
      </w:r>
    </w:p>
    <w:p w14:paraId="1BFB7A63" w14:textId="4F9D66DE"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992DA65" w14:textId="77777777" w:rsidR="00180B4F" w:rsidRPr="004079FA" w:rsidRDefault="00180B4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investičních projektů malých zemědělských podniků</w:t>
      </w:r>
    </w:p>
    <w:p w14:paraId="31D11189" w14:textId="79D50AFB"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SP SZP</w:t>
      </w:r>
    </w:p>
    <w:p w14:paraId="3C9A7B21" w14:textId="7F5875E9"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D7269F9" w14:textId="77777777" w:rsidR="00180B4F" w:rsidRPr="004079FA" w:rsidRDefault="00180B4F">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podpořených malých zemědělských podniků ze SP SZP</w:t>
      </w:r>
    </w:p>
    <w:p w14:paraId="45AE6FED" w14:textId="26700671" w:rsidR="00180B4F" w:rsidRPr="004079FA" w:rsidRDefault="00180B4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Počet podpořených projektů ze SP SZP podaných malými zemědělskými podniky</w:t>
      </w:r>
    </w:p>
    <w:p w14:paraId="5008C41E" w14:textId="2AB9A482" w:rsidR="00180B4F"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1-14.2</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180B4F" w:rsidRPr="004079FA">
        <w:rPr>
          <w:rFonts w:asciiTheme="minorHAnsi" w:hAnsiTheme="minorHAnsi" w:cstheme="minorHAnsi"/>
          <w:b/>
          <w:bCs/>
          <w:szCs w:val="22"/>
          <w:vertAlign w:val="superscript"/>
        </w:rPr>
        <w:t>14.2</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rPr>
        <w:tab/>
        <w:t>Podpora diverzifikace zemědělských činností</w:t>
      </w:r>
    </w:p>
    <w:p w14:paraId="7B5897C0" w14:textId="77777777" w:rsidR="00180B4F" w:rsidRPr="004079FA" w:rsidRDefault="00180B4F" w:rsidP="00CF43F8">
      <w:pPr>
        <w:ind w:left="851"/>
        <w:jc w:val="both"/>
        <w:rPr>
          <w:rFonts w:asciiTheme="minorHAnsi" w:hAnsiTheme="minorHAnsi" w:cstheme="minorHAnsi"/>
          <w:szCs w:val="22"/>
        </w:rPr>
      </w:pPr>
      <w:r w:rsidRPr="004079FA">
        <w:rPr>
          <w:rFonts w:asciiTheme="minorHAnsi" w:hAnsiTheme="minorHAnsi" w:cstheme="minorHAnsi"/>
          <w:szCs w:val="22"/>
        </w:rPr>
        <w:t>Podpořit diverzifikaci zemědělských činností (produkce pro nepotravinářské účely, dřevní hmota, bio-produkce, agroturistika aj.).</w:t>
      </w:r>
    </w:p>
    <w:p w14:paraId="10C28D53" w14:textId="2A65408D" w:rsidR="00180B4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80B4F" w:rsidRPr="004079FA">
        <w:rPr>
          <w:rFonts w:asciiTheme="minorHAnsi" w:hAnsiTheme="minorHAnsi" w:cstheme="minorHAnsi"/>
          <w:b/>
          <w:bCs/>
          <w:szCs w:val="22"/>
        </w:rPr>
        <w:t>:</w:t>
      </w:r>
      <w:r w:rsidR="00180B4F" w:rsidRPr="004079FA">
        <w:rPr>
          <w:rFonts w:asciiTheme="minorHAnsi" w:hAnsiTheme="minorHAnsi" w:cstheme="minorHAnsi"/>
          <w:szCs w:val="22"/>
        </w:rPr>
        <w:t xml:space="preserve"> MZe</w:t>
      </w:r>
    </w:p>
    <w:p w14:paraId="12B46446" w14:textId="77777777"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2D7790F8" w14:textId="7D13362B"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 xml:space="preserve">průběžně, KT: </w:t>
      </w:r>
      <w:r w:rsidRPr="004079FA">
        <w:rPr>
          <w:rFonts w:asciiTheme="minorHAnsi" w:hAnsiTheme="minorHAnsi" w:cstheme="minorHAnsi"/>
          <w:szCs w:val="22"/>
        </w:rPr>
        <w:t>202</w:t>
      </w:r>
      <w:r w:rsidR="00BC4DD8" w:rsidRPr="004079FA">
        <w:rPr>
          <w:rFonts w:asciiTheme="minorHAnsi" w:hAnsiTheme="minorHAnsi" w:cstheme="minorHAnsi"/>
          <w:szCs w:val="22"/>
        </w:rPr>
        <w:t>8</w:t>
      </w:r>
    </w:p>
    <w:p w14:paraId="5F015521" w14:textId="25B8B7C1"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12BC76D" w14:textId="77777777" w:rsidR="00180B4F" w:rsidRPr="004079FA" w:rsidRDefault="00180B4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podpora investičních projektů zaměřených na diverzifikaci příjmů zemědělských podnikatelů </w:t>
      </w:r>
    </w:p>
    <w:p w14:paraId="178E84C8" w14:textId="7DC58820"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SP SZP</w:t>
      </w:r>
    </w:p>
    <w:p w14:paraId="51889A83" w14:textId="2D403FED"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09C73BA" w14:textId="77777777" w:rsidR="00180B4F" w:rsidRPr="004079FA" w:rsidRDefault="00180B4F">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podpořených projektů ze SP SZP zaměřených na diverzifikaci</w:t>
      </w:r>
    </w:p>
    <w:p w14:paraId="479D6D0F" w14:textId="079F585D" w:rsidR="00180B4F" w:rsidRPr="004079FA" w:rsidRDefault="00180B4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podniků čerpajících podporu na diverzifikaci příjmů</w:t>
      </w:r>
    </w:p>
    <w:p w14:paraId="7D6DAB47" w14:textId="496F1968" w:rsidR="00180B4F"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1-14.3</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vertAlign w:val="superscript"/>
        </w:rPr>
        <w:t>1</w:t>
      </w:r>
      <w:r w:rsidR="00315D13" w:rsidRPr="004079FA">
        <w:rPr>
          <w:rFonts w:asciiTheme="minorHAnsi" w:hAnsiTheme="minorHAnsi" w:cstheme="minorHAnsi"/>
          <w:b/>
          <w:bCs/>
          <w:szCs w:val="22"/>
          <w:vertAlign w:val="superscript"/>
        </w:rPr>
        <w:t>_</w:t>
      </w:r>
      <w:r w:rsidR="00180B4F" w:rsidRPr="004079FA">
        <w:rPr>
          <w:rFonts w:asciiTheme="minorHAnsi" w:hAnsiTheme="minorHAnsi" w:cstheme="minorHAnsi"/>
          <w:b/>
          <w:bCs/>
          <w:szCs w:val="22"/>
          <w:vertAlign w:val="superscript"/>
        </w:rPr>
        <w:t>14.3</w:t>
      </w:r>
      <w:r w:rsidRPr="004079FA">
        <w:rPr>
          <w:rFonts w:asciiTheme="minorHAnsi" w:hAnsiTheme="minorHAnsi" w:cstheme="minorHAnsi"/>
          <w:b/>
          <w:bCs/>
          <w:szCs w:val="22"/>
          <w:vertAlign w:val="superscript"/>
        </w:rPr>
        <w:t>)</w:t>
      </w:r>
      <w:r w:rsidR="00180B4F" w:rsidRPr="004079FA">
        <w:rPr>
          <w:rFonts w:asciiTheme="minorHAnsi" w:hAnsiTheme="minorHAnsi" w:cstheme="minorHAnsi"/>
          <w:b/>
          <w:bCs/>
          <w:szCs w:val="22"/>
        </w:rPr>
        <w:tab/>
      </w:r>
      <w:r w:rsidR="005A6922" w:rsidRPr="004079FA">
        <w:rPr>
          <w:rFonts w:asciiTheme="minorHAnsi" w:hAnsiTheme="minorHAnsi" w:cstheme="minorHAnsi"/>
          <w:b/>
          <w:bCs/>
          <w:szCs w:val="22"/>
        </w:rPr>
        <w:t xml:space="preserve">Stanovení </w:t>
      </w:r>
      <w:r w:rsidR="00180B4F" w:rsidRPr="004079FA">
        <w:rPr>
          <w:rFonts w:asciiTheme="minorHAnsi" w:hAnsiTheme="minorHAnsi" w:cstheme="minorHAnsi"/>
          <w:b/>
          <w:bCs/>
          <w:szCs w:val="22"/>
        </w:rPr>
        <w:t xml:space="preserve">vhodného hospodaření v záplavových </w:t>
      </w:r>
      <w:r w:rsidR="008D4FAE" w:rsidRPr="004079FA">
        <w:rPr>
          <w:rFonts w:asciiTheme="minorHAnsi" w:hAnsiTheme="minorHAnsi" w:cstheme="minorHAnsi"/>
          <w:b/>
          <w:bCs/>
          <w:szCs w:val="22"/>
        </w:rPr>
        <w:t>územích</w:t>
      </w:r>
    </w:p>
    <w:p w14:paraId="7350CE9B" w14:textId="1DE90447" w:rsidR="00180B4F" w:rsidRPr="004079FA" w:rsidRDefault="005A6922" w:rsidP="00CF43F8">
      <w:pPr>
        <w:ind w:left="851"/>
        <w:jc w:val="both"/>
        <w:rPr>
          <w:rFonts w:asciiTheme="minorHAnsi" w:hAnsiTheme="minorHAnsi" w:cstheme="minorHAnsi"/>
          <w:szCs w:val="22"/>
        </w:rPr>
      </w:pPr>
      <w:r w:rsidRPr="004079FA">
        <w:rPr>
          <w:rFonts w:asciiTheme="minorHAnsi" w:hAnsiTheme="minorHAnsi" w:cstheme="minorHAnsi"/>
          <w:szCs w:val="22"/>
        </w:rPr>
        <w:t>Na v</w:t>
      </w:r>
      <w:r w:rsidR="00180B4F" w:rsidRPr="004079FA">
        <w:rPr>
          <w:rFonts w:asciiTheme="minorHAnsi" w:hAnsiTheme="minorHAnsi" w:cstheme="minorHAnsi"/>
          <w:szCs w:val="22"/>
        </w:rPr>
        <w:t>ymez</w:t>
      </w:r>
      <w:r w:rsidRPr="004079FA">
        <w:rPr>
          <w:rFonts w:asciiTheme="minorHAnsi" w:hAnsiTheme="minorHAnsi" w:cstheme="minorHAnsi"/>
          <w:szCs w:val="22"/>
        </w:rPr>
        <w:t>ených</w:t>
      </w:r>
      <w:r w:rsidR="00180B4F" w:rsidRPr="004079FA">
        <w:rPr>
          <w:rFonts w:asciiTheme="minorHAnsi" w:hAnsiTheme="minorHAnsi" w:cstheme="minorHAnsi"/>
          <w:szCs w:val="22"/>
        </w:rPr>
        <w:t xml:space="preserve"> ploch</w:t>
      </w:r>
      <w:r w:rsidRPr="004079FA">
        <w:rPr>
          <w:rFonts w:asciiTheme="minorHAnsi" w:hAnsiTheme="minorHAnsi" w:cstheme="minorHAnsi"/>
          <w:szCs w:val="22"/>
        </w:rPr>
        <w:t>ách</w:t>
      </w:r>
      <w:r w:rsidR="00180B4F" w:rsidRPr="004079FA">
        <w:rPr>
          <w:rFonts w:asciiTheme="minorHAnsi" w:hAnsiTheme="minorHAnsi" w:cstheme="minorHAnsi"/>
          <w:szCs w:val="22"/>
        </w:rPr>
        <w:t xml:space="preserve"> orné půdy v záplavových územích, </w:t>
      </w:r>
      <w:r w:rsidRPr="004079FA">
        <w:rPr>
          <w:rFonts w:asciiTheme="minorHAnsi" w:hAnsiTheme="minorHAnsi" w:cstheme="minorHAnsi"/>
          <w:szCs w:val="22"/>
        </w:rPr>
        <w:t xml:space="preserve">kde </w:t>
      </w:r>
      <w:r w:rsidR="00180B4F" w:rsidRPr="004079FA">
        <w:rPr>
          <w:rFonts w:asciiTheme="minorHAnsi" w:hAnsiTheme="minorHAnsi" w:cstheme="minorHAnsi"/>
          <w:szCs w:val="22"/>
        </w:rPr>
        <w:t>dochází k rozlivům při zvýšených průtocích (Q5 – Q20), stanovit vhodné způsoby hospodaření a motivovat subjekty zemědělsky hospodařící v nivách k aplikaci vhodných postupů hospodaření.</w:t>
      </w:r>
    </w:p>
    <w:p w14:paraId="7E130E69" w14:textId="48E1E395" w:rsidR="00180B4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80B4F" w:rsidRPr="004079FA">
        <w:rPr>
          <w:rFonts w:asciiTheme="minorHAnsi" w:hAnsiTheme="minorHAnsi" w:cstheme="minorHAnsi"/>
          <w:b/>
          <w:bCs/>
          <w:szCs w:val="22"/>
        </w:rPr>
        <w:t>:</w:t>
      </w:r>
      <w:r w:rsidR="00180B4F" w:rsidRPr="004079FA">
        <w:rPr>
          <w:rFonts w:asciiTheme="minorHAnsi" w:hAnsiTheme="minorHAnsi" w:cstheme="minorHAnsi"/>
          <w:szCs w:val="22"/>
        </w:rPr>
        <w:t xml:space="preserve"> MZe</w:t>
      </w:r>
    </w:p>
    <w:p w14:paraId="3C1CC6F5" w14:textId="77777777"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70985BD" w14:textId="5D136347"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922" w:rsidRPr="004079FA">
        <w:rPr>
          <w:rFonts w:asciiTheme="minorHAnsi" w:hAnsiTheme="minorHAnsi" w:cstheme="minorHAnsi"/>
          <w:szCs w:val="22"/>
        </w:rPr>
        <w:t>průběžně, KT:2028</w:t>
      </w:r>
    </w:p>
    <w:p w14:paraId="035C6A3F" w14:textId="3068BD37"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DAE5527" w14:textId="6D5D79F4" w:rsidR="005A6922" w:rsidRPr="004079FA" w:rsidRDefault="00180B4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V,M</w:t>
      </w:r>
      <w:proofErr w:type="gramEnd"/>
      <w:r w:rsidRPr="004079FA">
        <w:rPr>
          <w:rFonts w:asciiTheme="minorHAnsi" w:hAnsiTheme="minorHAnsi" w:cstheme="minorHAnsi"/>
          <w:szCs w:val="22"/>
        </w:rPr>
        <w:t xml:space="preserve">) </w:t>
      </w:r>
      <w:r w:rsidR="005A6922" w:rsidRPr="004079FA">
        <w:rPr>
          <w:rFonts w:asciiTheme="minorHAnsi" w:hAnsiTheme="minorHAnsi" w:cstheme="minorHAnsi"/>
          <w:szCs w:val="22"/>
        </w:rPr>
        <w:t>Stanovení vhodných způsobů hospodaření na orné půdě v záplavových územích</w:t>
      </w:r>
    </w:p>
    <w:p w14:paraId="3A42940E" w14:textId="2E8230E1" w:rsidR="005A6922" w:rsidRPr="004079FA" w:rsidRDefault="005A692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w:t>
      </w:r>
      <w:r w:rsidR="008D4FAE" w:rsidRPr="004079FA">
        <w:rPr>
          <w:rFonts w:asciiTheme="minorHAnsi" w:hAnsiTheme="minorHAnsi" w:cstheme="minorHAnsi"/>
          <w:szCs w:val="22"/>
        </w:rPr>
        <w:t xml:space="preserve"> podporující vhodné hospodaření na orné půdě v záplavových územích</w:t>
      </w:r>
    </w:p>
    <w:p w14:paraId="2FEA487A" w14:textId="73FCA34F" w:rsidR="00180B4F" w:rsidRPr="004079FA" w:rsidRDefault="00180B4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5A6922" w:rsidRPr="004079FA">
        <w:rPr>
          <w:rFonts w:asciiTheme="minorHAnsi" w:hAnsiTheme="minorHAnsi" w:cstheme="minorHAnsi"/>
          <w:szCs w:val="22"/>
        </w:rPr>
        <w:t>SR, NAZV</w:t>
      </w:r>
    </w:p>
    <w:p w14:paraId="49EB2AFD" w14:textId="1F2C1861" w:rsidR="00180B4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DDD0E5D" w14:textId="5A1200A3" w:rsidR="00180B4F" w:rsidRPr="004079FA" w:rsidRDefault="005A692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metodika (ANO/NE)</w:t>
      </w:r>
    </w:p>
    <w:p w14:paraId="0AB7F13C" w14:textId="77777777" w:rsidR="00446477" w:rsidRPr="004079FA" w:rsidRDefault="00446477" w:rsidP="00CF43F8">
      <w:pPr>
        <w:jc w:val="both"/>
        <w:rPr>
          <w:rFonts w:asciiTheme="minorHAnsi" w:hAnsiTheme="minorHAnsi" w:cstheme="minorHAnsi"/>
          <w:szCs w:val="22"/>
        </w:rPr>
      </w:pPr>
    </w:p>
    <w:p w14:paraId="4DAE4730" w14:textId="77777777" w:rsidR="00446477" w:rsidRPr="004079FA" w:rsidRDefault="00C00896" w:rsidP="00CF43F8">
      <w:pPr>
        <w:pStyle w:val="Nadpis3"/>
        <w:jc w:val="both"/>
        <w:rPr>
          <w:rFonts w:asciiTheme="minorHAnsi" w:hAnsiTheme="minorHAnsi" w:cstheme="minorHAnsi"/>
          <w:sz w:val="22"/>
          <w:szCs w:val="22"/>
        </w:rPr>
      </w:pPr>
      <w:bookmarkStart w:id="71" w:name="_Toc224043940"/>
      <w:r w:rsidRPr="004079FA">
        <w:rPr>
          <w:rFonts w:asciiTheme="minorHAnsi" w:hAnsiTheme="minorHAnsi" w:cstheme="minorHAnsi"/>
          <w:smallCaps w:val="0"/>
          <w:sz w:val="22"/>
          <w:szCs w:val="22"/>
        </w:rPr>
        <w:t>DC1.e</w:t>
      </w:r>
      <w:r w:rsidRPr="004079FA">
        <w:rPr>
          <w:rFonts w:asciiTheme="minorHAnsi" w:hAnsiTheme="minorHAnsi" w:cstheme="minorHAnsi"/>
          <w:sz w:val="22"/>
          <w:szCs w:val="22"/>
        </w:rPr>
        <w:t xml:space="preserve"> Výzkum adaptace a rozvoj výstrah a řízení rizik pro zemědělce</w:t>
      </w:r>
      <w:bookmarkEnd w:id="71"/>
    </w:p>
    <w:p w14:paraId="31EDE5B7"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Výzkum adaptace a rozvoj výstrah a řízení rizik pro zemědělce</w:t>
      </w:r>
      <w:r w:rsidRPr="004079FA">
        <w:rPr>
          <w:rFonts w:asciiTheme="minorHAnsi" w:hAnsiTheme="minorHAnsi" w:cstheme="minorHAnsi"/>
          <w:szCs w:val="22"/>
        </w:rPr>
        <w:t xml:space="preserve"> má 3 opatření, která jsou zaměřená na výzkum zmírnění a prevence dopadů změny klimatu na agrární sektor, rozvoj dostupnosti systému včasné výstrahy před extrémními meteorologickými jevy pro zemědělce a podporu systému řízení rizik škodlivých organismů zemědělských plodin.</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1701"/>
        <w:gridCol w:w="846"/>
        <w:gridCol w:w="6608"/>
      </w:tblGrid>
      <w:tr w:rsidR="004079FA" w:rsidRPr="004079FA" w14:paraId="7E841DAC" w14:textId="77777777" w:rsidTr="00833766">
        <w:trPr>
          <w:trHeight w:val="272"/>
        </w:trPr>
        <w:tc>
          <w:tcPr>
            <w:tcW w:w="1701" w:type="dxa"/>
            <w:vMerge w:val="restart"/>
            <w:shd w:val="clear" w:color="auto" w:fill="DBE5F1" w:themeFill="accent1" w:themeFillTint="33"/>
            <w:vAlign w:val="center"/>
          </w:tcPr>
          <w:p w14:paraId="0E9258D4" w14:textId="77777777" w:rsidR="00446477" w:rsidRPr="004079FA" w:rsidRDefault="00C00896"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DC1.e Výzkum adaptace a rozvoj výstrah a řízení rizik pro zemědělce</w:t>
            </w:r>
          </w:p>
        </w:tc>
        <w:tc>
          <w:tcPr>
            <w:tcW w:w="846" w:type="dxa"/>
            <w:shd w:val="clear" w:color="auto" w:fill="DBE5F1" w:themeFill="accent1" w:themeFillTint="33"/>
            <w:noWrap/>
            <w:vAlign w:val="center"/>
          </w:tcPr>
          <w:p w14:paraId="1F666B19" w14:textId="664BFFB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608" w:type="dxa"/>
            <w:shd w:val="clear" w:color="auto" w:fill="DBE5F1" w:themeFill="accent1" w:themeFillTint="33"/>
            <w:vAlign w:val="center"/>
          </w:tcPr>
          <w:p w14:paraId="37276CC2"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Výzkum v oblasti zmírnění a prevence možných dopadů změny klimatu na agrární sektor</w:t>
            </w:r>
          </w:p>
        </w:tc>
      </w:tr>
      <w:tr w:rsidR="004079FA" w:rsidRPr="004079FA" w14:paraId="33DA596E" w14:textId="77777777" w:rsidTr="00833766">
        <w:trPr>
          <w:trHeight w:val="480"/>
        </w:trPr>
        <w:tc>
          <w:tcPr>
            <w:tcW w:w="1701" w:type="dxa"/>
            <w:vMerge/>
            <w:shd w:val="clear" w:color="auto" w:fill="DBE5F1" w:themeFill="accent1" w:themeFillTint="33"/>
            <w:vAlign w:val="center"/>
          </w:tcPr>
          <w:p w14:paraId="2D734F77"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3BBC44FF" w14:textId="4437AB6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608" w:type="dxa"/>
            <w:shd w:val="clear" w:color="auto" w:fill="DBE5F1" w:themeFill="accent1" w:themeFillTint="33"/>
            <w:vAlign w:val="center"/>
          </w:tcPr>
          <w:p w14:paraId="40AFD06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Rozvoj dostupnosti systému včasné výstrahy před extrémními meteorologickými jevy pro zemědělce</w:t>
            </w:r>
          </w:p>
        </w:tc>
      </w:tr>
      <w:tr w:rsidR="00446477" w:rsidRPr="004079FA" w14:paraId="50CE0013" w14:textId="77777777" w:rsidTr="00833766">
        <w:trPr>
          <w:trHeight w:val="345"/>
        </w:trPr>
        <w:tc>
          <w:tcPr>
            <w:tcW w:w="1701" w:type="dxa"/>
            <w:vMerge/>
            <w:shd w:val="clear" w:color="auto" w:fill="DBE5F1" w:themeFill="accent1" w:themeFillTint="33"/>
            <w:vAlign w:val="center"/>
          </w:tcPr>
          <w:p w14:paraId="5AA5A747"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200F323A" w14:textId="73C61543"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608" w:type="dxa"/>
            <w:shd w:val="clear" w:color="auto" w:fill="DBE5F1" w:themeFill="accent1" w:themeFillTint="33"/>
            <w:vAlign w:val="center"/>
          </w:tcPr>
          <w:p w14:paraId="02068FF9"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systému řízení rizik škodlivých organismů zemědělských plodin</w:t>
            </w:r>
          </w:p>
        </w:tc>
      </w:tr>
    </w:tbl>
    <w:p w14:paraId="09E5B0B9"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1B4CB046" w14:textId="77777777" w:rsidTr="00B221E4">
        <w:trPr>
          <w:trHeight w:val="272"/>
        </w:trPr>
        <w:tc>
          <w:tcPr>
            <w:tcW w:w="800" w:type="dxa"/>
            <w:shd w:val="clear" w:color="auto" w:fill="DBE5F1" w:themeFill="accent1" w:themeFillTint="33"/>
            <w:noWrap/>
            <w:vAlign w:val="center"/>
          </w:tcPr>
          <w:p w14:paraId="4BB96F31" w14:textId="2DBBBCF8" w:rsidR="00446477" w:rsidRPr="004079FA" w:rsidRDefault="00C00896" w:rsidP="00CF43F8">
            <w:pPr>
              <w:keepNext/>
              <w:jc w:val="both"/>
              <w:rPr>
                <w:rFonts w:asciiTheme="minorHAnsi" w:hAnsiTheme="minorHAnsi" w:cstheme="minorHAnsi"/>
                <w:b/>
                <w:bCs/>
                <w:szCs w:val="22"/>
                <w:lang w:eastAsia="cs-CZ"/>
              </w:rPr>
            </w:pPr>
            <w:bookmarkStart w:id="72" w:name="_Hlk221614889"/>
            <w:bookmarkStart w:id="73" w:name="_Hlk213259768"/>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55" w:type="dxa"/>
            <w:shd w:val="clear" w:color="auto" w:fill="DBE5F1" w:themeFill="accent1" w:themeFillTint="33"/>
            <w:vAlign w:val="center"/>
          </w:tcPr>
          <w:p w14:paraId="23EB774E"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Výzkum v oblasti zmírnění a prevence možných dopadů změny klimatu na agrární sektor</w:t>
            </w:r>
          </w:p>
        </w:tc>
      </w:tr>
    </w:tbl>
    <w:bookmarkEnd w:id="72"/>
    <w:p w14:paraId="68132519" w14:textId="282A1B2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1832EB6"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významně ovlivňuje podmínky pro zemědělskou produkci v České republice. Roste výskyt extrémních meteorologických jevů, mění se délka vegetační sezóny, dostupnost vody i výskyt škůdců a chorob. Přizpůsobení se těmto změnám vyžaduje nové přístupy k hospodaření, technologii i genetickému základu pěstovaných plodin a chovaných zvířat. Aktuální výzkum však často postrádá dlouhodobé financování, mezioborovou koordinaci a efektivní přenos výsledků do praxe.</w:t>
      </w:r>
    </w:p>
    <w:p w14:paraId="60A3D4E8"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staví na systematické podpoře výzkumu a inovací zaměřených na adaptaci zemědělství na změnu klimatu. Klíčové směry zahrnují vývoj odrůd a plemen odolných vůči klimatickým extrémům, šlechtění a uchovávání genetických zdrojů, výzkum </w:t>
      </w:r>
      <w:proofErr w:type="spellStart"/>
      <w:r w:rsidRPr="004079FA">
        <w:rPr>
          <w:rFonts w:asciiTheme="minorHAnsi" w:hAnsiTheme="minorHAnsi" w:cstheme="minorHAnsi"/>
          <w:szCs w:val="22"/>
        </w:rPr>
        <w:t>půdoochranných</w:t>
      </w:r>
      <w:proofErr w:type="spellEnd"/>
      <w:r w:rsidRPr="004079FA">
        <w:rPr>
          <w:rFonts w:asciiTheme="minorHAnsi" w:hAnsiTheme="minorHAnsi" w:cstheme="minorHAnsi"/>
          <w:szCs w:val="22"/>
        </w:rPr>
        <w:t xml:space="preserve"> technologií, </w:t>
      </w:r>
      <w:r w:rsidRPr="004079FA">
        <w:rPr>
          <w:rFonts w:asciiTheme="minorHAnsi" w:hAnsiTheme="minorHAnsi" w:cstheme="minorHAnsi"/>
          <w:szCs w:val="22"/>
        </w:rPr>
        <w:lastRenderedPageBreak/>
        <w:t>agrolesnických a regenerativních zemědělských systémů, a ověření odolnosti ekologického zemědělství. Zároveň je třeba posílit transfer výzkumu do praxe prostřednictvím poradenství, pilotních projektů a vzdělávání.</w:t>
      </w:r>
    </w:p>
    <w:p w14:paraId="082BAB7D" w14:textId="319AC7D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České zemědělství je připraveno čelit dopadům změny klimatu díky dostupnosti výsledků aplikovaného výzkumu, odolným odrůdám a plemenům, novým agronomickým systémům a</w:t>
      </w:r>
      <w:r w:rsidR="00C07E3B">
        <w:rPr>
          <w:rFonts w:asciiTheme="minorHAnsi" w:hAnsiTheme="minorHAnsi" w:cstheme="minorHAnsi"/>
          <w:szCs w:val="22"/>
        </w:rPr>
        <w:t> </w:t>
      </w:r>
      <w:proofErr w:type="spellStart"/>
      <w:r w:rsidRPr="004079FA">
        <w:rPr>
          <w:rFonts w:asciiTheme="minorHAnsi" w:hAnsiTheme="minorHAnsi" w:cstheme="minorHAnsi"/>
          <w:szCs w:val="22"/>
        </w:rPr>
        <w:t>půdoochranným</w:t>
      </w:r>
      <w:proofErr w:type="spellEnd"/>
      <w:r w:rsidRPr="004079FA">
        <w:rPr>
          <w:rFonts w:asciiTheme="minorHAnsi" w:hAnsiTheme="minorHAnsi" w:cstheme="minorHAnsi"/>
          <w:szCs w:val="22"/>
        </w:rPr>
        <w:t xml:space="preserve"> technologiím. Výzkum je kontinuální, mezioborově propojený a efektivně přenášen do praxe.</w:t>
      </w:r>
    </w:p>
    <w:p w14:paraId="0E5EA0C5" w14:textId="53EB3798"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2174C21" w14:textId="7F0E03CC" w:rsidR="00446477" w:rsidRPr="004079FA" w:rsidRDefault="00C00896">
      <w:pPr>
        <w:pStyle w:val="Odstavecseseznamem"/>
        <w:numPr>
          <w:ilvl w:val="0"/>
          <w:numId w:val="38"/>
        </w:numPr>
        <w:spacing w:after="60"/>
        <w:jc w:val="both"/>
        <w:rPr>
          <w:rFonts w:asciiTheme="minorHAnsi" w:hAnsiTheme="minorHAnsi" w:cstheme="minorHAnsi"/>
          <w:szCs w:val="22"/>
        </w:rPr>
      </w:pPr>
      <w:r w:rsidRPr="004079FA">
        <w:rPr>
          <w:rFonts w:asciiTheme="minorHAnsi" w:hAnsiTheme="minorHAnsi" w:cstheme="minorHAnsi"/>
          <w:szCs w:val="22"/>
        </w:rPr>
        <w:t>Objem finančních prostředků alokovaných na výzkum adaptace v zemědělství (mil. Kč/rok)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62D07B02" w14:textId="1A376B6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8278802" w14:textId="37A0EA6B"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Kontinuální výzkum genetických zdrojů pro výživu a zemědělství</w:t>
      </w:r>
    </w:p>
    <w:p w14:paraId="7F99A26B"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Zajistit kontinuitu výzkumu v oblasti konzervace a udržitelného využívání genetických zdrojů významných v oblasti výživy a zemědělství.</w:t>
      </w:r>
    </w:p>
    <w:p w14:paraId="43F8E014" w14:textId="0B82654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DB926D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MŠMT</w:t>
      </w:r>
    </w:p>
    <w:p w14:paraId="0313320A" w14:textId="49B8259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průběžně</w:t>
      </w:r>
    </w:p>
    <w:p w14:paraId="127364C1" w14:textId="682DF6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5A68D4" w:rsidRPr="004079FA">
        <w:rPr>
          <w:rFonts w:asciiTheme="minorHAnsi" w:hAnsiTheme="minorHAnsi" w:cstheme="minorHAnsi"/>
          <w:b/>
          <w:bCs/>
          <w:szCs w:val="22"/>
        </w:rPr>
        <w:t xml:space="preserve"> </w:t>
      </w:r>
    </w:p>
    <w:p w14:paraId="42B31108" w14:textId="77777777" w:rsidR="005A68D4"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180B4F" w:rsidRPr="004079FA">
        <w:rPr>
          <w:rFonts w:asciiTheme="minorHAnsi" w:hAnsiTheme="minorHAnsi" w:cstheme="minorHAnsi"/>
          <w:szCs w:val="22"/>
        </w:rPr>
        <w:t>O/V</w:t>
      </w:r>
      <w:r w:rsidRPr="004079FA">
        <w:rPr>
          <w:rFonts w:asciiTheme="minorHAnsi" w:hAnsiTheme="minorHAnsi" w:cstheme="minorHAnsi"/>
          <w:szCs w:val="22"/>
        </w:rPr>
        <w:t xml:space="preserve">) </w:t>
      </w:r>
      <w:r w:rsidR="00180B4F" w:rsidRPr="004079FA">
        <w:rPr>
          <w:rFonts w:asciiTheme="minorHAnsi" w:hAnsiTheme="minorHAnsi" w:cstheme="minorHAnsi"/>
          <w:szCs w:val="22"/>
        </w:rPr>
        <w:t>Témata/priority výzkumu vypsaná/podporovaná v rámci NAZV</w:t>
      </w:r>
    </w:p>
    <w:p w14:paraId="6FECFFA7" w14:textId="5AB99901" w:rsidR="00446477" w:rsidRPr="004079FA" w:rsidRDefault="005A68D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Plnění Akčního plánu Národního programu konzervace a využívání genetických zdrojů rostlin, zvířat a mikroorganismů významných pro výživu a zemědělství na období 2023-2027</w:t>
      </w:r>
    </w:p>
    <w:p w14:paraId="72189BB5" w14:textId="37E1CE4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0B4F" w:rsidRPr="004079FA">
        <w:rPr>
          <w:rFonts w:asciiTheme="minorHAnsi" w:hAnsiTheme="minorHAnsi" w:cstheme="minorHAnsi"/>
          <w:szCs w:val="22"/>
        </w:rPr>
        <w:t>NAZV</w:t>
      </w:r>
      <w:r w:rsidR="005A68D4" w:rsidRPr="004079FA">
        <w:rPr>
          <w:rFonts w:asciiTheme="minorHAnsi" w:hAnsiTheme="minorHAnsi" w:cstheme="minorHAnsi"/>
          <w:szCs w:val="22"/>
        </w:rPr>
        <w:t xml:space="preserve">, DP 6 Genetické zdroje </w:t>
      </w:r>
    </w:p>
    <w:p w14:paraId="351A5A47" w14:textId="735967F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F062272" w14:textId="447BECE0" w:rsidR="00446477"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180B4F" w:rsidRPr="004079FA">
        <w:rPr>
          <w:rFonts w:asciiTheme="minorHAnsi" w:hAnsiTheme="minorHAnsi" w:cstheme="minorHAnsi"/>
          <w:szCs w:val="22"/>
        </w:rPr>
        <w:t>výzkumné projekty</w:t>
      </w:r>
      <w:r w:rsidRPr="004079FA">
        <w:rPr>
          <w:rFonts w:asciiTheme="minorHAnsi" w:hAnsiTheme="minorHAnsi" w:cstheme="minorHAnsi"/>
          <w:szCs w:val="22"/>
        </w:rPr>
        <w:t xml:space="preserve"> (ks nebo mil. Kč)</w:t>
      </w:r>
    </w:p>
    <w:p w14:paraId="1B1467EE" w14:textId="77DB4EAF" w:rsidR="005A68D4"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Výroční zprávy z Rady Národního programu konzervace a využívání genetických zdrojů rostlin, zvířat a mikroorganismů významných pro výživu a zemědělství</w:t>
      </w:r>
    </w:p>
    <w:p w14:paraId="39644249" w14:textId="0878EFF8"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výzkumu a šlechtění odolných odrůd a plemen</w:t>
      </w:r>
      <w:r w:rsidR="004723D6" w:rsidRPr="004079FA">
        <w:rPr>
          <w:rFonts w:asciiTheme="minorHAnsi" w:hAnsiTheme="minorHAnsi" w:cstheme="minorHAnsi"/>
          <w:b/>
          <w:bCs/>
          <w:szCs w:val="22"/>
        </w:rPr>
        <w:t xml:space="preserve"> a klimaticky adaptovaných zemědělských systémů</w:t>
      </w:r>
    </w:p>
    <w:p w14:paraId="5E6C9AFF" w14:textId="0B855860" w:rsidR="004723D6" w:rsidRPr="004079FA" w:rsidRDefault="00B77BE4" w:rsidP="00CF43F8">
      <w:pPr>
        <w:ind w:left="851"/>
        <w:jc w:val="both"/>
        <w:rPr>
          <w:rFonts w:asciiTheme="minorHAnsi" w:hAnsiTheme="minorHAnsi" w:cstheme="minorHAnsi"/>
          <w:szCs w:val="22"/>
        </w:rPr>
      </w:pPr>
      <w:r w:rsidRPr="004079FA">
        <w:rPr>
          <w:rFonts w:asciiTheme="minorHAnsi" w:hAnsiTheme="minorHAnsi" w:cstheme="minorHAnsi"/>
          <w:szCs w:val="22"/>
        </w:rPr>
        <w:t>Směřovat</w:t>
      </w:r>
      <w:r w:rsidR="00C00896" w:rsidRPr="004079FA">
        <w:rPr>
          <w:rFonts w:asciiTheme="minorHAnsi" w:hAnsiTheme="minorHAnsi" w:cstheme="minorHAnsi"/>
          <w:szCs w:val="22"/>
        </w:rPr>
        <w:t xml:space="preserve"> </w:t>
      </w:r>
      <w:r w:rsidRPr="004079FA">
        <w:rPr>
          <w:rFonts w:asciiTheme="minorHAnsi" w:hAnsiTheme="minorHAnsi" w:cstheme="minorHAnsi"/>
          <w:szCs w:val="22"/>
        </w:rPr>
        <w:t xml:space="preserve">podporu </w:t>
      </w:r>
      <w:r w:rsidR="004723D6" w:rsidRPr="004079FA">
        <w:rPr>
          <w:rFonts w:asciiTheme="minorHAnsi" w:hAnsiTheme="minorHAnsi" w:cstheme="minorHAnsi"/>
          <w:szCs w:val="22"/>
        </w:rPr>
        <w:t>výzkumu, šlechtění a poradenství v oblasti vývoje a využívání nových odrůd zemědělských plodin a plemen hospodářských zvířat, které jsou odolné vůči předpokládaným</w:t>
      </w:r>
      <w:r w:rsidR="00C462C6" w:rsidRPr="004079FA">
        <w:rPr>
          <w:rFonts w:asciiTheme="minorHAnsi" w:hAnsiTheme="minorHAnsi" w:cstheme="minorHAnsi"/>
          <w:szCs w:val="22"/>
        </w:rPr>
        <w:t xml:space="preserve"> </w:t>
      </w:r>
      <w:r w:rsidR="004723D6" w:rsidRPr="004079FA">
        <w:rPr>
          <w:rFonts w:asciiTheme="minorHAnsi" w:hAnsiTheme="minorHAnsi" w:cstheme="minorHAnsi"/>
          <w:szCs w:val="22"/>
        </w:rPr>
        <w:t>klimatickým podmínkám v ČR. Rozvíjet, propagovat a zavádět klimaticky adaptované a odolné zemědělské systémy, které využívají tyto odrůdy a plemena, včetně kombinovaných systémů, jako je agrolesnictví, regenerativní a precizní zemědělství.</w:t>
      </w:r>
    </w:p>
    <w:p w14:paraId="4C919614" w14:textId="2B1394DF" w:rsidR="00446477"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8374F0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4CDF0672" w14:textId="5495E8C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průběžně</w:t>
      </w:r>
    </w:p>
    <w:p w14:paraId="230733E2" w14:textId="33E2EA5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65E313A" w14:textId="1E9F0943"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B77BE4" w:rsidRPr="004079FA">
        <w:rPr>
          <w:rFonts w:asciiTheme="minorHAnsi" w:hAnsiTheme="minorHAnsi" w:cstheme="minorHAnsi"/>
          <w:szCs w:val="22"/>
        </w:rPr>
        <w:t>O</w:t>
      </w:r>
      <w:r w:rsidR="00201665" w:rsidRPr="004079FA">
        <w:rPr>
          <w:rFonts w:asciiTheme="minorHAnsi" w:hAnsiTheme="minorHAnsi" w:cstheme="minorHAnsi"/>
          <w:szCs w:val="22"/>
        </w:rPr>
        <w:t>,V</w:t>
      </w:r>
      <w:proofErr w:type="gramEnd"/>
      <w:r w:rsidRPr="004079FA">
        <w:rPr>
          <w:rFonts w:asciiTheme="minorHAnsi" w:hAnsiTheme="minorHAnsi" w:cstheme="minorHAnsi"/>
          <w:szCs w:val="22"/>
        </w:rPr>
        <w:t xml:space="preserve">) </w:t>
      </w:r>
      <w:r w:rsidR="00201665" w:rsidRPr="004079FA">
        <w:rPr>
          <w:rFonts w:asciiTheme="minorHAnsi" w:hAnsiTheme="minorHAnsi" w:cstheme="minorHAnsi"/>
          <w:szCs w:val="22"/>
        </w:rPr>
        <w:t>T</w:t>
      </w:r>
      <w:r w:rsidR="00B77BE4" w:rsidRPr="004079FA">
        <w:rPr>
          <w:rFonts w:asciiTheme="minorHAnsi" w:hAnsiTheme="minorHAnsi" w:cstheme="minorHAnsi"/>
          <w:szCs w:val="22"/>
        </w:rPr>
        <w:t>émata/priority výzkumu vypsaná/podporovaná v rámci NAZV</w:t>
      </w:r>
    </w:p>
    <w:p w14:paraId="0C24EDB4" w14:textId="5BF79C8A" w:rsidR="00201665" w:rsidRPr="004079FA" w:rsidRDefault="0020166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Poradenství a osvěta (propagace) v oblasti šlechtění odolných odrůd a plemen a</w:t>
      </w:r>
      <w:r w:rsidR="00C07E3B">
        <w:rPr>
          <w:rFonts w:asciiTheme="minorHAnsi" w:hAnsiTheme="minorHAnsi" w:cstheme="minorHAnsi"/>
          <w:szCs w:val="22"/>
        </w:rPr>
        <w:t> </w:t>
      </w:r>
      <w:r w:rsidRPr="004079FA">
        <w:rPr>
          <w:rFonts w:asciiTheme="minorHAnsi" w:hAnsiTheme="minorHAnsi" w:cstheme="minorHAnsi"/>
          <w:szCs w:val="22"/>
        </w:rPr>
        <w:t>klimaticky adaptovaných zemědělských systémů</w:t>
      </w:r>
    </w:p>
    <w:p w14:paraId="46936CE4" w14:textId="5D3A4C7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0B4F" w:rsidRPr="004079FA">
        <w:rPr>
          <w:rFonts w:asciiTheme="minorHAnsi" w:hAnsiTheme="minorHAnsi" w:cstheme="minorHAnsi"/>
          <w:szCs w:val="22"/>
        </w:rPr>
        <w:t>NAZV</w:t>
      </w:r>
      <w:r w:rsidR="00D57AF7" w:rsidRPr="004079FA">
        <w:rPr>
          <w:rFonts w:asciiTheme="minorHAnsi" w:hAnsiTheme="minorHAnsi" w:cstheme="minorHAnsi"/>
          <w:szCs w:val="22"/>
        </w:rPr>
        <w:t>, SR (MZe)</w:t>
      </w:r>
    </w:p>
    <w:p w14:paraId="20C5331B" w14:textId="40C5F67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8466933" w14:textId="2D472FBB" w:rsidR="00446477"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B77BE4" w:rsidRPr="004079FA">
        <w:rPr>
          <w:rFonts w:asciiTheme="minorHAnsi" w:hAnsiTheme="minorHAnsi" w:cstheme="minorHAnsi"/>
          <w:szCs w:val="22"/>
        </w:rPr>
        <w:t>výzkumné projekty</w:t>
      </w:r>
      <w:r w:rsidR="006032D5" w:rsidRPr="004079FA">
        <w:rPr>
          <w:rFonts w:asciiTheme="minorHAnsi" w:hAnsiTheme="minorHAnsi" w:cstheme="minorHAnsi"/>
          <w:szCs w:val="22"/>
        </w:rPr>
        <w:t xml:space="preserve"> nebo alokace (ks nebo mil. Kč)</w:t>
      </w:r>
    </w:p>
    <w:p w14:paraId="0D1F3D63" w14:textId="04B6A2DF" w:rsidR="00201665"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201665" w:rsidRPr="004079FA">
        <w:rPr>
          <w:rFonts w:asciiTheme="minorHAnsi" w:hAnsiTheme="minorHAnsi" w:cstheme="minorHAnsi"/>
          <w:szCs w:val="22"/>
        </w:rPr>
        <w:t>poradenství a osvěta</w:t>
      </w:r>
      <w:r w:rsidR="006032D5" w:rsidRPr="004079FA">
        <w:rPr>
          <w:rFonts w:asciiTheme="minorHAnsi" w:hAnsiTheme="minorHAnsi" w:cstheme="minorHAnsi"/>
          <w:szCs w:val="22"/>
        </w:rPr>
        <w:t xml:space="preserve"> nebo alokace (ks nebo mil. Kč)</w:t>
      </w:r>
    </w:p>
    <w:p w14:paraId="503EB3ED" w14:textId="5621BE6B"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1-4.3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výzkumu a </w:t>
      </w:r>
      <w:r w:rsidR="00BB6506" w:rsidRPr="004079FA">
        <w:rPr>
          <w:rFonts w:asciiTheme="minorHAnsi" w:hAnsiTheme="minorHAnsi" w:cstheme="minorHAnsi"/>
          <w:b/>
          <w:bCs/>
          <w:szCs w:val="22"/>
        </w:rPr>
        <w:t xml:space="preserve">inovací </w:t>
      </w:r>
      <w:proofErr w:type="spellStart"/>
      <w:r w:rsidR="00BB6506" w:rsidRPr="004079FA">
        <w:rPr>
          <w:rFonts w:asciiTheme="minorHAnsi" w:hAnsiTheme="minorHAnsi" w:cstheme="minorHAnsi"/>
          <w:b/>
          <w:bCs/>
          <w:szCs w:val="22"/>
        </w:rPr>
        <w:t>půdoochranných</w:t>
      </w:r>
      <w:proofErr w:type="spellEnd"/>
      <w:r w:rsidR="00BB6506"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technologií</w:t>
      </w:r>
      <w:r w:rsidR="001758C2" w:rsidRPr="004079FA">
        <w:rPr>
          <w:rFonts w:asciiTheme="minorHAnsi" w:hAnsiTheme="minorHAnsi" w:cstheme="minorHAnsi"/>
          <w:b/>
          <w:bCs/>
          <w:szCs w:val="22"/>
        </w:rPr>
        <w:t xml:space="preserve"> a postupů</w:t>
      </w:r>
    </w:p>
    <w:p w14:paraId="30DEAD27" w14:textId="5C97543C" w:rsidR="00201665" w:rsidRPr="004079FA" w:rsidRDefault="0020166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Zvýšit podporu výzkumu, vývoje a testování inovativních protierozních a </w:t>
      </w:r>
      <w:proofErr w:type="spellStart"/>
      <w:r w:rsidRPr="004079FA">
        <w:rPr>
          <w:rFonts w:asciiTheme="minorHAnsi" w:hAnsiTheme="minorHAnsi" w:cstheme="minorHAnsi"/>
          <w:szCs w:val="22"/>
        </w:rPr>
        <w:t>půdoochranných</w:t>
      </w:r>
      <w:proofErr w:type="spellEnd"/>
      <w:r w:rsidRPr="004079FA">
        <w:rPr>
          <w:rFonts w:asciiTheme="minorHAnsi" w:hAnsiTheme="minorHAnsi" w:cstheme="minorHAnsi"/>
          <w:szCs w:val="22"/>
        </w:rPr>
        <w:t xml:space="preserve"> technologií, postupů a nástrojů, které přispívají k ochraně půdy, zadržování vody v krajině a</w:t>
      </w:r>
      <w:r w:rsidR="00C07E3B">
        <w:rPr>
          <w:rFonts w:asciiTheme="minorHAnsi" w:hAnsiTheme="minorHAnsi" w:cstheme="minorHAnsi"/>
          <w:szCs w:val="22"/>
        </w:rPr>
        <w:t> </w:t>
      </w:r>
      <w:r w:rsidRPr="004079FA">
        <w:rPr>
          <w:rFonts w:asciiTheme="minorHAnsi" w:hAnsiTheme="minorHAnsi" w:cstheme="minorHAnsi"/>
          <w:szCs w:val="22"/>
        </w:rPr>
        <w:t xml:space="preserve">udržení její úrodnosti. </w:t>
      </w:r>
      <w:r w:rsidRPr="004079FA">
        <w:rPr>
          <w:rFonts w:asciiTheme="minorHAnsi" w:eastAsia="Aptos" w:hAnsiTheme="minorHAnsi" w:cstheme="minorHAnsi"/>
          <w:szCs w:val="22"/>
        </w:rPr>
        <w:t xml:space="preserve">Podporovat přenos výsledků výzkumu do praxe (demonstrační projekty, pilotní farmy, poradenské </w:t>
      </w:r>
      <w:r w:rsidR="00C462C6" w:rsidRPr="004079FA">
        <w:rPr>
          <w:rFonts w:asciiTheme="minorHAnsi" w:eastAsia="Aptos" w:hAnsiTheme="minorHAnsi" w:cstheme="minorHAnsi"/>
          <w:szCs w:val="22"/>
        </w:rPr>
        <w:t>služby</w:t>
      </w:r>
      <w:r w:rsidRPr="004079FA">
        <w:rPr>
          <w:rFonts w:asciiTheme="minorHAnsi" w:eastAsia="Aptos" w:hAnsiTheme="minorHAnsi" w:cstheme="minorHAnsi"/>
          <w:szCs w:val="22"/>
        </w:rPr>
        <w:t xml:space="preserve"> atd.). </w:t>
      </w:r>
    </w:p>
    <w:p w14:paraId="018AA185" w14:textId="0719FA0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E63193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7ACC6CFC" w14:textId="583D9A6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průběžně</w:t>
      </w:r>
    </w:p>
    <w:p w14:paraId="0F7E08D2" w14:textId="3C4A4D6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7449DCA7" w14:textId="57B4B586" w:rsidR="00B77BE4" w:rsidRPr="004079FA" w:rsidRDefault="00B77BE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w:t>
      </w:r>
      <w:r w:rsidR="00201665" w:rsidRPr="004079FA">
        <w:rPr>
          <w:rFonts w:asciiTheme="minorHAnsi" w:hAnsiTheme="minorHAnsi" w:cstheme="minorHAnsi"/>
          <w:szCs w:val="22"/>
        </w:rPr>
        <w:t>,V</w:t>
      </w:r>
      <w:proofErr w:type="gramEnd"/>
      <w:r w:rsidRPr="004079FA">
        <w:rPr>
          <w:rFonts w:asciiTheme="minorHAnsi" w:hAnsiTheme="minorHAnsi" w:cstheme="minorHAnsi"/>
          <w:szCs w:val="22"/>
        </w:rPr>
        <w:t xml:space="preserve">) </w:t>
      </w:r>
      <w:r w:rsidR="00201665" w:rsidRPr="004079FA">
        <w:rPr>
          <w:rFonts w:asciiTheme="minorHAnsi" w:hAnsiTheme="minorHAnsi" w:cstheme="minorHAnsi"/>
          <w:szCs w:val="22"/>
        </w:rPr>
        <w:t>T</w:t>
      </w:r>
      <w:r w:rsidRPr="004079FA">
        <w:rPr>
          <w:rFonts w:asciiTheme="minorHAnsi" w:hAnsiTheme="minorHAnsi" w:cstheme="minorHAnsi"/>
          <w:szCs w:val="22"/>
        </w:rPr>
        <w:t>émata/priority výzkumu vypsaná/podporovaná v rámci NAZV</w:t>
      </w:r>
    </w:p>
    <w:p w14:paraId="20EFA3EE" w14:textId="724D22B7" w:rsidR="00201665" w:rsidRPr="004079FA" w:rsidRDefault="0020166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180B4F" w:rsidRPr="004079FA">
        <w:rPr>
          <w:rFonts w:asciiTheme="minorHAnsi" w:hAnsiTheme="minorHAnsi" w:cstheme="minorHAnsi"/>
          <w:szCs w:val="22"/>
        </w:rPr>
        <w:t>E,I</w:t>
      </w:r>
      <w:proofErr w:type="gramEnd"/>
      <w:r w:rsidRPr="004079FA">
        <w:rPr>
          <w:rFonts w:asciiTheme="minorHAnsi" w:hAnsiTheme="minorHAnsi" w:cstheme="minorHAnsi"/>
          <w:szCs w:val="22"/>
        </w:rPr>
        <w:t xml:space="preserve">) </w:t>
      </w:r>
      <w:r w:rsidRPr="004079FA">
        <w:rPr>
          <w:rFonts w:asciiTheme="minorHAnsi" w:eastAsia="Aptos" w:hAnsiTheme="minorHAnsi" w:cstheme="minorHAnsi"/>
          <w:szCs w:val="22"/>
        </w:rPr>
        <w:t>P</w:t>
      </w:r>
      <w:r w:rsidR="00180B4F" w:rsidRPr="004079FA">
        <w:rPr>
          <w:rFonts w:asciiTheme="minorHAnsi" w:eastAsia="Aptos" w:hAnsiTheme="minorHAnsi" w:cstheme="minorHAnsi"/>
          <w:szCs w:val="22"/>
        </w:rPr>
        <w:t>odpora p</w:t>
      </w:r>
      <w:r w:rsidRPr="004079FA">
        <w:rPr>
          <w:rFonts w:asciiTheme="minorHAnsi" w:eastAsia="Aptos" w:hAnsiTheme="minorHAnsi" w:cstheme="minorHAnsi"/>
          <w:szCs w:val="22"/>
        </w:rPr>
        <w:t>řenos</w:t>
      </w:r>
      <w:r w:rsidR="00180B4F" w:rsidRPr="004079FA">
        <w:rPr>
          <w:rFonts w:asciiTheme="minorHAnsi" w:eastAsia="Aptos" w:hAnsiTheme="minorHAnsi" w:cstheme="minorHAnsi"/>
          <w:szCs w:val="22"/>
        </w:rPr>
        <w:t>u</w:t>
      </w:r>
      <w:r w:rsidRPr="004079FA">
        <w:rPr>
          <w:rFonts w:asciiTheme="minorHAnsi" w:eastAsia="Aptos" w:hAnsiTheme="minorHAnsi" w:cstheme="minorHAnsi"/>
          <w:szCs w:val="22"/>
        </w:rPr>
        <w:t xml:space="preserve"> výsledků výzkumu do praxe (demonstrační projekty, pilotní farmy, poradenské </w:t>
      </w:r>
      <w:r w:rsidR="00C462C6" w:rsidRPr="004079FA">
        <w:rPr>
          <w:rFonts w:asciiTheme="minorHAnsi" w:eastAsia="Aptos" w:hAnsiTheme="minorHAnsi" w:cstheme="minorHAnsi"/>
          <w:szCs w:val="22"/>
        </w:rPr>
        <w:t>služby</w:t>
      </w:r>
      <w:r w:rsidRPr="004079FA">
        <w:rPr>
          <w:rFonts w:asciiTheme="minorHAnsi" w:eastAsia="Aptos" w:hAnsiTheme="minorHAnsi" w:cstheme="minorHAnsi"/>
          <w:szCs w:val="22"/>
        </w:rPr>
        <w:t xml:space="preserve"> atd.)</w:t>
      </w:r>
    </w:p>
    <w:p w14:paraId="351B2765" w14:textId="3DB8E3F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0B4F" w:rsidRPr="004079FA">
        <w:rPr>
          <w:rFonts w:asciiTheme="minorHAnsi" w:hAnsiTheme="minorHAnsi" w:cstheme="minorHAnsi"/>
          <w:szCs w:val="22"/>
        </w:rPr>
        <w:t>NAZV</w:t>
      </w:r>
      <w:r w:rsidR="00D57AF7" w:rsidRPr="004079FA">
        <w:rPr>
          <w:rFonts w:asciiTheme="minorHAnsi" w:hAnsiTheme="minorHAnsi" w:cstheme="minorHAnsi"/>
          <w:szCs w:val="22"/>
        </w:rPr>
        <w:t>, SR (MZe)</w:t>
      </w:r>
    </w:p>
    <w:p w14:paraId="6DC32308" w14:textId="3A61EC3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212C836" w14:textId="4D195241" w:rsidR="00B77BE4"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B77BE4" w:rsidRPr="004079FA">
        <w:rPr>
          <w:rFonts w:asciiTheme="minorHAnsi" w:hAnsiTheme="minorHAnsi" w:cstheme="minorHAnsi"/>
          <w:szCs w:val="22"/>
        </w:rPr>
        <w:t>výzkumné projekty</w:t>
      </w:r>
      <w:r w:rsidRPr="004079FA">
        <w:rPr>
          <w:rFonts w:asciiTheme="minorHAnsi" w:hAnsiTheme="minorHAnsi" w:cstheme="minorHAnsi"/>
          <w:szCs w:val="22"/>
        </w:rPr>
        <w:t xml:space="preserve"> (ks nebo mil. Kč)</w:t>
      </w:r>
    </w:p>
    <w:p w14:paraId="19187770" w14:textId="52C69D95" w:rsidR="00201665"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201665" w:rsidRPr="004079FA">
        <w:rPr>
          <w:rFonts w:asciiTheme="minorHAnsi" w:eastAsia="Aptos" w:hAnsiTheme="minorHAnsi" w:cstheme="minorHAnsi"/>
          <w:szCs w:val="22"/>
        </w:rPr>
        <w:t>demonstrační projekty, pilotní farmy, poradenské služby</w:t>
      </w:r>
      <w:r w:rsidRPr="004079FA">
        <w:rPr>
          <w:rFonts w:asciiTheme="minorHAnsi" w:eastAsia="Aptos" w:hAnsiTheme="minorHAnsi" w:cstheme="minorHAnsi"/>
          <w:szCs w:val="22"/>
        </w:rPr>
        <w:t xml:space="preserve"> </w:t>
      </w:r>
      <w:r w:rsidRPr="004079FA">
        <w:rPr>
          <w:rFonts w:asciiTheme="minorHAnsi" w:hAnsiTheme="minorHAnsi" w:cstheme="minorHAnsi"/>
          <w:szCs w:val="22"/>
        </w:rPr>
        <w:t>(ks nebo mil. Kč)</w:t>
      </w:r>
    </w:p>
    <w:p w14:paraId="66352D5D" w14:textId="437F8E63"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výzkumu ekologického zemědělství a jeho klimatické odolnosti</w:t>
      </w:r>
    </w:p>
    <w:p w14:paraId="41BCD148" w14:textId="26C7EAD2" w:rsidR="00201665" w:rsidRPr="004079FA" w:rsidRDefault="0020166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Podpora výzkumu a </w:t>
      </w:r>
      <w:r w:rsidRPr="004079FA">
        <w:rPr>
          <w:rFonts w:asciiTheme="minorHAnsi" w:eastAsia="Aptos" w:hAnsiTheme="minorHAnsi" w:cstheme="minorHAnsi"/>
          <w:szCs w:val="22"/>
        </w:rPr>
        <w:t xml:space="preserve">ověřování postupů </w:t>
      </w:r>
      <w:r w:rsidRPr="004079FA">
        <w:rPr>
          <w:rFonts w:asciiTheme="minorHAnsi" w:hAnsiTheme="minorHAnsi" w:cstheme="minorHAnsi"/>
          <w:szCs w:val="22"/>
        </w:rPr>
        <w:t>ekologického zemědělství a jeho předpokládaného potenciálu větší odolnosti vůči dopadům změny klimatu a zvýšit jeho přínos k ochraně půdy, vody, biodiverzity a krajiny. Zaměřit se na identifikaci a hodnocení adaptačního potenciálu ekologických produkčních systémů.</w:t>
      </w:r>
    </w:p>
    <w:p w14:paraId="056C863F" w14:textId="3B8FF48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F66C9D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15595A34" w14:textId="19EB685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8D4" w:rsidRPr="004079FA">
        <w:rPr>
          <w:rFonts w:asciiTheme="minorHAnsi" w:hAnsiTheme="minorHAnsi" w:cstheme="minorHAnsi"/>
          <w:szCs w:val="22"/>
        </w:rPr>
        <w:t>průběžně</w:t>
      </w:r>
    </w:p>
    <w:p w14:paraId="1FE6395C" w14:textId="5F6AC8E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E33484D" w14:textId="78D46BC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180B4F" w:rsidRPr="004079FA">
        <w:rPr>
          <w:rFonts w:asciiTheme="minorHAnsi" w:hAnsiTheme="minorHAnsi" w:cstheme="minorHAnsi"/>
          <w:szCs w:val="22"/>
        </w:rPr>
        <w:t>O,V</w:t>
      </w:r>
      <w:proofErr w:type="gramEnd"/>
      <w:r w:rsidRPr="004079FA">
        <w:rPr>
          <w:rFonts w:asciiTheme="minorHAnsi" w:hAnsiTheme="minorHAnsi" w:cstheme="minorHAnsi"/>
          <w:szCs w:val="22"/>
        </w:rPr>
        <w:t xml:space="preserve">) </w:t>
      </w:r>
      <w:r w:rsidR="00180B4F" w:rsidRPr="004079FA">
        <w:rPr>
          <w:rFonts w:asciiTheme="minorHAnsi" w:hAnsiTheme="minorHAnsi" w:cstheme="minorHAnsi"/>
          <w:szCs w:val="22"/>
        </w:rPr>
        <w:t>Témata/priority výzkumu vypsaná/podporovaná v rámci NAZV</w:t>
      </w:r>
    </w:p>
    <w:p w14:paraId="70698F8E" w14:textId="5C79702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0B4F" w:rsidRPr="004079FA">
        <w:rPr>
          <w:rFonts w:asciiTheme="minorHAnsi" w:hAnsiTheme="minorHAnsi" w:cstheme="minorHAnsi"/>
          <w:szCs w:val="22"/>
        </w:rPr>
        <w:t>NAZV</w:t>
      </w:r>
    </w:p>
    <w:p w14:paraId="1CB535C5" w14:textId="4492882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EDC91B8" w14:textId="4259C6EF" w:rsidR="00446477" w:rsidRPr="004079FA" w:rsidRDefault="005A68D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Realizované </w:t>
      </w:r>
      <w:r w:rsidR="00180B4F" w:rsidRPr="004079FA">
        <w:rPr>
          <w:rFonts w:asciiTheme="minorHAnsi" w:hAnsiTheme="minorHAnsi" w:cstheme="minorHAnsi"/>
          <w:szCs w:val="22"/>
        </w:rPr>
        <w:t>výzkumné projekty</w:t>
      </w:r>
      <w:r w:rsidRPr="004079FA">
        <w:rPr>
          <w:rFonts w:asciiTheme="minorHAnsi" w:hAnsiTheme="minorHAnsi" w:cstheme="minorHAnsi"/>
          <w:szCs w:val="22"/>
        </w:rPr>
        <w:t xml:space="preserve"> (ks nebo mil. Kč)</w:t>
      </w:r>
    </w:p>
    <w:bookmarkEnd w:id="73"/>
    <w:p w14:paraId="1ECF20CE"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1650B10" w14:textId="77777777" w:rsidTr="00B221E4">
        <w:trPr>
          <w:trHeight w:val="480"/>
        </w:trPr>
        <w:tc>
          <w:tcPr>
            <w:tcW w:w="800" w:type="dxa"/>
            <w:shd w:val="clear" w:color="auto" w:fill="DBE5F1" w:themeFill="accent1" w:themeFillTint="33"/>
            <w:noWrap/>
            <w:vAlign w:val="center"/>
          </w:tcPr>
          <w:p w14:paraId="0B2A341D" w14:textId="310A18DB"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8355" w:type="dxa"/>
            <w:shd w:val="clear" w:color="auto" w:fill="DBE5F1" w:themeFill="accent1" w:themeFillTint="33"/>
            <w:vAlign w:val="center"/>
          </w:tcPr>
          <w:p w14:paraId="6D1DF5A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Rozvoj dostupnosti systému včasné výstrahy před extrémními meteorologickými jevy pro zemědělce</w:t>
            </w:r>
          </w:p>
        </w:tc>
      </w:tr>
    </w:tbl>
    <w:p w14:paraId="0C663C1C" w14:textId="5D71C32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91CA2BD" w14:textId="46C1D63E"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Zemědělská činnost je stále více ohrožována extrémními meteorologickými jevy, jako jsou přívalové srážky, krupobití, silný vítr, sucho či mrazy mimo vegetační rytmus. Dopady těchto jevů mohou být náhlé a devastující, přičemž efektivní ochrana a reakce závisí na dostupnosti včasných, spolehlivých a lokalizovaných výstražných informací. Současné systémy varování nejsou dostatečně přizpůsobeny specifickým potřebám zemědělců, často postrádají prostorové rozlišení</w:t>
      </w:r>
      <w:r w:rsidR="005E433B" w:rsidRPr="004079FA">
        <w:rPr>
          <w:rFonts w:asciiTheme="minorHAnsi" w:hAnsiTheme="minorHAnsi" w:cstheme="minorHAnsi"/>
          <w:i/>
          <w:szCs w:val="22"/>
        </w:rPr>
        <w:t>, agronomický kontext</w:t>
      </w:r>
      <w:r w:rsidRPr="004079FA">
        <w:rPr>
          <w:rFonts w:asciiTheme="minorHAnsi" w:hAnsiTheme="minorHAnsi" w:cstheme="minorHAnsi"/>
          <w:i/>
          <w:szCs w:val="22"/>
        </w:rPr>
        <w:t xml:space="preserve"> a srozumitelnost. Vázne také propojení výstrah s praktickými doporučeními pro řízení rizik.</w:t>
      </w:r>
    </w:p>
    <w:p w14:paraId="6A9BF8B6"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vytvoření funkčního, zemědělsky orientovaného systému včasného varování před klimatickými extrémy. Klíčové je zlepšení monitoringu a předpovědi extrémních jevů, zejména sucha, a jejich překlad do praktických doporučení pro rozhodování na úrovni farem. Systém má být snadno dostupný, lokalizovaný, propojený s meteorologickými i agronomickými daty a doplněný o komplexní přístup k řízení rizik. Součástí je i edukace uživatelů a mezioborová spolupráce mezi meteorology, zemědělci, výzkumem a veřejnou správou.</w:t>
      </w:r>
    </w:p>
    <w:p w14:paraId="7CA145F7" w14:textId="067FB2C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Zemědělci mají snadný a spolehlivý přístup k včasným výstrahám před extrémními meteorologickými jevy přizpůsobeným pro praxi. Využívají systém včasného varování pro prevenci škod a řízení klimatických rizik na farmách. Monitoring a předpovědi jsou technologicky modernizovány, prostorově přesné a </w:t>
      </w:r>
      <w:r w:rsidR="005E433B" w:rsidRPr="004079FA">
        <w:rPr>
          <w:rFonts w:asciiTheme="minorHAnsi" w:hAnsiTheme="minorHAnsi" w:cstheme="minorHAnsi"/>
          <w:szCs w:val="22"/>
        </w:rPr>
        <w:t>cíleně využívané v zemědělské praxi,</w:t>
      </w:r>
      <w:r w:rsidR="00D4139E" w:rsidRPr="004079FA">
        <w:rPr>
          <w:rFonts w:asciiTheme="minorHAnsi" w:hAnsiTheme="minorHAnsi" w:cstheme="minorHAnsi"/>
          <w:szCs w:val="22"/>
        </w:rPr>
        <w:t xml:space="preserve"> </w:t>
      </w:r>
      <w:r w:rsidRPr="004079FA">
        <w:rPr>
          <w:rFonts w:asciiTheme="minorHAnsi" w:hAnsiTheme="minorHAnsi" w:cstheme="minorHAnsi"/>
          <w:szCs w:val="22"/>
        </w:rPr>
        <w:t>integrované do poradenství.</w:t>
      </w:r>
    </w:p>
    <w:p w14:paraId="52060B7E" w14:textId="58ADB4E6"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E393E06" w14:textId="48393DA7" w:rsidR="00217E8C" w:rsidRPr="004079FA" w:rsidRDefault="00217E8C">
      <w:pPr>
        <w:pStyle w:val="Odstavecseseznamem"/>
        <w:numPr>
          <w:ilvl w:val="0"/>
          <w:numId w:val="39"/>
        </w:numPr>
        <w:spacing w:after="60"/>
        <w:jc w:val="both"/>
        <w:rPr>
          <w:rFonts w:asciiTheme="minorHAnsi" w:hAnsiTheme="minorHAnsi" w:cstheme="minorHAnsi"/>
          <w:szCs w:val="22"/>
        </w:rPr>
      </w:pPr>
      <w:r w:rsidRPr="004079FA">
        <w:rPr>
          <w:rFonts w:asciiTheme="minorHAnsi" w:hAnsiTheme="minorHAnsi" w:cstheme="minorHAnsi"/>
          <w:szCs w:val="22"/>
        </w:rPr>
        <w:t>Výstrahy systému integrované výstražné služby (SIVS) dle jednotlivých jevů (ks a úspěšnost)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3CBB312C" w14:textId="4820EA65" w:rsidR="00446477" w:rsidRPr="004079FA" w:rsidRDefault="00217E8C">
      <w:pPr>
        <w:pStyle w:val="Odstavecseseznamem"/>
        <w:numPr>
          <w:ilvl w:val="0"/>
          <w:numId w:val="39"/>
        </w:numPr>
        <w:jc w:val="both"/>
        <w:rPr>
          <w:rFonts w:asciiTheme="minorHAnsi" w:hAnsiTheme="minorHAnsi" w:cstheme="minorHAnsi"/>
          <w:b/>
          <w:bCs/>
          <w:szCs w:val="22"/>
          <w:u w:val="single"/>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Počet výstrah před extrémními meteorologickými jevy pro zemědělce a</w:t>
      </w:r>
      <w:r w:rsidR="00C07E3B">
        <w:rPr>
          <w:rFonts w:asciiTheme="minorHAnsi" w:hAnsiTheme="minorHAnsi" w:cstheme="minorHAnsi"/>
          <w:szCs w:val="22"/>
        </w:rPr>
        <w:t> </w:t>
      </w:r>
      <w:r w:rsidR="00C00896" w:rsidRPr="004079FA">
        <w:rPr>
          <w:rFonts w:asciiTheme="minorHAnsi" w:hAnsiTheme="minorHAnsi" w:cstheme="minorHAnsi"/>
          <w:szCs w:val="22"/>
        </w:rPr>
        <w:t>doporučení generovaných systémem (ks/rok)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745A4C9B" w14:textId="00FF20BD"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739DE87" w14:textId="07C03F3D"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Komplexní management a prevence rizik změny klimatu</w:t>
      </w:r>
      <w:r w:rsidR="005E433B" w:rsidRPr="004079FA">
        <w:rPr>
          <w:rFonts w:asciiTheme="minorHAnsi" w:hAnsiTheme="minorHAnsi" w:cstheme="minorHAnsi"/>
          <w:szCs w:val="22"/>
        </w:rPr>
        <w:t xml:space="preserve"> </w:t>
      </w:r>
      <w:r w:rsidR="005E433B" w:rsidRPr="004079FA">
        <w:rPr>
          <w:rFonts w:asciiTheme="minorHAnsi" w:hAnsiTheme="minorHAnsi" w:cstheme="minorHAnsi"/>
          <w:b/>
          <w:bCs/>
          <w:szCs w:val="22"/>
        </w:rPr>
        <w:t>v zemědělství</w:t>
      </w:r>
    </w:p>
    <w:p w14:paraId="121AC394" w14:textId="37993B3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Zpracovat principy komplexního managementu rizik a prevence vůči negativním dopadům změny klimatu</w:t>
      </w:r>
      <w:r w:rsidR="005E433B" w:rsidRPr="004079FA">
        <w:rPr>
          <w:rFonts w:asciiTheme="minorHAnsi" w:hAnsiTheme="minorHAnsi" w:cstheme="minorHAnsi"/>
          <w:szCs w:val="22"/>
        </w:rPr>
        <w:t xml:space="preserve"> v zemědělství, se zaměřením na využití včasných výstrah a rozhodování na úrovni farem</w:t>
      </w:r>
      <w:r w:rsidRPr="004079FA">
        <w:rPr>
          <w:rFonts w:asciiTheme="minorHAnsi" w:hAnsiTheme="minorHAnsi" w:cstheme="minorHAnsi"/>
          <w:szCs w:val="22"/>
        </w:rPr>
        <w:t>.</w:t>
      </w:r>
    </w:p>
    <w:p w14:paraId="27CDB2C6" w14:textId="38630A3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9501DA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Spolupráce:</w:t>
      </w:r>
      <w:r w:rsidRPr="004079FA">
        <w:rPr>
          <w:rFonts w:asciiTheme="minorHAnsi" w:hAnsiTheme="minorHAnsi" w:cstheme="minorHAnsi"/>
          <w:szCs w:val="22"/>
        </w:rPr>
        <w:t xml:space="preserve"> TA ČR, MŠMT</w:t>
      </w:r>
    </w:p>
    <w:p w14:paraId="318DC989" w14:textId="5825BCA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3388" w:rsidRPr="004079FA">
        <w:rPr>
          <w:rFonts w:asciiTheme="minorHAnsi" w:hAnsiTheme="minorHAnsi" w:cstheme="minorHAnsi"/>
          <w:szCs w:val="22"/>
        </w:rPr>
        <w:t>2028</w:t>
      </w:r>
    </w:p>
    <w:p w14:paraId="27796603" w14:textId="5D0CCF1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19A72A2" w14:textId="20CED343" w:rsidR="00C63388"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203A3" w:rsidRPr="004079FA">
        <w:rPr>
          <w:rFonts w:asciiTheme="minorHAnsi" w:hAnsiTheme="minorHAnsi" w:cstheme="minorHAnsi"/>
          <w:szCs w:val="22"/>
        </w:rPr>
        <w:t>V</w:t>
      </w:r>
      <w:r w:rsidRPr="004079FA">
        <w:rPr>
          <w:rFonts w:asciiTheme="minorHAnsi" w:hAnsiTheme="minorHAnsi" w:cstheme="minorHAnsi"/>
          <w:szCs w:val="22"/>
        </w:rPr>
        <w:t xml:space="preserve">) </w:t>
      </w:r>
      <w:r w:rsidR="00C63388" w:rsidRPr="004079FA">
        <w:rPr>
          <w:rFonts w:asciiTheme="minorHAnsi" w:hAnsiTheme="minorHAnsi" w:cstheme="minorHAnsi"/>
          <w:szCs w:val="22"/>
        </w:rPr>
        <w:t>Výzkumná zpráva analyzující možnosti komplexního řízení klimatických rizik v</w:t>
      </w:r>
      <w:r w:rsidR="00C07E3B">
        <w:rPr>
          <w:rFonts w:asciiTheme="minorHAnsi" w:hAnsiTheme="minorHAnsi" w:cstheme="minorHAnsi"/>
          <w:szCs w:val="22"/>
        </w:rPr>
        <w:t> </w:t>
      </w:r>
      <w:r w:rsidR="00C63388" w:rsidRPr="004079FA">
        <w:rPr>
          <w:rFonts w:asciiTheme="minorHAnsi" w:hAnsiTheme="minorHAnsi" w:cstheme="minorHAnsi"/>
          <w:szCs w:val="22"/>
        </w:rPr>
        <w:t>zemědělství, včetně role systémů včasné výstrahy</w:t>
      </w:r>
    </w:p>
    <w:p w14:paraId="774B4160" w14:textId="740EEEFE" w:rsidR="00446477" w:rsidRPr="004079FA" w:rsidRDefault="00C6338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Metodické doporučení pro využívání výstrah v zemědělské praxi</w:t>
      </w:r>
    </w:p>
    <w:p w14:paraId="191C30F0" w14:textId="7BF37A8F" w:rsidR="00404C4F"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63388" w:rsidRPr="004079FA">
        <w:rPr>
          <w:rFonts w:asciiTheme="minorHAnsi" w:hAnsiTheme="minorHAnsi" w:cstheme="minorHAnsi"/>
          <w:szCs w:val="22"/>
        </w:rPr>
        <w:t xml:space="preserve"> (MZe), TA ČR</w:t>
      </w:r>
    </w:p>
    <w:p w14:paraId="3BE79B1A" w14:textId="48A5633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725C222" w14:textId="77777777" w:rsidR="00C63388" w:rsidRPr="004079FA" w:rsidRDefault="00C6338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Metodické doporučení zveřejněno (ANO/NE, odkaz)</w:t>
      </w:r>
    </w:p>
    <w:p w14:paraId="3F35FCFA" w14:textId="40549004" w:rsidR="00446477" w:rsidRPr="004079FA" w:rsidRDefault="00C6338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Výzkumná zpráva dokončena a zveřejněna (ANO/NE, odkaz)</w:t>
      </w:r>
    </w:p>
    <w:p w14:paraId="1536D612" w14:textId="458AADD0" w:rsidR="00446477" w:rsidRPr="004079FA" w:rsidRDefault="0079764B"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Monitoring a předpovědi sucha </w:t>
      </w:r>
      <w:r w:rsidR="00D4139E" w:rsidRPr="004079FA">
        <w:rPr>
          <w:rFonts w:asciiTheme="minorHAnsi" w:hAnsiTheme="minorHAnsi" w:cstheme="minorHAnsi"/>
          <w:b/>
          <w:bCs/>
          <w:szCs w:val="22"/>
        </w:rPr>
        <w:t xml:space="preserve">a vydatných srážek </w:t>
      </w:r>
      <w:r w:rsidR="00C00896" w:rsidRPr="004079FA">
        <w:rPr>
          <w:rFonts w:asciiTheme="minorHAnsi" w:hAnsiTheme="minorHAnsi" w:cstheme="minorHAnsi"/>
          <w:b/>
          <w:bCs/>
          <w:szCs w:val="22"/>
        </w:rPr>
        <w:t>pro včasné výstrahy zemědělcům</w:t>
      </w:r>
    </w:p>
    <w:p w14:paraId="73BF1C72" w14:textId="45793BB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Zabezpečit </w:t>
      </w:r>
      <w:r w:rsidR="00D4139E" w:rsidRPr="004079FA">
        <w:rPr>
          <w:rFonts w:asciiTheme="minorHAnsi" w:hAnsiTheme="minorHAnsi" w:cstheme="minorHAnsi"/>
          <w:szCs w:val="22"/>
        </w:rPr>
        <w:t xml:space="preserve">využití a další rozvoj existujících systémů </w:t>
      </w:r>
      <w:r w:rsidRPr="004079FA">
        <w:rPr>
          <w:rFonts w:asciiTheme="minorHAnsi" w:hAnsiTheme="minorHAnsi" w:cstheme="minorHAnsi"/>
          <w:szCs w:val="22"/>
        </w:rPr>
        <w:t>monitoring</w:t>
      </w:r>
      <w:r w:rsidR="00D4139E" w:rsidRPr="004079FA">
        <w:rPr>
          <w:rFonts w:asciiTheme="minorHAnsi" w:hAnsiTheme="minorHAnsi" w:cstheme="minorHAnsi"/>
          <w:szCs w:val="22"/>
        </w:rPr>
        <w:t>u</w:t>
      </w:r>
      <w:r w:rsidRPr="004079FA">
        <w:rPr>
          <w:rFonts w:asciiTheme="minorHAnsi" w:hAnsiTheme="minorHAnsi" w:cstheme="minorHAnsi"/>
          <w:szCs w:val="22"/>
        </w:rPr>
        <w:t xml:space="preserve"> a předpovědi sucha </w:t>
      </w:r>
      <w:r w:rsidR="00D4139E" w:rsidRPr="004079FA">
        <w:rPr>
          <w:rFonts w:asciiTheme="minorHAnsi" w:hAnsiTheme="minorHAnsi" w:cstheme="minorHAnsi"/>
          <w:szCs w:val="22"/>
        </w:rPr>
        <w:t>a</w:t>
      </w:r>
      <w:r w:rsidR="00C07E3B">
        <w:rPr>
          <w:rFonts w:asciiTheme="minorHAnsi" w:hAnsiTheme="minorHAnsi" w:cstheme="minorHAnsi"/>
          <w:szCs w:val="22"/>
        </w:rPr>
        <w:t> </w:t>
      </w:r>
      <w:r w:rsidR="00D4139E" w:rsidRPr="004079FA">
        <w:rPr>
          <w:rFonts w:asciiTheme="minorHAnsi" w:hAnsiTheme="minorHAnsi" w:cstheme="minorHAnsi"/>
          <w:szCs w:val="22"/>
        </w:rPr>
        <w:t xml:space="preserve">vydatných srážek (zejména HAMR a výstupů ČHMÚ) </w:t>
      </w:r>
      <w:r w:rsidRPr="004079FA">
        <w:rPr>
          <w:rFonts w:asciiTheme="minorHAnsi" w:hAnsiTheme="minorHAnsi" w:cstheme="minorHAnsi"/>
          <w:szCs w:val="22"/>
        </w:rPr>
        <w:t>pro potřeby včasné výstrahy před extrémními meteorologickými jevy pro zemědělce</w:t>
      </w:r>
      <w:r w:rsidR="008647C7" w:rsidRPr="004079FA">
        <w:rPr>
          <w:rFonts w:asciiTheme="minorHAnsi" w:hAnsiTheme="minorHAnsi" w:cstheme="minorHAnsi"/>
          <w:szCs w:val="22"/>
        </w:rPr>
        <w:t>. Důraz je kladen na jejich aplikační a</w:t>
      </w:r>
      <w:r w:rsidR="00C07E3B">
        <w:rPr>
          <w:rFonts w:asciiTheme="minorHAnsi" w:hAnsiTheme="minorHAnsi" w:cstheme="minorHAnsi"/>
          <w:szCs w:val="22"/>
        </w:rPr>
        <w:t> </w:t>
      </w:r>
      <w:r w:rsidR="008647C7" w:rsidRPr="004079FA">
        <w:rPr>
          <w:rFonts w:asciiTheme="minorHAnsi" w:hAnsiTheme="minorHAnsi" w:cstheme="minorHAnsi"/>
          <w:szCs w:val="22"/>
        </w:rPr>
        <w:t xml:space="preserve">provozní využití pro zemědělskou praxi, nikoliv na vytváření nových paralelních systémů. Součástí je </w:t>
      </w:r>
      <w:r w:rsidRPr="004079FA">
        <w:rPr>
          <w:rFonts w:asciiTheme="minorHAnsi" w:hAnsiTheme="minorHAnsi" w:cstheme="minorHAnsi"/>
          <w:szCs w:val="22"/>
        </w:rPr>
        <w:t>cílen</w:t>
      </w:r>
      <w:r w:rsidR="008647C7" w:rsidRPr="004079FA">
        <w:rPr>
          <w:rFonts w:asciiTheme="minorHAnsi" w:hAnsiTheme="minorHAnsi" w:cstheme="minorHAnsi"/>
          <w:szCs w:val="22"/>
        </w:rPr>
        <w:t>á</w:t>
      </w:r>
      <w:r w:rsidRPr="004079FA">
        <w:rPr>
          <w:rFonts w:asciiTheme="minorHAnsi" w:hAnsiTheme="minorHAnsi" w:cstheme="minorHAnsi"/>
          <w:szCs w:val="22"/>
        </w:rPr>
        <w:t xml:space="preserve"> aplikace předpovědi extrémních srážek pro zemědělce se strukturovanou závaznou </w:t>
      </w:r>
      <w:r w:rsidR="008647C7" w:rsidRPr="004079FA">
        <w:rPr>
          <w:rFonts w:asciiTheme="minorHAnsi" w:hAnsiTheme="minorHAnsi" w:cstheme="minorHAnsi"/>
          <w:szCs w:val="22"/>
        </w:rPr>
        <w:t xml:space="preserve">a srozumitelnou </w:t>
      </w:r>
      <w:r w:rsidRPr="004079FA">
        <w:rPr>
          <w:rFonts w:asciiTheme="minorHAnsi" w:hAnsiTheme="minorHAnsi" w:cstheme="minorHAnsi"/>
          <w:szCs w:val="22"/>
        </w:rPr>
        <w:t>výstrahou zamezující použití ochranných prostředků bezprostředně před předpokládanou extrémní srážkou.</w:t>
      </w:r>
      <w:r w:rsidR="008647C7" w:rsidRPr="004079FA">
        <w:rPr>
          <w:rFonts w:asciiTheme="minorHAnsi" w:hAnsiTheme="minorHAnsi" w:cstheme="minorHAnsi"/>
          <w:szCs w:val="22"/>
        </w:rPr>
        <w:t xml:space="preserve"> Výstrahy budou předávány automatizovaným způsobem (např. prostřednictvím digitálních služeb) a sladěny se systémem integrované výstražné služby.</w:t>
      </w:r>
    </w:p>
    <w:p w14:paraId="05B32C31" w14:textId="5657287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5B30122" w14:textId="7ADE2E6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D4139E" w:rsidRPr="004079FA">
        <w:rPr>
          <w:rFonts w:asciiTheme="minorHAnsi" w:hAnsiTheme="minorHAnsi" w:cstheme="minorHAnsi"/>
          <w:szCs w:val="22"/>
        </w:rPr>
        <w:t xml:space="preserve">, </w:t>
      </w:r>
      <w:r w:rsidR="00C63388" w:rsidRPr="004079FA">
        <w:rPr>
          <w:rFonts w:asciiTheme="minorHAnsi" w:hAnsiTheme="minorHAnsi" w:cstheme="minorHAnsi"/>
          <w:szCs w:val="22"/>
        </w:rPr>
        <w:t>ČHMÚ</w:t>
      </w:r>
      <w:r w:rsidRPr="004079FA">
        <w:rPr>
          <w:rFonts w:asciiTheme="minorHAnsi" w:hAnsiTheme="minorHAnsi" w:cstheme="minorHAnsi"/>
          <w:szCs w:val="22"/>
        </w:rPr>
        <w:t>, SPÚ, TA ČR, MŠMT</w:t>
      </w:r>
    </w:p>
    <w:p w14:paraId="7F3F4B11" w14:textId="45BB054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3388" w:rsidRPr="004079FA">
        <w:rPr>
          <w:rFonts w:asciiTheme="minorHAnsi" w:hAnsiTheme="minorHAnsi" w:cstheme="minorHAnsi"/>
          <w:szCs w:val="22"/>
        </w:rPr>
        <w:t>2028</w:t>
      </w:r>
    </w:p>
    <w:p w14:paraId="3A2FC396" w14:textId="6D2A44C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E3EA700" w14:textId="7021EE89" w:rsidR="00C63388"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203A3" w:rsidRPr="004079FA">
        <w:rPr>
          <w:rFonts w:asciiTheme="minorHAnsi" w:hAnsiTheme="minorHAnsi" w:cstheme="minorHAnsi"/>
          <w:szCs w:val="22"/>
        </w:rPr>
        <w:t>V</w:t>
      </w:r>
      <w:r w:rsidR="00C63388" w:rsidRPr="004079FA">
        <w:rPr>
          <w:rFonts w:asciiTheme="minorHAnsi" w:hAnsiTheme="minorHAnsi" w:cstheme="minorHAnsi"/>
          <w:szCs w:val="22"/>
        </w:rPr>
        <w:t>) Vývoj a provoz systémů monitoringu a predikce sucha pro zemědělství</w:t>
      </w:r>
    </w:p>
    <w:p w14:paraId="556F276F" w14:textId="6145CE07" w:rsidR="00446477" w:rsidRPr="004079FA" w:rsidRDefault="00C6338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Provoz cílené výstražné služby pro zemědělce</w:t>
      </w:r>
    </w:p>
    <w:p w14:paraId="2448B447" w14:textId="44BD856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8647C7" w:rsidRPr="004079FA">
        <w:rPr>
          <w:rFonts w:asciiTheme="minorHAnsi" w:hAnsiTheme="minorHAnsi" w:cstheme="minorHAnsi"/>
          <w:szCs w:val="22"/>
        </w:rPr>
        <w:t xml:space="preserve"> (MZe, MŽP)</w:t>
      </w:r>
    </w:p>
    <w:p w14:paraId="1438D14D" w14:textId="13D2843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D242D59" w14:textId="18B7FF70" w:rsidR="00C63388" w:rsidRPr="004079FA" w:rsidRDefault="00C6338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Funkční výstražná služba pro sucho a extrémní srážky (ANO/NE, odkaz)</w:t>
      </w:r>
    </w:p>
    <w:p w14:paraId="62C231B7" w14:textId="1FECB12F" w:rsidR="00446477" w:rsidRPr="004079FA" w:rsidRDefault="00C6338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registrovaných uživatelů výstražného systému (ks)</w:t>
      </w:r>
    </w:p>
    <w:p w14:paraId="4EFA22E7" w14:textId="77777777" w:rsidR="00446477" w:rsidRPr="004079FA" w:rsidRDefault="00446477" w:rsidP="00CF43F8">
      <w:pPr>
        <w:ind w:left="851"/>
        <w:jc w:val="both"/>
        <w:rPr>
          <w:rFonts w:asciiTheme="minorHAnsi" w:hAnsiTheme="minorHAnsi" w:cstheme="minorHAnsi"/>
          <w:szCs w:val="22"/>
        </w:rPr>
      </w:pPr>
    </w:p>
    <w:p w14:paraId="6D19E78F"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5E35EF43" w14:textId="77777777" w:rsidTr="00B221E4">
        <w:trPr>
          <w:trHeight w:val="345"/>
        </w:trPr>
        <w:tc>
          <w:tcPr>
            <w:tcW w:w="800" w:type="dxa"/>
            <w:shd w:val="clear" w:color="auto" w:fill="DBE5F1" w:themeFill="accent1" w:themeFillTint="33"/>
            <w:noWrap/>
            <w:vAlign w:val="center"/>
          </w:tcPr>
          <w:p w14:paraId="15D54B84" w14:textId="1C756BD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8355" w:type="dxa"/>
            <w:shd w:val="clear" w:color="auto" w:fill="DBE5F1" w:themeFill="accent1" w:themeFillTint="33"/>
            <w:vAlign w:val="center"/>
          </w:tcPr>
          <w:p w14:paraId="32BED67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systému řízení rizik škodlivých organismů zemědělských plodin</w:t>
            </w:r>
          </w:p>
        </w:tc>
      </w:tr>
    </w:tbl>
    <w:p w14:paraId="596D79EE" w14:textId="0E481204" w:rsidR="0066407F"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66407F" w:rsidRPr="004079FA">
        <w:rPr>
          <w:rFonts w:asciiTheme="minorHAnsi" w:hAnsiTheme="minorHAnsi" w:cstheme="minorHAnsi"/>
          <w:iCs/>
          <w:szCs w:val="22"/>
        </w:rPr>
        <w:t>STŘEDNÍ</w:t>
      </w:r>
    </w:p>
    <w:p w14:paraId="57EB8C2E" w14:textId="700E6C19" w:rsidR="0066407F" w:rsidRPr="004079FA" w:rsidRDefault="0066407F" w:rsidP="00CF43F8">
      <w:pPr>
        <w:spacing w:after="60"/>
        <w:jc w:val="both"/>
        <w:rPr>
          <w:rFonts w:asciiTheme="minorHAnsi" w:hAnsiTheme="minorHAnsi" w:cstheme="minorHAns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Vlivem změny klimatu dochází ke změnám výskytu a chování škodlivých organismů v zemědělství – zvyšuje se riziko zavlékání invazních druhů, dřívějšího vývoje škůdců i nárůstu škodlivosti původních druhů. Zemědělské plodiny se stávají zranitelnější vůči novým i známým patogenům, a to jak kvůli změnám klimatu, tak kvůli mezinárodnímu obchodu. Současný systém sledování, hodnocení a</w:t>
      </w:r>
      <w:r w:rsidR="00C07E3B">
        <w:rPr>
          <w:rFonts w:asciiTheme="minorHAnsi" w:hAnsiTheme="minorHAnsi" w:cstheme="minorHAnsi"/>
          <w:i/>
          <w:szCs w:val="22"/>
        </w:rPr>
        <w:t> </w:t>
      </w:r>
      <w:r w:rsidRPr="004079FA">
        <w:rPr>
          <w:rFonts w:asciiTheme="minorHAnsi" w:hAnsiTheme="minorHAnsi" w:cstheme="minorHAnsi"/>
          <w:i/>
          <w:szCs w:val="22"/>
        </w:rPr>
        <w:t>řízení těchto rizik se zlepšuje jen pomalu a dosud není dostatečně rychlý, prediktivní ani účinně napojený na praktické využití v zemědělství.</w:t>
      </w:r>
    </w:p>
    <w:p w14:paraId="026DB00F" w14:textId="169CA028" w:rsidR="0066407F" w:rsidRPr="004079FA" w:rsidRDefault="0066407F"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posílení fytosanitární bezpečnosti prostřednictvím modernizace monitoringu, analýz rizik a integrovaného managementu škodlivých organismů. Základ tvoří výzkum a aplikace mezinárodních standardů, včasné vyhodnocení biologických hrozeb a přímá reakce ve formě doporučených opatření pro praxi. Klíčové je pokračovat ve zdokonalování systémů včasného varování, včetně širšího a meziresortního sdílení dat a přehledné komunikace výskytu i</w:t>
      </w:r>
      <w:r w:rsidR="00C07E3B">
        <w:rPr>
          <w:rFonts w:asciiTheme="minorHAnsi" w:hAnsiTheme="minorHAnsi" w:cstheme="minorHAnsi"/>
          <w:szCs w:val="22"/>
        </w:rPr>
        <w:t> </w:t>
      </w:r>
      <w:r w:rsidRPr="004079FA">
        <w:rPr>
          <w:rFonts w:asciiTheme="minorHAnsi" w:hAnsiTheme="minorHAnsi" w:cstheme="minorHAnsi"/>
          <w:szCs w:val="22"/>
        </w:rPr>
        <w:t>predikce. Systém má být schopen reagovat na klimaticky podmíněné změny v populacích patogenů a</w:t>
      </w:r>
      <w:r w:rsidR="00C07E3B">
        <w:rPr>
          <w:rFonts w:asciiTheme="minorHAnsi" w:hAnsiTheme="minorHAnsi" w:cstheme="minorHAnsi"/>
          <w:szCs w:val="22"/>
        </w:rPr>
        <w:t> </w:t>
      </w:r>
      <w:r w:rsidRPr="004079FA">
        <w:rPr>
          <w:rFonts w:asciiTheme="minorHAnsi" w:hAnsiTheme="minorHAnsi" w:cstheme="minorHAnsi"/>
          <w:szCs w:val="22"/>
        </w:rPr>
        <w:t>škůdců, a zároveň přispívat ke snižování spotřeby chemických přípravků.</w:t>
      </w:r>
    </w:p>
    <w:p w14:paraId="4C3E1F3E" w14:textId="77777777" w:rsidR="00EE271D" w:rsidRPr="004079FA" w:rsidRDefault="0066407F"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České zemědělství disponuje funkčním systémem řízení rizik výskytu škodlivých organismů. Včasná detekce, analýza rizik a doporučení k zásahům jsou běžnou součástí rozhodovací praxe. Zemědělci mají přístup k přehledným informacím a nástrojům integrované ochrany rostlin. Prevence je preferována před plošnou aplikací chemie a celková fytosanitární odolnost systému je posílena.</w:t>
      </w:r>
    </w:p>
    <w:p w14:paraId="5A20B534" w14:textId="2EEE85F5" w:rsidR="0066407F"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lastRenderedPageBreak/>
        <w:t>Indikátory opatření:</w:t>
      </w:r>
      <w:r w:rsidR="0066407F" w:rsidRPr="004079FA">
        <w:rPr>
          <w:rFonts w:asciiTheme="minorHAnsi" w:hAnsiTheme="minorHAnsi" w:cstheme="minorHAnsi"/>
          <w:b/>
          <w:bCs/>
          <w:szCs w:val="22"/>
        </w:rPr>
        <w:t xml:space="preserve"> </w:t>
      </w:r>
    </w:p>
    <w:p w14:paraId="18691B3E" w14:textId="3602531A" w:rsidR="0066407F" w:rsidRPr="004079FA" w:rsidRDefault="0066407F">
      <w:pPr>
        <w:pStyle w:val="Odstavecseseznamem"/>
        <w:numPr>
          <w:ilvl w:val="0"/>
          <w:numId w:val="40"/>
        </w:numPr>
        <w:jc w:val="both"/>
        <w:rPr>
          <w:rFonts w:asciiTheme="minorHAnsi" w:hAnsiTheme="minorHAnsi" w:cstheme="minorHAnsi"/>
          <w:szCs w:val="22"/>
        </w:rPr>
      </w:pPr>
      <w:r w:rsidRPr="004079FA">
        <w:rPr>
          <w:rFonts w:asciiTheme="minorHAnsi" w:hAnsiTheme="minorHAnsi" w:cstheme="minorHAnsi"/>
          <w:szCs w:val="22"/>
        </w:rPr>
        <w:t xml:space="preserve">Počet záchytů škodlivých organismů rostlin notifikovaných v systému </w:t>
      </w:r>
      <w:proofErr w:type="spellStart"/>
      <w:r w:rsidRPr="004079FA">
        <w:rPr>
          <w:rFonts w:asciiTheme="minorHAnsi" w:hAnsiTheme="minorHAnsi" w:cstheme="minorHAnsi"/>
          <w:szCs w:val="22"/>
        </w:rPr>
        <w:t>iRASFF</w:t>
      </w:r>
      <w:proofErr w:type="spellEnd"/>
      <w:r w:rsidRPr="004079FA">
        <w:rPr>
          <w:rFonts w:asciiTheme="minorHAnsi" w:hAnsiTheme="minorHAnsi" w:cstheme="minorHAnsi"/>
          <w:szCs w:val="22"/>
        </w:rPr>
        <w:t xml:space="preserve"> a týkajících </w:t>
      </w:r>
      <w:proofErr w:type="gramStart"/>
      <w:r w:rsidRPr="004079FA">
        <w:rPr>
          <w:rFonts w:asciiTheme="minorHAnsi" w:hAnsiTheme="minorHAnsi" w:cstheme="minorHAnsi"/>
          <w:szCs w:val="22"/>
        </w:rPr>
        <w:t>se</w:t>
      </w:r>
      <w:proofErr w:type="gramEnd"/>
      <w:r w:rsidRPr="004079FA">
        <w:rPr>
          <w:rFonts w:asciiTheme="minorHAnsi" w:hAnsiTheme="minorHAnsi" w:cstheme="minorHAnsi"/>
          <w:szCs w:val="22"/>
        </w:rPr>
        <w:t xml:space="preserve"> území ČR (ks/rok)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1346DAF0" w14:textId="2214E24F" w:rsidR="0066407F" w:rsidRPr="004079FA" w:rsidRDefault="00815914">
      <w:pPr>
        <w:pStyle w:val="Odstavecseseznamem"/>
        <w:numPr>
          <w:ilvl w:val="0"/>
          <w:numId w:val="40"/>
        </w:numPr>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66407F" w:rsidRPr="004079FA">
        <w:rPr>
          <w:rFonts w:asciiTheme="minorHAnsi" w:hAnsiTheme="minorHAnsi" w:cstheme="minorHAnsi"/>
          <w:szCs w:val="22"/>
        </w:rPr>
        <w:t>Počet výskytů karanténních a na území ČR nově zjištěných škodlivých organismů notifikovaných ÚKZÚZ v systému EUROPHYT-</w:t>
      </w:r>
      <w:proofErr w:type="spellStart"/>
      <w:r w:rsidR="0066407F" w:rsidRPr="004079FA">
        <w:rPr>
          <w:rFonts w:asciiTheme="minorHAnsi" w:hAnsiTheme="minorHAnsi" w:cstheme="minorHAnsi"/>
          <w:szCs w:val="22"/>
        </w:rPr>
        <w:t>Outbreaks</w:t>
      </w:r>
      <w:proofErr w:type="spellEnd"/>
      <w:r w:rsidR="0066407F" w:rsidRPr="004079FA">
        <w:rPr>
          <w:rFonts w:asciiTheme="minorHAnsi" w:hAnsiTheme="minorHAnsi" w:cstheme="minorHAnsi"/>
          <w:szCs w:val="22"/>
        </w:rPr>
        <w:t xml:space="preserve"> (ks/rok)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proofErr w:type="spellStart"/>
      <w:r w:rsidR="00625E45" w:rsidRPr="004079FA">
        <w:rPr>
          <w:rFonts w:asciiTheme="minorHAnsi" w:hAnsiTheme="minorHAnsi" w:cstheme="minorHAnsi"/>
          <w:i/>
          <w:iCs/>
          <w:szCs w:val="22"/>
        </w:rPr>
        <w:t>MZe</w:t>
      </w:r>
      <w:proofErr w:type="spellEnd"/>
    </w:p>
    <w:p w14:paraId="5C3F941F" w14:textId="150F2465" w:rsidR="0066407F"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66407F" w:rsidRPr="004079FA">
        <w:rPr>
          <w:rFonts w:asciiTheme="minorHAnsi" w:hAnsiTheme="minorHAnsi" w:cstheme="minorHAnsi"/>
          <w:szCs w:val="22"/>
        </w:rPr>
        <w:t xml:space="preserve"> </w:t>
      </w:r>
    </w:p>
    <w:p w14:paraId="0E224A99" w14:textId="454A592C" w:rsidR="0066407F" w:rsidRPr="004079FA" w:rsidRDefault="00522290"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1-16.1</w:t>
      </w:r>
      <w:r w:rsidRPr="004079FA">
        <w:rPr>
          <w:rFonts w:asciiTheme="minorHAnsi" w:hAnsiTheme="minorHAnsi" w:cstheme="minorHAnsi"/>
          <w:b/>
          <w:bCs/>
          <w:szCs w:val="22"/>
          <w:vertAlign w:val="superscript"/>
        </w:rPr>
        <w:t>(</w:t>
      </w:r>
      <w:r w:rsidR="0066407F" w:rsidRPr="004079FA">
        <w:rPr>
          <w:rFonts w:asciiTheme="minorHAnsi" w:hAnsiTheme="minorHAnsi" w:cstheme="minorHAnsi"/>
          <w:b/>
          <w:bCs/>
          <w:szCs w:val="22"/>
          <w:vertAlign w:val="superscript"/>
        </w:rPr>
        <w:t>1</w:t>
      </w:r>
      <w:r w:rsidR="00C17857" w:rsidRPr="004079FA">
        <w:rPr>
          <w:rFonts w:asciiTheme="minorHAnsi" w:hAnsiTheme="minorHAnsi" w:cstheme="minorHAnsi"/>
          <w:b/>
          <w:bCs/>
          <w:szCs w:val="22"/>
          <w:vertAlign w:val="superscript"/>
        </w:rPr>
        <w:t>_</w:t>
      </w:r>
      <w:r w:rsidR="0066407F" w:rsidRPr="004079FA">
        <w:rPr>
          <w:rFonts w:asciiTheme="minorHAnsi" w:hAnsiTheme="minorHAnsi" w:cstheme="minorHAnsi"/>
          <w:b/>
          <w:bCs/>
          <w:szCs w:val="22"/>
          <w:vertAlign w:val="superscript"/>
        </w:rPr>
        <w:t>16.1</w:t>
      </w:r>
      <w:r w:rsidRPr="004079FA">
        <w:rPr>
          <w:rFonts w:asciiTheme="minorHAnsi" w:hAnsiTheme="minorHAnsi" w:cstheme="minorHAnsi"/>
          <w:b/>
          <w:bCs/>
          <w:szCs w:val="22"/>
          <w:vertAlign w:val="superscript"/>
        </w:rPr>
        <w:t>)</w:t>
      </w:r>
      <w:r w:rsidR="0066407F" w:rsidRPr="004079FA">
        <w:rPr>
          <w:rFonts w:asciiTheme="minorHAnsi" w:hAnsiTheme="minorHAnsi" w:cstheme="minorHAnsi"/>
          <w:b/>
          <w:bCs/>
          <w:szCs w:val="22"/>
        </w:rPr>
        <w:tab/>
      </w:r>
      <w:r w:rsidR="005A68D4" w:rsidRPr="004079FA">
        <w:rPr>
          <w:rFonts w:asciiTheme="minorHAnsi" w:hAnsiTheme="minorHAnsi" w:cstheme="minorHAnsi"/>
          <w:b/>
          <w:bCs/>
          <w:szCs w:val="22"/>
        </w:rPr>
        <w:t xml:space="preserve">Posílení </w:t>
      </w:r>
      <w:r w:rsidR="0066407F" w:rsidRPr="004079FA">
        <w:rPr>
          <w:rFonts w:asciiTheme="minorHAnsi" w:hAnsiTheme="minorHAnsi" w:cstheme="minorHAnsi"/>
          <w:b/>
          <w:bCs/>
          <w:szCs w:val="22"/>
        </w:rPr>
        <w:t>fytosanitární bezpečnosti</w:t>
      </w:r>
    </w:p>
    <w:p w14:paraId="5494812F" w14:textId="26D1B066" w:rsidR="0066407F" w:rsidRPr="004079FA" w:rsidRDefault="0066407F" w:rsidP="00CF43F8">
      <w:pPr>
        <w:ind w:left="851"/>
        <w:jc w:val="both"/>
        <w:rPr>
          <w:rFonts w:asciiTheme="minorHAnsi" w:hAnsiTheme="minorHAnsi" w:cstheme="minorHAnsi"/>
          <w:szCs w:val="22"/>
        </w:rPr>
      </w:pPr>
      <w:r w:rsidRPr="004079FA">
        <w:rPr>
          <w:rFonts w:asciiTheme="minorHAnsi" w:hAnsiTheme="minorHAnsi" w:cstheme="minorHAnsi"/>
          <w:szCs w:val="22"/>
        </w:rPr>
        <w:t>Zdokonalovat metody monitoringu umožňující včasnou detekci karanténních a dalších nepůvodních škodlivých organismů rostlin zavlečených na území ČR i včasné podchycení změn škodlivosti škůdců a původců chorob rostlin. Zdokonalovat postupy analýzy rizik škodlivosti škůdců a původců chorob a systémy včasného varování a sdílení dat. Zlepšovat připravenost na řešení mimořádných fytosanitárních situací pomocí pohotovostního plánování a simulačních cvičení. Pro nekaranténní škůdce a patogeny šířící se na území ČR v souvislosti se změnou klimatu vyvíjet a zavádět metody integrovaného managementu do praxe. Podpořit výzkumné projekty zaměřené na zvýšení fytosanitární bezpečnosti. Zvyšovat informovanost veřejnosti prováděním osvětových akcí.</w:t>
      </w:r>
    </w:p>
    <w:p w14:paraId="602CCB5A" w14:textId="3B4E30A9" w:rsidR="0066407F"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66407F" w:rsidRPr="004079FA">
        <w:rPr>
          <w:rFonts w:asciiTheme="minorHAnsi" w:hAnsiTheme="minorHAnsi" w:cstheme="minorHAnsi"/>
          <w:b/>
          <w:bCs/>
          <w:szCs w:val="22"/>
        </w:rPr>
        <w:t>:</w:t>
      </w:r>
      <w:r w:rsidR="0066407F" w:rsidRPr="004079FA">
        <w:rPr>
          <w:rFonts w:asciiTheme="minorHAnsi" w:hAnsiTheme="minorHAnsi" w:cstheme="minorHAnsi"/>
          <w:szCs w:val="22"/>
        </w:rPr>
        <w:t xml:space="preserve"> MZe</w:t>
      </w:r>
    </w:p>
    <w:p w14:paraId="31822F63" w14:textId="3C1B6A63" w:rsidR="0066407F" w:rsidRPr="004079FA" w:rsidRDefault="0066407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ÚKZÚZ</w:t>
      </w:r>
    </w:p>
    <w:p w14:paraId="6A60ADD2" w14:textId="23AA2316" w:rsidR="0066407F" w:rsidRPr="004079FA" w:rsidRDefault="0066407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9F94EB9" w14:textId="03F70354" w:rsidR="0066407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DE5B672" w14:textId="31722FF8" w:rsidR="0066407F" w:rsidRPr="004079FA" w:rsidRDefault="0066407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Metodiky monitoringu a průzkumu výskytu škodlivých organismů</w:t>
      </w:r>
    </w:p>
    <w:p w14:paraId="70952A53" w14:textId="563E0F38" w:rsidR="0066407F" w:rsidRPr="004079FA" w:rsidRDefault="0066407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Aktuální soubory dat o záchytech a výskytech škodlivých organismů prostřednictvím Rostlinolékařského portálu ÚKZÚZ a platformy INVAHUB </w:t>
      </w:r>
    </w:p>
    <w:p w14:paraId="2585962F" w14:textId="7FB7AB04" w:rsidR="0066407F" w:rsidRPr="004079FA" w:rsidRDefault="0066407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Pohotovostní plány pro řešení mimořádných fytosanitárních situací</w:t>
      </w:r>
    </w:p>
    <w:p w14:paraId="0C4DC53C" w14:textId="291F3D0E" w:rsidR="0066407F" w:rsidRPr="004079FA" w:rsidRDefault="0066407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Zprávy z výzkumných úkolů na téma zvyšování fytosanitární bezpečnosti včetně metodik pro integrovaný management škůdců a původců chorob rostlin</w:t>
      </w:r>
    </w:p>
    <w:p w14:paraId="1E9440DA" w14:textId="7A09DCE2" w:rsidR="0066407F" w:rsidRPr="004079FA" w:rsidRDefault="0066407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224C9F" w:rsidRPr="004079FA">
        <w:rPr>
          <w:rFonts w:asciiTheme="minorHAnsi" w:hAnsiTheme="minorHAnsi" w:cstheme="minorHAnsi"/>
          <w:szCs w:val="22"/>
        </w:rPr>
        <w:t xml:space="preserve"> (MZe)</w:t>
      </w:r>
      <w:r w:rsidRPr="004079FA">
        <w:rPr>
          <w:rFonts w:asciiTheme="minorHAnsi" w:hAnsiTheme="minorHAnsi" w:cstheme="minorHAnsi"/>
          <w:szCs w:val="22"/>
        </w:rPr>
        <w:t xml:space="preserve">, NAP k bezpečnému používání pesticidů, </w:t>
      </w:r>
      <w:r w:rsidR="00224C9F" w:rsidRPr="004079FA">
        <w:rPr>
          <w:rFonts w:asciiTheme="minorHAnsi" w:hAnsiTheme="minorHAnsi" w:cstheme="minorHAnsi"/>
          <w:szCs w:val="22"/>
        </w:rPr>
        <w:t>programy</w:t>
      </w:r>
      <w:r w:rsidRPr="004079FA">
        <w:rPr>
          <w:rFonts w:asciiTheme="minorHAnsi" w:hAnsiTheme="minorHAnsi" w:cstheme="minorHAnsi"/>
          <w:szCs w:val="22"/>
        </w:rPr>
        <w:t xml:space="preserve"> </w:t>
      </w:r>
      <w:r w:rsidR="00404C4F" w:rsidRPr="004079FA">
        <w:rPr>
          <w:rFonts w:asciiTheme="minorHAnsi" w:hAnsiTheme="minorHAnsi" w:cstheme="minorHAnsi"/>
          <w:szCs w:val="22"/>
        </w:rPr>
        <w:t>EK</w:t>
      </w:r>
      <w:r w:rsidRPr="004079FA">
        <w:rPr>
          <w:rFonts w:asciiTheme="minorHAnsi" w:hAnsiTheme="minorHAnsi" w:cstheme="minorHAnsi"/>
          <w:szCs w:val="22"/>
        </w:rPr>
        <w:t xml:space="preserve"> na podporu průzkumu výskytu karanténních škodlivých organismů rostlin a řešení mimořádných fytosanitárních situací</w:t>
      </w:r>
    </w:p>
    <w:p w14:paraId="3888AB8F" w14:textId="1F4D3F03" w:rsidR="0066407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41D8D59" w14:textId="77777777" w:rsidR="0066407F"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záchytů škodlivých organismů rostlin notifikovaných v systému </w:t>
      </w:r>
      <w:proofErr w:type="spellStart"/>
      <w:r w:rsidRPr="004079FA">
        <w:rPr>
          <w:rFonts w:asciiTheme="minorHAnsi" w:hAnsiTheme="minorHAnsi" w:cstheme="minorHAnsi"/>
          <w:szCs w:val="22"/>
        </w:rPr>
        <w:t>iRASFF</w:t>
      </w:r>
      <w:proofErr w:type="spellEnd"/>
      <w:r w:rsidRPr="004079FA">
        <w:rPr>
          <w:rFonts w:asciiTheme="minorHAnsi" w:hAnsiTheme="minorHAnsi" w:cstheme="minorHAnsi"/>
          <w:szCs w:val="22"/>
        </w:rPr>
        <w:t xml:space="preserve"> a týkajících </w:t>
      </w:r>
      <w:proofErr w:type="gramStart"/>
      <w:r w:rsidRPr="004079FA">
        <w:rPr>
          <w:rFonts w:asciiTheme="minorHAnsi" w:hAnsiTheme="minorHAnsi" w:cstheme="minorHAnsi"/>
          <w:szCs w:val="22"/>
        </w:rPr>
        <w:t>se</w:t>
      </w:r>
      <w:proofErr w:type="gramEnd"/>
      <w:r w:rsidRPr="004079FA">
        <w:rPr>
          <w:rFonts w:asciiTheme="minorHAnsi" w:hAnsiTheme="minorHAnsi" w:cstheme="minorHAnsi"/>
          <w:szCs w:val="22"/>
        </w:rPr>
        <w:t xml:space="preserve"> území ČR (ks/rok)</w:t>
      </w:r>
    </w:p>
    <w:p w14:paraId="6CC45DC8" w14:textId="77777777" w:rsidR="0066407F"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výskytů karanténních a na území ČR nově zjištěných škodlivých organismů notifikovaných ÚKZÚZ v systému EUROPHYT-</w:t>
      </w:r>
      <w:proofErr w:type="spellStart"/>
      <w:r w:rsidRPr="004079FA">
        <w:rPr>
          <w:rFonts w:asciiTheme="minorHAnsi" w:hAnsiTheme="minorHAnsi" w:cstheme="minorHAnsi"/>
          <w:szCs w:val="22"/>
        </w:rPr>
        <w:t>Outbreaks</w:t>
      </w:r>
      <w:proofErr w:type="spellEnd"/>
      <w:r w:rsidRPr="004079FA">
        <w:rPr>
          <w:rFonts w:asciiTheme="minorHAnsi" w:hAnsiTheme="minorHAnsi" w:cstheme="minorHAnsi"/>
          <w:szCs w:val="22"/>
        </w:rPr>
        <w:t xml:space="preserve"> (ks/rok)</w:t>
      </w:r>
    </w:p>
    <w:p w14:paraId="444EA250" w14:textId="77777777" w:rsidR="0066407F"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zveřejněných výstupů v souvislosti se zavlékáním a šířením nepůvodních škodlivých organismů ŠO v ČR </w:t>
      </w:r>
    </w:p>
    <w:p w14:paraId="6E2A67E9" w14:textId="6163694D" w:rsidR="0066407F"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řešených výzkumných úkolů na téma zvyšování fytosanitární bezpečnosti</w:t>
      </w:r>
    </w:p>
    <w:p w14:paraId="4F37492B" w14:textId="77777777" w:rsidR="00446477" w:rsidRPr="004079FA" w:rsidRDefault="00446477" w:rsidP="00CF43F8">
      <w:pPr>
        <w:ind w:left="851" w:hanging="851"/>
        <w:jc w:val="both"/>
        <w:rPr>
          <w:rFonts w:asciiTheme="minorHAnsi" w:hAnsiTheme="minorHAnsi" w:cstheme="minorHAnsi"/>
          <w:szCs w:val="22"/>
        </w:rPr>
      </w:pPr>
    </w:p>
    <w:p w14:paraId="16FEDFC0" w14:textId="77777777" w:rsidR="00446477" w:rsidRPr="004079FA" w:rsidRDefault="00C00896" w:rsidP="00CF43F8">
      <w:pPr>
        <w:pStyle w:val="Nadpis2"/>
      </w:pPr>
      <w:bookmarkStart w:id="74" w:name="_Toc224043941"/>
      <w:bookmarkEnd w:id="55"/>
      <w:r w:rsidRPr="004079FA">
        <w:t>SC2 Je zajištěna ekologická stabilita a poskytování ekosystémových služeb lesů s důrazem na zabránění degradace půdy a posílení přirozeného vodního režimu</w:t>
      </w:r>
      <w:bookmarkEnd w:id="74"/>
      <w:r w:rsidRPr="004079FA">
        <w:t xml:space="preserve"> </w:t>
      </w:r>
    </w:p>
    <w:p w14:paraId="4ADA7628" w14:textId="1E8AE76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Specifický cíl 2 </w:t>
      </w:r>
      <w:r w:rsidRPr="004079FA">
        <w:rPr>
          <w:rFonts w:asciiTheme="minorHAnsi" w:hAnsiTheme="minorHAnsi" w:cstheme="minorHAnsi"/>
          <w:szCs w:val="22"/>
        </w:rPr>
        <w:t xml:space="preserve">je zaměřený na </w:t>
      </w:r>
      <w:r w:rsidRPr="004079FA">
        <w:rPr>
          <w:rFonts w:asciiTheme="minorHAnsi" w:hAnsiTheme="minorHAnsi" w:cstheme="minorHAnsi"/>
          <w:b/>
          <w:bCs/>
          <w:szCs w:val="22"/>
        </w:rPr>
        <w:t>lesní</w:t>
      </w:r>
      <w:r w:rsidRPr="004079FA">
        <w:rPr>
          <w:rFonts w:asciiTheme="minorHAnsi" w:hAnsiTheme="minorHAnsi" w:cstheme="minorHAnsi"/>
          <w:szCs w:val="22"/>
        </w:rPr>
        <w:t xml:space="preserve"> </w:t>
      </w:r>
      <w:r w:rsidRPr="004079FA">
        <w:rPr>
          <w:rFonts w:asciiTheme="minorHAnsi" w:hAnsiTheme="minorHAnsi" w:cstheme="minorHAnsi"/>
          <w:b/>
          <w:bCs/>
          <w:szCs w:val="22"/>
        </w:rPr>
        <w:t>krajinu</w:t>
      </w:r>
      <w:r w:rsidRPr="004079FA">
        <w:rPr>
          <w:rFonts w:asciiTheme="minorHAnsi" w:hAnsiTheme="minorHAnsi" w:cstheme="minorHAnsi"/>
          <w:szCs w:val="22"/>
        </w:rPr>
        <w:t xml:space="preserve"> a zahrnuje </w:t>
      </w:r>
      <w:r w:rsidR="00CF43F8" w:rsidRPr="004079FA">
        <w:rPr>
          <w:rFonts w:asciiTheme="minorHAnsi" w:hAnsiTheme="minorHAnsi" w:cstheme="minorHAnsi"/>
          <w:b/>
          <w:bCs/>
          <w:szCs w:val="22"/>
        </w:rPr>
        <w:t>14</w:t>
      </w:r>
      <w:r w:rsidR="00CF43F8" w:rsidRPr="004079FA">
        <w:rPr>
          <w:rFonts w:asciiTheme="minorHAnsi" w:hAnsiTheme="minorHAnsi" w:cstheme="minorHAnsi"/>
          <w:szCs w:val="22"/>
        </w:rPr>
        <w:t xml:space="preserve"> </w:t>
      </w:r>
      <w:r w:rsidRPr="004079FA">
        <w:rPr>
          <w:rFonts w:asciiTheme="minorHAnsi" w:hAnsiTheme="minorHAnsi" w:cstheme="minorHAnsi"/>
          <w:szCs w:val="22"/>
        </w:rPr>
        <w:t xml:space="preserve">adaptačních opatření, které pro přehlednost členíme do </w:t>
      </w:r>
      <w:r w:rsidRPr="004079FA">
        <w:rPr>
          <w:rFonts w:asciiTheme="minorHAnsi" w:hAnsiTheme="minorHAnsi" w:cstheme="minorHAnsi"/>
          <w:b/>
          <w:bCs/>
          <w:szCs w:val="22"/>
        </w:rPr>
        <w:t>3</w:t>
      </w:r>
      <w:r w:rsidRPr="004079FA">
        <w:rPr>
          <w:rFonts w:asciiTheme="minorHAnsi" w:hAnsiTheme="minorHAnsi" w:cstheme="minorHAnsi"/>
          <w:szCs w:val="22"/>
        </w:rPr>
        <w:t xml:space="preserve"> dílčích cílů.</w:t>
      </w:r>
    </w:p>
    <w:p w14:paraId="39F3B938"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DC2.a Podpora přirozené odolnosti a obnovy lesních porostů</w:t>
      </w:r>
    </w:p>
    <w:p w14:paraId="56156745"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DC2.b Systém zvládání rizik a ochrana genetických zdrojů a biomasy v lesích</w:t>
      </w:r>
    </w:p>
    <w:p w14:paraId="0E279850"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DC2.c Podpora retence vody v lesích</w:t>
      </w:r>
    </w:p>
    <w:p w14:paraId="200AEB2A"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szCs w:val="22"/>
        </w:rPr>
        <w:t xml:space="preserve">Hlavním dotčeným sektorem je </w:t>
      </w:r>
      <w:r w:rsidRPr="004079FA">
        <w:rPr>
          <w:rFonts w:asciiTheme="minorHAnsi" w:hAnsiTheme="minorHAnsi" w:cstheme="minorHAnsi"/>
          <w:b/>
          <w:bCs/>
          <w:szCs w:val="22"/>
        </w:rPr>
        <w:t>lesní hospodářství</w:t>
      </w:r>
      <w:r w:rsidRPr="004079FA">
        <w:rPr>
          <w:rFonts w:asciiTheme="minorHAnsi" w:hAnsiTheme="minorHAnsi" w:cstheme="minorHAnsi"/>
          <w:szCs w:val="22"/>
        </w:rPr>
        <w:t>, nicméně dotčené jsou též oblasti zájmu vodní režim v krajině a vodní hospodářství a biodiverzita.</w:t>
      </w:r>
    </w:p>
    <w:p w14:paraId="5DEC6347" w14:textId="77777777" w:rsidR="00446477" w:rsidRPr="004079FA" w:rsidRDefault="00446477" w:rsidP="00CF43F8">
      <w:pPr>
        <w:spacing w:after="60"/>
        <w:jc w:val="both"/>
        <w:rPr>
          <w:rFonts w:asciiTheme="minorHAnsi" w:hAnsiTheme="minorHAnsi" w:cstheme="minorHAnsi"/>
          <w:szCs w:val="22"/>
        </w:rPr>
      </w:pPr>
    </w:p>
    <w:p w14:paraId="0EFD44B8" w14:textId="77777777" w:rsidR="007F4583" w:rsidRPr="004079FA" w:rsidRDefault="007F4583" w:rsidP="00CF43F8">
      <w:pPr>
        <w:pStyle w:val="Nadpis3"/>
        <w:jc w:val="both"/>
        <w:rPr>
          <w:rFonts w:asciiTheme="minorHAnsi" w:hAnsiTheme="minorHAnsi" w:cstheme="minorHAnsi"/>
          <w:sz w:val="22"/>
          <w:szCs w:val="22"/>
        </w:rPr>
      </w:pPr>
      <w:bookmarkStart w:id="75" w:name="_Toc224043942"/>
      <w:r w:rsidRPr="004079FA">
        <w:rPr>
          <w:rFonts w:asciiTheme="minorHAnsi" w:hAnsiTheme="minorHAnsi" w:cstheme="minorHAnsi"/>
          <w:smallCaps w:val="0"/>
          <w:sz w:val="22"/>
          <w:szCs w:val="22"/>
        </w:rPr>
        <w:lastRenderedPageBreak/>
        <w:t>DC2.a</w:t>
      </w:r>
      <w:r w:rsidRPr="004079FA">
        <w:rPr>
          <w:rFonts w:asciiTheme="minorHAnsi" w:hAnsiTheme="minorHAnsi" w:cstheme="minorHAnsi"/>
          <w:sz w:val="22"/>
          <w:szCs w:val="22"/>
        </w:rPr>
        <w:t xml:space="preserve"> Podpora přirozené odolnosti a obnovy lesních porostů</w:t>
      </w:r>
      <w:bookmarkEnd w:id="75"/>
    </w:p>
    <w:p w14:paraId="5B091F47" w14:textId="7D9678A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Podpora přirozené odolnosti a obnovy lesních porostů</w:t>
      </w:r>
      <w:r w:rsidRPr="004079FA">
        <w:rPr>
          <w:rFonts w:asciiTheme="minorHAnsi" w:hAnsiTheme="minorHAnsi" w:cstheme="minorHAnsi"/>
          <w:szCs w:val="22"/>
        </w:rPr>
        <w:t xml:space="preserve"> má 6 opatření, která jsou zaměřená na dosažení stavů zvěře umožňujících přirozenou obnovu dřevin, podporu hospodářských způsobů s trvalým půdním krytem lesního porostu, preferenci a zajištění přirozené obnovy lesa, zvyšování ekologické stability a odolnosti lesních porostů</w:t>
      </w:r>
      <w:r w:rsidR="00654728" w:rsidRPr="004079FA">
        <w:rPr>
          <w:rFonts w:asciiTheme="minorHAnsi" w:hAnsiTheme="minorHAnsi" w:cstheme="minorHAnsi"/>
          <w:szCs w:val="22"/>
        </w:rPr>
        <w:t xml:space="preserve"> vůči biotickým i abiotickým škodlivým činitelům volbou vhodné druhové, věkové a prostorové skladby</w:t>
      </w:r>
      <w:r w:rsidRPr="004079FA">
        <w:rPr>
          <w:rFonts w:asciiTheme="minorHAnsi" w:hAnsiTheme="minorHAnsi" w:cstheme="minorHAnsi"/>
          <w:szCs w:val="22"/>
        </w:rPr>
        <w:t xml:space="preserve">, stanovení rizikových oblastí pro prioritní realizaci adaptačních opatření </w:t>
      </w:r>
      <w:r w:rsidR="00654728" w:rsidRPr="004079FA">
        <w:rPr>
          <w:rFonts w:asciiTheme="minorHAnsi" w:hAnsiTheme="minorHAnsi" w:cstheme="minorHAnsi"/>
          <w:szCs w:val="22"/>
        </w:rPr>
        <w:t xml:space="preserve">v lesních ekosystémech </w:t>
      </w:r>
      <w:r w:rsidRPr="004079FA">
        <w:rPr>
          <w:rFonts w:asciiTheme="minorHAnsi" w:hAnsiTheme="minorHAnsi" w:cstheme="minorHAnsi"/>
          <w:szCs w:val="22"/>
        </w:rPr>
        <w:t>a zpracování doporučených zásad dobré praxe pro vlastníky lesů a odborné lesní hospodáře.</w:t>
      </w:r>
    </w:p>
    <w:tbl>
      <w:tblPr>
        <w:tblW w:w="9144" w:type="dxa"/>
        <w:shd w:val="clear" w:color="auto" w:fill="DBE5F1" w:themeFill="accent1" w:themeFillTint="33"/>
        <w:tblCellMar>
          <w:left w:w="70" w:type="dxa"/>
          <w:right w:w="70" w:type="dxa"/>
        </w:tblCellMar>
        <w:tblLook w:val="04A0" w:firstRow="1" w:lastRow="0" w:firstColumn="1" w:lastColumn="0" w:noHBand="0" w:noVBand="1"/>
      </w:tblPr>
      <w:tblGrid>
        <w:gridCol w:w="1701"/>
        <w:gridCol w:w="640"/>
        <w:gridCol w:w="6803"/>
      </w:tblGrid>
      <w:tr w:rsidR="004079FA" w:rsidRPr="004079FA" w14:paraId="2BC8DE24" w14:textId="77777777" w:rsidTr="00B221E4">
        <w:trPr>
          <w:trHeight w:val="133"/>
        </w:trPr>
        <w:tc>
          <w:tcPr>
            <w:tcW w:w="1701" w:type="dxa"/>
            <w:vMerge w:val="restar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0801BA7E" w14:textId="77777777" w:rsidR="00446477" w:rsidRPr="004079FA" w:rsidRDefault="00C00896" w:rsidP="00755CB4">
            <w:pPr>
              <w:keepNext/>
              <w:keepLines/>
              <w:rPr>
                <w:rFonts w:asciiTheme="minorHAnsi" w:hAnsiTheme="minorHAnsi" w:cstheme="minorHAnsi"/>
                <w:b/>
                <w:bCs/>
                <w:szCs w:val="22"/>
                <w:lang w:eastAsia="cs-CZ"/>
              </w:rPr>
            </w:pPr>
            <w:r w:rsidRPr="004079FA">
              <w:rPr>
                <w:rFonts w:asciiTheme="minorHAnsi" w:hAnsiTheme="minorHAnsi" w:cstheme="minorHAnsi"/>
                <w:b/>
                <w:bCs/>
                <w:szCs w:val="22"/>
                <w:lang w:eastAsia="cs-CZ"/>
              </w:rPr>
              <w:t>DC2.a Podpora přirozené odolnosti a obnovy lesních porostů</w:t>
            </w:r>
          </w:p>
        </w:tc>
        <w:tc>
          <w:tcPr>
            <w:tcW w:w="6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55C2321" w14:textId="17B993A3"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8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BC7B08"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Dosažení stavů zvěře únosných pro zachování přirozené obnovy širokého spektra dřevin</w:t>
            </w:r>
          </w:p>
        </w:tc>
      </w:tr>
      <w:tr w:rsidR="004079FA" w:rsidRPr="004079FA" w14:paraId="4B1A357B" w14:textId="77777777" w:rsidTr="00B221E4">
        <w:trPr>
          <w:trHeight w:val="480"/>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53FEC4D9"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FD29464" w14:textId="4AA21755"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7C93BF2E"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hospodářských způsobů s trvalým půdním krytem lesního porostu s dlouhou nebo nepřetržitou obnovní dobou </w:t>
            </w:r>
          </w:p>
        </w:tc>
      </w:tr>
      <w:tr w:rsidR="004079FA" w:rsidRPr="004079FA" w14:paraId="0AB5863F" w14:textId="77777777" w:rsidTr="00B221E4">
        <w:trPr>
          <w:trHeight w:val="300"/>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47828D92"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67DE45D" w14:textId="2ECE5C4F"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56AECB2E"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Preference a zajištění přirozené obnovy lesa</w:t>
            </w:r>
          </w:p>
        </w:tc>
      </w:tr>
      <w:tr w:rsidR="004079FA" w:rsidRPr="004079FA" w14:paraId="1508007D" w14:textId="77777777" w:rsidTr="00B221E4">
        <w:trPr>
          <w:trHeight w:val="264"/>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70EBCCE4"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212034E6" w14:textId="578E1572"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803" w:type="dxa"/>
            <w:tcBorders>
              <w:top w:val="none" w:sz="4" w:space="0" w:color="000000"/>
              <w:left w:val="single" w:sz="4" w:space="0" w:color="auto"/>
              <w:bottom w:val="single" w:sz="4" w:space="0" w:color="000000"/>
              <w:right w:val="single" w:sz="4" w:space="0" w:color="000000"/>
            </w:tcBorders>
            <w:shd w:val="clear" w:color="auto" w:fill="DBE5F1" w:themeFill="accent1" w:themeFillTint="33"/>
            <w:vAlign w:val="center"/>
          </w:tcPr>
          <w:p w14:paraId="6B9A2EF3" w14:textId="7DCD00D2"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Zvyšování ekologické stability lesních porostů a odolnosti vůči biotickým i abiotickým škodlivým činitelům volbou vhodné druhové</w:t>
            </w:r>
            <w:r w:rsidR="006D4BB5"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 xml:space="preserve"> věkové</w:t>
            </w:r>
            <w:r w:rsidR="00DE2B1C" w:rsidRPr="004079FA">
              <w:rPr>
                <w:rFonts w:asciiTheme="minorHAnsi" w:hAnsiTheme="minorHAnsi" w:cstheme="minorHAnsi"/>
                <w:b/>
                <w:bCs/>
                <w:szCs w:val="22"/>
                <w:lang w:eastAsia="cs-CZ"/>
              </w:rPr>
              <w:t xml:space="preserve"> a</w:t>
            </w:r>
            <w:r w:rsidR="00C07E3B">
              <w:rPr>
                <w:rFonts w:asciiTheme="minorHAnsi" w:hAnsiTheme="minorHAnsi" w:cstheme="minorHAnsi"/>
                <w:b/>
                <w:bCs/>
                <w:szCs w:val="22"/>
                <w:lang w:eastAsia="cs-CZ"/>
              </w:rPr>
              <w:t> </w:t>
            </w:r>
            <w:r w:rsidRPr="004079FA">
              <w:rPr>
                <w:rFonts w:asciiTheme="minorHAnsi" w:hAnsiTheme="minorHAnsi" w:cstheme="minorHAnsi"/>
                <w:b/>
                <w:bCs/>
                <w:szCs w:val="22"/>
                <w:lang w:eastAsia="cs-CZ"/>
              </w:rPr>
              <w:t>prostorové skladby</w:t>
            </w:r>
          </w:p>
        </w:tc>
      </w:tr>
      <w:tr w:rsidR="004079FA" w:rsidRPr="004079FA" w14:paraId="57A6D54B" w14:textId="77777777" w:rsidTr="00B221E4">
        <w:trPr>
          <w:trHeight w:val="242"/>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6F077793"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0C833D23" w14:textId="38D2B901"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803" w:type="dxa"/>
            <w:tcBorders>
              <w:top w:val="none" w:sz="4" w:space="0" w:color="000000"/>
              <w:left w:val="single" w:sz="4" w:space="0" w:color="auto"/>
              <w:bottom w:val="single" w:sz="4" w:space="0" w:color="000000"/>
              <w:right w:val="single" w:sz="4" w:space="0" w:color="000000"/>
            </w:tcBorders>
            <w:shd w:val="clear" w:color="auto" w:fill="DBE5F1" w:themeFill="accent1" w:themeFillTint="33"/>
            <w:vAlign w:val="center"/>
          </w:tcPr>
          <w:p w14:paraId="21CD2F93"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Stanovení rizikových oblastí pro prioritní realizace adaptačních opatření v lesních ekosystémech</w:t>
            </w:r>
          </w:p>
        </w:tc>
      </w:tr>
      <w:tr w:rsidR="00446477" w:rsidRPr="004079FA" w14:paraId="212B33FF" w14:textId="77777777" w:rsidTr="00B221E4">
        <w:trPr>
          <w:trHeight w:val="77"/>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3651959C"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2E542B5" w14:textId="14EF9C5B"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603D0D11"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Zpracování doporučených zásad dobré praxe pro vlastníky lesů a odborné lesní hospodáře</w:t>
            </w:r>
          </w:p>
        </w:tc>
      </w:tr>
    </w:tbl>
    <w:p w14:paraId="117689EB" w14:textId="77777777" w:rsidR="00446477" w:rsidRPr="004079FA" w:rsidRDefault="00446477" w:rsidP="00CF43F8">
      <w:pPr>
        <w:spacing w:after="60"/>
        <w:jc w:val="both"/>
        <w:rPr>
          <w:rFonts w:asciiTheme="minorHAnsi" w:hAnsiTheme="minorHAnsi" w:cstheme="minorHAnsi"/>
          <w:szCs w:val="22"/>
        </w:rPr>
      </w:pPr>
    </w:p>
    <w:tbl>
      <w:tblPr>
        <w:tblW w:w="9144" w:type="dxa"/>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06ECC49" w14:textId="77777777" w:rsidTr="00B221E4">
        <w:trPr>
          <w:trHeight w:val="133"/>
        </w:trPr>
        <w:tc>
          <w:tcPr>
            <w:tcW w:w="7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0B95AC67" w14:textId="1836E2C3"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03AF75"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Dosažení stavů zvěře únosných pro zachování přirozené obnovy širokého spektra dřevin</w:t>
            </w:r>
          </w:p>
        </w:tc>
      </w:tr>
    </w:tbl>
    <w:p w14:paraId="059FC984" w14:textId="2852D5DB"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E027AE2" w14:textId="631838C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Nadměrné stavy spárkaté zvěře představují dlouhodobý a závažný problém pro přirozenou obnovu lesů v České republice. Intenzivním </w:t>
      </w:r>
      <w:r w:rsidR="004A5AD5" w:rsidRPr="004079FA">
        <w:rPr>
          <w:rFonts w:asciiTheme="minorHAnsi" w:hAnsiTheme="minorHAnsi" w:cstheme="minorHAnsi"/>
          <w:i/>
          <w:szCs w:val="22"/>
        </w:rPr>
        <w:t xml:space="preserve">okusem, ohryzem a loupáním </w:t>
      </w:r>
      <w:r w:rsidRPr="004079FA">
        <w:rPr>
          <w:rFonts w:asciiTheme="minorHAnsi" w:hAnsiTheme="minorHAnsi" w:cstheme="minorHAnsi"/>
          <w:i/>
          <w:szCs w:val="22"/>
        </w:rPr>
        <w:t>jsou ohroženy především druhově pestré porosty s příměsí jedle a listnatých dřevin, které jsou klíčové pro odolnost lesních ekosystémů vůči změně klimatu. Výsledkem je snížená ekologická stabilita a odolnost lesních ekosystémů vůči dopadům změny klimatu, omezená schopnost lesa přirozeně se obnovovat, zvýšené náklady na ochranu a výsadbu a dlouhodobé narušení přirozených procesů. Současná myslivecká legislativa a praxe neumožňuje dostatečně pružné a cílené řízení početních stavů zvěře v závislosti na stavu lesního prostředí</w:t>
      </w:r>
      <w:r w:rsidR="005E38D8" w:rsidRPr="004079FA">
        <w:rPr>
          <w:rFonts w:asciiTheme="minorHAnsi" w:hAnsiTheme="minorHAnsi" w:cstheme="minorHAnsi"/>
          <w:i/>
          <w:szCs w:val="22"/>
        </w:rPr>
        <w:t>, zejména na míře poškození přirozené obnovy a potřebě přeměny lesních porostů v souvislosti s potřebou adaptace na změnu klimatu</w:t>
      </w:r>
      <w:r w:rsidRPr="004079FA">
        <w:rPr>
          <w:rFonts w:asciiTheme="minorHAnsi" w:hAnsiTheme="minorHAnsi" w:cstheme="minorHAnsi"/>
          <w:i/>
          <w:szCs w:val="22"/>
        </w:rPr>
        <w:t>.</w:t>
      </w:r>
    </w:p>
    <w:p w14:paraId="20311735" w14:textId="69458F6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principu rovnováhy mezi mysliveckým hospodařením a schopností lesa obnovovat se přirozenou cestou bez plošného oplocování. Klíčové je vytvořit legislativní a</w:t>
      </w:r>
      <w:r w:rsidR="00C07E3B">
        <w:rPr>
          <w:rFonts w:asciiTheme="minorHAnsi" w:hAnsiTheme="minorHAnsi" w:cstheme="minorHAnsi"/>
          <w:szCs w:val="22"/>
        </w:rPr>
        <w:t> </w:t>
      </w:r>
      <w:r w:rsidRPr="004079FA">
        <w:rPr>
          <w:rFonts w:asciiTheme="minorHAnsi" w:hAnsiTheme="minorHAnsi" w:cstheme="minorHAnsi"/>
          <w:szCs w:val="22"/>
        </w:rPr>
        <w:t xml:space="preserve">praktické nástroje, které umožní snižovat stavy spárkaté zvěře na úroveň únosnou pro lesní ekosystémy, a to včetně zapojení dřevin citlivých na okus, jako jsou jedle, javory, jilmy nebo duby. Výše lovu musí být odvozována od konkrétního stavu lesa – např. míry poškození přirozené obnovy, potřeby přeměny porostní skladby </w:t>
      </w:r>
      <w:r w:rsidR="005E38D8" w:rsidRPr="004079FA">
        <w:rPr>
          <w:rFonts w:asciiTheme="minorHAnsi" w:hAnsiTheme="minorHAnsi" w:cstheme="minorHAnsi"/>
          <w:szCs w:val="22"/>
        </w:rPr>
        <w:t>a snižování zranitelnosti lesních porostů vůči suchu, extrémním teplotám a</w:t>
      </w:r>
      <w:r w:rsidR="00C07E3B">
        <w:rPr>
          <w:rFonts w:asciiTheme="minorHAnsi" w:hAnsiTheme="minorHAnsi" w:cstheme="minorHAnsi"/>
          <w:szCs w:val="22"/>
        </w:rPr>
        <w:t> </w:t>
      </w:r>
      <w:r w:rsidR="005E38D8" w:rsidRPr="004079FA">
        <w:rPr>
          <w:rFonts w:asciiTheme="minorHAnsi" w:hAnsiTheme="minorHAnsi" w:cstheme="minorHAnsi"/>
          <w:szCs w:val="22"/>
        </w:rPr>
        <w:t>dalším dopadům změny klimatu</w:t>
      </w:r>
      <w:r w:rsidRPr="004079FA">
        <w:rPr>
          <w:rFonts w:asciiTheme="minorHAnsi" w:hAnsiTheme="minorHAnsi" w:cstheme="minorHAnsi"/>
          <w:szCs w:val="22"/>
        </w:rPr>
        <w:t>. Lov musí být efektivně vykonatelný, kontrolovatelný a vázán na výsledky v terénu. Zároveň je třeba podporovat monitoring, sdílení dat mezi lesním a mysliveckým hospodařením a vytvářet motivační nástroje pro plnění stanovených cílů. Dosažení únosného stavu zvěře je nezbytnou podmínkou pro úspěšnou adaptaci lesů na změnu klimatu.</w:t>
      </w:r>
    </w:p>
    <w:p w14:paraId="1653FD56" w14:textId="0FEBDC2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Stavy spárkaté zvěře jsou udržovány na úrovni, která umožňuje přirozenou obnovu širokého spektra domácích dřevin bez nutnosti intenzivní ochrany. Lesní ekosystémy jsou schopny přirozené regenerace, podíl citlivých dřevin (např. jedle, duby, javory) se zvyšuje a náklady na ochranná opatření klesají. Myslivecké hospodaření je v souladu s adaptačními cíli v</w:t>
      </w:r>
      <w:r w:rsidR="005E38D8" w:rsidRPr="004079FA">
        <w:rPr>
          <w:rFonts w:asciiTheme="minorHAnsi" w:hAnsiTheme="minorHAnsi" w:cstheme="minorHAnsi"/>
          <w:szCs w:val="22"/>
        </w:rPr>
        <w:t> </w:t>
      </w:r>
      <w:r w:rsidRPr="004079FA">
        <w:rPr>
          <w:rFonts w:asciiTheme="minorHAnsi" w:hAnsiTheme="minorHAnsi" w:cstheme="minorHAnsi"/>
          <w:szCs w:val="22"/>
        </w:rPr>
        <w:t>lesnictví</w:t>
      </w:r>
      <w:r w:rsidR="005E38D8" w:rsidRPr="004079FA">
        <w:rPr>
          <w:rFonts w:asciiTheme="minorHAnsi" w:hAnsiTheme="minorHAnsi" w:cstheme="minorHAnsi"/>
          <w:szCs w:val="22"/>
        </w:rPr>
        <w:t xml:space="preserve"> a přispívá ke snižování zranitelnosti lesních ekosystémů vůči změně klimatu</w:t>
      </w:r>
      <w:r w:rsidRPr="004079FA">
        <w:rPr>
          <w:rFonts w:asciiTheme="minorHAnsi" w:hAnsiTheme="minorHAnsi" w:cstheme="minorHAnsi"/>
          <w:szCs w:val="22"/>
        </w:rPr>
        <w:t>.</w:t>
      </w:r>
    </w:p>
    <w:p w14:paraId="2F2A7EBF" w14:textId="0325B73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C4D2933" w14:textId="7D048168" w:rsidR="00446477" w:rsidRPr="004079FA" w:rsidRDefault="00C00896">
      <w:pPr>
        <w:pStyle w:val="Odstavecseseznamem"/>
        <w:numPr>
          <w:ilvl w:val="0"/>
          <w:numId w:val="103"/>
        </w:numPr>
        <w:spacing w:after="60"/>
        <w:jc w:val="both"/>
        <w:rPr>
          <w:rFonts w:asciiTheme="minorHAnsi" w:hAnsiTheme="minorHAnsi" w:cstheme="minorHAnsi"/>
          <w:szCs w:val="22"/>
        </w:rPr>
      </w:pPr>
      <w:r w:rsidRPr="004079FA">
        <w:rPr>
          <w:rFonts w:asciiTheme="minorHAnsi" w:hAnsiTheme="minorHAnsi" w:cstheme="minorHAnsi"/>
          <w:szCs w:val="22"/>
        </w:rPr>
        <w:t>Náklady na ochranu lesa proti zvěři (mil. Kč</w:t>
      </w:r>
      <w:r w:rsidR="005E38D8" w:rsidRPr="004079FA">
        <w:rPr>
          <w:rFonts w:asciiTheme="minorHAnsi" w:hAnsiTheme="minorHAnsi" w:cstheme="minorHAnsi"/>
          <w:szCs w:val="22"/>
        </w:rPr>
        <w:t>/rok</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347E981D" w14:textId="1CCD38FB" w:rsidR="00217E8C" w:rsidRPr="004079FA" w:rsidRDefault="00217E8C">
      <w:pPr>
        <w:pStyle w:val="Odstavecseseznamem"/>
        <w:numPr>
          <w:ilvl w:val="0"/>
          <w:numId w:val="10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Škody způsobené zvěří </w:t>
      </w:r>
      <w:r w:rsidR="00815914" w:rsidRPr="004079FA">
        <w:rPr>
          <w:rFonts w:asciiTheme="minorHAnsi" w:hAnsiTheme="minorHAnsi" w:cstheme="minorHAnsi"/>
          <w:szCs w:val="22"/>
        </w:rPr>
        <w:t>na lesních porostech</w:t>
      </w:r>
      <w:r w:rsidR="00C82114" w:rsidRPr="004079FA">
        <w:rPr>
          <w:rFonts w:asciiTheme="minorHAnsi" w:hAnsiTheme="minorHAnsi" w:cstheme="minorHAnsi"/>
          <w:szCs w:val="22"/>
        </w:rPr>
        <w:t xml:space="preserve"> </w:t>
      </w:r>
      <w:r w:rsidRPr="004079FA">
        <w:rPr>
          <w:rFonts w:asciiTheme="minorHAnsi" w:hAnsiTheme="minorHAnsi" w:cstheme="minorHAnsi"/>
          <w:szCs w:val="22"/>
        </w:rPr>
        <w:t>(mil. Kč</w:t>
      </w:r>
      <w:r w:rsidR="005E38D8" w:rsidRPr="004079FA">
        <w:rPr>
          <w:rFonts w:asciiTheme="minorHAnsi" w:hAnsiTheme="minorHAnsi" w:cstheme="minorHAnsi"/>
          <w:szCs w:val="22"/>
        </w:rPr>
        <w:t>/rok</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07324BC5" w14:textId="2C6A9741"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2F91678F" w14:textId="4BCB40C6"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Regulace spárkaté zvěře pro ekologickou stabilitu lesů</w:t>
      </w:r>
    </w:p>
    <w:p w14:paraId="783EAC1E" w14:textId="66695DA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 rámci myslivecké legislativy vytvořit podmínky pro dosažení únosných stavů spárkaté zvěře ve vztahu k posílení ekologické stability lesních porostů</w:t>
      </w:r>
      <w:r w:rsidR="00252CA1" w:rsidRPr="004079FA">
        <w:rPr>
          <w:rFonts w:asciiTheme="minorHAnsi" w:hAnsiTheme="minorHAnsi" w:cstheme="minorHAnsi"/>
          <w:szCs w:val="22"/>
        </w:rPr>
        <w:t xml:space="preserve"> a jejich schopnosti adaptace na změnu klimatu</w:t>
      </w:r>
      <w:r w:rsidRPr="004079FA">
        <w:rPr>
          <w:rFonts w:asciiTheme="minorHAnsi" w:hAnsiTheme="minorHAnsi" w:cstheme="minorHAnsi"/>
          <w:szCs w:val="22"/>
        </w:rPr>
        <w:t>. Výši lovu odvozovat od stavu lesních ekosystémů a zajistit jeho vykonavatelnost.</w:t>
      </w:r>
    </w:p>
    <w:p w14:paraId="175DEC91" w14:textId="07EC396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9493F4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5A0D875E" w14:textId="7669DB2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F4583" w:rsidRPr="004079FA">
        <w:rPr>
          <w:rFonts w:asciiTheme="minorHAnsi" w:hAnsiTheme="minorHAnsi" w:cstheme="minorHAnsi"/>
          <w:szCs w:val="22"/>
        </w:rPr>
        <w:t>2028</w:t>
      </w:r>
    </w:p>
    <w:p w14:paraId="540F15A9" w14:textId="2F05564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1BEDF8A" w14:textId="63733948"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F4583" w:rsidRPr="004079FA">
        <w:rPr>
          <w:rFonts w:asciiTheme="minorHAnsi" w:hAnsiTheme="minorHAnsi" w:cstheme="minorHAnsi"/>
          <w:szCs w:val="22"/>
        </w:rPr>
        <w:t>L</w:t>
      </w:r>
      <w:r w:rsidRPr="004079FA">
        <w:rPr>
          <w:rFonts w:asciiTheme="minorHAnsi" w:hAnsiTheme="minorHAnsi" w:cstheme="minorHAnsi"/>
          <w:szCs w:val="22"/>
        </w:rPr>
        <w:t xml:space="preserve">) </w:t>
      </w:r>
      <w:r w:rsidR="00252CA1" w:rsidRPr="004079FA">
        <w:rPr>
          <w:rFonts w:asciiTheme="minorHAnsi" w:hAnsiTheme="minorHAnsi" w:cstheme="minorHAnsi"/>
          <w:szCs w:val="22"/>
        </w:rPr>
        <w:t xml:space="preserve">Novela </w:t>
      </w:r>
      <w:r w:rsidR="007F4583" w:rsidRPr="004079FA">
        <w:rPr>
          <w:rFonts w:asciiTheme="minorHAnsi" w:hAnsiTheme="minorHAnsi" w:cstheme="minorHAnsi"/>
          <w:szCs w:val="22"/>
        </w:rPr>
        <w:t>mysliveckého zákona</w:t>
      </w:r>
      <w:r w:rsidR="00252CA1" w:rsidRPr="004079FA">
        <w:rPr>
          <w:rFonts w:asciiTheme="minorHAnsi" w:hAnsiTheme="minorHAnsi" w:cstheme="minorHAnsi"/>
          <w:szCs w:val="22"/>
        </w:rPr>
        <w:t xml:space="preserve"> pro dosažení únosných stavů spárkaté zvěře ve vztahu k</w:t>
      </w:r>
      <w:r w:rsidR="00C07E3B">
        <w:rPr>
          <w:rFonts w:asciiTheme="minorHAnsi" w:hAnsiTheme="minorHAnsi" w:cstheme="minorHAnsi"/>
          <w:szCs w:val="22"/>
        </w:rPr>
        <w:t> </w:t>
      </w:r>
      <w:r w:rsidR="00252CA1" w:rsidRPr="004079FA">
        <w:rPr>
          <w:rFonts w:asciiTheme="minorHAnsi" w:hAnsiTheme="minorHAnsi" w:cstheme="minorHAnsi"/>
          <w:szCs w:val="22"/>
        </w:rPr>
        <w:t>posílení ekologické stability a adaptability lesních porostů</w:t>
      </w:r>
    </w:p>
    <w:p w14:paraId="7292A797" w14:textId="1F9A2FF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252CA1" w:rsidRPr="004079FA">
        <w:rPr>
          <w:rFonts w:asciiTheme="minorHAnsi" w:hAnsiTheme="minorHAnsi" w:cstheme="minorHAnsi"/>
          <w:szCs w:val="22"/>
        </w:rPr>
        <w:t xml:space="preserve"> (MZe)</w:t>
      </w:r>
    </w:p>
    <w:p w14:paraId="7F3452B9" w14:textId="08D7034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556819D" w14:textId="4D07CD65" w:rsidR="00446477" w:rsidRPr="004079FA" w:rsidRDefault="00252CA1">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Schválená </w:t>
      </w:r>
      <w:r w:rsidR="007F4583" w:rsidRPr="004079FA">
        <w:rPr>
          <w:rFonts w:asciiTheme="minorHAnsi" w:hAnsiTheme="minorHAnsi" w:cstheme="minorHAnsi"/>
          <w:szCs w:val="22"/>
        </w:rPr>
        <w:t>novela mysliveckého zákona ve smyslu úkolu</w:t>
      </w:r>
      <w:r w:rsidR="004A02C4" w:rsidRPr="004079FA">
        <w:rPr>
          <w:rFonts w:asciiTheme="minorHAnsi" w:hAnsiTheme="minorHAnsi" w:cstheme="minorHAnsi"/>
          <w:szCs w:val="22"/>
        </w:rPr>
        <w:t xml:space="preserve"> (ANO/NE)</w:t>
      </w:r>
    </w:p>
    <w:p w14:paraId="32B727FF" w14:textId="4273E55D"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w:t>
      </w:r>
      <w:r w:rsidR="006D4BB5"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Přeshraniční spolupráce na prevenci a monitoringu dopadů</w:t>
      </w:r>
    </w:p>
    <w:p w14:paraId="378631D0" w14:textId="7CC930C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rámci přeshraniční dimenze spolupracovat na prevenci, monitoringu a koncipování opatření </w:t>
      </w:r>
      <w:r w:rsidR="00C82114" w:rsidRPr="004079FA">
        <w:rPr>
          <w:rFonts w:asciiTheme="minorHAnsi" w:hAnsiTheme="minorHAnsi" w:cstheme="minorHAnsi"/>
          <w:szCs w:val="22"/>
        </w:rPr>
        <w:t xml:space="preserve">pro dosažení únosných stavů spárkaté zvěře </w:t>
      </w:r>
      <w:r w:rsidRPr="004079FA">
        <w:rPr>
          <w:rFonts w:asciiTheme="minorHAnsi" w:hAnsiTheme="minorHAnsi" w:cstheme="minorHAnsi"/>
          <w:szCs w:val="22"/>
        </w:rPr>
        <w:t xml:space="preserve">a vyhodnocování jejich dopadů. </w:t>
      </w:r>
    </w:p>
    <w:p w14:paraId="3231B9AD" w14:textId="25ECFAD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3E2741" w:rsidRPr="004079FA">
        <w:rPr>
          <w:rFonts w:asciiTheme="minorHAnsi" w:hAnsiTheme="minorHAnsi" w:cstheme="minorHAnsi"/>
          <w:szCs w:val="22"/>
        </w:rPr>
        <w:t>MZe</w:t>
      </w:r>
    </w:p>
    <w:p w14:paraId="38ACF5C5" w14:textId="06892E5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A53F29" w:rsidRPr="004079FA">
        <w:rPr>
          <w:rFonts w:asciiTheme="minorHAnsi" w:hAnsiTheme="minorHAnsi" w:cstheme="minorHAnsi"/>
          <w:szCs w:val="22"/>
        </w:rPr>
        <w:t>MŽP, správy NP</w:t>
      </w:r>
    </w:p>
    <w:p w14:paraId="5E5D4AD3" w14:textId="2F043D5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252CA1" w:rsidRPr="004079FA">
        <w:rPr>
          <w:rFonts w:asciiTheme="minorHAnsi" w:hAnsiTheme="minorHAnsi" w:cstheme="minorHAnsi"/>
          <w:szCs w:val="22"/>
        </w:rPr>
        <w:t>průběžně</w:t>
      </w:r>
    </w:p>
    <w:p w14:paraId="3C0C6CB3" w14:textId="7F05132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3B2E605" w14:textId="1FA1C65E"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3E2741" w:rsidRPr="004079FA">
        <w:rPr>
          <w:rFonts w:asciiTheme="minorHAnsi" w:hAnsiTheme="minorHAnsi" w:cstheme="minorHAnsi"/>
          <w:szCs w:val="22"/>
        </w:rPr>
        <w:t>O</w:t>
      </w:r>
      <w:r w:rsidRPr="004079FA">
        <w:rPr>
          <w:rFonts w:asciiTheme="minorHAnsi" w:hAnsiTheme="minorHAnsi" w:cstheme="minorHAnsi"/>
          <w:szCs w:val="22"/>
        </w:rPr>
        <w:t>)</w:t>
      </w:r>
      <w:r w:rsidR="00252CA1" w:rsidRPr="004079FA">
        <w:rPr>
          <w:rFonts w:asciiTheme="minorHAnsi" w:hAnsiTheme="minorHAnsi" w:cstheme="minorHAnsi"/>
          <w:szCs w:val="22"/>
        </w:rPr>
        <w:t xml:space="preserve"> Společné pracovní platformy, projekty nebo výměna dat se sousedními státy</w:t>
      </w:r>
    </w:p>
    <w:p w14:paraId="412F233C" w14:textId="34C8409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252CA1" w:rsidRPr="004079FA">
        <w:rPr>
          <w:rFonts w:asciiTheme="minorHAnsi" w:hAnsiTheme="minorHAnsi" w:cstheme="minorHAnsi"/>
          <w:szCs w:val="22"/>
        </w:rPr>
        <w:t xml:space="preserve"> (MZe)</w:t>
      </w:r>
    </w:p>
    <w:p w14:paraId="48679155" w14:textId="3EF5170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83F503B" w14:textId="2CF4D09B" w:rsidR="00446477" w:rsidRPr="004079FA" w:rsidRDefault="00252CA1" w:rsidP="002A207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Realizovaná přeshraniční spolupráce (ANO/NE, popis)</w:t>
      </w:r>
    </w:p>
    <w:p w14:paraId="3FF5C5EB"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76261E89" w14:textId="77777777" w:rsidTr="00B221E4">
        <w:trPr>
          <w:trHeight w:val="480"/>
        </w:trPr>
        <w:tc>
          <w:tcPr>
            <w:tcW w:w="786" w:type="dxa"/>
            <w:shd w:val="clear" w:color="auto" w:fill="DBE5F1" w:themeFill="accent1" w:themeFillTint="33"/>
            <w:noWrap/>
            <w:vAlign w:val="center"/>
          </w:tcPr>
          <w:p w14:paraId="52B6A415" w14:textId="590DBA6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8358" w:type="dxa"/>
            <w:shd w:val="clear" w:color="auto" w:fill="DBE5F1" w:themeFill="accent1" w:themeFillTint="33"/>
            <w:vAlign w:val="center"/>
          </w:tcPr>
          <w:p w14:paraId="43C1A00E"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hospodářských způsobů s trvalým půdním krytem lesního porostu s dlouhou nebo nepřetržitou obnovní dobou </w:t>
            </w:r>
          </w:p>
        </w:tc>
      </w:tr>
    </w:tbl>
    <w:p w14:paraId="2F6E6BBA" w14:textId="7B544E4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A277F16" w14:textId="3BAE99C4"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Holosečné hospodaření, spojené s plošným odstraněním porostu přispívá ke zvýšenému riziku eroze lesní půdy, kolísání mikroklimatických podmínek, výkyvům v akumulaci uhlíku v půdě a zvýšené zranitelnosti vůči extrémním klimatickým jevům. Tyto dopady jsou zvláště problematické v době </w:t>
      </w:r>
      <w:r w:rsidR="00AD0C7B" w:rsidRPr="004079FA">
        <w:rPr>
          <w:rFonts w:asciiTheme="minorHAnsi" w:hAnsiTheme="minorHAnsi" w:cstheme="minorHAnsi"/>
          <w:i/>
          <w:szCs w:val="22"/>
        </w:rPr>
        <w:t xml:space="preserve">změny </w:t>
      </w:r>
      <w:r w:rsidRPr="004079FA">
        <w:rPr>
          <w:rFonts w:asciiTheme="minorHAnsi" w:hAnsiTheme="minorHAnsi" w:cstheme="minorHAnsi"/>
          <w:i/>
          <w:szCs w:val="22"/>
        </w:rPr>
        <w:t>klimat</w:t>
      </w:r>
      <w:r w:rsidR="00AD0C7B">
        <w:rPr>
          <w:rFonts w:asciiTheme="minorHAnsi" w:hAnsiTheme="minorHAnsi" w:cstheme="minorHAnsi"/>
          <w:i/>
          <w:szCs w:val="22"/>
        </w:rPr>
        <w:t>u</w:t>
      </w:r>
      <w:r w:rsidRPr="004079FA">
        <w:rPr>
          <w:rFonts w:asciiTheme="minorHAnsi" w:hAnsiTheme="minorHAnsi" w:cstheme="minorHAnsi"/>
          <w:i/>
          <w:szCs w:val="22"/>
        </w:rPr>
        <w:t xml:space="preserve">, kdy je půdní kryt a druhová pestrost porostů klíčová pro udržení adaptační schopnosti lesních ekosystémů. </w:t>
      </w:r>
      <w:r w:rsidR="00203634" w:rsidRPr="004079FA">
        <w:rPr>
          <w:rFonts w:asciiTheme="minorHAnsi" w:hAnsiTheme="minorHAnsi" w:cstheme="minorHAnsi"/>
          <w:i/>
          <w:szCs w:val="22"/>
        </w:rPr>
        <w:t>Přírodě bližší způsoby hospodaření, včetně těch, které zajišťují trvalý půdní kryt a dlouhou či nepřetržitou obnovní dobu, jsou dnes plnohodnotně zakotveny v</w:t>
      </w:r>
      <w:r w:rsidR="00C07E3B">
        <w:rPr>
          <w:rFonts w:asciiTheme="minorHAnsi" w:hAnsiTheme="minorHAnsi" w:cstheme="minorHAnsi"/>
          <w:i/>
          <w:szCs w:val="22"/>
        </w:rPr>
        <w:t> </w:t>
      </w:r>
      <w:r w:rsidR="00203634" w:rsidRPr="004079FA">
        <w:rPr>
          <w:rFonts w:asciiTheme="minorHAnsi" w:hAnsiTheme="minorHAnsi" w:cstheme="minorHAnsi"/>
          <w:i/>
          <w:szCs w:val="22"/>
        </w:rPr>
        <w:t xml:space="preserve">legislativě. </w:t>
      </w:r>
      <w:r w:rsidRPr="004079FA">
        <w:rPr>
          <w:rFonts w:asciiTheme="minorHAnsi" w:hAnsiTheme="minorHAnsi" w:cstheme="minorHAnsi"/>
          <w:i/>
          <w:szCs w:val="22"/>
        </w:rPr>
        <w:t xml:space="preserve">Přechod </w:t>
      </w:r>
      <w:bookmarkStart w:id="76" w:name="_Hlk207226010"/>
      <w:r w:rsidRPr="004079FA">
        <w:rPr>
          <w:rFonts w:asciiTheme="minorHAnsi" w:hAnsiTheme="minorHAnsi" w:cstheme="minorHAnsi"/>
          <w:i/>
          <w:szCs w:val="22"/>
        </w:rPr>
        <w:t xml:space="preserve">na </w:t>
      </w:r>
      <w:bookmarkEnd w:id="76"/>
      <w:r w:rsidRPr="004079FA">
        <w:rPr>
          <w:rFonts w:asciiTheme="minorHAnsi" w:hAnsiTheme="minorHAnsi" w:cstheme="minorHAnsi"/>
          <w:i/>
          <w:szCs w:val="22"/>
        </w:rPr>
        <w:t>přírodě bližší hospodaření však naráží nejen na chybějící zkušenosti a</w:t>
      </w:r>
      <w:r w:rsidR="00C07E3B">
        <w:rPr>
          <w:rFonts w:asciiTheme="minorHAnsi" w:hAnsiTheme="minorHAnsi" w:cstheme="minorHAnsi"/>
          <w:i/>
          <w:szCs w:val="22"/>
        </w:rPr>
        <w:t> </w:t>
      </w:r>
      <w:r w:rsidRPr="004079FA">
        <w:rPr>
          <w:rFonts w:asciiTheme="minorHAnsi" w:hAnsiTheme="minorHAnsi" w:cstheme="minorHAnsi"/>
          <w:i/>
          <w:szCs w:val="22"/>
        </w:rPr>
        <w:t>nedostatečnou finanční motivaci vlastníků, ale i na pestrost přírodních podmínek lesů v ČR a negativní vliv vysokých stavů spárkaté zvěře na přirozenou obnovu. Nepasečné způsoby hospodaření, které zajišťují trvalý půdní kryt a dlouhou či nepřetržitou obnovní dobu, jsou dnes plnohodnotně zakotveny v</w:t>
      </w:r>
      <w:r w:rsidR="00C07E3B">
        <w:rPr>
          <w:rFonts w:asciiTheme="minorHAnsi" w:hAnsiTheme="minorHAnsi" w:cstheme="minorHAnsi"/>
          <w:i/>
          <w:szCs w:val="22"/>
        </w:rPr>
        <w:t> </w:t>
      </w:r>
      <w:r w:rsidRPr="004079FA">
        <w:rPr>
          <w:rFonts w:asciiTheme="minorHAnsi" w:hAnsiTheme="minorHAnsi" w:cstheme="minorHAnsi"/>
          <w:i/>
          <w:szCs w:val="22"/>
        </w:rPr>
        <w:t>legislativě.</w:t>
      </w:r>
      <w:r w:rsidR="00203634" w:rsidRPr="004079FA" w:rsidDel="0075207A">
        <w:rPr>
          <w:rFonts w:asciiTheme="minorHAnsi" w:hAnsiTheme="minorHAnsi" w:cstheme="minorHAnsi"/>
          <w:i/>
          <w:szCs w:val="22"/>
        </w:rPr>
        <w:t xml:space="preserve"> </w:t>
      </w:r>
    </w:p>
    <w:p w14:paraId="714AD3D5" w14:textId="18B42BF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Pro posílení zájmu o přírodě bližší způsoby hospodaření je nezbytná motivace vlastníků lesa a jejich metodické vedení a osvěta. Opatření je postaveno na podpoře a rozvoji přírodě bližších forem hospodaření (např. úzké náseky či kotlíky, podrostní les, nepasečný les v různém stupni převodu na výběrný les, přirozená obnova za přítomnosti mateřských stromů), které zajišťují trvalý půdní kryt lesními dřevinami a druhovou, věkovou, popř. prostorovou různorodost porostu. Důležitým krokem je zakládání a údržba demonstračních ploch, které ověří jejich reálnou použitelnost v různých stanovištních podmínkách.</w:t>
      </w:r>
    </w:p>
    <w:p w14:paraId="7266AEA9" w14:textId="25E9848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Přírodě bližší způsoby hospodaření jsou běžně využívanou a uznávanou součástí lesnické praxe. Lesy jsou díky nim druhově, věkově, popř. prostorově pestřejší, stabilnější vůči klimatickým extrémům a zajišťují trvalý půdní kryt lesním porostem včetně fáze jejich obnovy. Opatření přispívá k</w:t>
      </w:r>
      <w:r w:rsidR="00C07E3B">
        <w:rPr>
          <w:rFonts w:asciiTheme="minorHAnsi" w:hAnsiTheme="minorHAnsi" w:cstheme="minorHAnsi"/>
          <w:szCs w:val="22"/>
        </w:rPr>
        <w:t> </w:t>
      </w:r>
      <w:r w:rsidRPr="004079FA">
        <w:rPr>
          <w:rFonts w:asciiTheme="minorHAnsi" w:hAnsiTheme="minorHAnsi" w:cstheme="minorHAnsi"/>
          <w:szCs w:val="22"/>
        </w:rPr>
        <w:t>vyšší odolnosti lesních ekosystémů a ke snížení nutnosti technických zásahů při obnově porostů.</w:t>
      </w:r>
    </w:p>
    <w:p w14:paraId="1B65451B" w14:textId="0052F502"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732081B7" w14:textId="6EB4321A" w:rsidR="00217E8C" w:rsidRPr="004079FA" w:rsidRDefault="00217E8C">
      <w:pPr>
        <w:pStyle w:val="Odstavecseseznamem"/>
        <w:numPr>
          <w:ilvl w:val="0"/>
          <w:numId w:val="104"/>
        </w:numPr>
        <w:spacing w:after="60"/>
        <w:jc w:val="both"/>
        <w:rPr>
          <w:rFonts w:asciiTheme="minorHAnsi" w:hAnsiTheme="minorHAnsi" w:cstheme="minorHAnsi"/>
          <w:szCs w:val="22"/>
        </w:rPr>
      </w:pPr>
      <w:r w:rsidRPr="004079FA">
        <w:rPr>
          <w:rFonts w:asciiTheme="minorHAnsi" w:hAnsiTheme="minorHAnsi" w:cstheme="minorHAnsi"/>
          <w:szCs w:val="22"/>
        </w:rPr>
        <w:t>Rozloha lesů s uplatňovanými přírodě bližší způsoby hospodaření (ha)</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1718EF88" w14:textId="391CA57B" w:rsidR="00446477" w:rsidRPr="004079FA" w:rsidRDefault="00C00896">
      <w:pPr>
        <w:pStyle w:val="Odstavecseseznamem"/>
        <w:numPr>
          <w:ilvl w:val="0"/>
          <w:numId w:val="104"/>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r w:rsidR="00217E8C" w:rsidRPr="004079FA">
        <w:rPr>
          <w:rFonts w:asciiTheme="minorHAnsi" w:hAnsiTheme="minorHAnsi" w:cstheme="minorHAnsi"/>
          <w:szCs w:val="22"/>
        </w:rPr>
        <w:t xml:space="preserve">a rozloha </w:t>
      </w:r>
      <w:r w:rsidRPr="004079FA">
        <w:rPr>
          <w:rFonts w:asciiTheme="minorHAnsi" w:hAnsiTheme="minorHAnsi" w:cstheme="minorHAnsi"/>
          <w:szCs w:val="22"/>
        </w:rPr>
        <w:t>založených a monitorovaných demonstračních ploch s přírodě bližším lesním hospodařením (ks</w:t>
      </w:r>
      <w:r w:rsidR="00217E8C" w:rsidRPr="004079FA">
        <w:rPr>
          <w:rFonts w:asciiTheme="minorHAnsi" w:hAnsiTheme="minorHAnsi" w:cstheme="minorHAnsi"/>
          <w:szCs w:val="22"/>
        </w:rPr>
        <w:t>, ha</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3E3F7799" w14:textId="0572FA21"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3DBF995" w14:textId="7B63DF6D"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Demonstrační plochy pro ověřování přírodě </w:t>
      </w:r>
      <w:bookmarkStart w:id="77" w:name="_Hlk213229198"/>
      <w:r w:rsidR="007F4583" w:rsidRPr="004079FA">
        <w:rPr>
          <w:rFonts w:asciiTheme="minorHAnsi" w:hAnsiTheme="minorHAnsi" w:cstheme="minorHAnsi"/>
          <w:b/>
          <w:bCs/>
          <w:szCs w:val="22"/>
        </w:rPr>
        <w:t>bližšího</w:t>
      </w:r>
      <w:bookmarkEnd w:id="77"/>
      <w:r w:rsidR="007F4583"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hospodaření</w:t>
      </w:r>
    </w:p>
    <w:p w14:paraId="49028A2B" w14:textId="11D738B6"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Zakládat a udržovat v různých stanovištních podmínkách soustavu srovnávacích (demonstračních) ploch pro ověřování přírodě bližších způsobů hospodaření, zajistit pravidelný monitoring těchto ploch a vyhodnocování výsledků. Vytipovat vhodná stanoviště pro zakládání demonstračních objektů ve spolupráci s vlastníky a správci lesů, včetně výzkumných subjektů, a zajistit jejich evidenci a monitoring.</w:t>
      </w:r>
    </w:p>
    <w:p w14:paraId="01487755" w14:textId="515C2F0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416B7A4" w14:textId="3112319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MŠMT, KPR</w:t>
      </w:r>
      <w:r w:rsidR="0066407F" w:rsidRPr="004079FA">
        <w:rPr>
          <w:rFonts w:asciiTheme="minorHAnsi" w:hAnsiTheme="minorHAnsi" w:cstheme="minorHAnsi"/>
          <w:szCs w:val="22"/>
        </w:rPr>
        <w:t>, NLI, VULHM</w:t>
      </w:r>
    </w:p>
    <w:p w14:paraId="068FFE87" w14:textId="11F3080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91B4D" w:rsidRPr="004079FA">
        <w:rPr>
          <w:rFonts w:asciiTheme="minorHAnsi" w:hAnsiTheme="minorHAnsi" w:cstheme="minorHAnsi"/>
          <w:szCs w:val="22"/>
        </w:rPr>
        <w:t xml:space="preserve">průběžně, KT: </w:t>
      </w:r>
      <w:r w:rsidR="00D90D7E" w:rsidRPr="004079FA">
        <w:rPr>
          <w:rFonts w:asciiTheme="minorHAnsi" w:hAnsiTheme="minorHAnsi" w:cstheme="minorHAnsi"/>
          <w:szCs w:val="22"/>
        </w:rPr>
        <w:t>20</w:t>
      </w:r>
      <w:r w:rsidR="00891B4D" w:rsidRPr="004079FA">
        <w:rPr>
          <w:rFonts w:asciiTheme="minorHAnsi" w:hAnsiTheme="minorHAnsi" w:cstheme="minorHAnsi"/>
          <w:szCs w:val="22"/>
        </w:rPr>
        <w:t>29</w:t>
      </w:r>
    </w:p>
    <w:p w14:paraId="5D2427DB" w14:textId="3D942C1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E3836C8" w14:textId="2EDEE0F1" w:rsidR="00466D72" w:rsidRPr="004079FA" w:rsidRDefault="00466D72">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(V/O) </w:t>
      </w:r>
      <w:r w:rsidR="003E30D6" w:rsidRPr="004079FA">
        <w:rPr>
          <w:rFonts w:asciiTheme="minorHAnsi" w:hAnsiTheme="minorHAnsi" w:cstheme="minorHAnsi"/>
          <w:szCs w:val="22"/>
        </w:rPr>
        <w:t xml:space="preserve">Inventarizace </w:t>
      </w:r>
      <w:r w:rsidRPr="004079FA">
        <w:rPr>
          <w:rFonts w:asciiTheme="minorHAnsi" w:hAnsiTheme="minorHAnsi" w:cstheme="minorHAnsi"/>
          <w:szCs w:val="22"/>
        </w:rPr>
        <w:t>současných demonstračních ploch a analýza jejich reprezentativnosti</w:t>
      </w:r>
    </w:p>
    <w:p w14:paraId="4F19D9D8" w14:textId="43E188D0" w:rsidR="00446477" w:rsidRPr="004079FA" w:rsidRDefault="00D90D7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E30D6" w:rsidRPr="004079FA">
        <w:rPr>
          <w:rFonts w:asciiTheme="minorHAnsi" w:hAnsiTheme="minorHAnsi" w:cstheme="minorHAnsi"/>
          <w:szCs w:val="22"/>
        </w:rPr>
        <w:t xml:space="preserve">Finanční </w:t>
      </w:r>
      <w:r w:rsidRPr="004079FA">
        <w:rPr>
          <w:rFonts w:asciiTheme="minorHAnsi" w:hAnsiTheme="minorHAnsi" w:cstheme="minorHAnsi"/>
          <w:szCs w:val="22"/>
        </w:rPr>
        <w:t xml:space="preserve">nástroj </w:t>
      </w:r>
      <w:r w:rsidR="00C462C6" w:rsidRPr="004079FA">
        <w:rPr>
          <w:rFonts w:asciiTheme="minorHAnsi" w:hAnsiTheme="minorHAnsi" w:cstheme="minorHAnsi"/>
          <w:szCs w:val="22"/>
        </w:rPr>
        <w:t>na</w:t>
      </w:r>
      <w:r w:rsidRPr="004079FA">
        <w:rPr>
          <w:rFonts w:asciiTheme="minorHAnsi" w:hAnsiTheme="minorHAnsi" w:cstheme="minorHAnsi"/>
          <w:szCs w:val="22"/>
        </w:rPr>
        <w:t xml:space="preserve"> podpor</w:t>
      </w:r>
      <w:r w:rsidR="00C462C6" w:rsidRPr="004079FA">
        <w:rPr>
          <w:rFonts w:asciiTheme="minorHAnsi" w:hAnsiTheme="minorHAnsi" w:cstheme="minorHAnsi"/>
          <w:szCs w:val="22"/>
        </w:rPr>
        <w:t>u</w:t>
      </w:r>
      <w:r w:rsidRPr="004079FA">
        <w:rPr>
          <w:rFonts w:asciiTheme="minorHAnsi" w:hAnsiTheme="minorHAnsi" w:cstheme="minorHAnsi"/>
          <w:szCs w:val="22"/>
        </w:rPr>
        <w:t xml:space="preserve"> rozšiřovaní sítě demonstračních objektů v lesním hospodářství včetně</w:t>
      </w:r>
      <w:r w:rsidR="00C462C6" w:rsidRPr="004079FA">
        <w:rPr>
          <w:rFonts w:asciiTheme="minorHAnsi" w:hAnsiTheme="minorHAnsi" w:cstheme="minorHAnsi"/>
          <w:szCs w:val="22"/>
        </w:rPr>
        <w:t xml:space="preserve"> </w:t>
      </w:r>
      <w:r w:rsidRPr="004079FA">
        <w:rPr>
          <w:rFonts w:asciiTheme="minorHAnsi" w:hAnsiTheme="minorHAnsi" w:cstheme="minorHAnsi"/>
          <w:szCs w:val="22"/>
        </w:rPr>
        <w:t>aktualizace a periodických měření na stávajících demonstračních objektech</w:t>
      </w:r>
      <w:r w:rsidR="00C00896" w:rsidRPr="004079FA">
        <w:rPr>
          <w:rFonts w:asciiTheme="minorHAnsi" w:hAnsiTheme="minorHAnsi" w:cstheme="minorHAnsi"/>
          <w:szCs w:val="22"/>
        </w:rPr>
        <w:t xml:space="preserve"> </w:t>
      </w:r>
    </w:p>
    <w:p w14:paraId="2DC712C7" w14:textId="6B0781F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8D680B" w:rsidRPr="004079FA">
        <w:rPr>
          <w:rFonts w:asciiTheme="minorHAnsi" w:hAnsiTheme="minorHAnsi" w:cstheme="minorHAnsi"/>
          <w:szCs w:val="22"/>
        </w:rPr>
        <w:t xml:space="preserve"> (MZe)</w:t>
      </w:r>
    </w:p>
    <w:p w14:paraId="492837EE" w14:textId="2113C5A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6F684EC" w14:textId="2C099626" w:rsidR="00446477" w:rsidRPr="004079FA" w:rsidRDefault="004A02C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sidR="00D90D7E" w:rsidRPr="004079FA">
        <w:rPr>
          <w:rFonts w:asciiTheme="minorHAnsi" w:hAnsiTheme="minorHAnsi" w:cstheme="minorHAnsi"/>
          <w:szCs w:val="22"/>
        </w:rPr>
        <w:t>založených</w:t>
      </w:r>
      <w:r w:rsidRPr="004079FA">
        <w:rPr>
          <w:rFonts w:asciiTheme="minorHAnsi" w:hAnsiTheme="minorHAnsi" w:cstheme="minorHAnsi"/>
          <w:szCs w:val="22"/>
        </w:rPr>
        <w:t xml:space="preserve"> a</w:t>
      </w:r>
      <w:r w:rsidR="00D90D7E" w:rsidRPr="004079FA">
        <w:rPr>
          <w:rFonts w:asciiTheme="minorHAnsi" w:hAnsiTheme="minorHAnsi" w:cstheme="minorHAnsi"/>
          <w:szCs w:val="22"/>
        </w:rPr>
        <w:t xml:space="preserve"> aktualizovaných demonstračních objektů</w:t>
      </w:r>
      <w:r w:rsidRPr="004079FA">
        <w:rPr>
          <w:rFonts w:asciiTheme="minorHAnsi" w:hAnsiTheme="minorHAnsi" w:cstheme="minorHAnsi"/>
          <w:szCs w:val="22"/>
        </w:rPr>
        <w:t xml:space="preserve"> (ks/rok)</w:t>
      </w:r>
    </w:p>
    <w:p w14:paraId="5A5614F2" w14:textId="40A59F2A"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Osvěta a podpora </w:t>
      </w:r>
      <w:r w:rsidR="00466D72" w:rsidRPr="004079FA">
        <w:rPr>
          <w:rFonts w:asciiTheme="minorHAnsi" w:hAnsiTheme="minorHAnsi" w:cstheme="minorHAnsi"/>
          <w:b/>
          <w:bCs/>
          <w:szCs w:val="22"/>
        </w:rPr>
        <w:t>přírodě bližších hospodářských způsobů</w:t>
      </w:r>
      <w:r w:rsidR="009E148A" w:rsidRPr="004079FA">
        <w:rPr>
          <w:rFonts w:asciiTheme="minorHAnsi" w:hAnsiTheme="minorHAnsi" w:cstheme="minorHAnsi"/>
          <w:b/>
          <w:bCs/>
          <w:szCs w:val="22"/>
        </w:rPr>
        <w:t xml:space="preserve"> </w:t>
      </w:r>
      <w:r w:rsidR="00530F05" w:rsidRPr="004079FA">
        <w:rPr>
          <w:rFonts w:asciiTheme="minorHAnsi" w:hAnsiTheme="minorHAnsi" w:cstheme="minorHAnsi"/>
          <w:b/>
          <w:bCs/>
          <w:szCs w:val="22"/>
        </w:rPr>
        <w:t>pro zvýšení odolnosti lesů vůči změně klimatu</w:t>
      </w:r>
    </w:p>
    <w:p w14:paraId="336E5F22" w14:textId="60AD051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Průběžně zajišťovat osvětu, vzdělávání a motivaci (vč. finanční) pro vlastníky lesů k širšímu využití </w:t>
      </w:r>
      <w:r w:rsidR="00466D72" w:rsidRPr="004079FA">
        <w:rPr>
          <w:rFonts w:asciiTheme="minorHAnsi" w:hAnsiTheme="minorHAnsi" w:cstheme="minorHAnsi"/>
          <w:szCs w:val="22"/>
        </w:rPr>
        <w:t xml:space="preserve">přírodě bližších </w:t>
      </w:r>
      <w:r w:rsidRPr="004079FA">
        <w:rPr>
          <w:rFonts w:asciiTheme="minorHAnsi" w:hAnsiTheme="minorHAnsi" w:cstheme="minorHAnsi"/>
          <w:szCs w:val="22"/>
        </w:rPr>
        <w:t>způsobů hospodaření.</w:t>
      </w:r>
      <w:r w:rsidR="00530F05" w:rsidRPr="004079FA">
        <w:rPr>
          <w:rFonts w:asciiTheme="minorHAnsi" w:hAnsiTheme="minorHAnsi" w:cstheme="minorHAnsi"/>
          <w:szCs w:val="22"/>
        </w:rPr>
        <w:t xml:space="preserve"> Prakticky uplatňovat přírodě bližší způsoby hospodaření jako předpoklad pro zvýšení druhové, věkové, popř. prostorové pestrosti lesů za účelem zvýšení jejich odolnosti vůči změně klimatu. Zajistit finanční zdroje pro praktickou aplikaci.</w:t>
      </w:r>
    </w:p>
    <w:p w14:paraId="2C445F50" w14:textId="25420DA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609503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E57F546" w14:textId="3386F23E" w:rsidR="00446477" w:rsidRPr="004079FA" w:rsidRDefault="00C00896" w:rsidP="00CF43F8">
      <w:pPr>
        <w:pStyle w:val="Odstavecseseznamem"/>
        <w:spacing w:after="60"/>
        <w:ind w:left="851"/>
        <w:jc w:val="both"/>
        <w:rPr>
          <w:rFonts w:asciiTheme="minorHAnsi" w:hAnsiTheme="minorHAnsi" w:cstheme="minorHAnsi"/>
          <w:szCs w:val="22"/>
        </w:rPr>
      </w:pPr>
      <w:bookmarkStart w:id="78" w:name="_Hlk207227268"/>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91B4D" w:rsidRPr="004079FA">
        <w:rPr>
          <w:rFonts w:asciiTheme="minorHAnsi" w:hAnsiTheme="minorHAnsi" w:cstheme="minorHAnsi"/>
          <w:szCs w:val="22"/>
        </w:rPr>
        <w:t xml:space="preserve">průběžně, KT: </w:t>
      </w:r>
      <w:r w:rsidR="00D90D7E" w:rsidRPr="004079FA">
        <w:rPr>
          <w:rFonts w:asciiTheme="minorHAnsi" w:hAnsiTheme="minorHAnsi" w:cstheme="minorHAnsi"/>
          <w:szCs w:val="22"/>
        </w:rPr>
        <w:t>20</w:t>
      </w:r>
      <w:r w:rsidR="00891B4D" w:rsidRPr="004079FA">
        <w:rPr>
          <w:rFonts w:asciiTheme="minorHAnsi" w:hAnsiTheme="minorHAnsi" w:cstheme="minorHAnsi"/>
          <w:szCs w:val="22"/>
        </w:rPr>
        <w:t>29</w:t>
      </w:r>
    </w:p>
    <w:p w14:paraId="4F695259" w14:textId="5041EF8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890AF5" w14:textId="7FF21CB5"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466D72" w:rsidRPr="004079FA">
        <w:rPr>
          <w:rFonts w:asciiTheme="minorHAnsi" w:hAnsiTheme="minorHAnsi" w:cstheme="minorHAnsi"/>
          <w:szCs w:val="22"/>
        </w:rPr>
        <w:t>I</w:t>
      </w:r>
      <w:r w:rsidRPr="004079FA">
        <w:rPr>
          <w:rFonts w:asciiTheme="minorHAnsi" w:hAnsiTheme="minorHAnsi" w:cstheme="minorHAnsi"/>
          <w:szCs w:val="22"/>
        </w:rPr>
        <w:t xml:space="preserve">) </w:t>
      </w:r>
      <w:r w:rsidR="003E30D6" w:rsidRPr="004079FA">
        <w:rPr>
          <w:rFonts w:asciiTheme="minorHAnsi" w:hAnsiTheme="minorHAnsi" w:cstheme="minorHAnsi"/>
          <w:szCs w:val="22"/>
        </w:rPr>
        <w:t>Osvěta</w:t>
      </w:r>
    </w:p>
    <w:p w14:paraId="02A30F11" w14:textId="7C484869" w:rsidR="00466D72" w:rsidRPr="004079FA" w:rsidRDefault="00466D72">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E30D6" w:rsidRPr="004079FA">
        <w:rPr>
          <w:rFonts w:asciiTheme="minorHAnsi" w:hAnsiTheme="minorHAnsi" w:cstheme="minorHAnsi"/>
          <w:szCs w:val="22"/>
        </w:rPr>
        <w:t xml:space="preserve">Finanční </w:t>
      </w:r>
      <w:r w:rsidR="00C462C6" w:rsidRPr="004079FA">
        <w:rPr>
          <w:rFonts w:asciiTheme="minorHAnsi" w:hAnsiTheme="minorHAnsi" w:cstheme="minorHAnsi"/>
          <w:szCs w:val="22"/>
        </w:rPr>
        <w:t xml:space="preserve">nástroj na podporu </w:t>
      </w:r>
      <w:r w:rsidR="00D90D7E" w:rsidRPr="004079FA">
        <w:rPr>
          <w:rFonts w:asciiTheme="minorHAnsi" w:hAnsiTheme="minorHAnsi" w:cstheme="minorHAnsi"/>
          <w:szCs w:val="22"/>
        </w:rPr>
        <w:t>a organizac</w:t>
      </w:r>
      <w:r w:rsidR="00C462C6" w:rsidRPr="004079FA">
        <w:rPr>
          <w:rFonts w:asciiTheme="minorHAnsi" w:hAnsiTheme="minorHAnsi" w:cstheme="minorHAnsi"/>
          <w:szCs w:val="22"/>
        </w:rPr>
        <w:t>i</w:t>
      </w:r>
      <w:r w:rsidR="00D90D7E" w:rsidRPr="004079FA">
        <w:rPr>
          <w:rFonts w:asciiTheme="minorHAnsi" w:hAnsiTheme="minorHAnsi" w:cstheme="minorHAnsi"/>
          <w:szCs w:val="22"/>
        </w:rPr>
        <w:t xml:space="preserve"> vzdělávacích akcí pro vlastníky lesů na uvedené téma</w:t>
      </w:r>
    </w:p>
    <w:p w14:paraId="22761EB0" w14:textId="33D70F4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D90D7E" w:rsidRPr="004079FA">
        <w:rPr>
          <w:rFonts w:asciiTheme="minorHAnsi" w:hAnsiTheme="minorHAnsi" w:cstheme="minorHAnsi"/>
          <w:szCs w:val="22"/>
        </w:rPr>
        <w:t xml:space="preserve"> </w:t>
      </w:r>
      <w:r w:rsidR="008D680B" w:rsidRPr="004079FA">
        <w:rPr>
          <w:rFonts w:asciiTheme="minorHAnsi" w:hAnsiTheme="minorHAnsi" w:cstheme="minorHAnsi"/>
          <w:szCs w:val="22"/>
        </w:rPr>
        <w:t>(</w:t>
      </w:r>
      <w:r w:rsidR="00D90D7E" w:rsidRPr="004079FA">
        <w:rPr>
          <w:rFonts w:asciiTheme="minorHAnsi" w:hAnsiTheme="minorHAnsi" w:cstheme="minorHAnsi"/>
          <w:szCs w:val="22"/>
        </w:rPr>
        <w:t>MZe a MŽP</w:t>
      </w:r>
      <w:r w:rsidR="008D680B" w:rsidRPr="004079FA">
        <w:rPr>
          <w:rFonts w:asciiTheme="minorHAnsi" w:hAnsiTheme="minorHAnsi" w:cstheme="minorHAnsi"/>
          <w:szCs w:val="22"/>
        </w:rPr>
        <w:t>)</w:t>
      </w:r>
      <w:r w:rsidR="00D740EA" w:rsidRPr="004079FA">
        <w:rPr>
          <w:rFonts w:asciiTheme="minorHAnsi" w:hAnsiTheme="minorHAnsi" w:cstheme="minorHAnsi"/>
          <w:szCs w:val="22"/>
        </w:rPr>
        <w:t>, potenciálně vložné</w:t>
      </w:r>
    </w:p>
    <w:p w14:paraId="28841CEE" w14:textId="0B6DEA8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F56ABE0" w14:textId="35C20096" w:rsidR="00446477" w:rsidRPr="004079FA" w:rsidRDefault="004A02C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sidR="00D90D7E" w:rsidRPr="004079FA">
        <w:rPr>
          <w:rFonts w:asciiTheme="minorHAnsi" w:hAnsiTheme="minorHAnsi" w:cstheme="minorHAnsi"/>
          <w:szCs w:val="22"/>
        </w:rPr>
        <w:t>uspořádaných vzdělávacích akcí</w:t>
      </w:r>
      <w:r w:rsidRPr="004079FA">
        <w:rPr>
          <w:rFonts w:asciiTheme="minorHAnsi" w:hAnsiTheme="minorHAnsi" w:cstheme="minorHAnsi"/>
          <w:szCs w:val="22"/>
        </w:rPr>
        <w:t xml:space="preserve"> (ks/rok)</w:t>
      </w:r>
    </w:p>
    <w:bookmarkEnd w:id="78"/>
    <w:p w14:paraId="0455F8A2"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7C76B72C" w14:textId="77777777" w:rsidTr="00B221E4">
        <w:trPr>
          <w:trHeight w:val="300"/>
        </w:trPr>
        <w:tc>
          <w:tcPr>
            <w:tcW w:w="786" w:type="dxa"/>
            <w:shd w:val="clear" w:color="auto" w:fill="DBE5F1" w:themeFill="accent1" w:themeFillTint="33"/>
            <w:noWrap/>
            <w:vAlign w:val="center"/>
          </w:tcPr>
          <w:p w14:paraId="71302296" w14:textId="2816A0C5"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8358" w:type="dxa"/>
            <w:shd w:val="clear" w:color="auto" w:fill="DBE5F1" w:themeFill="accent1" w:themeFillTint="33"/>
            <w:vAlign w:val="center"/>
          </w:tcPr>
          <w:p w14:paraId="5EABB61F"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Preference a zajištění přirozené obnovy lesa</w:t>
            </w:r>
          </w:p>
        </w:tc>
      </w:tr>
    </w:tbl>
    <w:p w14:paraId="715E131C" w14:textId="201D24C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1100A64" w14:textId="5BDA2936"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Přirozená obnova lesa představuje ekologicky i ekonomicky výhodný způsob zajištění lesního porostu, který je šetrný k půdě, zachovává přirozenou strukturu stanoviště, podporuje biodiverzitu a zajišťuje lepší adaptaci na místní podmínky i změnu klimatu. V praxi je však její využití omezeno – zejména stanovištními podmínkami (zejména na živných a vysýchavých stanovištích), provozní nutností využití umělé výsadby, nedostatečnou kontrolou stavů zvěře, nevhodnou druhovou skladbou okolních porostů a omezenými zkušenostmi či nedůvěrou vlastníků lesů. </w:t>
      </w:r>
      <w:r w:rsidRPr="004079FA">
        <w:rPr>
          <w:rFonts w:asciiTheme="minorHAnsi" w:hAnsiTheme="minorHAnsi" w:cstheme="minorHAnsi"/>
          <w:i/>
          <w:iCs/>
          <w:szCs w:val="22"/>
        </w:rPr>
        <w:t>Podstatným limitem je také vlastnická struktura lesů, zejména v případě drobných vlastníků lesa.</w:t>
      </w:r>
      <w:r w:rsidR="00C462C6" w:rsidRPr="004079FA">
        <w:rPr>
          <w:rFonts w:asciiTheme="minorHAnsi" w:hAnsiTheme="minorHAnsi" w:cstheme="minorHAnsi"/>
          <w:i/>
          <w:iCs/>
          <w:szCs w:val="22"/>
        </w:rPr>
        <w:t xml:space="preserve"> </w:t>
      </w:r>
      <w:r w:rsidRPr="004079FA">
        <w:rPr>
          <w:rFonts w:asciiTheme="minorHAnsi" w:hAnsiTheme="minorHAnsi" w:cstheme="minorHAnsi"/>
          <w:i/>
          <w:szCs w:val="22"/>
        </w:rPr>
        <w:t>Přitom přirozená obnova je klíčová pro přechod k odolnějším, druhově, věkově, popř. prostorově rozrůzněným lesům.</w:t>
      </w:r>
    </w:p>
    <w:p w14:paraId="1F6B637D" w14:textId="33F865E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podporuje rozšíření a upřednostnění přirozené obnovy tam, kde to ekologické podmínky umožňují. Potřebná je dílčí úprava legislativního rámce (NV č. 30/2014 Sb.) </w:t>
      </w:r>
      <w:r w:rsidRPr="004079FA">
        <w:rPr>
          <w:rFonts w:asciiTheme="minorHAnsi" w:hAnsiTheme="minorHAnsi" w:cstheme="minorHAnsi"/>
          <w:szCs w:val="22"/>
        </w:rPr>
        <w:lastRenderedPageBreak/>
        <w:t>k optimalizaci stávajících podpor přirozené obnovy (diferenciace sazeb dle stanovišť) při zachování podpor na umělou obnovu lesa. Klíčové je také poskytování poradenství, metodické podpory a</w:t>
      </w:r>
      <w:r w:rsidR="00C07E3B">
        <w:rPr>
          <w:rFonts w:asciiTheme="minorHAnsi" w:hAnsiTheme="minorHAnsi" w:cstheme="minorHAnsi"/>
          <w:szCs w:val="22"/>
        </w:rPr>
        <w:t> </w:t>
      </w:r>
      <w:r w:rsidRPr="004079FA">
        <w:rPr>
          <w:rFonts w:asciiTheme="minorHAnsi" w:hAnsiTheme="minorHAnsi" w:cstheme="minorHAnsi"/>
          <w:szCs w:val="22"/>
        </w:rPr>
        <w:t>finančních nástrojů pro vlastníky, zejména v nestátním sektoru. Přirozená obnova má být vnímána jako významný nástroj ekologické adaptace lesa a posílení jeho rezistence a resilience.</w:t>
      </w:r>
    </w:p>
    <w:p w14:paraId="684A71D7" w14:textId="753317E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Přirozená obnova se ve vhodných přírodních podmínkách stává běžně využívaným způsobem zajištění existence lesa ve všech typech vlastnictví. Legislativní rámec, dotační politika i</w:t>
      </w:r>
      <w:r w:rsidR="00C07E3B">
        <w:rPr>
          <w:rFonts w:asciiTheme="minorHAnsi" w:hAnsiTheme="minorHAnsi" w:cstheme="minorHAnsi"/>
          <w:szCs w:val="22"/>
        </w:rPr>
        <w:t> </w:t>
      </w:r>
      <w:r w:rsidRPr="004079FA">
        <w:rPr>
          <w:rFonts w:asciiTheme="minorHAnsi" w:hAnsiTheme="minorHAnsi" w:cstheme="minorHAnsi"/>
          <w:szCs w:val="22"/>
        </w:rPr>
        <w:t>myslivecké hospodaření jsou nastaveny tak, aby tento přístup i nadále umožňovaly a motivovaly k</w:t>
      </w:r>
      <w:r w:rsidR="00C07E3B">
        <w:rPr>
          <w:rFonts w:asciiTheme="minorHAnsi" w:hAnsiTheme="minorHAnsi" w:cstheme="minorHAnsi"/>
          <w:szCs w:val="22"/>
        </w:rPr>
        <w:t> </w:t>
      </w:r>
      <w:r w:rsidRPr="004079FA">
        <w:rPr>
          <w:rFonts w:asciiTheme="minorHAnsi" w:hAnsiTheme="minorHAnsi" w:cstheme="minorHAnsi"/>
          <w:szCs w:val="22"/>
        </w:rPr>
        <w:t>jeho využití. Výsledkem jsou lesy s vyšší ekologickou stabilitou, přirozeným druhovým složením a</w:t>
      </w:r>
      <w:r w:rsidR="00C07E3B">
        <w:rPr>
          <w:rFonts w:asciiTheme="minorHAnsi" w:hAnsiTheme="minorHAnsi" w:cstheme="minorHAnsi"/>
          <w:szCs w:val="22"/>
        </w:rPr>
        <w:t> </w:t>
      </w:r>
      <w:r w:rsidRPr="004079FA">
        <w:rPr>
          <w:rFonts w:asciiTheme="minorHAnsi" w:hAnsiTheme="minorHAnsi" w:cstheme="minorHAnsi"/>
          <w:szCs w:val="22"/>
        </w:rPr>
        <w:t>nižšími nároky na vnější vstupy.</w:t>
      </w:r>
    </w:p>
    <w:p w14:paraId="0AFE2175" w14:textId="2A12BF92"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256474A" w14:textId="4FBA11E7" w:rsidR="00446477" w:rsidRPr="004079FA" w:rsidRDefault="00C00896">
      <w:pPr>
        <w:pStyle w:val="Odstavecseseznamem"/>
        <w:numPr>
          <w:ilvl w:val="0"/>
          <w:numId w:val="105"/>
        </w:numPr>
        <w:spacing w:after="60"/>
        <w:jc w:val="both"/>
        <w:rPr>
          <w:rFonts w:asciiTheme="minorHAnsi" w:hAnsiTheme="minorHAnsi" w:cstheme="minorHAnsi"/>
          <w:szCs w:val="22"/>
        </w:rPr>
      </w:pPr>
      <w:r w:rsidRPr="004079FA">
        <w:rPr>
          <w:rFonts w:asciiTheme="minorHAnsi" w:hAnsiTheme="minorHAnsi" w:cstheme="minorHAnsi"/>
          <w:szCs w:val="22"/>
        </w:rPr>
        <w:t>Podíl přirozené obnovy lesa na celkové obnově (%/rok)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52F9CE27" w14:textId="40CADBB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4669A10" w14:textId="7669233F"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přirozené obnovy lesů v nestátních lesích</w:t>
      </w:r>
    </w:p>
    <w:p w14:paraId="7F31473A" w14:textId="689842C8"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v nestátních lesích přirozenou obnovu lesa s ohledem na cílovou dřevinnou skladbu s výjimkou geneticky nevhodných porostů. K tomu provést dílčí novelizaci NV č.</w:t>
      </w:r>
      <w:r w:rsidR="00C07E3B">
        <w:rPr>
          <w:rFonts w:asciiTheme="minorHAnsi" w:hAnsiTheme="minorHAnsi" w:cstheme="minorHAnsi"/>
          <w:szCs w:val="22"/>
        </w:rPr>
        <w:t> </w:t>
      </w:r>
      <w:r w:rsidRPr="004079FA">
        <w:rPr>
          <w:rFonts w:asciiTheme="minorHAnsi" w:hAnsiTheme="minorHAnsi" w:cstheme="minorHAnsi"/>
          <w:szCs w:val="22"/>
        </w:rPr>
        <w:t>30/2014 Sb., která optimalizuje stávající podporu přirozené obnovy dle stanovišť.</w:t>
      </w:r>
    </w:p>
    <w:p w14:paraId="62ECF4A7" w14:textId="33C796B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772A600" w14:textId="50C9E24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C82114" w:rsidRPr="004079FA">
        <w:rPr>
          <w:rFonts w:asciiTheme="minorHAnsi" w:hAnsiTheme="minorHAnsi" w:cstheme="minorHAnsi"/>
          <w:szCs w:val="22"/>
        </w:rPr>
        <w:t>, MO</w:t>
      </w:r>
    </w:p>
    <w:p w14:paraId="44572717" w14:textId="3D9A805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91B4D" w:rsidRPr="004079FA">
        <w:rPr>
          <w:rFonts w:asciiTheme="minorHAnsi" w:hAnsiTheme="minorHAnsi" w:cstheme="minorHAnsi"/>
          <w:szCs w:val="22"/>
        </w:rPr>
        <w:t xml:space="preserve">průběžně, KT: </w:t>
      </w:r>
      <w:r w:rsidR="00C82114" w:rsidRPr="004079FA">
        <w:rPr>
          <w:rFonts w:asciiTheme="minorHAnsi" w:hAnsiTheme="minorHAnsi" w:cstheme="minorHAnsi"/>
          <w:szCs w:val="22"/>
        </w:rPr>
        <w:t>2028</w:t>
      </w:r>
    </w:p>
    <w:p w14:paraId="5E837612" w14:textId="7B12BBE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4556CC6" w14:textId="6601C610"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D90D7E" w:rsidRPr="004079FA">
        <w:rPr>
          <w:rFonts w:asciiTheme="minorHAnsi" w:hAnsiTheme="minorHAnsi" w:cstheme="minorHAnsi"/>
          <w:szCs w:val="22"/>
        </w:rPr>
        <w:t>E,L</w:t>
      </w:r>
      <w:proofErr w:type="gramEnd"/>
      <w:r w:rsidR="00D90D7E" w:rsidRPr="004079FA">
        <w:rPr>
          <w:rFonts w:asciiTheme="minorHAnsi" w:hAnsiTheme="minorHAnsi" w:cstheme="minorHAnsi"/>
          <w:szCs w:val="22"/>
        </w:rPr>
        <w:t>,M</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Finanční </w:t>
      </w:r>
      <w:r w:rsidR="00D90D7E" w:rsidRPr="004079FA">
        <w:rPr>
          <w:rFonts w:asciiTheme="minorHAnsi" w:hAnsiTheme="minorHAnsi" w:cstheme="minorHAnsi"/>
          <w:szCs w:val="22"/>
        </w:rPr>
        <w:t>a metodická podpora a související změna NV</w:t>
      </w:r>
    </w:p>
    <w:p w14:paraId="0C3AD8C6" w14:textId="0CFDF85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w:t>
      </w:r>
    </w:p>
    <w:p w14:paraId="489AECAF" w14:textId="73CBD76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A76DDB9" w14:textId="0AAB7BD3"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Zavedení </w:t>
      </w:r>
      <w:r w:rsidR="007343B4" w:rsidRPr="004079FA">
        <w:rPr>
          <w:rFonts w:asciiTheme="minorHAnsi" w:hAnsiTheme="minorHAnsi" w:cstheme="minorHAnsi"/>
          <w:szCs w:val="22"/>
        </w:rPr>
        <w:t>finančních a metodických nástrojů</w:t>
      </w:r>
      <w:r w:rsidRPr="004079FA">
        <w:rPr>
          <w:rFonts w:asciiTheme="minorHAnsi" w:hAnsiTheme="minorHAnsi" w:cstheme="minorHAnsi"/>
          <w:szCs w:val="22"/>
        </w:rPr>
        <w:t xml:space="preserve"> pro podporu přirozené obnovy zohledňujících stanovištní podmínky</w:t>
      </w:r>
      <w:r w:rsidR="007343B4" w:rsidRPr="004079FA">
        <w:rPr>
          <w:rFonts w:asciiTheme="minorHAnsi" w:hAnsiTheme="minorHAnsi" w:cstheme="minorHAnsi"/>
          <w:szCs w:val="22"/>
        </w:rPr>
        <w:t xml:space="preserve"> (ANO/NE</w:t>
      </w:r>
      <w:r w:rsidR="004A02C4" w:rsidRPr="004079FA">
        <w:rPr>
          <w:rFonts w:asciiTheme="minorHAnsi" w:hAnsiTheme="minorHAnsi" w:cstheme="minorHAnsi"/>
          <w:szCs w:val="22"/>
        </w:rPr>
        <w:t>, mil. Kč/rok</w:t>
      </w:r>
      <w:r w:rsidR="007343B4" w:rsidRPr="004079FA">
        <w:rPr>
          <w:rFonts w:asciiTheme="minorHAnsi" w:hAnsiTheme="minorHAnsi" w:cstheme="minorHAnsi"/>
          <w:szCs w:val="22"/>
        </w:rPr>
        <w:t>)</w:t>
      </w:r>
    </w:p>
    <w:p w14:paraId="3D24EE7B"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B4E639B" w14:textId="77777777" w:rsidTr="00B221E4">
        <w:trPr>
          <w:trHeight w:val="264"/>
        </w:trPr>
        <w:tc>
          <w:tcPr>
            <w:tcW w:w="786" w:type="dxa"/>
            <w:shd w:val="clear" w:color="auto" w:fill="DBE5F1" w:themeFill="accent1" w:themeFillTint="33"/>
            <w:noWrap/>
            <w:vAlign w:val="center"/>
          </w:tcPr>
          <w:p w14:paraId="4CDDAA4B" w14:textId="4E87AC9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58" w:type="dxa"/>
            <w:shd w:val="clear" w:color="auto" w:fill="DBE5F1" w:themeFill="accent1" w:themeFillTint="33"/>
            <w:vAlign w:val="center"/>
          </w:tcPr>
          <w:p w14:paraId="6EDACF44" w14:textId="057C48F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Zvyšování ekologické stability lesních porostů a odolnosti vůči biotickým i abiotickým škodlivým činitelům volbou vhodné druhové, věkové</w:t>
            </w:r>
            <w:r w:rsidR="00DE2B1C" w:rsidRPr="004079FA">
              <w:rPr>
                <w:rFonts w:asciiTheme="minorHAnsi" w:hAnsiTheme="minorHAnsi" w:cstheme="minorHAnsi"/>
                <w:b/>
                <w:bCs/>
                <w:szCs w:val="22"/>
                <w:lang w:eastAsia="cs-CZ"/>
              </w:rPr>
              <w:t xml:space="preserve"> a </w:t>
            </w:r>
            <w:r w:rsidRPr="004079FA">
              <w:rPr>
                <w:rFonts w:asciiTheme="minorHAnsi" w:hAnsiTheme="minorHAnsi" w:cstheme="minorHAnsi"/>
                <w:b/>
                <w:bCs/>
                <w:szCs w:val="22"/>
                <w:lang w:eastAsia="cs-CZ"/>
              </w:rPr>
              <w:t>prostorové skladby</w:t>
            </w:r>
          </w:p>
        </w:tc>
      </w:tr>
    </w:tbl>
    <w:p w14:paraId="69500D8B" w14:textId="51931039"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F247E57" w14:textId="052249F4"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Lesy v České republice jsou z větší části tvořeny porosty s nízkou druhovou, věkovou, popř. prostorovou rozrůzněností, což snižuje jejich ekologickou stabilitu a odolnost vůči biotickým (např.</w:t>
      </w:r>
      <w:r w:rsidR="009502ED">
        <w:rPr>
          <w:rFonts w:asciiTheme="minorHAnsi" w:hAnsiTheme="minorHAnsi" w:cstheme="minorHAnsi"/>
          <w:i/>
          <w:szCs w:val="22"/>
        </w:rPr>
        <w:t> </w:t>
      </w:r>
      <w:r w:rsidRPr="004079FA">
        <w:rPr>
          <w:rFonts w:asciiTheme="minorHAnsi" w:hAnsiTheme="minorHAnsi" w:cstheme="minorHAnsi"/>
          <w:i/>
          <w:szCs w:val="22"/>
        </w:rPr>
        <w:t xml:space="preserve">kůrovci, houbové choroby) i abiotickým (např. sucho, vichřice, extrémní srážky) činitelům. Vlivem změny klimatu se četnost i intenzita těchto stresových faktorů zvyšuje. V přístupu k hospodaření je nutné reflektovat měnící se klimatické podmínky i možnosti využití širšího spektra druhů, včetně melioračních a zpevňujících dřevin (MZD) i dřevin přípravných a prověřených </w:t>
      </w:r>
      <w:r w:rsidR="00DE2B1C" w:rsidRPr="004079FA">
        <w:rPr>
          <w:rFonts w:asciiTheme="minorHAnsi" w:hAnsiTheme="minorHAnsi" w:cstheme="minorHAnsi"/>
          <w:i/>
          <w:szCs w:val="22"/>
        </w:rPr>
        <w:t>perspektivních</w:t>
      </w:r>
      <w:r w:rsidR="00D90D7E" w:rsidRPr="004079FA">
        <w:rPr>
          <w:rFonts w:asciiTheme="minorHAnsi" w:hAnsiTheme="minorHAnsi" w:cstheme="minorHAnsi"/>
          <w:i/>
          <w:szCs w:val="22"/>
        </w:rPr>
        <w:t xml:space="preserve"> </w:t>
      </w:r>
      <w:r w:rsidRPr="004079FA">
        <w:rPr>
          <w:rFonts w:asciiTheme="minorHAnsi" w:hAnsiTheme="minorHAnsi" w:cstheme="minorHAnsi"/>
          <w:i/>
          <w:szCs w:val="22"/>
        </w:rPr>
        <w:t>nepůvodních druhů.</w:t>
      </w:r>
    </w:p>
    <w:p w14:paraId="6B428C30" w14:textId="59352BA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nutnosti transformovat dřevinnou skladbu lesů směrem k vyšší druhové, věkové, popř. prostorové diverzitě, která zvyšuje jejich adaptivní potenciál. Klíčovým nástrojem je podpora vlastníků, zejména nestátních, k využití MZD a přirozeného zmlazení při obnově a výchově porostů. Je nezbytné využívat cílové druhové skladby z aktualizovaných OPRL stanovené na základě aktuálních vědeckých poznatků a klimatických scénářů. Dále je třeba metodicky upravit i</w:t>
      </w:r>
      <w:r w:rsidR="00C07E3B">
        <w:rPr>
          <w:rFonts w:asciiTheme="minorHAnsi" w:hAnsiTheme="minorHAnsi" w:cstheme="minorHAnsi"/>
          <w:szCs w:val="22"/>
        </w:rPr>
        <w:t> </w:t>
      </w:r>
      <w:r w:rsidRPr="004079FA">
        <w:rPr>
          <w:rFonts w:asciiTheme="minorHAnsi" w:hAnsiTheme="minorHAnsi" w:cstheme="minorHAnsi"/>
          <w:szCs w:val="22"/>
        </w:rPr>
        <w:t>legislativně regulovat využití vybraných nepůvodních druhů lesních dřevin a poskytnout nástroje pro jejich zodpovědnou integraci do porostních směsí tvořených stanovištně vhodnými a na území ČR původními druhy dřevin. Státní lesy mají jít příkladem přísnějším nastavením podmínek hospodaření a</w:t>
      </w:r>
      <w:r w:rsidR="00C07E3B">
        <w:rPr>
          <w:rFonts w:asciiTheme="minorHAnsi" w:hAnsiTheme="minorHAnsi" w:cstheme="minorHAnsi"/>
          <w:szCs w:val="22"/>
        </w:rPr>
        <w:t> </w:t>
      </w:r>
      <w:r w:rsidRPr="004079FA">
        <w:rPr>
          <w:rFonts w:asciiTheme="minorHAnsi" w:hAnsiTheme="minorHAnsi" w:cstheme="minorHAnsi"/>
          <w:szCs w:val="22"/>
        </w:rPr>
        <w:t>důrazem na veřejný zájem. Všechny kroky musí být podpořeny odborným vedením, cílenou finanční podporou a dostupností informací pro vlastníky.</w:t>
      </w:r>
    </w:p>
    <w:p w14:paraId="3BE76F23"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Lesy v ČR jsou druhově, věkově, popř. prostorově pestré, ve vhodných přírodních podmínkách schopné přirozené obnovy, stabilnější a odolnější vůči klimatickým stresům. Skladba lesů odpovídá měnícím se podmínkám a umožňuje udržet jejich produkční, ekologické i sociální funkce. Přizpůsobení lesních porostů klimatické změně je prováděno odpovědně, koordinovaně a s podporou všech klíčových aktérů.</w:t>
      </w:r>
    </w:p>
    <w:p w14:paraId="389F70CD" w14:textId="7DD26590"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57B72F34" w14:textId="09B537E5" w:rsidR="00446477" w:rsidRPr="004079FA" w:rsidRDefault="00C00896">
      <w:pPr>
        <w:pStyle w:val="Odstavecseseznamem"/>
        <w:numPr>
          <w:ilvl w:val="0"/>
          <w:numId w:val="113"/>
        </w:numPr>
        <w:spacing w:after="60"/>
        <w:jc w:val="both"/>
        <w:rPr>
          <w:rFonts w:asciiTheme="minorHAnsi" w:hAnsiTheme="minorHAnsi" w:cstheme="minorHAnsi"/>
          <w:szCs w:val="22"/>
        </w:rPr>
      </w:pPr>
      <w:r w:rsidRPr="004079FA">
        <w:rPr>
          <w:rFonts w:asciiTheme="minorHAnsi" w:hAnsiTheme="minorHAnsi" w:cstheme="minorHAnsi"/>
          <w:szCs w:val="22"/>
        </w:rPr>
        <w:t xml:space="preserve">Podíl </w:t>
      </w:r>
      <w:r w:rsidR="00217E8C" w:rsidRPr="004079FA">
        <w:rPr>
          <w:rFonts w:asciiTheme="minorHAnsi" w:hAnsiTheme="minorHAnsi" w:cstheme="minorHAnsi"/>
          <w:szCs w:val="22"/>
        </w:rPr>
        <w:t>melioračních a zpevňujících dřevin</w:t>
      </w:r>
      <w:r w:rsidR="00217E8C" w:rsidRPr="004079FA" w:rsidDel="00217E8C">
        <w:rPr>
          <w:rFonts w:asciiTheme="minorHAnsi" w:hAnsiTheme="minorHAnsi" w:cstheme="minorHAnsi"/>
          <w:szCs w:val="22"/>
        </w:rPr>
        <w:t xml:space="preserve"> </w:t>
      </w:r>
      <w:r w:rsidRPr="004079FA">
        <w:rPr>
          <w:rFonts w:asciiTheme="minorHAnsi" w:hAnsiTheme="minorHAnsi" w:cstheme="minorHAnsi"/>
          <w:szCs w:val="22"/>
        </w:rPr>
        <w:t>a přípravných dřevin na obnově lesa (%)</w:t>
      </w:r>
      <w:r w:rsidR="006D7C69" w:rsidRPr="004079FA">
        <w:rPr>
          <w:rFonts w:asciiTheme="minorHAnsi" w:hAnsiTheme="minorHAnsi" w:cstheme="minorHAnsi"/>
          <w:szCs w:val="22"/>
        </w:rPr>
        <w:t xml:space="preserve"> </w:t>
      </w:r>
      <w:r w:rsidR="006D7C69" w:rsidRPr="004079FA">
        <w:rPr>
          <w:rFonts w:asciiTheme="minorHAnsi" w:hAnsiTheme="minorHAnsi" w:cstheme="minorHAnsi"/>
          <w:i/>
          <w:iCs/>
          <w:szCs w:val="22"/>
        </w:rPr>
        <w:t>Zdroje: MZe</w:t>
      </w:r>
    </w:p>
    <w:p w14:paraId="299AC9B7" w14:textId="06F343BD"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2393392" w14:textId="1A01092B"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obnovy lesů po kůrovcové kalamitě</w:t>
      </w:r>
    </w:p>
    <w:p w14:paraId="577C2375"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vlastníky lesů ke zlepšování stavu lesních ekosystémů při jejich obnově po kůrovcové kalamitě včetně podpory přirozeného zmlazení a využití přípravných dřevin.</w:t>
      </w:r>
    </w:p>
    <w:p w14:paraId="50691AEA" w14:textId="72C766A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B3A73EC" w14:textId="77B3DC3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C82114" w:rsidRPr="004079FA">
        <w:rPr>
          <w:rFonts w:asciiTheme="minorHAnsi" w:hAnsiTheme="minorHAnsi" w:cstheme="minorHAnsi"/>
          <w:szCs w:val="22"/>
        </w:rPr>
        <w:t>, MO</w:t>
      </w:r>
    </w:p>
    <w:p w14:paraId="3C7E1AAC" w14:textId="020154D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 xml:space="preserve">průběžně, KT: </w:t>
      </w:r>
      <w:r w:rsidR="00C82114" w:rsidRPr="004079FA">
        <w:rPr>
          <w:rFonts w:asciiTheme="minorHAnsi" w:hAnsiTheme="minorHAnsi" w:cstheme="minorHAnsi"/>
          <w:szCs w:val="22"/>
        </w:rPr>
        <w:t>202</w:t>
      </w:r>
      <w:r w:rsidR="00AB2B80" w:rsidRPr="004079FA">
        <w:rPr>
          <w:rFonts w:asciiTheme="minorHAnsi" w:hAnsiTheme="minorHAnsi" w:cstheme="minorHAnsi"/>
          <w:szCs w:val="22"/>
        </w:rPr>
        <w:t>6</w:t>
      </w:r>
    </w:p>
    <w:p w14:paraId="4CD20EBA" w14:textId="130F6BD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18BD208" w14:textId="61F526A8"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DE2B1C" w:rsidRPr="004079FA">
        <w:rPr>
          <w:rFonts w:asciiTheme="minorHAnsi" w:hAnsiTheme="minorHAnsi" w:cstheme="minorHAnsi"/>
          <w:szCs w:val="22"/>
        </w:rPr>
        <w:t>E,M</w:t>
      </w:r>
      <w:proofErr w:type="gramEnd"/>
      <w:r w:rsidR="00DE2B1C" w:rsidRPr="004079FA">
        <w:rPr>
          <w:rFonts w:asciiTheme="minorHAnsi" w:hAnsiTheme="minorHAnsi" w:cstheme="minorHAnsi"/>
          <w:szCs w:val="22"/>
        </w:rPr>
        <w:t>,O</w:t>
      </w:r>
      <w:r w:rsidRPr="004079FA">
        <w:rPr>
          <w:rFonts w:asciiTheme="minorHAnsi" w:hAnsiTheme="minorHAnsi" w:cstheme="minorHAnsi"/>
          <w:szCs w:val="22"/>
        </w:rPr>
        <w:t xml:space="preserve">) </w:t>
      </w:r>
      <w:r w:rsidR="003E30D6" w:rsidRPr="004079FA">
        <w:rPr>
          <w:rFonts w:asciiTheme="minorHAnsi" w:hAnsiTheme="minorHAnsi" w:cstheme="minorHAnsi"/>
          <w:szCs w:val="22"/>
        </w:rPr>
        <w:t>Finanční</w:t>
      </w:r>
      <w:r w:rsidR="00DE2B1C" w:rsidRPr="004079FA">
        <w:rPr>
          <w:rFonts w:asciiTheme="minorHAnsi" w:hAnsiTheme="minorHAnsi" w:cstheme="minorHAnsi"/>
          <w:szCs w:val="22"/>
        </w:rPr>
        <w:t>, metodická a osvětová podpora</w:t>
      </w:r>
      <w:r w:rsidR="003E2741" w:rsidRPr="004079FA">
        <w:rPr>
          <w:rFonts w:asciiTheme="minorHAnsi" w:hAnsiTheme="minorHAnsi" w:cstheme="minorHAnsi"/>
          <w:szCs w:val="22"/>
        </w:rPr>
        <w:t xml:space="preserve"> obnovy lesů po kůrovcové kalamitě</w:t>
      </w:r>
    </w:p>
    <w:p w14:paraId="5C055C4A" w14:textId="79668E2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 </w:t>
      </w:r>
      <w:r w:rsidR="00715BDA" w:rsidRPr="004079FA">
        <w:rPr>
          <w:rFonts w:asciiTheme="minorHAnsi" w:hAnsiTheme="minorHAnsi" w:cstheme="minorHAnsi"/>
          <w:szCs w:val="22"/>
        </w:rPr>
        <w:t xml:space="preserve">SP </w:t>
      </w:r>
      <w:r w:rsidR="00C82114" w:rsidRPr="004079FA">
        <w:rPr>
          <w:rFonts w:asciiTheme="minorHAnsi" w:hAnsiTheme="minorHAnsi" w:cstheme="minorHAnsi"/>
          <w:szCs w:val="22"/>
        </w:rPr>
        <w:t>SZP</w:t>
      </w:r>
    </w:p>
    <w:p w14:paraId="54B2657D" w14:textId="6AB1AE3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AEC47BF" w14:textId="6DBEA55B"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obnovy stanovištně vhodných dřevin (ha</w:t>
      </w:r>
      <w:r w:rsidR="007343B4" w:rsidRPr="004079FA">
        <w:rPr>
          <w:rFonts w:asciiTheme="minorHAnsi" w:hAnsiTheme="minorHAnsi" w:cstheme="minorHAnsi"/>
          <w:szCs w:val="22"/>
        </w:rPr>
        <w:t>/rok</w:t>
      </w:r>
      <w:r w:rsidRPr="004079FA">
        <w:rPr>
          <w:rFonts w:asciiTheme="minorHAnsi" w:hAnsiTheme="minorHAnsi" w:cstheme="minorHAnsi"/>
          <w:szCs w:val="22"/>
        </w:rPr>
        <w:t>)</w:t>
      </w:r>
    </w:p>
    <w:p w14:paraId="65D3B939" w14:textId="75F7DDA9"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Motivace vlastníků k zvyšování podílu melioračních a zpevňujících dřevin</w:t>
      </w:r>
    </w:p>
    <w:p w14:paraId="0675A5B0"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Nestátní vlastníky lesů finančně motivovat ke zvyšování podílu melioračních a zpevňujících dřevin (MZD) při obnově a zajištění mladých lesních porostů.</w:t>
      </w:r>
    </w:p>
    <w:p w14:paraId="4E897A15" w14:textId="265C0E4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B1D5C3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006647C7" w14:textId="4EF10EE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průběžně, KT: 202</w:t>
      </w:r>
      <w:r w:rsidR="00E739BC" w:rsidRPr="004079FA">
        <w:rPr>
          <w:rFonts w:asciiTheme="minorHAnsi" w:hAnsiTheme="minorHAnsi" w:cstheme="minorHAnsi"/>
          <w:szCs w:val="22"/>
        </w:rPr>
        <w:t>6</w:t>
      </w:r>
    </w:p>
    <w:p w14:paraId="6EDC4274" w14:textId="55A6CE5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2EE5FF2" w14:textId="3AC06CD2"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E2B1C" w:rsidRPr="004079FA">
        <w:rPr>
          <w:rFonts w:asciiTheme="minorHAnsi" w:hAnsiTheme="minorHAnsi" w:cstheme="minorHAnsi"/>
          <w:szCs w:val="22"/>
        </w:rPr>
        <w:t>E</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Finanční </w:t>
      </w:r>
      <w:r w:rsidR="00DE2B1C" w:rsidRPr="004079FA">
        <w:rPr>
          <w:rFonts w:asciiTheme="minorHAnsi" w:hAnsiTheme="minorHAnsi" w:cstheme="minorHAnsi"/>
          <w:szCs w:val="22"/>
        </w:rPr>
        <w:t>podpora</w:t>
      </w:r>
      <w:r w:rsidR="003E2741" w:rsidRPr="004079FA">
        <w:rPr>
          <w:rFonts w:asciiTheme="minorHAnsi" w:hAnsiTheme="minorHAnsi" w:cstheme="minorHAnsi"/>
          <w:szCs w:val="22"/>
        </w:rPr>
        <w:t xml:space="preserve"> zvyšování podílu melioračních a zpevňujících dřevin</w:t>
      </w:r>
    </w:p>
    <w:p w14:paraId="5DE375E5" w14:textId="4788A51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 </w:t>
      </w:r>
      <w:r w:rsidR="00715BDA" w:rsidRPr="004079FA">
        <w:rPr>
          <w:rFonts w:asciiTheme="minorHAnsi" w:hAnsiTheme="minorHAnsi" w:cstheme="minorHAnsi"/>
          <w:szCs w:val="22"/>
        </w:rPr>
        <w:t xml:space="preserve">SP </w:t>
      </w:r>
      <w:r w:rsidR="00C82114" w:rsidRPr="004079FA">
        <w:rPr>
          <w:rFonts w:asciiTheme="minorHAnsi" w:hAnsiTheme="minorHAnsi" w:cstheme="minorHAnsi"/>
          <w:szCs w:val="22"/>
        </w:rPr>
        <w:t>SZP</w:t>
      </w:r>
      <w:r w:rsidR="008D680B" w:rsidRPr="004079FA">
        <w:rPr>
          <w:rFonts w:asciiTheme="minorHAnsi" w:hAnsiTheme="minorHAnsi" w:cstheme="minorHAnsi"/>
          <w:szCs w:val="22"/>
        </w:rPr>
        <w:t>,</w:t>
      </w:r>
      <w:r w:rsidR="00C82114" w:rsidRPr="004079FA">
        <w:rPr>
          <w:rFonts w:asciiTheme="minorHAnsi" w:hAnsiTheme="minorHAnsi" w:cstheme="minorHAnsi"/>
          <w:szCs w:val="22"/>
        </w:rPr>
        <w:t xml:space="preserve"> OPŽP</w:t>
      </w:r>
    </w:p>
    <w:p w14:paraId="7A2EA7C2" w14:textId="686288B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AE6A7F3" w14:textId="1AA3D05E"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obnovy melioračních a zpevňujících dřevin (ha</w:t>
      </w:r>
      <w:r w:rsidR="007343B4" w:rsidRPr="004079FA">
        <w:rPr>
          <w:rFonts w:asciiTheme="minorHAnsi" w:hAnsiTheme="minorHAnsi" w:cstheme="minorHAnsi"/>
          <w:szCs w:val="22"/>
        </w:rPr>
        <w:t>/rok</w:t>
      </w:r>
      <w:r w:rsidRPr="004079FA">
        <w:rPr>
          <w:rFonts w:asciiTheme="minorHAnsi" w:hAnsiTheme="minorHAnsi" w:cstheme="minorHAnsi"/>
          <w:szCs w:val="22"/>
        </w:rPr>
        <w:t>)</w:t>
      </w:r>
    </w:p>
    <w:p w14:paraId="2DC5F377" w14:textId="7F5AFC2F"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Uplatňování cílových druhových skladeb dle aktualizovaných OPRL</w:t>
      </w:r>
    </w:p>
    <w:p w14:paraId="1E19DC26" w14:textId="488AA22F"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uplatňování doporučené cílové druhové skladby z aktualizovaných OPRL reflektující měnící se klimatické podmínky a odpovídající současnému stupni poznání pěstování lesů v měnících se podmínkách.</w:t>
      </w:r>
    </w:p>
    <w:p w14:paraId="689EB3CB" w14:textId="56AFC66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B645BB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41F8E0A" w14:textId="6D901CA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4DD8" w:rsidRPr="004079FA">
        <w:rPr>
          <w:rFonts w:asciiTheme="minorHAnsi" w:hAnsiTheme="minorHAnsi" w:cstheme="minorHAnsi"/>
          <w:szCs w:val="22"/>
        </w:rPr>
        <w:t>průběžně, KT: 2027</w:t>
      </w:r>
    </w:p>
    <w:p w14:paraId="0998FA91" w14:textId="4B46507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CD1337D" w14:textId="631387A8"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DE2B1C" w:rsidRPr="004079FA">
        <w:rPr>
          <w:rFonts w:asciiTheme="minorHAnsi" w:hAnsiTheme="minorHAnsi" w:cstheme="minorHAnsi"/>
          <w:szCs w:val="22"/>
        </w:rPr>
        <w:t>M,O</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Metodická </w:t>
      </w:r>
      <w:r w:rsidR="00DE2B1C" w:rsidRPr="004079FA">
        <w:rPr>
          <w:rFonts w:asciiTheme="minorHAnsi" w:hAnsiTheme="minorHAnsi" w:cstheme="minorHAnsi"/>
          <w:szCs w:val="22"/>
        </w:rPr>
        <w:t>a osvětová podpora</w:t>
      </w:r>
      <w:r w:rsidR="00C82114" w:rsidRPr="004079FA">
        <w:rPr>
          <w:rFonts w:asciiTheme="minorHAnsi" w:hAnsiTheme="minorHAnsi" w:cstheme="minorHAnsi"/>
          <w:szCs w:val="22"/>
        </w:rPr>
        <w:t xml:space="preserve"> uplatňování cílových druhových skladeb dle aktualizovaných OPRL</w:t>
      </w:r>
    </w:p>
    <w:p w14:paraId="10B11FB3" w14:textId="1932FF4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7619CEF8" w14:textId="379CF4B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7260218" w14:textId="69CF688A" w:rsidR="00446477" w:rsidRPr="004079FA" w:rsidRDefault="007343B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Dosah metodické a osvětové podpory (osob/rok)</w:t>
      </w:r>
    </w:p>
    <w:p w14:paraId="682B3240" w14:textId="461A6B85"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přeměn a přestaveb </w:t>
      </w:r>
      <w:r w:rsidR="00E44624" w:rsidRPr="004079FA">
        <w:rPr>
          <w:rFonts w:asciiTheme="minorHAnsi" w:hAnsiTheme="minorHAnsi" w:cstheme="minorHAnsi"/>
          <w:b/>
          <w:bCs/>
          <w:szCs w:val="22"/>
        </w:rPr>
        <w:t xml:space="preserve">poškozených či </w:t>
      </w:r>
      <w:r w:rsidR="00C00896" w:rsidRPr="004079FA">
        <w:rPr>
          <w:rFonts w:asciiTheme="minorHAnsi" w:hAnsiTheme="minorHAnsi" w:cstheme="minorHAnsi"/>
          <w:b/>
          <w:bCs/>
          <w:szCs w:val="22"/>
        </w:rPr>
        <w:t xml:space="preserve">ohrožených </w:t>
      </w:r>
      <w:r w:rsidR="00DE2B1C" w:rsidRPr="004079FA">
        <w:rPr>
          <w:rFonts w:asciiTheme="minorHAnsi" w:hAnsiTheme="minorHAnsi" w:cstheme="minorHAnsi"/>
          <w:b/>
          <w:bCs/>
          <w:szCs w:val="22"/>
        </w:rPr>
        <w:t xml:space="preserve">lesních </w:t>
      </w:r>
      <w:r w:rsidR="00C00896" w:rsidRPr="004079FA">
        <w:rPr>
          <w:rFonts w:asciiTheme="minorHAnsi" w:hAnsiTheme="minorHAnsi" w:cstheme="minorHAnsi"/>
          <w:b/>
          <w:bCs/>
          <w:szCs w:val="22"/>
        </w:rPr>
        <w:t>porostů</w:t>
      </w:r>
    </w:p>
    <w:p w14:paraId="5C33B1CA" w14:textId="2F5F245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Metodicky a finančně podporovat přeměny, popř. ve vhodných podmínkách i přestavby porostů poškozených či ohrožených klimatickou změnou.</w:t>
      </w:r>
    </w:p>
    <w:p w14:paraId="46388BD7" w14:textId="36DF4B1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259A1C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3A1287D" w14:textId="299BE7D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průběžně, KT: 202</w:t>
      </w:r>
      <w:r w:rsidR="00E739BC" w:rsidRPr="004079FA">
        <w:rPr>
          <w:rFonts w:asciiTheme="minorHAnsi" w:hAnsiTheme="minorHAnsi" w:cstheme="minorHAnsi"/>
          <w:szCs w:val="22"/>
        </w:rPr>
        <w:t>6</w:t>
      </w:r>
    </w:p>
    <w:p w14:paraId="189B1649" w14:textId="285F496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0B2B4F5" w14:textId="54A142F4"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D42EEE" w:rsidRPr="004079FA">
        <w:rPr>
          <w:rFonts w:asciiTheme="minorHAnsi" w:hAnsiTheme="minorHAnsi" w:cstheme="minorHAnsi"/>
          <w:szCs w:val="22"/>
        </w:rPr>
        <w:t>M,E</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Metodická </w:t>
      </w:r>
      <w:r w:rsidR="00D42EEE" w:rsidRPr="004079FA">
        <w:rPr>
          <w:rFonts w:asciiTheme="minorHAnsi" w:hAnsiTheme="minorHAnsi" w:cstheme="minorHAnsi"/>
          <w:szCs w:val="22"/>
        </w:rPr>
        <w:t>a finanční podpora</w:t>
      </w:r>
      <w:r w:rsidR="00C82114" w:rsidRPr="004079FA">
        <w:rPr>
          <w:rFonts w:asciiTheme="minorHAnsi" w:hAnsiTheme="minorHAnsi" w:cstheme="minorHAnsi"/>
          <w:szCs w:val="22"/>
        </w:rPr>
        <w:t xml:space="preserve"> přeměn a přestaveb poškozených či ohrožených lesních porostů</w:t>
      </w:r>
    </w:p>
    <w:p w14:paraId="32D4C497" w14:textId="25128B2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 </w:t>
      </w:r>
      <w:r w:rsidR="00715BDA" w:rsidRPr="004079FA">
        <w:rPr>
          <w:rFonts w:asciiTheme="minorHAnsi" w:hAnsiTheme="minorHAnsi" w:cstheme="minorHAnsi"/>
          <w:szCs w:val="22"/>
        </w:rPr>
        <w:t xml:space="preserve">SP </w:t>
      </w:r>
      <w:r w:rsidR="00C82114" w:rsidRPr="004079FA">
        <w:rPr>
          <w:rFonts w:asciiTheme="minorHAnsi" w:hAnsiTheme="minorHAnsi" w:cstheme="minorHAnsi"/>
          <w:szCs w:val="22"/>
        </w:rPr>
        <w:t>SZP</w:t>
      </w:r>
      <w:r w:rsidR="008D680B" w:rsidRPr="004079FA">
        <w:rPr>
          <w:rFonts w:asciiTheme="minorHAnsi" w:hAnsiTheme="minorHAnsi" w:cstheme="minorHAnsi"/>
          <w:szCs w:val="22"/>
        </w:rPr>
        <w:t>,</w:t>
      </w:r>
      <w:r w:rsidR="00C82114" w:rsidRPr="004079FA">
        <w:rPr>
          <w:rFonts w:asciiTheme="minorHAnsi" w:hAnsiTheme="minorHAnsi" w:cstheme="minorHAnsi"/>
          <w:szCs w:val="22"/>
        </w:rPr>
        <w:t xml:space="preserve"> OPŽP</w:t>
      </w:r>
    </w:p>
    <w:p w14:paraId="2786A76E" w14:textId="5E0F91B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3D1E0E1" w14:textId="426B8501" w:rsidR="00446477" w:rsidRPr="004079FA" w:rsidRDefault="007343B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Alokace </w:t>
      </w:r>
      <w:r w:rsidR="00C82114" w:rsidRPr="004079FA">
        <w:rPr>
          <w:rFonts w:asciiTheme="minorHAnsi" w:hAnsiTheme="minorHAnsi" w:cstheme="minorHAnsi"/>
          <w:szCs w:val="22"/>
        </w:rPr>
        <w:t>dotačních programů zaměřených na podporu přeměn a přestaveb poškozených či ohrožených lesních porostů</w:t>
      </w:r>
      <w:r w:rsidRPr="004079FA">
        <w:rPr>
          <w:rFonts w:asciiTheme="minorHAnsi" w:hAnsiTheme="minorHAnsi" w:cstheme="minorHAnsi"/>
          <w:szCs w:val="22"/>
        </w:rPr>
        <w:t xml:space="preserve"> (mil. Kč/rok)</w:t>
      </w:r>
    </w:p>
    <w:p w14:paraId="55AD013C" w14:textId="7702B07D"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2-4.5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Sjednocení pravidel pro využívání nepůvodních dřevin v lesích</w:t>
      </w:r>
    </w:p>
    <w:p w14:paraId="69155168" w14:textId="2767699E"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Metodicky sjednotit využívání vybraných nepůvodních druhů lesních dřevin (zejména ořešáku černého a teplomilných dubů z geograficky blízkých oblastí) tak, aby jejich podíl v</w:t>
      </w:r>
      <w:r w:rsidR="00C07E3B">
        <w:rPr>
          <w:rFonts w:asciiTheme="minorHAnsi" w:hAnsiTheme="minorHAnsi" w:cstheme="minorHAnsi"/>
          <w:szCs w:val="22"/>
        </w:rPr>
        <w:t> </w:t>
      </w:r>
      <w:r w:rsidRPr="004079FA">
        <w:rPr>
          <w:rFonts w:asciiTheme="minorHAnsi" w:hAnsiTheme="minorHAnsi" w:cstheme="minorHAnsi"/>
          <w:szCs w:val="22"/>
        </w:rPr>
        <w:t>porostní skladbě nepřekračoval 20 %, a to pouze v případech, kdy se neprojevují invazní chování ani riziko křížení s domácími druhy. Metodicky vést příslušné orgány ochrany přírody v oblasti uplatnění nepůvodních druhů lesních dřevin jako součásti adaptace lesního hospodářství v ČR na důsledky změny klimatu.</w:t>
      </w:r>
    </w:p>
    <w:p w14:paraId="6D87E8B8" w14:textId="3C58589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11F7CA5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6A1A29DE" w14:textId="12D9523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průběžně, KT: 2027</w:t>
      </w:r>
    </w:p>
    <w:p w14:paraId="08C527AE" w14:textId="112928B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E90059F" w14:textId="36F49FEE"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42EEE" w:rsidRPr="004079FA">
        <w:rPr>
          <w:rFonts w:asciiTheme="minorHAnsi" w:hAnsiTheme="minorHAnsi" w:cstheme="minorHAnsi"/>
          <w:szCs w:val="22"/>
        </w:rPr>
        <w:t>M</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Metodické </w:t>
      </w:r>
      <w:r w:rsidR="00D42EEE" w:rsidRPr="004079FA">
        <w:rPr>
          <w:rFonts w:asciiTheme="minorHAnsi" w:hAnsiTheme="minorHAnsi" w:cstheme="minorHAnsi"/>
          <w:szCs w:val="22"/>
        </w:rPr>
        <w:t>sjednocení využívání vybraných nepůvodních druhů lesních dřevin</w:t>
      </w:r>
    </w:p>
    <w:p w14:paraId="79E290B3" w14:textId="31DA3CD3" w:rsidR="00D42EEE" w:rsidRPr="004079FA" w:rsidRDefault="00D42EE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3E30D6" w:rsidRPr="004079FA">
        <w:rPr>
          <w:rFonts w:asciiTheme="minorHAnsi" w:hAnsiTheme="minorHAnsi" w:cstheme="minorHAnsi"/>
          <w:szCs w:val="22"/>
        </w:rPr>
        <w:t xml:space="preserve">Metodické </w:t>
      </w:r>
      <w:r w:rsidRPr="004079FA">
        <w:rPr>
          <w:rFonts w:asciiTheme="minorHAnsi" w:hAnsiTheme="minorHAnsi" w:cstheme="minorHAnsi"/>
          <w:szCs w:val="22"/>
        </w:rPr>
        <w:t xml:space="preserve">vedení </w:t>
      </w:r>
      <w:r w:rsidR="007343B4" w:rsidRPr="004079FA">
        <w:rPr>
          <w:rFonts w:asciiTheme="minorHAnsi" w:hAnsiTheme="minorHAnsi" w:cstheme="minorHAnsi"/>
          <w:szCs w:val="22"/>
        </w:rPr>
        <w:t>orgánů ochrany přírody</w:t>
      </w:r>
    </w:p>
    <w:p w14:paraId="46345C35" w14:textId="688CFB0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93935" w:rsidRPr="004079FA">
        <w:rPr>
          <w:rFonts w:asciiTheme="minorHAnsi" w:hAnsiTheme="minorHAnsi" w:cstheme="minorHAnsi"/>
          <w:szCs w:val="22"/>
        </w:rPr>
        <w:t>SR</w:t>
      </w:r>
    </w:p>
    <w:p w14:paraId="61C246FA" w14:textId="5AC00EE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529C9F8" w14:textId="6C9A97E7" w:rsidR="00446477" w:rsidRPr="004079FA" w:rsidRDefault="007343B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metodického sjednocení a vedení</w:t>
      </w:r>
      <w:r w:rsidR="00CB5D3B" w:rsidRPr="004079FA">
        <w:rPr>
          <w:rFonts w:asciiTheme="minorHAnsi" w:hAnsiTheme="minorHAnsi" w:cstheme="minorHAnsi"/>
          <w:szCs w:val="22"/>
        </w:rPr>
        <w:t xml:space="preserve"> OOP</w:t>
      </w:r>
      <w:r w:rsidRPr="004079FA">
        <w:rPr>
          <w:rFonts w:asciiTheme="minorHAnsi" w:hAnsiTheme="minorHAnsi" w:cstheme="minorHAnsi"/>
          <w:szCs w:val="22"/>
        </w:rPr>
        <w:t xml:space="preserve"> (ANO/NE)</w:t>
      </w:r>
    </w:p>
    <w:p w14:paraId="05E9F2E6" w14:textId="0FD7B4FB"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4.9</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Formulace </w:t>
      </w:r>
      <w:r w:rsidR="00000905" w:rsidRPr="004079FA">
        <w:rPr>
          <w:rFonts w:asciiTheme="minorHAnsi" w:hAnsiTheme="minorHAnsi" w:cstheme="minorHAnsi"/>
          <w:b/>
          <w:bCs/>
          <w:szCs w:val="22"/>
        </w:rPr>
        <w:t xml:space="preserve">a plnění </w:t>
      </w:r>
      <w:r w:rsidR="00C00896" w:rsidRPr="004079FA">
        <w:rPr>
          <w:rFonts w:asciiTheme="minorHAnsi" w:hAnsiTheme="minorHAnsi" w:cstheme="minorHAnsi"/>
          <w:b/>
          <w:bCs/>
          <w:szCs w:val="22"/>
        </w:rPr>
        <w:t xml:space="preserve">adaptačních </w:t>
      </w:r>
      <w:r w:rsidR="00D42EEE" w:rsidRPr="004079FA">
        <w:rPr>
          <w:rFonts w:asciiTheme="minorHAnsi" w:hAnsiTheme="minorHAnsi" w:cstheme="minorHAnsi"/>
          <w:b/>
          <w:bCs/>
          <w:szCs w:val="22"/>
        </w:rPr>
        <w:t>požadavků</w:t>
      </w:r>
      <w:r w:rsidR="00C00896" w:rsidRPr="004079FA">
        <w:rPr>
          <w:rFonts w:asciiTheme="minorHAnsi" w:hAnsiTheme="minorHAnsi" w:cstheme="minorHAnsi"/>
          <w:b/>
          <w:bCs/>
          <w:szCs w:val="22"/>
        </w:rPr>
        <w:t xml:space="preserve"> pro státní lesy</w:t>
      </w:r>
    </w:p>
    <w:p w14:paraId="7B180418" w14:textId="536B1409"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Ze strany zakladatelů </w:t>
      </w:r>
      <w:r w:rsidR="00000905" w:rsidRPr="004079FA">
        <w:rPr>
          <w:rFonts w:asciiTheme="minorHAnsi" w:hAnsiTheme="minorHAnsi" w:cstheme="minorHAnsi"/>
          <w:szCs w:val="22"/>
        </w:rPr>
        <w:t>zajistit plnění adaptačních opatření v lesích</w:t>
      </w:r>
      <w:r w:rsidRPr="004079FA">
        <w:rPr>
          <w:rFonts w:asciiTheme="minorHAnsi" w:hAnsiTheme="minorHAnsi" w:cstheme="minorHAnsi"/>
          <w:szCs w:val="22"/>
        </w:rPr>
        <w:t xml:space="preserve"> v majetku státu, které bude reflektovat přijatá adaptační opatření</w:t>
      </w:r>
      <w:r w:rsidR="00C462C6" w:rsidRPr="004079FA">
        <w:rPr>
          <w:rFonts w:asciiTheme="minorHAnsi" w:hAnsiTheme="minorHAnsi" w:cstheme="minorHAnsi"/>
          <w:szCs w:val="22"/>
        </w:rPr>
        <w:t xml:space="preserve"> </w:t>
      </w:r>
      <w:r w:rsidR="00000905" w:rsidRPr="004079FA">
        <w:rPr>
          <w:rFonts w:asciiTheme="minorHAnsi" w:hAnsiTheme="minorHAnsi" w:cstheme="minorHAnsi"/>
          <w:szCs w:val="22"/>
        </w:rPr>
        <w:t xml:space="preserve">a </w:t>
      </w:r>
      <w:r w:rsidR="00D42EEE" w:rsidRPr="004079FA">
        <w:rPr>
          <w:rFonts w:asciiTheme="minorHAnsi" w:hAnsiTheme="minorHAnsi" w:cstheme="minorHAnsi"/>
          <w:szCs w:val="22"/>
        </w:rPr>
        <w:t xml:space="preserve">požadavky </w:t>
      </w:r>
      <w:r w:rsidRPr="004079FA">
        <w:rPr>
          <w:rFonts w:asciiTheme="minorHAnsi" w:hAnsiTheme="minorHAnsi" w:cstheme="minorHAnsi"/>
          <w:szCs w:val="22"/>
        </w:rPr>
        <w:t>pro obhospodařování lesů s důrazem na celospolečenskou poptávku po naplnění veřejných zájmů a na kvalitu životního prostředí.</w:t>
      </w:r>
    </w:p>
    <w:p w14:paraId="636202CE" w14:textId="186BD21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2127CDE" w14:textId="7EB50803" w:rsidR="00446477" w:rsidRPr="004079FA" w:rsidRDefault="52FE3B2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MO, MŠMT</w:t>
      </w:r>
      <w:r w:rsidR="00000905" w:rsidRPr="004079FA">
        <w:rPr>
          <w:rFonts w:asciiTheme="minorHAnsi" w:hAnsiTheme="minorHAnsi" w:cstheme="minorHAnsi"/>
          <w:szCs w:val="22"/>
        </w:rPr>
        <w:t>, KPR</w:t>
      </w:r>
    </w:p>
    <w:p w14:paraId="5A4D16EE" w14:textId="6025060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průběžně, KT: 2027</w:t>
      </w:r>
    </w:p>
    <w:p w14:paraId="5A7590D6" w14:textId="778353F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399E67A" w14:textId="77777777" w:rsidR="00C82114" w:rsidRPr="004079FA" w:rsidRDefault="00C82114">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Metodické vedení pro státní lesy ve správě MO, MŠMT a KPR</w:t>
      </w:r>
    </w:p>
    <w:p w14:paraId="6B423C8E" w14:textId="79D68EC4"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000905" w:rsidRPr="004079FA">
        <w:rPr>
          <w:rFonts w:asciiTheme="minorHAnsi" w:hAnsiTheme="minorHAnsi" w:cstheme="minorHAnsi"/>
          <w:szCs w:val="22"/>
        </w:rPr>
        <w:t>O</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Kontrola </w:t>
      </w:r>
      <w:r w:rsidR="00000905" w:rsidRPr="004079FA">
        <w:rPr>
          <w:rFonts w:asciiTheme="minorHAnsi" w:hAnsiTheme="minorHAnsi" w:cstheme="minorHAnsi"/>
          <w:szCs w:val="22"/>
        </w:rPr>
        <w:t>plnění</w:t>
      </w:r>
      <w:r w:rsidR="00C82114" w:rsidRPr="004079FA">
        <w:rPr>
          <w:rFonts w:asciiTheme="minorHAnsi" w:hAnsiTheme="minorHAnsi" w:cstheme="minorHAnsi"/>
          <w:szCs w:val="22"/>
        </w:rPr>
        <w:t xml:space="preserve"> adaptačních požadavků pro lesy</w:t>
      </w:r>
      <w:r w:rsidR="00AB2B80" w:rsidRPr="004079FA">
        <w:rPr>
          <w:rFonts w:asciiTheme="minorHAnsi" w:hAnsiTheme="minorHAnsi" w:cstheme="minorHAnsi"/>
          <w:szCs w:val="22"/>
        </w:rPr>
        <w:t xml:space="preserve"> v majetku státu</w:t>
      </w:r>
    </w:p>
    <w:p w14:paraId="6719F31E" w14:textId="1C5C2CB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93935" w:rsidRPr="004079FA">
        <w:rPr>
          <w:rFonts w:asciiTheme="minorHAnsi" w:hAnsiTheme="minorHAnsi" w:cstheme="minorHAnsi"/>
          <w:szCs w:val="22"/>
        </w:rPr>
        <w:t>LIFE, NV 30/2014, PRV</w:t>
      </w:r>
      <w:r w:rsidR="008213E1"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offsety</w:t>
      </w:r>
    </w:p>
    <w:p w14:paraId="6990B683" w14:textId="027E30C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FB6C004" w14:textId="3832BC69" w:rsidR="00446477" w:rsidRPr="004079FA" w:rsidRDefault="00AB2B80">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Zpráva o plnění adaptačních požadavků pro lesy v majetku státu (ANO/NE)</w:t>
      </w:r>
    </w:p>
    <w:p w14:paraId="50F14007" w14:textId="54F4EF5B"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4.10</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Metodické vedení orgánů státní správy k adaptaci lesů</w:t>
      </w:r>
    </w:p>
    <w:p w14:paraId="52324002" w14:textId="14619796"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metodické vedení příslušných orgánů státní správy k </w:t>
      </w:r>
      <w:r w:rsidR="00E44624" w:rsidRPr="004079FA">
        <w:rPr>
          <w:rFonts w:asciiTheme="minorHAnsi" w:hAnsiTheme="minorHAnsi" w:cstheme="minorHAnsi"/>
          <w:szCs w:val="22"/>
        </w:rPr>
        <w:t xml:space="preserve">motivační </w:t>
      </w:r>
      <w:r w:rsidRPr="004079FA">
        <w:rPr>
          <w:rFonts w:asciiTheme="minorHAnsi" w:hAnsiTheme="minorHAnsi" w:cstheme="minorHAnsi"/>
          <w:szCs w:val="22"/>
        </w:rPr>
        <w:t>podpoře adaptačních opatření v lesích</w:t>
      </w:r>
      <w:r w:rsidR="008D59A4" w:rsidRPr="004079FA">
        <w:rPr>
          <w:rFonts w:asciiTheme="minorHAnsi" w:hAnsiTheme="minorHAnsi" w:cstheme="minorHAnsi"/>
          <w:szCs w:val="22"/>
        </w:rPr>
        <w:t xml:space="preserve"> v rizikových oblastech</w:t>
      </w:r>
      <w:r w:rsidRPr="004079FA">
        <w:rPr>
          <w:rFonts w:asciiTheme="minorHAnsi" w:hAnsiTheme="minorHAnsi" w:cstheme="minorHAnsi"/>
          <w:szCs w:val="22"/>
        </w:rPr>
        <w:t>.</w:t>
      </w:r>
    </w:p>
    <w:p w14:paraId="70D9AAC5" w14:textId="461B1F8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979419F" w14:textId="55A0EE3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MO</w:t>
      </w:r>
    </w:p>
    <w:p w14:paraId="6BD76CEA" w14:textId="7C8D57C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průběžně</w:t>
      </w:r>
    </w:p>
    <w:p w14:paraId="427A4C63" w14:textId="426A5A6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8D143B6" w14:textId="2F006E5F"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42EEE" w:rsidRPr="004079FA">
        <w:rPr>
          <w:rFonts w:asciiTheme="minorHAnsi" w:hAnsiTheme="minorHAnsi" w:cstheme="minorHAnsi"/>
          <w:szCs w:val="22"/>
        </w:rPr>
        <w:t>M</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Metodické </w:t>
      </w:r>
      <w:r w:rsidR="00000905" w:rsidRPr="004079FA">
        <w:rPr>
          <w:rFonts w:asciiTheme="minorHAnsi" w:hAnsiTheme="minorHAnsi" w:cstheme="minorHAnsi"/>
          <w:szCs w:val="22"/>
        </w:rPr>
        <w:t>vedení pro orgány státní správy lesa</w:t>
      </w:r>
      <w:r w:rsidR="00C82114" w:rsidRPr="004079FA">
        <w:rPr>
          <w:rFonts w:asciiTheme="minorHAnsi" w:hAnsiTheme="minorHAnsi" w:cstheme="minorHAnsi"/>
          <w:szCs w:val="22"/>
        </w:rPr>
        <w:t xml:space="preserve"> k adaptaci lesů</w:t>
      </w:r>
    </w:p>
    <w:p w14:paraId="4A0AA5FE" w14:textId="1665D5BB" w:rsidR="00000905" w:rsidRPr="004079FA" w:rsidRDefault="00000905">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3E30D6" w:rsidRPr="004079FA">
        <w:rPr>
          <w:rFonts w:asciiTheme="minorHAnsi" w:hAnsiTheme="minorHAnsi" w:cstheme="minorHAnsi"/>
          <w:szCs w:val="22"/>
        </w:rPr>
        <w:t xml:space="preserve">Metodické </w:t>
      </w:r>
      <w:r w:rsidRPr="004079FA">
        <w:rPr>
          <w:rFonts w:asciiTheme="minorHAnsi" w:hAnsiTheme="minorHAnsi" w:cstheme="minorHAnsi"/>
          <w:szCs w:val="22"/>
        </w:rPr>
        <w:t>vedení pro orgány</w:t>
      </w:r>
      <w:r w:rsidR="008D59A4" w:rsidRPr="004079FA">
        <w:rPr>
          <w:rFonts w:asciiTheme="minorHAnsi" w:hAnsiTheme="minorHAnsi" w:cstheme="minorHAnsi"/>
          <w:szCs w:val="22"/>
        </w:rPr>
        <w:t xml:space="preserve"> ochrany přírody</w:t>
      </w:r>
      <w:r w:rsidR="00C82114" w:rsidRPr="004079FA">
        <w:rPr>
          <w:rFonts w:asciiTheme="minorHAnsi" w:hAnsiTheme="minorHAnsi" w:cstheme="minorHAnsi"/>
          <w:szCs w:val="22"/>
        </w:rPr>
        <w:t xml:space="preserve"> k adaptaci lesů</w:t>
      </w:r>
    </w:p>
    <w:p w14:paraId="3F1F7D7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361D7B6D" w14:textId="67ADF19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414D0BA" w14:textId="3A01C762" w:rsidR="00446477" w:rsidRPr="004079FA" w:rsidRDefault="00CB5D3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metodického vedení pro orgány státní správy lesa a orgány ochrany přírody (ANO/NE)</w:t>
      </w:r>
    </w:p>
    <w:p w14:paraId="4D983807" w14:textId="1ED19B6F"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2-4.8</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pestrých druhových skladeb lesů</w:t>
      </w:r>
    </w:p>
    <w:p w14:paraId="63AA30D1" w14:textId="2F8FA4F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Motivovat vlastníky lesů k vytváření pestrých druhových skladeb tvořených více než dvěma dostatečně zastoupenými dřevinami (kromě MZD i dalšími, např. modřínem, borovicí, přípravnými dřevinami atd.).</w:t>
      </w:r>
    </w:p>
    <w:p w14:paraId="43E3039C" w14:textId="7CBBB83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70E4ECF" w14:textId="74FDCC9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84495B" w:rsidRPr="004079FA">
        <w:rPr>
          <w:rFonts w:asciiTheme="minorHAnsi" w:hAnsiTheme="minorHAnsi" w:cstheme="minorHAnsi"/>
          <w:szCs w:val="22"/>
        </w:rPr>
        <w:t>MŽP</w:t>
      </w:r>
    </w:p>
    <w:p w14:paraId="7AF264EA" w14:textId="5C71CEC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průběžně, KT: 202</w:t>
      </w:r>
      <w:r w:rsidR="00E739BC" w:rsidRPr="004079FA">
        <w:rPr>
          <w:rFonts w:asciiTheme="minorHAnsi" w:hAnsiTheme="minorHAnsi" w:cstheme="minorHAnsi"/>
          <w:szCs w:val="22"/>
        </w:rPr>
        <w:t>6</w:t>
      </w:r>
    </w:p>
    <w:p w14:paraId="40165FD1" w14:textId="5EB41E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566A3AD" w14:textId="3430AEAA"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3E2741" w:rsidRPr="004079FA">
        <w:rPr>
          <w:rFonts w:asciiTheme="minorHAnsi" w:hAnsiTheme="minorHAnsi" w:cstheme="minorHAnsi"/>
          <w:szCs w:val="22"/>
        </w:rPr>
        <w:t>E</w:t>
      </w:r>
      <w:r w:rsidRPr="004079FA">
        <w:rPr>
          <w:rFonts w:asciiTheme="minorHAnsi" w:hAnsiTheme="minorHAnsi" w:cstheme="minorHAnsi"/>
          <w:szCs w:val="22"/>
        </w:rPr>
        <w:t>)</w:t>
      </w:r>
      <w:r w:rsidR="003E2741"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Finanční </w:t>
      </w:r>
      <w:r w:rsidR="003E2741" w:rsidRPr="004079FA">
        <w:rPr>
          <w:rFonts w:asciiTheme="minorHAnsi" w:hAnsiTheme="minorHAnsi" w:cstheme="minorHAnsi"/>
          <w:szCs w:val="22"/>
        </w:rPr>
        <w:t>podpora k vytváření pestrých druhových skladeb</w:t>
      </w:r>
      <w:r w:rsidRPr="004079FA">
        <w:rPr>
          <w:rFonts w:asciiTheme="minorHAnsi" w:hAnsiTheme="minorHAnsi" w:cstheme="minorHAnsi"/>
          <w:szCs w:val="22"/>
        </w:rPr>
        <w:t xml:space="preserve"> </w:t>
      </w:r>
      <w:r w:rsidR="00C82114" w:rsidRPr="004079FA">
        <w:rPr>
          <w:rFonts w:asciiTheme="minorHAnsi" w:hAnsiTheme="minorHAnsi" w:cstheme="minorHAnsi"/>
          <w:szCs w:val="22"/>
        </w:rPr>
        <w:t>lesů</w:t>
      </w:r>
    </w:p>
    <w:p w14:paraId="3DA1FA04" w14:textId="1998605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w:t>
      </w:r>
      <w:r w:rsidR="00E3648C" w:rsidRPr="004079FA">
        <w:rPr>
          <w:rFonts w:asciiTheme="minorHAnsi" w:hAnsiTheme="minorHAnsi" w:cstheme="minorHAnsi"/>
          <w:szCs w:val="22"/>
        </w:rPr>
        <w:t>, OPŽP</w:t>
      </w:r>
    </w:p>
    <w:p w14:paraId="0A0140F3" w14:textId="40F8682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6D25676B" w14:textId="4221ED78"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Průměrný počet použitých stanovištně vhodných dřevin (v rámci jednotlivých jednotek prostorového rozdělení lesa)</w:t>
      </w:r>
    </w:p>
    <w:p w14:paraId="4EFD561A"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E00AB63" w14:textId="77777777" w:rsidTr="00B221E4">
        <w:trPr>
          <w:trHeight w:val="242"/>
        </w:trPr>
        <w:tc>
          <w:tcPr>
            <w:tcW w:w="786" w:type="dxa"/>
            <w:shd w:val="clear" w:color="auto" w:fill="DBE5F1" w:themeFill="accent1" w:themeFillTint="33"/>
            <w:noWrap/>
            <w:vAlign w:val="center"/>
          </w:tcPr>
          <w:p w14:paraId="67DD0261" w14:textId="69684319" w:rsidR="00446477" w:rsidRPr="004079FA" w:rsidRDefault="00C00896" w:rsidP="00CF43F8">
            <w:pPr>
              <w:keepNext/>
              <w:jc w:val="both"/>
              <w:rPr>
                <w:rFonts w:asciiTheme="minorHAnsi" w:hAnsiTheme="minorHAnsi" w:cstheme="minorHAnsi"/>
                <w:b/>
                <w:bCs/>
                <w:szCs w:val="22"/>
                <w:lang w:eastAsia="cs-CZ"/>
              </w:rPr>
            </w:pPr>
            <w:bookmarkStart w:id="79" w:name="_Hlk213336108"/>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8358" w:type="dxa"/>
            <w:shd w:val="clear" w:color="auto" w:fill="DBE5F1" w:themeFill="accent1" w:themeFillTint="33"/>
            <w:vAlign w:val="center"/>
          </w:tcPr>
          <w:p w14:paraId="24B12266"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Stanovení rizikových oblastí pro prioritní realizace adaptačních opatření v lesních ekosystémech</w:t>
            </w:r>
          </w:p>
        </w:tc>
      </w:tr>
    </w:tbl>
    <w:bookmarkEnd w:id="79"/>
    <w:p w14:paraId="3ABBD33A" w14:textId="2F2BE357"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2A31EE0" w14:textId="029457EA"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Lesní ekosystémy jsou stále častěji vystaveny různorodým formám degradace, které souvisí s dopady změny klimatu i historickým způsobem hospodaření – patří mezi ně acidifikace, nutriční degradace, eroze a eutrofizace lesních půd, jejichž negativní dopady jsou v některých oblastech posilovány nedostatkem atmosférických srážek. Současný systém péče o lesy postrádá dostatečně prostorově cílený přístup, který by vymezoval nejohroženější území a umožnil efektivní alokaci adaptačních opatření a veřejných prostředků. Je zapotřebí sledovat a vyhodnocovat stav lesních půd a</w:t>
      </w:r>
      <w:r w:rsidR="00C07E3B">
        <w:rPr>
          <w:rFonts w:asciiTheme="minorHAnsi" w:hAnsiTheme="minorHAnsi" w:cstheme="minorHAnsi"/>
          <w:i/>
          <w:szCs w:val="22"/>
        </w:rPr>
        <w:t> </w:t>
      </w:r>
      <w:r w:rsidRPr="004079FA">
        <w:rPr>
          <w:rFonts w:asciiTheme="minorHAnsi" w:hAnsiTheme="minorHAnsi" w:cstheme="minorHAnsi"/>
          <w:i/>
          <w:szCs w:val="22"/>
        </w:rPr>
        <w:t>jejich vztah k ostatním složkám lesního prostředí.</w:t>
      </w:r>
    </w:p>
    <w:p w14:paraId="56E46A2A"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založeno na systematickém vyhodnocení stavu lesních půd a souvisejících rizikových faktorů včetně půdního klimatu, výživového režimu a biologické aktivity. Důležitou součástí je monitoring a výzkum, který poskytne podklady pro vymezení prioritních oblastí pro cílená opatření. Současně je třeba vypracovat metodiky pro inventarizaci uhlíku v půdách, sledovat účinky chemických meliorací a analyzovat vliv dřevinné skladby na mikroklima a vodní režim. Tyto poznatky se následně promítnou do plánování a řízení adaptačních opatření v lesním hospodářství.</w:t>
      </w:r>
    </w:p>
    <w:p w14:paraId="13C9B197"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Lesnická politika disponuje komplexním přehledem o stavu lesních půd a rizikových územích s ohledem na klimatické hrozby a půdní degradaci. Tato území jsou prioritně zařazena do adaptačních programů. Opatření jsou plánována na základě dat a výzkumu, reflektují specifika stanoviště a podporují zlepšování půdních i mikroklimatických vlastností lesa. Udržitelné hospodaření je založeno na znalosti interakcí mezi půdou, dřevinami a klimatem.</w:t>
      </w:r>
    </w:p>
    <w:p w14:paraId="3BAEA9A6" w14:textId="12F33499"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36AF1D32" w14:textId="0E5B2DDD" w:rsidR="00446477" w:rsidRPr="004079FA" w:rsidRDefault="00C00896">
      <w:pPr>
        <w:pStyle w:val="Odstavecseseznamem"/>
        <w:numPr>
          <w:ilvl w:val="0"/>
          <w:numId w:val="106"/>
        </w:numPr>
        <w:spacing w:after="60"/>
        <w:jc w:val="both"/>
        <w:rPr>
          <w:rFonts w:asciiTheme="minorHAnsi" w:hAnsiTheme="minorHAnsi" w:cstheme="minorHAnsi"/>
          <w:szCs w:val="22"/>
        </w:rPr>
      </w:pPr>
      <w:r w:rsidRPr="004079FA">
        <w:rPr>
          <w:rFonts w:asciiTheme="minorHAnsi" w:hAnsiTheme="minorHAnsi" w:cstheme="minorHAnsi"/>
          <w:szCs w:val="22"/>
        </w:rPr>
        <w:t>Rozloha lesních půd zařazených do rizikových kategorií podle typu degradace (ha)</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76FFE379" w14:textId="1D16F99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1C690C4" w14:textId="2A1A59B0" w:rsidR="00446477" w:rsidRPr="004079FA" w:rsidRDefault="00013372" w:rsidP="008D435E">
      <w:pPr>
        <w:keepNext/>
        <w:spacing w:before="120"/>
        <w:ind w:left="850" w:hanging="1134"/>
        <w:jc w:val="both"/>
        <w:rPr>
          <w:rFonts w:asciiTheme="minorHAnsi" w:hAnsiTheme="minorHAnsi" w:cstheme="minorHAnsi"/>
          <w:b/>
          <w:bCs/>
          <w:szCs w:val="22"/>
        </w:rPr>
      </w:pPr>
      <w:bookmarkStart w:id="80" w:name="_Hlk213336116"/>
      <w:r w:rsidRPr="004079FA">
        <w:rPr>
          <w:rFonts w:asciiTheme="minorHAnsi" w:hAnsiTheme="minorHAnsi" w:cstheme="minorHAnsi"/>
          <w:b/>
          <w:bCs/>
          <w:szCs w:val="22"/>
        </w:rPr>
        <w:t>2-5.1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Identifikace ohrožených oblastí lesních půd</w:t>
      </w:r>
    </w:p>
    <w:p w14:paraId="49AC9A20" w14:textId="50C9A02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Vymezit oblasti ohrožení lesních půd acidifikací a nutriční degradací, eutrofizací a erozí.</w:t>
      </w:r>
    </w:p>
    <w:p w14:paraId="7DA19F2E" w14:textId="62B74EC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C649495"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9A4EF1E" w14:textId="76855A8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202</w:t>
      </w:r>
      <w:r w:rsidR="005A102B" w:rsidRPr="004079FA">
        <w:rPr>
          <w:rFonts w:asciiTheme="minorHAnsi" w:hAnsiTheme="minorHAnsi" w:cstheme="minorHAnsi"/>
          <w:szCs w:val="22"/>
        </w:rPr>
        <w:t>7</w:t>
      </w:r>
    </w:p>
    <w:p w14:paraId="47764DAE" w14:textId="276FAA7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08EE8C0" w14:textId="067B8745"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032642" w:rsidRPr="004079FA">
        <w:rPr>
          <w:rFonts w:asciiTheme="minorHAnsi" w:hAnsiTheme="minorHAnsi" w:cstheme="minorHAnsi"/>
          <w:szCs w:val="22"/>
        </w:rPr>
        <w:t>V</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Vymezení </w:t>
      </w:r>
      <w:r w:rsidR="00032642" w:rsidRPr="004079FA">
        <w:rPr>
          <w:rFonts w:asciiTheme="minorHAnsi" w:hAnsiTheme="minorHAnsi" w:cstheme="minorHAnsi"/>
          <w:szCs w:val="22"/>
        </w:rPr>
        <w:t>oblastí ohrožení lesních půd</w:t>
      </w:r>
      <w:r w:rsidR="005A102B" w:rsidRPr="004079FA">
        <w:rPr>
          <w:rFonts w:asciiTheme="minorHAnsi" w:hAnsiTheme="minorHAnsi" w:cstheme="minorHAnsi"/>
          <w:szCs w:val="22"/>
        </w:rPr>
        <w:t xml:space="preserve"> acidifikací a nutriční degradací, eutrofizací a</w:t>
      </w:r>
      <w:r w:rsidR="00C07E3B">
        <w:rPr>
          <w:rFonts w:asciiTheme="minorHAnsi" w:hAnsiTheme="minorHAnsi" w:cstheme="minorHAnsi"/>
          <w:szCs w:val="22"/>
        </w:rPr>
        <w:t> </w:t>
      </w:r>
      <w:r w:rsidR="005A102B" w:rsidRPr="004079FA">
        <w:rPr>
          <w:rFonts w:asciiTheme="minorHAnsi" w:hAnsiTheme="minorHAnsi" w:cstheme="minorHAnsi"/>
          <w:szCs w:val="22"/>
        </w:rPr>
        <w:t>erozí</w:t>
      </w:r>
    </w:p>
    <w:p w14:paraId="2583CDBE" w14:textId="332AFA3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 xml:space="preserve">SR (program podpory </w:t>
      </w:r>
      <w:proofErr w:type="spellStart"/>
      <w:r w:rsidR="008213E1" w:rsidRPr="004079FA">
        <w:rPr>
          <w:rFonts w:asciiTheme="minorHAnsi" w:hAnsiTheme="minorHAnsi" w:cstheme="minorHAnsi"/>
          <w:szCs w:val="22"/>
        </w:rPr>
        <w:t>VaV</w:t>
      </w:r>
      <w:proofErr w:type="spellEnd"/>
      <w:r w:rsidR="008213E1" w:rsidRPr="004079FA">
        <w:rPr>
          <w:rFonts w:asciiTheme="minorHAnsi" w:hAnsiTheme="minorHAnsi" w:cstheme="minorHAnsi"/>
          <w:szCs w:val="22"/>
        </w:rPr>
        <w:t xml:space="preserve">, </w:t>
      </w:r>
      <w:proofErr w:type="spellStart"/>
      <w:r w:rsidR="008213E1" w:rsidRPr="004079FA">
        <w:rPr>
          <w:rFonts w:asciiTheme="minorHAnsi" w:hAnsiTheme="minorHAnsi" w:cstheme="minorHAnsi"/>
          <w:szCs w:val="22"/>
        </w:rPr>
        <w:t>MZe</w:t>
      </w:r>
      <w:proofErr w:type="spellEnd"/>
      <w:r w:rsidR="008213E1" w:rsidRPr="004079FA">
        <w:rPr>
          <w:rFonts w:asciiTheme="minorHAnsi" w:hAnsiTheme="minorHAnsi" w:cstheme="minorHAnsi"/>
          <w:szCs w:val="22"/>
        </w:rPr>
        <w:t>, popř. NLI)</w:t>
      </w:r>
    </w:p>
    <w:p w14:paraId="4C78AA25" w14:textId="0D982E4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C242927" w14:textId="266A380E" w:rsidR="00446477" w:rsidRPr="004079FA" w:rsidRDefault="00CB5D3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vymezení oblastí ohrožení lesních půd (ANO/NE, celková plocha dle kategorie)</w:t>
      </w:r>
    </w:p>
    <w:p w14:paraId="224BA399" w14:textId="34767E44" w:rsidR="00446477" w:rsidRPr="004079FA" w:rsidRDefault="00013372" w:rsidP="008D435E">
      <w:pPr>
        <w:keepNext/>
        <w:spacing w:before="120"/>
        <w:ind w:left="850" w:hanging="1134"/>
        <w:jc w:val="both"/>
        <w:rPr>
          <w:rFonts w:asciiTheme="minorHAnsi" w:hAnsiTheme="minorHAnsi" w:cstheme="minorHAnsi"/>
          <w:b/>
          <w:bCs/>
          <w:szCs w:val="22"/>
        </w:rPr>
      </w:pPr>
      <w:bookmarkStart w:id="81" w:name="_Hlk213336141"/>
      <w:bookmarkEnd w:id="80"/>
      <w:r w:rsidRPr="004079FA">
        <w:rPr>
          <w:rFonts w:asciiTheme="minorHAnsi" w:hAnsiTheme="minorHAnsi" w:cstheme="minorHAnsi"/>
          <w:b/>
          <w:bCs/>
          <w:szCs w:val="22"/>
        </w:rPr>
        <w:t>2-5.2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Metodika inventarizace uhlíku v lesních půdách</w:t>
      </w:r>
    </w:p>
    <w:p w14:paraId="4ACFE3AC"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Zpracovat metodiku inventarizace uhlíku vázaného v lesních půdách a stanovit vliv způsobu hospodaření na jeho množství.</w:t>
      </w:r>
    </w:p>
    <w:p w14:paraId="245E1514" w14:textId="07A2DAE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85B60B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499BB52" w14:textId="422DACE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D90D7E" w:rsidRPr="004079FA">
        <w:rPr>
          <w:rFonts w:asciiTheme="minorHAnsi" w:hAnsiTheme="minorHAnsi" w:cstheme="minorHAnsi"/>
          <w:szCs w:val="22"/>
        </w:rPr>
        <w:t>2027</w:t>
      </w:r>
    </w:p>
    <w:p w14:paraId="48B42223" w14:textId="431811C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18E818A" w14:textId="5BAB6275"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E165F1" w:rsidRPr="004079FA">
        <w:rPr>
          <w:rFonts w:asciiTheme="minorHAnsi" w:hAnsiTheme="minorHAnsi" w:cstheme="minorHAnsi"/>
          <w:szCs w:val="22"/>
        </w:rPr>
        <w:t>V,</w:t>
      </w:r>
      <w:r w:rsidR="00D90D7E" w:rsidRPr="004079FA">
        <w:rPr>
          <w:rFonts w:asciiTheme="minorHAnsi" w:hAnsiTheme="minorHAnsi" w:cstheme="minorHAnsi"/>
          <w:szCs w:val="22"/>
        </w:rPr>
        <w:t>M</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Metodika </w:t>
      </w:r>
      <w:r w:rsidR="00D90D7E" w:rsidRPr="004079FA">
        <w:rPr>
          <w:rFonts w:asciiTheme="minorHAnsi" w:hAnsiTheme="minorHAnsi" w:cstheme="minorHAnsi"/>
          <w:szCs w:val="22"/>
        </w:rPr>
        <w:t xml:space="preserve">pro </w:t>
      </w:r>
      <w:r w:rsidR="00D90D7E" w:rsidRPr="004079FA">
        <w:rPr>
          <w:rFonts w:asciiTheme="minorHAnsi" w:hAnsiTheme="minorHAnsi" w:cstheme="minorHAnsi"/>
          <w:iCs/>
          <w:szCs w:val="22"/>
          <w:lang w:eastAsia="cs-CZ"/>
        </w:rPr>
        <w:t>každoroční aktualizaci údajů inventarizace emisí skleníkových plynů na základě údajů NIL</w:t>
      </w:r>
    </w:p>
    <w:p w14:paraId="64AA1905" w14:textId="457EA4B0" w:rsidR="00D90D7E" w:rsidRPr="004079FA" w:rsidRDefault="00D90D7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E165F1" w:rsidRPr="004079FA">
        <w:rPr>
          <w:rFonts w:asciiTheme="minorHAnsi" w:hAnsiTheme="minorHAnsi" w:cstheme="minorHAnsi"/>
          <w:szCs w:val="22"/>
        </w:rPr>
        <w:t>M</w:t>
      </w:r>
      <w:r w:rsidRPr="004079FA">
        <w:rPr>
          <w:rFonts w:asciiTheme="minorHAnsi" w:hAnsiTheme="minorHAnsi" w:cstheme="minorHAnsi"/>
          <w:szCs w:val="22"/>
        </w:rPr>
        <w:t>)</w:t>
      </w:r>
      <w:r w:rsidR="00E165F1" w:rsidRPr="004079FA">
        <w:rPr>
          <w:rFonts w:asciiTheme="minorHAnsi" w:hAnsiTheme="minorHAnsi" w:cstheme="minorHAnsi"/>
          <w:szCs w:val="22"/>
        </w:rPr>
        <w:t xml:space="preserve"> </w:t>
      </w:r>
      <w:r w:rsidR="003E30D6" w:rsidRPr="004079FA">
        <w:rPr>
          <w:rFonts w:asciiTheme="minorHAnsi" w:hAnsiTheme="minorHAnsi" w:cstheme="minorHAnsi"/>
          <w:iCs/>
          <w:szCs w:val="22"/>
          <w:lang w:eastAsia="cs-CZ"/>
        </w:rPr>
        <w:t xml:space="preserve">Sjednocení </w:t>
      </w:r>
      <w:r w:rsidR="00E165F1" w:rsidRPr="004079FA">
        <w:rPr>
          <w:rFonts w:asciiTheme="minorHAnsi" w:hAnsiTheme="minorHAnsi" w:cstheme="minorHAnsi"/>
          <w:iCs/>
          <w:szCs w:val="22"/>
          <w:lang w:eastAsia="cs-CZ"/>
        </w:rPr>
        <w:t>vykazování emisí skleníkových plynů s požadavky revidovaného nařízení EU 2018/841 k LULUCF</w:t>
      </w:r>
    </w:p>
    <w:p w14:paraId="130C6965" w14:textId="6FEB038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SR (</w:t>
      </w:r>
      <w:r w:rsidR="00E165F1" w:rsidRPr="004079FA">
        <w:rPr>
          <w:rFonts w:asciiTheme="minorHAnsi" w:hAnsiTheme="minorHAnsi" w:cstheme="minorHAnsi"/>
          <w:szCs w:val="22"/>
        </w:rPr>
        <w:t>MŽP, MZe</w:t>
      </w:r>
      <w:r w:rsidR="008213E1" w:rsidRPr="004079FA">
        <w:rPr>
          <w:rFonts w:asciiTheme="minorHAnsi" w:hAnsiTheme="minorHAnsi" w:cstheme="minorHAnsi"/>
          <w:szCs w:val="22"/>
        </w:rPr>
        <w:t>)</w:t>
      </w:r>
    </w:p>
    <w:p w14:paraId="5E340E7F" w14:textId="2A6D906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0E1D10EE" w14:textId="3A9ADC10" w:rsidR="00446477" w:rsidRPr="004079FA" w:rsidRDefault="005A102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Zpracovaná </w:t>
      </w:r>
      <w:r w:rsidR="00E165F1" w:rsidRPr="004079FA">
        <w:rPr>
          <w:rFonts w:asciiTheme="minorHAnsi" w:hAnsiTheme="minorHAnsi" w:cstheme="minorHAnsi"/>
          <w:szCs w:val="22"/>
        </w:rPr>
        <w:t>metodika pro inventarizaci emisí skleníkových plynů</w:t>
      </w:r>
      <w:r w:rsidRPr="004079FA">
        <w:rPr>
          <w:rFonts w:asciiTheme="minorHAnsi" w:hAnsiTheme="minorHAnsi" w:cstheme="minorHAnsi"/>
          <w:szCs w:val="22"/>
        </w:rPr>
        <w:t xml:space="preserve"> (ANO/NE)</w:t>
      </w:r>
    </w:p>
    <w:p w14:paraId="0C1F386E" w14:textId="5AA4D0AC"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2-5.3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Monitoring a výzkum půdních vlastností a půdní bioty</w:t>
      </w:r>
    </w:p>
    <w:p w14:paraId="24C48FC1"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Zpracovat projekt monitoringu půdních vlastností, v </w:t>
      </w:r>
      <w:proofErr w:type="gramStart"/>
      <w:r w:rsidRPr="004079FA">
        <w:rPr>
          <w:rFonts w:asciiTheme="minorHAnsi" w:hAnsiTheme="minorHAnsi" w:cstheme="minorHAnsi"/>
          <w:szCs w:val="22"/>
        </w:rPr>
        <w:t>rámci</w:t>
      </w:r>
      <w:proofErr w:type="gramEnd"/>
      <w:r w:rsidRPr="004079FA">
        <w:rPr>
          <w:rFonts w:asciiTheme="minorHAnsi" w:hAnsiTheme="minorHAnsi" w:cstheme="minorHAnsi"/>
          <w:szCs w:val="22"/>
        </w:rPr>
        <w:t xml:space="preserve"> kterého bude sledováno množství a charakter humusu, pH, sorpční nasycenost, poměr bází/Al, C/N, fyzikální vlastnosti, a dále navazující výzkum a sledování stavu a vztahů kořenového systému a mykorrhizy, půdní biota.</w:t>
      </w:r>
    </w:p>
    <w:p w14:paraId="3D025318" w14:textId="5E83C97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D3A9A4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6C3E9353" w14:textId="7C6B865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2028</w:t>
      </w:r>
    </w:p>
    <w:p w14:paraId="37A6D40F" w14:textId="7B62B93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221580" w14:textId="48F9447A"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032642" w:rsidRPr="004079FA">
        <w:rPr>
          <w:rFonts w:asciiTheme="minorHAnsi" w:hAnsiTheme="minorHAnsi" w:cstheme="minorHAnsi"/>
          <w:szCs w:val="22"/>
        </w:rPr>
        <w:t>V</w:t>
      </w:r>
      <w:r w:rsidR="00715BDA" w:rsidRPr="004079FA">
        <w:rPr>
          <w:rFonts w:asciiTheme="minorHAnsi" w:hAnsiTheme="minorHAnsi" w:cstheme="minorHAnsi"/>
          <w:szCs w:val="22"/>
        </w:rPr>
        <w:t>,</w:t>
      </w:r>
      <w:r w:rsidR="00032642" w:rsidRPr="004079FA">
        <w:rPr>
          <w:rFonts w:asciiTheme="minorHAnsi" w:hAnsiTheme="minorHAnsi" w:cstheme="minorHAnsi"/>
          <w:szCs w:val="22"/>
        </w:rPr>
        <w:t>O</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Monitoring </w:t>
      </w:r>
      <w:r w:rsidR="00032642" w:rsidRPr="004079FA">
        <w:rPr>
          <w:rFonts w:asciiTheme="minorHAnsi" w:hAnsiTheme="minorHAnsi" w:cstheme="minorHAnsi"/>
          <w:szCs w:val="22"/>
        </w:rPr>
        <w:t>vlastností a oživení lesních půd</w:t>
      </w:r>
    </w:p>
    <w:p w14:paraId="349F7F01" w14:textId="3BA83A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 xml:space="preserve">SR (program podpory </w:t>
      </w:r>
      <w:proofErr w:type="spellStart"/>
      <w:r w:rsidR="008213E1" w:rsidRPr="004079FA">
        <w:rPr>
          <w:rFonts w:asciiTheme="minorHAnsi" w:hAnsiTheme="minorHAnsi" w:cstheme="minorHAnsi"/>
          <w:szCs w:val="22"/>
        </w:rPr>
        <w:t>VaV</w:t>
      </w:r>
      <w:proofErr w:type="spellEnd"/>
      <w:r w:rsidR="008213E1" w:rsidRPr="004079FA">
        <w:rPr>
          <w:rFonts w:asciiTheme="minorHAnsi" w:hAnsiTheme="minorHAnsi" w:cstheme="minorHAnsi"/>
          <w:szCs w:val="22"/>
        </w:rPr>
        <w:t xml:space="preserve">, Monitoring ICP </w:t>
      </w:r>
      <w:proofErr w:type="spellStart"/>
      <w:r w:rsidR="008213E1" w:rsidRPr="004079FA">
        <w:rPr>
          <w:rFonts w:asciiTheme="minorHAnsi" w:hAnsiTheme="minorHAnsi" w:cstheme="minorHAnsi"/>
          <w:szCs w:val="22"/>
        </w:rPr>
        <w:t>Forests</w:t>
      </w:r>
      <w:proofErr w:type="spellEnd"/>
      <w:r w:rsidR="008213E1" w:rsidRPr="004079FA">
        <w:rPr>
          <w:rFonts w:asciiTheme="minorHAnsi" w:hAnsiTheme="minorHAnsi" w:cstheme="minorHAnsi"/>
          <w:szCs w:val="22"/>
        </w:rPr>
        <w:t xml:space="preserve">, MZe, ÚKZÚZ, popř. NLI), </w:t>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 xml:space="preserve">z EU v rámci </w:t>
      </w:r>
      <w:proofErr w:type="spellStart"/>
      <w:r w:rsidR="008213E1" w:rsidRPr="004079FA">
        <w:rPr>
          <w:rFonts w:asciiTheme="minorHAnsi" w:hAnsiTheme="minorHAnsi" w:cstheme="minorHAnsi"/>
          <w:szCs w:val="22"/>
        </w:rPr>
        <w:t>Soil</w:t>
      </w:r>
      <w:proofErr w:type="spellEnd"/>
      <w:r w:rsidR="008213E1" w:rsidRPr="004079FA">
        <w:rPr>
          <w:rFonts w:asciiTheme="minorHAnsi" w:hAnsiTheme="minorHAnsi" w:cstheme="minorHAnsi"/>
          <w:szCs w:val="22"/>
        </w:rPr>
        <w:t xml:space="preserve"> Monitoring </w:t>
      </w:r>
      <w:proofErr w:type="spellStart"/>
      <w:r w:rsidR="008213E1" w:rsidRPr="004079FA">
        <w:rPr>
          <w:rFonts w:asciiTheme="minorHAnsi" w:hAnsiTheme="minorHAnsi" w:cstheme="minorHAnsi"/>
          <w:szCs w:val="22"/>
        </w:rPr>
        <w:t>Law</w:t>
      </w:r>
      <w:proofErr w:type="spellEnd"/>
    </w:p>
    <w:p w14:paraId="65D82958" w14:textId="6082AD8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0B708F6" w14:textId="56CC6EA5" w:rsidR="00446477" w:rsidRPr="004079FA" w:rsidRDefault="005A102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Výzkumná zpráva a doporučení monitoringu půdních vlastností (ANO/NE)</w:t>
      </w:r>
    </w:p>
    <w:p w14:paraId="78DF7FBC" w14:textId="2961AA31"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2-5.4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Vyhodnocení vlivu chemických meliorací na půdu a lesní porosty</w:t>
      </w:r>
    </w:p>
    <w:p w14:paraId="31343C3E"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Vyhodnocovat vliv chemických meliorací na fyzikální, chemické a biologické vlastnosti půdního prostředí a zdravotní stav lesních porostů a stanovit doporučení pro použití chemických meliorací v rámci adaptačních opatření.</w:t>
      </w:r>
    </w:p>
    <w:p w14:paraId="3BF7F48F" w14:textId="2924B55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26DEA3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DBF18C5" w14:textId="0C554F6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2028</w:t>
      </w:r>
    </w:p>
    <w:p w14:paraId="672620C5" w14:textId="6F1B597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CC4124A" w14:textId="1DC4EAFE"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032642" w:rsidRPr="004079FA">
        <w:rPr>
          <w:rFonts w:asciiTheme="minorHAnsi" w:hAnsiTheme="minorHAnsi" w:cstheme="minorHAnsi"/>
          <w:szCs w:val="22"/>
        </w:rPr>
        <w:t>V</w:t>
      </w:r>
      <w:r w:rsidRPr="004079FA">
        <w:rPr>
          <w:rFonts w:asciiTheme="minorHAnsi" w:hAnsiTheme="minorHAnsi" w:cstheme="minorHAnsi"/>
          <w:szCs w:val="22"/>
        </w:rPr>
        <w:t xml:space="preserve">) </w:t>
      </w:r>
      <w:r w:rsidR="00DF3D8E" w:rsidRPr="004079FA">
        <w:rPr>
          <w:rFonts w:asciiTheme="minorHAnsi" w:hAnsiTheme="minorHAnsi" w:cstheme="minorHAnsi"/>
          <w:szCs w:val="22"/>
        </w:rPr>
        <w:t xml:space="preserve">Výzkumná </w:t>
      </w:r>
      <w:r w:rsidR="00032642" w:rsidRPr="004079FA">
        <w:rPr>
          <w:rFonts w:asciiTheme="minorHAnsi" w:hAnsiTheme="minorHAnsi" w:cstheme="minorHAnsi"/>
          <w:szCs w:val="22"/>
        </w:rPr>
        <w:t xml:space="preserve">zpráva a doporučení </w:t>
      </w:r>
      <w:r w:rsidR="00715BDA" w:rsidRPr="004079FA">
        <w:rPr>
          <w:rFonts w:asciiTheme="minorHAnsi" w:hAnsiTheme="minorHAnsi" w:cstheme="minorHAnsi"/>
          <w:szCs w:val="22"/>
        </w:rPr>
        <w:t>k použití chemických meliorací v rámci adaptačních opatření</w:t>
      </w:r>
      <w:r w:rsidR="00715BDA" w:rsidRPr="004079FA" w:rsidDel="00715BDA">
        <w:rPr>
          <w:rFonts w:asciiTheme="minorHAnsi" w:hAnsiTheme="minorHAnsi" w:cstheme="minorHAnsi"/>
          <w:szCs w:val="22"/>
        </w:rPr>
        <w:t xml:space="preserve"> </w:t>
      </w:r>
    </w:p>
    <w:p w14:paraId="48FE69DD" w14:textId="143BDB0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SR (Lesní ochranná služba, ÚKZÚZ)</w:t>
      </w:r>
    </w:p>
    <w:p w14:paraId="633019FA" w14:textId="5F1FE6B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7616BBA" w14:textId="154041F9" w:rsidR="00446477" w:rsidRPr="004079FA" w:rsidRDefault="005A102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Výzkumná zpráva a doporučení (ANO/NE)</w:t>
      </w:r>
    </w:p>
    <w:p w14:paraId="7F6EAB96" w14:textId="229B9789"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2-5.5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Vyhodnocení vlivu lesní skladby na mikroklima a vodní režim</w:t>
      </w:r>
    </w:p>
    <w:p w14:paraId="53B9A4B5" w14:textId="19328911"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Vyhodnotit vliv dřevinné skladby, </w:t>
      </w:r>
      <w:r w:rsidR="00E44624" w:rsidRPr="004079FA">
        <w:rPr>
          <w:rFonts w:asciiTheme="minorHAnsi" w:hAnsiTheme="minorHAnsi" w:cstheme="minorHAnsi"/>
          <w:szCs w:val="22"/>
        </w:rPr>
        <w:t xml:space="preserve">věkové a prostorové </w:t>
      </w:r>
      <w:r w:rsidRPr="004079FA">
        <w:rPr>
          <w:rFonts w:asciiTheme="minorHAnsi" w:hAnsiTheme="minorHAnsi" w:cstheme="minorHAnsi"/>
          <w:szCs w:val="22"/>
        </w:rPr>
        <w:t>struktury a zdravotního stavu lesních porostů na mikroklima lesa, teplotní režim a koloběh vody v krajině.</w:t>
      </w:r>
    </w:p>
    <w:p w14:paraId="13F0A07A" w14:textId="2C8AEBD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149314E"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FF52DAA" w14:textId="56761CD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15BDA" w:rsidRPr="004079FA">
        <w:rPr>
          <w:rFonts w:asciiTheme="minorHAnsi" w:hAnsiTheme="minorHAnsi" w:cstheme="minorHAnsi"/>
          <w:szCs w:val="22"/>
        </w:rPr>
        <w:t>2028</w:t>
      </w:r>
    </w:p>
    <w:p w14:paraId="3BE5B2AB" w14:textId="362ED65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60410C7" w14:textId="2677D09E"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032642" w:rsidRPr="004079FA">
        <w:rPr>
          <w:rFonts w:asciiTheme="minorHAnsi" w:hAnsiTheme="minorHAnsi" w:cstheme="minorHAnsi"/>
          <w:szCs w:val="22"/>
        </w:rPr>
        <w:t>V,M</w:t>
      </w:r>
      <w:proofErr w:type="gramEnd"/>
      <w:r w:rsidRPr="004079FA">
        <w:rPr>
          <w:rFonts w:asciiTheme="minorHAnsi" w:hAnsiTheme="minorHAnsi" w:cstheme="minorHAnsi"/>
          <w:szCs w:val="22"/>
        </w:rPr>
        <w:t xml:space="preserve">) </w:t>
      </w:r>
      <w:r w:rsidR="00DF3D8E" w:rsidRPr="004079FA">
        <w:rPr>
          <w:rFonts w:asciiTheme="minorHAnsi" w:hAnsiTheme="minorHAnsi" w:cstheme="minorHAnsi"/>
          <w:szCs w:val="22"/>
        </w:rPr>
        <w:t xml:space="preserve">Výzkumná </w:t>
      </w:r>
      <w:r w:rsidR="00032642" w:rsidRPr="004079FA">
        <w:rPr>
          <w:rFonts w:asciiTheme="minorHAnsi" w:hAnsiTheme="minorHAnsi" w:cstheme="minorHAnsi"/>
          <w:szCs w:val="22"/>
        </w:rPr>
        <w:t xml:space="preserve">zpráva </w:t>
      </w:r>
      <w:r w:rsidR="00715BDA" w:rsidRPr="004079FA">
        <w:rPr>
          <w:rFonts w:asciiTheme="minorHAnsi" w:hAnsiTheme="minorHAnsi" w:cstheme="minorHAnsi"/>
          <w:szCs w:val="22"/>
        </w:rPr>
        <w:t xml:space="preserve">vlivu skladby, struktury a stavu lesních porostů na mikroklima lesa, teplotní režim a koloběh vody v krajině </w:t>
      </w:r>
      <w:r w:rsidR="00032642" w:rsidRPr="004079FA">
        <w:rPr>
          <w:rFonts w:asciiTheme="minorHAnsi" w:hAnsiTheme="minorHAnsi" w:cstheme="minorHAnsi"/>
          <w:szCs w:val="22"/>
        </w:rPr>
        <w:t xml:space="preserve">a doporučení </w:t>
      </w:r>
      <w:r w:rsidR="00715BDA" w:rsidRPr="004079FA">
        <w:rPr>
          <w:rFonts w:asciiTheme="minorHAnsi" w:hAnsiTheme="minorHAnsi" w:cstheme="minorHAnsi"/>
          <w:szCs w:val="22"/>
        </w:rPr>
        <w:t>k uplatnění výsledků v lesnické praxi</w:t>
      </w:r>
    </w:p>
    <w:p w14:paraId="1504872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69C18329" w14:textId="38A4C70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FD1AB3D" w14:textId="129076C4" w:rsidR="00446477" w:rsidRPr="004079FA" w:rsidRDefault="005A102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Výzkumná zpráva a doporučení (ANO/NE)</w:t>
      </w:r>
    </w:p>
    <w:bookmarkEnd w:id="81"/>
    <w:p w14:paraId="69A319DA"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17FA416" w14:textId="77777777" w:rsidTr="00B221E4">
        <w:trPr>
          <w:trHeight w:val="77"/>
        </w:trPr>
        <w:tc>
          <w:tcPr>
            <w:tcW w:w="786" w:type="dxa"/>
            <w:shd w:val="clear" w:color="auto" w:fill="DBE5F1" w:themeFill="accent1" w:themeFillTint="33"/>
            <w:noWrap/>
            <w:vAlign w:val="center"/>
          </w:tcPr>
          <w:p w14:paraId="3123A01B" w14:textId="251748F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58" w:type="dxa"/>
            <w:shd w:val="clear" w:color="auto" w:fill="DBE5F1" w:themeFill="accent1" w:themeFillTint="33"/>
            <w:vAlign w:val="center"/>
          </w:tcPr>
          <w:p w14:paraId="3EC1F27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Zpracování doporučených zásad dobré praxe pro vlastníky lesů a odborné lesní hospodáře</w:t>
            </w:r>
          </w:p>
        </w:tc>
      </w:tr>
    </w:tbl>
    <w:p w14:paraId="08C6A634" w14:textId="18719705"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47E2D3EF" w14:textId="5E09652C"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V reakci na </w:t>
      </w:r>
      <w:r w:rsidR="00AD0C7B" w:rsidRPr="004079FA">
        <w:rPr>
          <w:rFonts w:asciiTheme="minorHAnsi" w:hAnsiTheme="minorHAnsi" w:cstheme="minorHAnsi"/>
          <w:i/>
          <w:szCs w:val="22"/>
        </w:rPr>
        <w:t>změn</w:t>
      </w:r>
      <w:r w:rsidR="00AD0C7B">
        <w:rPr>
          <w:rFonts w:asciiTheme="minorHAnsi" w:hAnsiTheme="minorHAnsi" w:cstheme="minorHAnsi"/>
          <w:i/>
          <w:szCs w:val="22"/>
        </w:rPr>
        <w:t>u</w:t>
      </w:r>
      <w:r w:rsidR="00AD0C7B" w:rsidRPr="004079FA">
        <w:rPr>
          <w:rFonts w:asciiTheme="minorHAnsi" w:hAnsiTheme="minorHAnsi" w:cstheme="minorHAnsi"/>
          <w:i/>
          <w:szCs w:val="22"/>
        </w:rPr>
        <w:t xml:space="preserve"> </w:t>
      </w:r>
      <w:r w:rsidRPr="004079FA">
        <w:rPr>
          <w:rFonts w:asciiTheme="minorHAnsi" w:hAnsiTheme="minorHAnsi" w:cstheme="minorHAnsi"/>
          <w:i/>
          <w:szCs w:val="22"/>
        </w:rPr>
        <w:t>klimat</w:t>
      </w:r>
      <w:r w:rsidR="00AD0C7B">
        <w:rPr>
          <w:rFonts w:asciiTheme="minorHAnsi" w:hAnsiTheme="minorHAnsi" w:cstheme="minorHAnsi"/>
          <w:i/>
          <w:szCs w:val="22"/>
        </w:rPr>
        <w:t>u</w:t>
      </w:r>
      <w:r w:rsidRPr="004079FA">
        <w:rPr>
          <w:rFonts w:asciiTheme="minorHAnsi" w:hAnsiTheme="minorHAnsi" w:cstheme="minorHAnsi"/>
          <w:i/>
          <w:szCs w:val="22"/>
        </w:rPr>
        <w:t xml:space="preserve"> je nezbytné informovat lesnickou praxi tak, aby podpořila odpovídající obnovu lesa včetně ekologické stability porostů, retenci vody a udržitelnost produkčních a mimoprodukčních funkcí lesa. Přestože již existuje řada rámcových směrnic hospodaření v OPRL i</w:t>
      </w:r>
      <w:r w:rsidR="00C07E3B">
        <w:rPr>
          <w:rFonts w:asciiTheme="minorHAnsi" w:hAnsiTheme="minorHAnsi" w:cstheme="minorHAnsi"/>
          <w:i/>
          <w:szCs w:val="22"/>
        </w:rPr>
        <w:t> </w:t>
      </w:r>
      <w:r w:rsidRPr="004079FA">
        <w:rPr>
          <w:rFonts w:asciiTheme="minorHAnsi" w:hAnsiTheme="minorHAnsi" w:cstheme="minorHAnsi"/>
          <w:i/>
          <w:szCs w:val="22"/>
        </w:rPr>
        <w:t>certifikovaných metodik, jejich využívání v praxi naráží na roztříštěnost a nedostatečnou informovanost vlastníků a hospodářů. Chybí veřejně dostupný zdroj, který by souhrnně zpřístupnil perspektivní přístupy a doporučení a umožnil jejich přenos do každodenní praxe. Současně je nutné, aby doporučené zásady dobré praxe respektovaly pestrost přírodních podmínek v ČR a nepodporovaly šablonovitý přístup bez ohledu na regionální specifika.</w:t>
      </w:r>
    </w:p>
    <w:p w14:paraId="09B22FA4" w14:textId="736F904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Opatření se zaměřuje na zpřehlednění a zpřístupnění existujících rámcových směrnic hospodaření (OPRL) a certifikovaných metodik aplikovaného výzkumu tak, aby sloužily jako veřejně dostupný zdroj doporučených zásad dobré praxe pro vlastníky lesů a odborné lesní hospodáře. Doporučené zásady dobré praxe (BMP) budou vycházet z nejnovějších vědeckých poznatků a</w:t>
      </w:r>
      <w:r w:rsidR="00C07E3B">
        <w:rPr>
          <w:rFonts w:asciiTheme="minorHAnsi" w:hAnsiTheme="minorHAnsi" w:cstheme="minorHAnsi"/>
          <w:szCs w:val="22"/>
        </w:rPr>
        <w:t> </w:t>
      </w:r>
      <w:r w:rsidRPr="004079FA">
        <w:rPr>
          <w:rFonts w:asciiTheme="minorHAnsi" w:hAnsiTheme="minorHAnsi" w:cstheme="minorHAnsi"/>
          <w:szCs w:val="22"/>
        </w:rPr>
        <w:t xml:space="preserve">zkušeností, přičemž budou respektovat stanovištní a regionální odlišnosti lesního hospodaření. Praktické uplatnění BMP bude podporováno metodicky i finančně, s důrazem na adaptaci lesního hospodářství na změnu klimatu. Součástí bude i jejich propagace prostřednictvím státních lesů jako příkladu dobré praxe. NLI má záměr zpřístupnit RSH z OPRL2 přístupnější formou v rámci geoprostorových informací na mapovém portále OPRL. </w:t>
      </w:r>
    </w:p>
    <w:p w14:paraId="1B0B2D07" w14:textId="58FC587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Vlastníci lesů a odborní lesní hospodáři mají k dispozici veřejně dostupný, pravidelně aktualizovaný rozcestník doporučených zásad a metodik dobré praxe, který zpřístupňuje nejnovější poznatky aplikovaného výzkumu a rámcové směrnice hospodaření v OPRL. Tyto zásady jsou široce využívány v praxi, metodicky i finančně podporovány a státní lesy je uplatňují jako příklad hodný následování. Lesnická praxe se tím stává lépe informovanou, diferencovanou podle stanovištních a</w:t>
      </w:r>
      <w:r w:rsidR="00C07E3B">
        <w:rPr>
          <w:rFonts w:asciiTheme="minorHAnsi" w:hAnsiTheme="minorHAnsi" w:cstheme="minorHAnsi"/>
          <w:szCs w:val="22"/>
        </w:rPr>
        <w:t> </w:t>
      </w:r>
      <w:r w:rsidRPr="004079FA">
        <w:rPr>
          <w:rFonts w:asciiTheme="minorHAnsi" w:hAnsiTheme="minorHAnsi" w:cstheme="minorHAnsi"/>
          <w:szCs w:val="22"/>
        </w:rPr>
        <w:t>regionálních podmínek a dlouhodobě orientovanou na stabilitu, adaptaci a multifunkčnost lesů.</w:t>
      </w:r>
    </w:p>
    <w:p w14:paraId="0B714520" w14:textId="7C2737A4"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3759A98" w14:textId="29521496" w:rsidR="00446477" w:rsidRPr="004079FA" w:rsidRDefault="00C00896">
      <w:pPr>
        <w:pStyle w:val="Odstavecseseznamem"/>
        <w:numPr>
          <w:ilvl w:val="0"/>
          <w:numId w:val="107"/>
        </w:numPr>
        <w:spacing w:after="60"/>
        <w:jc w:val="both"/>
        <w:rPr>
          <w:rFonts w:asciiTheme="minorHAnsi" w:hAnsiTheme="minorHAnsi" w:cstheme="minorHAnsi"/>
          <w:szCs w:val="22"/>
        </w:rPr>
      </w:pPr>
      <w:r w:rsidRPr="004079FA">
        <w:rPr>
          <w:rFonts w:asciiTheme="minorHAnsi" w:hAnsiTheme="minorHAnsi" w:cstheme="minorHAnsi"/>
          <w:szCs w:val="22"/>
        </w:rPr>
        <w:t>Existence a pravidelná aktualizace centrálního rozcestníku výstupů aplikovaného lesnického výzkumu a certifikovaných metodik zásad dobré praxe pro vlastníky lesů a odborné lesní hospodáře (</w:t>
      </w:r>
      <w:r w:rsidR="00217E8C" w:rsidRPr="004079FA">
        <w:rPr>
          <w:rFonts w:asciiTheme="minorHAnsi" w:hAnsiTheme="minorHAnsi" w:cstheme="minorHAnsi"/>
          <w:szCs w:val="22"/>
        </w:rPr>
        <w:t>ANO/NE</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5B37387E" w14:textId="3582772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szCs w:val="22"/>
          <w:u w:val="single"/>
        </w:rPr>
        <w:t>Úkoly:</w:t>
      </w:r>
      <w:r w:rsidR="00C00896" w:rsidRPr="004079FA">
        <w:rPr>
          <w:rFonts w:asciiTheme="minorHAnsi" w:hAnsiTheme="minorHAnsi" w:cstheme="minorHAnsi"/>
          <w:szCs w:val="22"/>
        </w:rPr>
        <w:t xml:space="preserve"> </w:t>
      </w:r>
    </w:p>
    <w:p w14:paraId="707F3195" w14:textId="1AC7D7D3"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Doporučené zásady hospodaření pro adaptaci lesů</w:t>
      </w:r>
    </w:p>
    <w:p w14:paraId="14DFB3F1" w14:textId="4C560343" w:rsidR="00A4628C"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Zpracovat doporučené zásady dobré praxe určené vlastníkům lesů a odborným lesním hospodářům s ohledem na relevantní adaptační opatření (zejm. </w:t>
      </w:r>
      <w:r w:rsidR="00A4628C" w:rsidRPr="004079FA">
        <w:rPr>
          <w:rFonts w:asciiTheme="minorHAnsi" w:hAnsiTheme="minorHAnsi" w:cstheme="minorHAnsi"/>
          <w:szCs w:val="22"/>
        </w:rPr>
        <w:t xml:space="preserve">diferencované </w:t>
      </w:r>
      <w:r w:rsidRPr="004079FA">
        <w:rPr>
          <w:rFonts w:asciiTheme="minorHAnsi" w:hAnsiTheme="minorHAnsi" w:cstheme="minorHAnsi"/>
          <w:szCs w:val="22"/>
        </w:rPr>
        <w:t xml:space="preserve">snížení odběru biomasy a živin, minimalizaci </w:t>
      </w:r>
      <w:r w:rsidR="00A4628C" w:rsidRPr="004079FA">
        <w:rPr>
          <w:rFonts w:asciiTheme="minorHAnsi" w:hAnsiTheme="minorHAnsi" w:cstheme="minorHAnsi"/>
          <w:szCs w:val="22"/>
        </w:rPr>
        <w:t>holosečného hospodářského způsobu</w:t>
      </w:r>
      <w:r w:rsidRPr="004079FA">
        <w:rPr>
          <w:rFonts w:asciiTheme="minorHAnsi" w:hAnsiTheme="minorHAnsi" w:cstheme="minorHAnsi"/>
          <w:szCs w:val="22"/>
        </w:rPr>
        <w:t xml:space="preserve">, </w:t>
      </w:r>
      <w:r w:rsidR="00A4628C" w:rsidRPr="004079FA">
        <w:rPr>
          <w:rFonts w:asciiTheme="minorHAnsi" w:hAnsiTheme="minorHAnsi" w:cstheme="minorHAnsi"/>
          <w:szCs w:val="22"/>
        </w:rPr>
        <w:t xml:space="preserve">optimalizaci druhové skladby lesních porostů s odpovídajícím podílem listnáčů a </w:t>
      </w:r>
      <w:proofErr w:type="spellStart"/>
      <w:r w:rsidR="00A4628C" w:rsidRPr="004079FA">
        <w:rPr>
          <w:rFonts w:asciiTheme="minorHAnsi" w:hAnsiTheme="minorHAnsi" w:cstheme="minorHAnsi"/>
          <w:szCs w:val="22"/>
        </w:rPr>
        <w:t>hlubokokořenících</w:t>
      </w:r>
      <w:proofErr w:type="spellEnd"/>
      <w:r w:rsidR="00A4628C" w:rsidRPr="004079FA">
        <w:rPr>
          <w:rFonts w:asciiTheme="minorHAnsi" w:hAnsiTheme="minorHAnsi" w:cstheme="minorHAnsi"/>
          <w:szCs w:val="22"/>
        </w:rPr>
        <w:t xml:space="preserve"> dřevin, volbu šetrnějších technologií).</w:t>
      </w:r>
    </w:p>
    <w:p w14:paraId="7C3E508E" w14:textId="29322849" w:rsidR="00446477"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DA5568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AF4D467" w14:textId="5A351C4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102B" w:rsidRPr="004079FA">
        <w:rPr>
          <w:rFonts w:asciiTheme="minorHAnsi" w:hAnsiTheme="minorHAnsi" w:cstheme="minorHAnsi"/>
          <w:szCs w:val="22"/>
        </w:rPr>
        <w:t>2027</w:t>
      </w:r>
    </w:p>
    <w:p w14:paraId="2D855427" w14:textId="6EE3C0A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EFA22BF" w14:textId="69AA3970"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032642" w:rsidRPr="004079FA">
        <w:rPr>
          <w:rFonts w:asciiTheme="minorHAnsi" w:hAnsiTheme="minorHAnsi" w:cstheme="minorHAnsi"/>
          <w:szCs w:val="22"/>
        </w:rPr>
        <w:t>V,M</w:t>
      </w:r>
      <w:proofErr w:type="gramEnd"/>
      <w:r w:rsidR="00032642" w:rsidRPr="004079FA">
        <w:rPr>
          <w:rFonts w:asciiTheme="minorHAnsi" w:hAnsiTheme="minorHAnsi" w:cstheme="minorHAnsi"/>
          <w:szCs w:val="22"/>
        </w:rPr>
        <w:t>,O</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Doporučené </w:t>
      </w:r>
      <w:r w:rsidR="00032642" w:rsidRPr="004079FA">
        <w:rPr>
          <w:rFonts w:asciiTheme="minorHAnsi" w:hAnsiTheme="minorHAnsi" w:cstheme="minorHAnsi"/>
          <w:szCs w:val="22"/>
        </w:rPr>
        <w:t>zásady dobré praxe určené vlastníkům lesů a odborným lesním hospodářům</w:t>
      </w:r>
    </w:p>
    <w:p w14:paraId="0D13FDA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52F6209E" w14:textId="11551CC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74E3566" w14:textId="35EBD331" w:rsidR="00446477" w:rsidRPr="004079FA" w:rsidRDefault="00CB5D3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Zveřejnění a publicita doporučených zásad dobré praxe (ANO/NE</w:t>
      </w:r>
      <w:r w:rsidR="003E359F" w:rsidRPr="004079FA">
        <w:rPr>
          <w:rFonts w:asciiTheme="minorHAnsi" w:hAnsiTheme="minorHAnsi" w:cstheme="minorHAnsi"/>
          <w:szCs w:val="22"/>
        </w:rPr>
        <w:t>, jak</w:t>
      </w:r>
      <w:r w:rsidRPr="004079FA">
        <w:rPr>
          <w:rFonts w:asciiTheme="minorHAnsi" w:hAnsiTheme="minorHAnsi" w:cstheme="minorHAnsi"/>
          <w:szCs w:val="22"/>
        </w:rPr>
        <w:t xml:space="preserve">) </w:t>
      </w:r>
    </w:p>
    <w:p w14:paraId="3A88D250" w14:textId="00A03044" w:rsidR="001055EB" w:rsidRPr="004079FA" w:rsidRDefault="00013372" w:rsidP="008D435E">
      <w:pPr>
        <w:keepNext/>
        <w:spacing w:before="120"/>
        <w:ind w:left="850" w:hanging="1134"/>
        <w:jc w:val="both"/>
        <w:rPr>
          <w:rFonts w:asciiTheme="minorHAnsi" w:hAnsiTheme="minorHAnsi" w:cstheme="minorHAnsi"/>
          <w:b/>
          <w:bCs/>
          <w:szCs w:val="22"/>
        </w:rPr>
      </w:pPr>
      <w:bookmarkStart w:id="82" w:name="_Hlk216266910"/>
      <w:r w:rsidRPr="004079FA">
        <w:rPr>
          <w:rFonts w:asciiTheme="minorHAnsi" w:hAnsiTheme="minorHAnsi" w:cstheme="minorHAnsi"/>
          <w:b/>
          <w:bCs/>
          <w:szCs w:val="22"/>
        </w:rPr>
        <w:t>2-6.2</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1055EB" w:rsidRPr="004079FA">
        <w:rPr>
          <w:rFonts w:asciiTheme="minorHAnsi" w:hAnsiTheme="minorHAnsi" w:cstheme="minorHAnsi"/>
          <w:b/>
          <w:bCs/>
          <w:szCs w:val="22"/>
          <w:vertAlign w:val="superscript"/>
        </w:rPr>
        <w:t>6.3</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rPr>
        <w:tab/>
        <w:t>Motivace a kontrola dodržování zásad dobré praxe pro adaptaci lesů</w:t>
      </w:r>
    </w:p>
    <w:p w14:paraId="2DF918A9" w14:textId="1AC7FC01" w:rsidR="001055EB" w:rsidRPr="004079FA" w:rsidRDefault="001055EB"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případě státních lesů zajišťovat dodržování zásad dobré praxe prostřednictvím zadání zakladatele. </w:t>
      </w:r>
    </w:p>
    <w:p w14:paraId="4833DDD1" w14:textId="051B83F7" w:rsidR="001055EB"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055EB" w:rsidRPr="004079FA">
        <w:rPr>
          <w:rFonts w:asciiTheme="minorHAnsi" w:hAnsiTheme="minorHAnsi" w:cstheme="minorHAnsi"/>
          <w:b/>
          <w:bCs/>
          <w:szCs w:val="22"/>
        </w:rPr>
        <w:t>:</w:t>
      </w:r>
      <w:r w:rsidR="001055EB" w:rsidRPr="004079FA">
        <w:rPr>
          <w:rFonts w:asciiTheme="minorHAnsi" w:hAnsiTheme="minorHAnsi" w:cstheme="minorHAnsi"/>
          <w:szCs w:val="22"/>
        </w:rPr>
        <w:t xml:space="preserve"> MZe</w:t>
      </w:r>
      <w:r w:rsidR="00F77F6F" w:rsidRPr="004079FA">
        <w:rPr>
          <w:rFonts w:asciiTheme="minorHAnsi" w:hAnsiTheme="minorHAnsi" w:cstheme="minorHAnsi"/>
          <w:szCs w:val="22"/>
        </w:rPr>
        <w:t>, MŽP</w:t>
      </w:r>
    </w:p>
    <w:p w14:paraId="08D16D47" w14:textId="0BA246CB"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MO</w:t>
      </w:r>
    </w:p>
    <w:p w14:paraId="6559E1CE" w14:textId="7C023A83"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w:t>
      </w:r>
    </w:p>
    <w:p w14:paraId="443891B3" w14:textId="67533B92"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93A4F27" w14:textId="09512251" w:rsidR="001055EB" w:rsidRPr="004079FA" w:rsidRDefault="001055EB">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Zadání požadavku na dodržování zásad dobré praxe pro lesy v majetku státu</w:t>
      </w:r>
    </w:p>
    <w:p w14:paraId="5CFB5DD0" w14:textId="17C7A929"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8213E1"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offsety</w:t>
      </w:r>
    </w:p>
    <w:p w14:paraId="324ADBD1" w14:textId="468DDAF1"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CDF9FF0" w14:textId="7C0A8EA3" w:rsidR="001055EB" w:rsidRPr="004079FA" w:rsidRDefault="00CB5D3B">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Existence zadání požadavku na dodržování zásad dobré praxe pro adaptaci lesů od </w:t>
      </w:r>
      <w:r w:rsidR="00B77F6D" w:rsidRPr="004079FA">
        <w:rPr>
          <w:rFonts w:asciiTheme="minorHAnsi" w:hAnsiTheme="minorHAnsi" w:cstheme="minorHAnsi"/>
          <w:szCs w:val="22"/>
        </w:rPr>
        <w:t xml:space="preserve">jednotlivých </w:t>
      </w:r>
      <w:r w:rsidRPr="004079FA">
        <w:rPr>
          <w:rFonts w:asciiTheme="minorHAnsi" w:hAnsiTheme="minorHAnsi" w:cstheme="minorHAnsi"/>
          <w:szCs w:val="22"/>
        </w:rPr>
        <w:t>zakladatel</w:t>
      </w:r>
      <w:r w:rsidR="00B77F6D" w:rsidRPr="004079FA">
        <w:rPr>
          <w:rFonts w:asciiTheme="minorHAnsi" w:hAnsiTheme="minorHAnsi" w:cstheme="minorHAnsi"/>
          <w:szCs w:val="22"/>
        </w:rPr>
        <w:t>ů</w:t>
      </w:r>
      <w:r w:rsidRPr="004079FA">
        <w:rPr>
          <w:rFonts w:asciiTheme="minorHAnsi" w:hAnsiTheme="minorHAnsi" w:cstheme="minorHAnsi"/>
          <w:szCs w:val="22"/>
        </w:rPr>
        <w:t xml:space="preserve"> správců lesů v majetku státu (ANO/NE)</w:t>
      </w:r>
    </w:p>
    <w:bookmarkEnd w:id="82"/>
    <w:p w14:paraId="2D396272" w14:textId="77777777" w:rsidR="00446477" w:rsidRPr="004079FA" w:rsidRDefault="00446477" w:rsidP="00CF43F8">
      <w:pPr>
        <w:jc w:val="both"/>
        <w:rPr>
          <w:rFonts w:asciiTheme="minorHAnsi" w:hAnsiTheme="minorHAnsi" w:cstheme="minorHAnsi"/>
          <w:szCs w:val="22"/>
        </w:rPr>
      </w:pPr>
    </w:p>
    <w:p w14:paraId="0D827061" w14:textId="77777777" w:rsidR="00446477" w:rsidRPr="004079FA" w:rsidRDefault="00C00896" w:rsidP="00CF43F8">
      <w:pPr>
        <w:pStyle w:val="Nadpis3"/>
        <w:jc w:val="both"/>
        <w:rPr>
          <w:rFonts w:asciiTheme="minorHAnsi" w:hAnsiTheme="minorHAnsi" w:cstheme="minorHAnsi"/>
          <w:sz w:val="22"/>
          <w:szCs w:val="22"/>
        </w:rPr>
      </w:pPr>
      <w:bookmarkStart w:id="83" w:name="_Toc224043943"/>
      <w:r w:rsidRPr="004079FA">
        <w:rPr>
          <w:rFonts w:asciiTheme="minorHAnsi" w:hAnsiTheme="minorHAnsi" w:cstheme="minorHAnsi"/>
          <w:smallCaps w:val="0"/>
          <w:sz w:val="22"/>
          <w:szCs w:val="22"/>
        </w:rPr>
        <w:lastRenderedPageBreak/>
        <w:t>DC2.b</w:t>
      </w:r>
      <w:r w:rsidRPr="004079FA">
        <w:rPr>
          <w:rFonts w:asciiTheme="minorHAnsi" w:hAnsiTheme="minorHAnsi" w:cstheme="minorHAnsi"/>
          <w:sz w:val="22"/>
          <w:szCs w:val="22"/>
        </w:rPr>
        <w:t xml:space="preserve"> Systém zvládání rizik a ochrana genetických zdrojů a biomasy v lesích</w:t>
      </w:r>
      <w:bookmarkEnd w:id="83"/>
    </w:p>
    <w:p w14:paraId="601DFF38" w14:textId="13842D8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Systém zvládání rizik a ochrana genetických zdrojů a biomasy v lesích</w:t>
      </w:r>
      <w:r w:rsidRPr="004079FA">
        <w:rPr>
          <w:rFonts w:asciiTheme="minorHAnsi" w:hAnsiTheme="minorHAnsi" w:cstheme="minorHAnsi"/>
          <w:szCs w:val="22"/>
        </w:rPr>
        <w:t xml:space="preserve"> má </w:t>
      </w:r>
      <w:r w:rsidR="00E51CD7" w:rsidRPr="004079FA">
        <w:rPr>
          <w:rFonts w:asciiTheme="minorHAnsi" w:hAnsiTheme="minorHAnsi" w:cstheme="minorHAnsi"/>
          <w:szCs w:val="22"/>
        </w:rPr>
        <w:t xml:space="preserve">4 </w:t>
      </w:r>
      <w:r w:rsidRPr="004079FA">
        <w:rPr>
          <w:rFonts w:asciiTheme="minorHAnsi" w:hAnsiTheme="minorHAnsi" w:cstheme="minorHAnsi"/>
          <w:szCs w:val="22"/>
        </w:rPr>
        <w:t>opatření, která jsou zaměřená na ochranu genofondu domácích, změnou klimatu ohrožených populací lesních dřevin, zajištění dostatku biomasy jako energetického zdroje při zachování dostatečného a stanovišti odpovídajícího množství organické hmoty v půdě, podporu systému zvládání rizik biotických škodlivých činitelů lesních a okrasných dřevin, podporu trvalého využívání genetických zdrojů lesních dřevin a zkvalitnění evidence těchto genetických zdrojů.</w:t>
      </w:r>
    </w:p>
    <w:tbl>
      <w:tblPr>
        <w:tblW w:w="9155" w:type="dxa"/>
        <w:shd w:val="clear" w:color="auto" w:fill="DBE5F1" w:themeFill="accent1" w:themeFillTint="33"/>
        <w:tblCellMar>
          <w:left w:w="70" w:type="dxa"/>
          <w:right w:w="70" w:type="dxa"/>
        </w:tblCellMar>
        <w:tblLook w:val="04A0" w:firstRow="1" w:lastRow="0" w:firstColumn="1" w:lastColumn="0" w:noHBand="0" w:noVBand="1"/>
      </w:tblPr>
      <w:tblGrid>
        <w:gridCol w:w="1701"/>
        <w:gridCol w:w="846"/>
        <w:gridCol w:w="6608"/>
      </w:tblGrid>
      <w:tr w:rsidR="004079FA" w:rsidRPr="004079FA" w14:paraId="228FFD52" w14:textId="77777777" w:rsidTr="00833766">
        <w:tc>
          <w:tcPr>
            <w:tcW w:w="170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79D4FA35" w14:textId="77777777" w:rsidR="00446477" w:rsidRPr="004079FA" w:rsidRDefault="00C00896" w:rsidP="00755CB4">
            <w:pPr>
              <w:keepNext/>
              <w:keepLines/>
              <w:rPr>
                <w:rFonts w:asciiTheme="minorHAnsi" w:hAnsiTheme="minorHAnsi" w:cstheme="minorHAnsi"/>
                <w:b/>
                <w:bCs/>
                <w:szCs w:val="22"/>
                <w:lang w:eastAsia="cs-CZ"/>
              </w:rPr>
            </w:pPr>
            <w:r w:rsidRPr="004079FA">
              <w:rPr>
                <w:rFonts w:asciiTheme="minorHAnsi" w:hAnsiTheme="minorHAnsi" w:cstheme="minorHAnsi"/>
                <w:b/>
                <w:bCs/>
                <w:szCs w:val="22"/>
                <w:lang w:eastAsia="cs-CZ"/>
              </w:rPr>
              <w:t>DC2.b Systém zvládání rizik a ochrana genetických zdrojů a biomasy v lesích</w:t>
            </w:r>
          </w:p>
        </w:tc>
        <w:tc>
          <w:tcPr>
            <w:tcW w:w="84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A8FAE8C" w14:textId="08EB653E"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83541"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Ochrana genofondu domácích, změnou klimatu ohrožených lesních dřevin</w:t>
            </w:r>
          </w:p>
        </w:tc>
      </w:tr>
      <w:tr w:rsidR="004079FA" w:rsidRPr="004079FA" w14:paraId="20C4EB27" w14:textId="77777777" w:rsidTr="00833766">
        <w:tc>
          <w:tcPr>
            <w:tcW w:w="170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08F5EC43"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846"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5D758607" w14:textId="5A696CF3"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60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00A3A386"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potřeby zachování dostatečného a stanovišti odpovídajícího množství organické hmoty v půdě při zajišťování biomasy jako energetického zdroje</w:t>
            </w:r>
          </w:p>
        </w:tc>
      </w:tr>
      <w:tr w:rsidR="004079FA" w:rsidRPr="004079FA" w14:paraId="1248251E" w14:textId="77777777" w:rsidTr="00833766">
        <w:tc>
          <w:tcPr>
            <w:tcW w:w="170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3D7DF5BC"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846"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244905FA" w14:textId="30C799A0"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60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20770D5B"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systému zvládání rizik biotických škodlivých činitelů lesních a okrasných dřevin</w:t>
            </w:r>
          </w:p>
        </w:tc>
      </w:tr>
      <w:tr w:rsidR="004079FA" w:rsidRPr="004079FA" w14:paraId="0DFE46B1" w14:textId="77777777" w:rsidTr="00833766">
        <w:tc>
          <w:tcPr>
            <w:tcW w:w="170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74C4A731"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846"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374F04F4" w14:textId="3BBC3DFE"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60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6D7DCBBF" w14:textId="5C3E8A8A"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trvalého využívání genetických zdrojů lesních dřevin </w:t>
            </w:r>
            <w:r w:rsidR="00B77F6D" w:rsidRPr="004079FA">
              <w:rPr>
                <w:rFonts w:asciiTheme="minorHAnsi" w:hAnsiTheme="minorHAnsi" w:cstheme="minorHAnsi"/>
                <w:b/>
                <w:bCs/>
                <w:szCs w:val="22"/>
                <w:lang w:eastAsia="cs-CZ"/>
              </w:rPr>
              <w:t>a</w:t>
            </w:r>
            <w:r w:rsidR="00C07E3B">
              <w:rPr>
                <w:rFonts w:asciiTheme="minorHAnsi" w:hAnsiTheme="minorHAnsi" w:cstheme="minorHAnsi"/>
                <w:b/>
                <w:bCs/>
                <w:szCs w:val="22"/>
                <w:lang w:eastAsia="cs-CZ"/>
              </w:rPr>
              <w:t> </w:t>
            </w:r>
            <w:r w:rsidR="00B77F6D" w:rsidRPr="004079FA">
              <w:rPr>
                <w:rFonts w:asciiTheme="minorHAnsi" w:hAnsiTheme="minorHAnsi" w:cstheme="minorHAnsi"/>
                <w:b/>
                <w:bCs/>
                <w:szCs w:val="22"/>
                <w:lang w:eastAsia="cs-CZ"/>
              </w:rPr>
              <w:t>zkvalitnění evidence genetických zdrojů lesních dřevin</w:t>
            </w:r>
          </w:p>
        </w:tc>
      </w:tr>
      <w:tr w:rsidR="00446477" w:rsidRPr="004079FA" w14:paraId="6907AA01" w14:textId="77777777" w:rsidTr="00833766">
        <w:tc>
          <w:tcPr>
            <w:tcW w:w="170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6EEAA1C8"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846"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3A4D5950" w14:textId="6E7D0D11" w:rsidR="00446477" w:rsidRPr="004079FA" w:rsidRDefault="00C00896"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o2</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11</w:t>
            </w:r>
          </w:p>
        </w:tc>
        <w:tc>
          <w:tcPr>
            <w:tcW w:w="660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44681C04" w14:textId="4E59B504" w:rsidR="00446477" w:rsidRPr="004079FA" w:rsidRDefault="00AD77B3"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o2</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r>
    </w:tbl>
    <w:p w14:paraId="6611DF6C" w14:textId="77777777" w:rsidR="00446477" w:rsidRPr="004079FA" w:rsidRDefault="00446477" w:rsidP="00CF43F8">
      <w:pPr>
        <w:spacing w:after="60"/>
        <w:jc w:val="both"/>
        <w:rPr>
          <w:rFonts w:asciiTheme="minorHAnsi" w:hAnsiTheme="minorHAnsi" w:cstheme="minorHAnsi"/>
          <w:szCs w:val="22"/>
        </w:rPr>
      </w:pPr>
    </w:p>
    <w:tbl>
      <w:tblPr>
        <w:tblW w:w="9155" w:type="dxa"/>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B5CD5B2" w14:textId="77777777" w:rsidTr="00B221E4">
        <w:tc>
          <w:tcPr>
            <w:tcW w:w="8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56B52420" w14:textId="32D4E6A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DA2560">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83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7BD0F"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Ochrana genofondu domácích, změnou klimatu ohrožených lesních dřevin</w:t>
            </w:r>
          </w:p>
        </w:tc>
      </w:tr>
    </w:tbl>
    <w:p w14:paraId="737EE135" w14:textId="2644131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5929C66"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představuje vážnou hrozbu pro genetickou diverzitu původních populací lesních dřevin, zejména těch, které jsou přizpůsobeny specifickým mikroklimatickým nebo výsušným podmínkám. Cenné ekotypy smrku, borovice, buku, jasanu, teplomilných dubů a dalších dřevin v nižších polohách nebo na sušších stanovištích jsou ohroženy kombinací stresových faktorů, jako jsou opakovaná sucha, vyšší teploty nebo patogeny. Bez aktivní ochrany, mapování a množitelských opatření hrozí nenávratná ztráta cenného genofondu, který může být zároveň klíčem k adaptaci lesů na budoucí klimatické podmínky.</w:t>
      </w:r>
    </w:p>
    <w:p w14:paraId="4486CF7E"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identifikaci a zachování odolných domácích genetických populací dřevin, především prostřednictvím mapování výskytu, posílení výběru reprodukčního materiálu a podpory množení vhodných ekotypů. Zvláštní důraz je kladen na smrk z nižších poloh (chlumní ekotyp), borovici, suchomilné buky, jasany a teplomilné duby vyskytující se okrajově i na území ČR či v okolních zemích, které mohou mít významný adaptační potenciál. Nedílnou součástí je výzkum, záchranné programy a vytvoření podmínek pro praktické lesnické využití těchto zdrojů v rámci obnovy porostů.</w:t>
      </w:r>
    </w:p>
    <w:p w14:paraId="02D2F7D5" w14:textId="7F18EA9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Perspektivní domácí populace lesních dřevin jsou identifikovány, geneticky zachovány a</w:t>
      </w:r>
      <w:r w:rsidR="00C07E3B">
        <w:rPr>
          <w:rFonts w:asciiTheme="minorHAnsi" w:hAnsiTheme="minorHAnsi" w:cstheme="minorHAnsi"/>
          <w:szCs w:val="22"/>
        </w:rPr>
        <w:t> </w:t>
      </w:r>
      <w:r w:rsidRPr="004079FA">
        <w:rPr>
          <w:rFonts w:asciiTheme="minorHAnsi" w:hAnsiTheme="minorHAnsi" w:cstheme="minorHAnsi"/>
          <w:szCs w:val="22"/>
        </w:rPr>
        <w:t>připraveny k lesnickému využití. Systém podpory reprodukčního materiálu zahrnuje i dosud minoritní, ale ekologicky perspektivní druhy. Genofond lesních dřevin je dlouhodobě uchován jako součást národní bezpečnosti v oblasti biologických zdrojů a slouží jako základ pro adaptaci lesního hospodářství.</w:t>
      </w:r>
    </w:p>
    <w:p w14:paraId="727A5ECC" w14:textId="04AEED79"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B93AFB2" w14:textId="2AED4F04" w:rsidR="00446477" w:rsidRPr="004079FA" w:rsidRDefault="00C00896">
      <w:pPr>
        <w:pStyle w:val="Odstavecseseznamem"/>
        <w:numPr>
          <w:ilvl w:val="0"/>
          <w:numId w:val="108"/>
        </w:numPr>
        <w:spacing w:after="60"/>
        <w:jc w:val="both"/>
        <w:rPr>
          <w:rFonts w:asciiTheme="minorHAnsi" w:hAnsiTheme="minorHAnsi" w:cstheme="minorHAnsi"/>
          <w:szCs w:val="22"/>
        </w:rPr>
      </w:pPr>
      <w:r w:rsidRPr="004079FA">
        <w:rPr>
          <w:rFonts w:asciiTheme="minorHAnsi" w:hAnsiTheme="minorHAnsi" w:cstheme="minorHAnsi"/>
          <w:szCs w:val="22"/>
        </w:rPr>
        <w:t xml:space="preserve">Počet identifikovaných a geneticky zachovaných populací </w:t>
      </w:r>
      <w:r w:rsidR="008D59A4" w:rsidRPr="004079FA">
        <w:rPr>
          <w:rFonts w:asciiTheme="minorHAnsi" w:hAnsiTheme="minorHAnsi" w:cstheme="minorHAnsi"/>
          <w:szCs w:val="22"/>
        </w:rPr>
        <w:t xml:space="preserve">nebo jedinců </w:t>
      </w:r>
      <w:r w:rsidRPr="004079FA">
        <w:rPr>
          <w:rFonts w:asciiTheme="minorHAnsi" w:hAnsiTheme="minorHAnsi" w:cstheme="minorHAnsi"/>
          <w:szCs w:val="22"/>
        </w:rPr>
        <w:t>odolných ekotypů lesních dřevin (ks</w:t>
      </w:r>
      <w:r w:rsidR="008D59A4" w:rsidRPr="004079FA">
        <w:rPr>
          <w:rFonts w:asciiTheme="minorHAnsi" w:hAnsiTheme="minorHAnsi" w:cstheme="minorHAnsi"/>
          <w:szCs w:val="22"/>
        </w:rPr>
        <w:t>/ha</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59671A6D" w14:textId="4D909A36" w:rsidR="00446477" w:rsidRPr="004079FA" w:rsidRDefault="00217E8C">
      <w:pPr>
        <w:pStyle w:val="Odstavecseseznamem"/>
        <w:numPr>
          <w:ilvl w:val="0"/>
          <w:numId w:val="108"/>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Výměry uznaných jednotek perspektivních populací lesních dřevin (ha)</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636DB42B" w14:textId="67182D64"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2A5B708" w14:textId="2C9B2A72"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Ochrana a posílení genetických zdrojů </w:t>
      </w:r>
      <w:r w:rsidR="008D59A4" w:rsidRPr="004079FA">
        <w:rPr>
          <w:rFonts w:asciiTheme="minorHAnsi" w:hAnsiTheme="minorHAnsi" w:cstheme="minorHAnsi"/>
          <w:b/>
          <w:bCs/>
          <w:szCs w:val="22"/>
        </w:rPr>
        <w:t>původních dřevin</w:t>
      </w:r>
    </w:p>
    <w:p w14:paraId="47DB9463" w14:textId="50D25E31" w:rsidR="00446477" w:rsidRPr="004079FA" w:rsidRDefault="00AB2B80" w:rsidP="00CF43F8">
      <w:pPr>
        <w:ind w:left="851"/>
        <w:jc w:val="both"/>
        <w:rPr>
          <w:rFonts w:asciiTheme="minorHAnsi" w:hAnsiTheme="minorHAnsi" w:cstheme="minorHAnsi"/>
          <w:szCs w:val="22"/>
        </w:rPr>
      </w:pPr>
      <w:r w:rsidRPr="004079FA">
        <w:rPr>
          <w:rFonts w:asciiTheme="minorHAnsi" w:hAnsiTheme="minorHAnsi" w:cstheme="minorHAnsi"/>
          <w:szCs w:val="22"/>
        </w:rPr>
        <w:t>Podporovat</w:t>
      </w:r>
      <w:r w:rsidR="00C00896" w:rsidRPr="004079FA">
        <w:rPr>
          <w:rFonts w:asciiTheme="minorHAnsi" w:hAnsiTheme="minorHAnsi" w:cstheme="minorHAnsi"/>
          <w:szCs w:val="22"/>
        </w:rPr>
        <w:t xml:space="preserve"> záchranu a posílení genetických zdrojů </w:t>
      </w:r>
      <w:r w:rsidR="00A4628C" w:rsidRPr="004079FA">
        <w:rPr>
          <w:rFonts w:asciiTheme="minorHAnsi" w:hAnsiTheme="minorHAnsi" w:cstheme="minorHAnsi"/>
          <w:szCs w:val="22"/>
        </w:rPr>
        <w:t xml:space="preserve">stanovištně </w:t>
      </w:r>
      <w:r w:rsidR="00C00896" w:rsidRPr="004079FA">
        <w:rPr>
          <w:rFonts w:asciiTheme="minorHAnsi" w:hAnsiTheme="minorHAnsi" w:cstheme="minorHAnsi"/>
          <w:szCs w:val="22"/>
        </w:rPr>
        <w:t xml:space="preserve">původních </w:t>
      </w:r>
      <w:r w:rsidR="008D59A4" w:rsidRPr="004079FA">
        <w:rPr>
          <w:rFonts w:asciiTheme="minorHAnsi" w:hAnsiTheme="minorHAnsi" w:cstheme="minorHAnsi"/>
          <w:szCs w:val="22"/>
        </w:rPr>
        <w:t xml:space="preserve">druhů a </w:t>
      </w:r>
      <w:r w:rsidR="00C00896" w:rsidRPr="004079FA">
        <w:rPr>
          <w:rFonts w:asciiTheme="minorHAnsi" w:hAnsiTheme="minorHAnsi" w:cstheme="minorHAnsi"/>
          <w:szCs w:val="22"/>
        </w:rPr>
        <w:t xml:space="preserve">ekotypů </w:t>
      </w:r>
      <w:r w:rsidR="008D59A4" w:rsidRPr="004079FA">
        <w:rPr>
          <w:rFonts w:asciiTheme="minorHAnsi" w:hAnsiTheme="minorHAnsi" w:cstheme="minorHAnsi"/>
          <w:szCs w:val="22"/>
        </w:rPr>
        <w:t>dřevin, zejména těch, které vykazují potencionální míru rezistence ke stresovým faktorům nebo u nichž je nebezpečí nenávratné degradace (ztráty) genofondu.</w:t>
      </w:r>
    </w:p>
    <w:p w14:paraId="4DD87899" w14:textId="4ACB807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4976F3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093089E" w14:textId="068E8BF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w:t>
      </w:r>
      <w:r w:rsidR="005A102B" w:rsidRPr="004079FA">
        <w:rPr>
          <w:rFonts w:asciiTheme="minorHAnsi" w:hAnsiTheme="minorHAnsi" w:cstheme="minorHAnsi"/>
          <w:szCs w:val="22"/>
        </w:rPr>
        <w:t>průběžně, KT: 202</w:t>
      </w:r>
      <w:r w:rsidR="00E739BC" w:rsidRPr="004079FA">
        <w:rPr>
          <w:rFonts w:asciiTheme="minorHAnsi" w:hAnsiTheme="minorHAnsi" w:cstheme="minorHAnsi"/>
          <w:szCs w:val="22"/>
        </w:rPr>
        <w:t>6</w:t>
      </w:r>
    </w:p>
    <w:p w14:paraId="63BE7B99" w14:textId="3C8BF80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D98937F" w14:textId="48D6EF00"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8D59A4" w:rsidRPr="004079FA">
        <w:rPr>
          <w:rFonts w:asciiTheme="minorHAnsi" w:hAnsiTheme="minorHAnsi" w:cstheme="minorHAnsi"/>
          <w:szCs w:val="22"/>
        </w:rPr>
        <w:t>O,M</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Organizační </w:t>
      </w:r>
      <w:r w:rsidR="009441F6" w:rsidRPr="004079FA">
        <w:rPr>
          <w:rFonts w:asciiTheme="minorHAnsi" w:hAnsiTheme="minorHAnsi" w:cstheme="minorHAnsi"/>
          <w:szCs w:val="22"/>
        </w:rPr>
        <w:t>a metodická podpora</w:t>
      </w:r>
      <w:r w:rsidR="005A102B" w:rsidRPr="004079FA">
        <w:rPr>
          <w:rFonts w:asciiTheme="minorHAnsi" w:hAnsiTheme="minorHAnsi" w:cstheme="minorHAnsi"/>
          <w:szCs w:val="22"/>
        </w:rPr>
        <w:t xml:space="preserve"> ochrany a posílení genetických zdrojů původních dřevin</w:t>
      </w:r>
    </w:p>
    <w:p w14:paraId="0BD9081C" w14:textId="5542D362" w:rsidR="008D59A4" w:rsidRPr="004079FA" w:rsidRDefault="008D59A4">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E30D6" w:rsidRPr="004079FA">
        <w:rPr>
          <w:rFonts w:asciiTheme="minorHAnsi" w:hAnsiTheme="minorHAnsi" w:cstheme="minorHAnsi"/>
          <w:szCs w:val="22"/>
        </w:rPr>
        <w:t xml:space="preserve">Finanční </w:t>
      </w:r>
      <w:r w:rsidRPr="004079FA">
        <w:rPr>
          <w:rFonts w:asciiTheme="minorHAnsi" w:hAnsiTheme="minorHAnsi" w:cstheme="minorHAnsi"/>
          <w:szCs w:val="22"/>
        </w:rPr>
        <w:t xml:space="preserve">podpora </w:t>
      </w:r>
      <w:r w:rsidR="00B77F6D" w:rsidRPr="004079FA">
        <w:rPr>
          <w:rFonts w:asciiTheme="minorHAnsi" w:hAnsiTheme="minorHAnsi" w:cstheme="minorHAnsi"/>
          <w:szCs w:val="22"/>
        </w:rPr>
        <w:t>ochrany a posílení genetických zdrojů původních dřevin</w:t>
      </w:r>
    </w:p>
    <w:p w14:paraId="015F2CBB" w14:textId="62FEF99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w:t>
      </w:r>
      <w:r w:rsidR="0005159A" w:rsidRPr="004079FA">
        <w:rPr>
          <w:rFonts w:asciiTheme="minorHAnsi" w:hAnsiTheme="minorHAnsi" w:cstheme="minorHAnsi"/>
          <w:szCs w:val="22"/>
        </w:rPr>
        <w:t>MZe – Národní</w:t>
      </w:r>
      <w:r w:rsidR="008D59A4" w:rsidRPr="004079FA">
        <w:rPr>
          <w:rFonts w:asciiTheme="minorHAnsi" w:hAnsiTheme="minorHAnsi" w:cstheme="minorHAnsi"/>
          <w:szCs w:val="22"/>
        </w:rPr>
        <w:t xml:space="preserve"> program ochrany genofondu</w:t>
      </w:r>
      <w:r w:rsidR="00C82114" w:rsidRPr="004079FA">
        <w:rPr>
          <w:rFonts w:asciiTheme="minorHAnsi" w:hAnsiTheme="minorHAnsi" w:cstheme="minorHAnsi"/>
          <w:szCs w:val="22"/>
        </w:rPr>
        <w:t xml:space="preserve">), </w:t>
      </w:r>
      <w:r w:rsidR="005A102B" w:rsidRPr="004079FA">
        <w:rPr>
          <w:rFonts w:asciiTheme="minorHAnsi" w:hAnsiTheme="minorHAnsi" w:cstheme="minorHAnsi"/>
          <w:szCs w:val="22"/>
        </w:rPr>
        <w:t xml:space="preserve">SP </w:t>
      </w:r>
      <w:r w:rsidR="00C82114" w:rsidRPr="004079FA">
        <w:rPr>
          <w:rFonts w:asciiTheme="minorHAnsi" w:hAnsiTheme="minorHAnsi" w:cstheme="minorHAnsi"/>
          <w:szCs w:val="22"/>
        </w:rPr>
        <w:t>SZP</w:t>
      </w:r>
    </w:p>
    <w:p w14:paraId="3B43C140" w14:textId="72FA6AE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1597A63" w14:textId="5CFC52A9"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podpořených zdrojů reprodukčního materiálu (ha</w:t>
      </w:r>
      <w:r w:rsidR="00B77F6D" w:rsidRPr="004079FA">
        <w:rPr>
          <w:rFonts w:asciiTheme="minorHAnsi" w:hAnsiTheme="minorHAnsi" w:cstheme="minorHAnsi"/>
          <w:szCs w:val="22"/>
        </w:rPr>
        <w:t>/rok</w:t>
      </w:r>
      <w:r w:rsidRPr="004079FA">
        <w:rPr>
          <w:rFonts w:asciiTheme="minorHAnsi" w:hAnsiTheme="minorHAnsi" w:cstheme="minorHAnsi"/>
          <w:szCs w:val="22"/>
        </w:rPr>
        <w:t>)</w:t>
      </w:r>
    </w:p>
    <w:p w14:paraId="50B8E781" w14:textId="6A6D884A"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2-7.2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Poznání, mapování a namnožení dřevin z výsušných stanovišť</w:t>
      </w:r>
    </w:p>
    <w:p w14:paraId="7992DDFD" w14:textId="4D8AEEF6" w:rsidR="00446477" w:rsidRPr="004079FA" w:rsidRDefault="00AB2B80" w:rsidP="00CF43F8">
      <w:pPr>
        <w:ind w:left="851"/>
        <w:jc w:val="both"/>
        <w:rPr>
          <w:rFonts w:asciiTheme="minorHAnsi" w:hAnsiTheme="minorHAnsi" w:cstheme="minorHAnsi"/>
          <w:szCs w:val="22"/>
        </w:rPr>
      </w:pPr>
      <w:r w:rsidRPr="004079FA">
        <w:rPr>
          <w:rFonts w:asciiTheme="minorHAnsi" w:hAnsiTheme="minorHAnsi" w:cstheme="minorHAnsi"/>
          <w:szCs w:val="22"/>
        </w:rPr>
        <w:t>Podporovat</w:t>
      </w:r>
      <w:r w:rsidR="00C00896" w:rsidRPr="004079FA">
        <w:rPr>
          <w:rFonts w:asciiTheme="minorHAnsi" w:hAnsiTheme="minorHAnsi" w:cstheme="minorHAnsi"/>
          <w:szCs w:val="22"/>
        </w:rPr>
        <w:t xml:space="preserve"> poznání, zmapování a namnožení ekotypů </w:t>
      </w:r>
      <w:bookmarkStart w:id="84" w:name="_Hlk210145291"/>
      <w:r w:rsidR="00C00896" w:rsidRPr="004079FA">
        <w:rPr>
          <w:rFonts w:asciiTheme="minorHAnsi" w:hAnsiTheme="minorHAnsi" w:cstheme="minorHAnsi"/>
          <w:szCs w:val="22"/>
        </w:rPr>
        <w:t xml:space="preserve">borovice, </w:t>
      </w:r>
      <w:bookmarkEnd w:id="84"/>
      <w:r w:rsidR="00C00896" w:rsidRPr="004079FA">
        <w:rPr>
          <w:rFonts w:asciiTheme="minorHAnsi" w:hAnsiTheme="minorHAnsi" w:cstheme="minorHAnsi"/>
          <w:szCs w:val="22"/>
        </w:rPr>
        <w:t>buku, jasanu a dalších dřevin z výsušných stanovišť. Pokračovat v zaměření na ověřování adaptability a využití dalších domácích druhů dřevin v reakci na klimatickou změnu, rozšíření spektra domácích dřevin přizpůsobených na nepříznivé hydrické podmínky.</w:t>
      </w:r>
    </w:p>
    <w:p w14:paraId="39C70C6D" w14:textId="04BFA0C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434890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0E7A1D80" w14:textId="544D9FA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B2B80" w:rsidRPr="004079FA">
        <w:rPr>
          <w:rFonts w:asciiTheme="minorHAnsi" w:hAnsiTheme="minorHAnsi" w:cstheme="minorHAnsi"/>
          <w:szCs w:val="22"/>
        </w:rPr>
        <w:t>průběžně, KT: 2027</w:t>
      </w:r>
    </w:p>
    <w:p w14:paraId="7DCA7B4F" w14:textId="523939E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BE96E4C" w14:textId="4B83FA15"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CC2474"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Výzkum</w:t>
      </w:r>
      <w:r w:rsidR="009441F6" w:rsidRPr="004079FA">
        <w:rPr>
          <w:rFonts w:asciiTheme="minorHAnsi" w:hAnsiTheme="minorHAnsi" w:cstheme="minorHAnsi"/>
          <w:szCs w:val="22"/>
        </w:rPr>
        <w:t>, mapování a množení ekotypů dřevin z výsušných stanovišť</w:t>
      </w:r>
    </w:p>
    <w:p w14:paraId="2539495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1BEEEB0" w14:textId="5BE1C58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4D7A13E" w14:textId="04D32F3F" w:rsidR="00446477" w:rsidRPr="004079FA" w:rsidRDefault="00EE71C6">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Rozsah výzkumu, mapování a množení ekotypů dřevin z výsušných stanovišť (ha/rok, počet ekotypů)</w:t>
      </w:r>
    </w:p>
    <w:p w14:paraId="4F51900E" w14:textId="41EADE0E"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2-7.3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uplatnění minoritních teplomilných </w:t>
      </w:r>
      <w:r w:rsidR="00CC2474" w:rsidRPr="004079FA">
        <w:rPr>
          <w:rFonts w:asciiTheme="minorHAnsi" w:hAnsiTheme="minorHAnsi" w:cstheme="minorHAnsi"/>
          <w:b/>
          <w:bCs/>
          <w:szCs w:val="22"/>
        </w:rPr>
        <w:t xml:space="preserve">druhů </w:t>
      </w:r>
      <w:r w:rsidR="00C00896" w:rsidRPr="004079FA">
        <w:rPr>
          <w:rFonts w:asciiTheme="minorHAnsi" w:hAnsiTheme="minorHAnsi" w:cstheme="minorHAnsi"/>
          <w:b/>
          <w:bCs/>
          <w:szCs w:val="22"/>
        </w:rPr>
        <w:t>v lesnictví</w:t>
      </w:r>
    </w:p>
    <w:p w14:paraId="56D7F672" w14:textId="7BC43CDF" w:rsidR="00A4628C"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Připravit podmínky pro širší lesnické uplatnění dosud minoritních teplomilných druhů </w:t>
      </w:r>
      <w:r w:rsidR="00CC2474" w:rsidRPr="004079FA">
        <w:rPr>
          <w:rFonts w:asciiTheme="minorHAnsi" w:hAnsiTheme="minorHAnsi" w:cstheme="minorHAnsi"/>
          <w:szCs w:val="22"/>
        </w:rPr>
        <w:t xml:space="preserve">dřevin (převážně dubů) </w:t>
      </w:r>
      <w:r w:rsidRPr="004079FA">
        <w:rPr>
          <w:rFonts w:asciiTheme="minorHAnsi" w:hAnsiTheme="minorHAnsi" w:cstheme="minorHAnsi"/>
          <w:szCs w:val="22"/>
        </w:rPr>
        <w:t xml:space="preserve">vyskytujících se v ČR </w:t>
      </w:r>
      <w:r w:rsidR="00CC2474" w:rsidRPr="004079FA">
        <w:rPr>
          <w:rFonts w:asciiTheme="minorHAnsi" w:hAnsiTheme="minorHAnsi" w:cstheme="minorHAnsi"/>
          <w:szCs w:val="22"/>
        </w:rPr>
        <w:t>a vybraných druhů z</w:t>
      </w:r>
      <w:r w:rsidRPr="004079FA">
        <w:rPr>
          <w:rFonts w:asciiTheme="minorHAnsi" w:hAnsiTheme="minorHAnsi" w:cstheme="minorHAnsi"/>
          <w:szCs w:val="22"/>
        </w:rPr>
        <w:t xml:space="preserve"> okolních zemí. </w:t>
      </w:r>
      <w:r w:rsidR="00CC2474" w:rsidRPr="004079FA">
        <w:rPr>
          <w:rFonts w:asciiTheme="minorHAnsi" w:hAnsiTheme="minorHAnsi" w:cstheme="minorHAnsi"/>
          <w:szCs w:val="22"/>
        </w:rPr>
        <w:t>Podpora restrukturalizace dřevozpracujícího průmyslu pro širší uplatnění dubů.</w:t>
      </w:r>
      <w:r w:rsidR="00A4628C" w:rsidRPr="004079FA">
        <w:rPr>
          <w:rFonts w:asciiTheme="minorHAnsi" w:hAnsiTheme="minorHAnsi" w:cstheme="minorHAnsi"/>
          <w:szCs w:val="22"/>
        </w:rPr>
        <w:t xml:space="preserve"> </w:t>
      </w:r>
    </w:p>
    <w:p w14:paraId="50E32063" w14:textId="381AF06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45E44B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1F7EF6A6" w14:textId="525EAB5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B2B80" w:rsidRPr="004079FA">
        <w:rPr>
          <w:rFonts w:asciiTheme="minorHAnsi" w:hAnsiTheme="minorHAnsi" w:cstheme="minorHAnsi"/>
          <w:szCs w:val="22"/>
        </w:rPr>
        <w:t>průběžně, KT: 2027</w:t>
      </w:r>
    </w:p>
    <w:p w14:paraId="64C913CC" w14:textId="4807072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1095C9E" w14:textId="273B963A"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CC2474" w:rsidRPr="004079FA">
        <w:rPr>
          <w:rFonts w:asciiTheme="minorHAnsi" w:hAnsiTheme="minorHAnsi" w:cstheme="minorHAnsi"/>
          <w:szCs w:val="22"/>
        </w:rPr>
        <w:t>V</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Seznam </w:t>
      </w:r>
      <w:r w:rsidR="00CC2474" w:rsidRPr="004079FA">
        <w:rPr>
          <w:rFonts w:asciiTheme="minorHAnsi" w:hAnsiTheme="minorHAnsi" w:cstheme="minorHAnsi"/>
          <w:szCs w:val="22"/>
        </w:rPr>
        <w:t>vybraných teplomilných druhů dřevin z okolních zemí</w:t>
      </w:r>
    </w:p>
    <w:p w14:paraId="4BDE2936" w14:textId="31A8A636" w:rsidR="00CC2474" w:rsidRPr="004079FA" w:rsidRDefault="00CC2474">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E30D6" w:rsidRPr="004079FA">
        <w:rPr>
          <w:rFonts w:asciiTheme="minorHAnsi" w:hAnsiTheme="minorHAnsi" w:cstheme="minorHAnsi"/>
          <w:szCs w:val="22"/>
        </w:rPr>
        <w:t xml:space="preserve">Podpora </w:t>
      </w:r>
      <w:r w:rsidRPr="004079FA">
        <w:rPr>
          <w:rFonts w:asciiTheme="minorHAnsi" w:hAnsiTheme="minorHAnsi" w:cstheme="minorHAnsi"/>
          <w:szCs w:val="22"/>
        </w:rPr>
        <w:t>restrukturalizace dřevozpracujícího průmyslu</w:t>
      </w:r>
    </w:p>
    <w:p w14:paraId="2F32D54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4C2C7090" w14:textId="0579069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FE71C80" w14:textId="3947219D" w:rsidR="00446477" w:rsidRPr="004079FA" w:rsidRDefault="00EE71C6">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C</w:t>
      </w:r>
      <w:r w:rsidR="00B77F6D" w:rsidRPr="004079FA">
        <w:rPr>
          <w:rFonts w:asciiTheme="minorHAnsi" w:hAnsiTheme="minorHAnsi" w:cstheme="minorHAnsi"/>
          <w:szCs w:val="22"/>
        </w:rPr>
        <w:t>elková výše finanční podpory</w:t>
      </w:r>
      <w:r w:rsidRPr="004079FA">
        <w:rPr>
          <w:rFonts w:asciiTheme="minorHAnsi" w:hAnsiTheme="minorHAnsi" w:cstheme="minorHAnsi"/>
          <w:szCs w:val="22"/>
        </w:rPr>
        <w:t xml:space="preserve"> a počet podpořených subjektů uplatnění minoritních teplomilných druhů v lesnictví a dřevozpracujícím průmyslu (mil. Kč/rok, ks/rok)</w:t>
      </w:r>
    </w:p>
    <w:p w14:paraId="403D52AF" w14:textId="77777777" w:rsidR="00446477" w:rsidRPr="004079FA" w:rsidRDefault="00446477" w:rsidP="00CF43F8">
      <w:pPr>
        <w:jc w:val="both"/>
        <w:rPr>
          <w:rFonts w:asciiTheme="minorHAnsi" w:hAnsiTheme="minorHAnsi" w:cstheme="minorHAnsi"/>
          <w:szCs w:val="22"/>
        </w:rPr>
      </w:pPr>
    </w:p>
    <w:p w14:paraId="0B99EAE7"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0D2FC32C" w14:textId="77777777">
        <w:tc>
          <w:tcPr>
            <w:tcW w:w="800" w:type="dxa"/>
            <w:shd w:val="clear" w:color="auto" w:fill="DBE5F1" w:themeFill="accent1" w:themeFillTint="33"/>
            <w:noWrap/>
            <w:vAlign w:val="center"/>
          </w:tcPr>
          <w:p w14:paraId="2AD565E7" w14:textId="3AC91424"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8355" w:type="dxa"/>
            <w:shd w:val="clear" w:color="auto" w:fill="DBE5F1" w:themeFill="accent1" w:themeFillTint="33"/>
          </w:tcPr>
          <w:p w14:paraId="57B31B6B"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potřeby zachování dostatečného a stanovišti odpovídajícího množství organické hmoty v půdě při zajišťování biomasy jako energetického zdroje</w:t>
            </w:r>
          </w:p>
        </w:tc>
      </w:tr>
    </w:tbl>
    <w:p w14:paraId="7C5F26A7" w14:textId="39F4970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95AD34B" w14:textId="2DD2A024"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Lesní biomasa představuje důležitý obnovitelný zdroj energie, ale její nadměrný odběr, zejména ve formě těžebních zbytků a klestu (větve, vršky, listí, kůra), může negativně ovlivnit místní koloběh živin, půdní úrodnost, mikrobiální aktivitu a obsah organické hmoty v lesních porostech. Organická hmota hraje klíčovou roli v retenci vody, stabilitě půdy a ochraně proti erozi. Vlivem tlaku na využití dřevní biomasy pro energetiku dochází k určitému střetu mezi klimatickými, ekologickými a</w:t>
      </w:r>
      <w:r w:rsidR="00C07E3B">
        <w:rPr>
          <w:rFonts w:asciiTheme="minorHAnsi" w:hAnsiTheme="minorHAnsi" w:cstheme="minorHAnsi"/>
          <w:i/>
          <w:szCs w:val="22"/>
        </w:rPr>
        <w:t> </w:t>
      </w:r>
      <w:r w:rsidRPr="004079FA">
        <w:rPr>
          <w:rFonts w:asciiTheme="minorHAnsi" w:hAnsiTheme="minorHAnsi" w:cstheme="minorHAnsi"/>
          <w:i/>
          <w:szCs w:val="22"/>
        </w:rPr>
        <w:t>energetickými cíli. Chybí aktuální metodická pravidla určující stanovišti únosné limity odběru biomasy.</w:t>
      </w:r>
    </w:p>
    <w:p w14:paraId="5C68E38C" w14:textId="6E61E96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vyvažuje potřebu využití biomasy jako energetického zdroje a nutnost zachování půdní úrodnosti a ekologické stability. Spočívá ve stanovení stanovišti únosných limitů odběru těžebních zbytků a klestu a ponechávání části </w:t>
      </w:r>
      <w:proofErr w:type="spellStart"/>
      <w:r w:rsidRPr="004079FA">
        <w:rPr>
          <w:rFonts w:asciiTheme="minorHAnsi" w:hAnsiTheme="minorHAnsi" w:cstheme="minorHAnsi"/>
          <w:szCs w:val="22"/>
        </w:rPr>
        <w:t>nehroubí</w:t>
      </w:r>
      <w:proofErr w:type="spellEnd"/>
      <w:r w:rsidRPr="004079FA">
        <w:rPr>
          <w:rFonts w:asciiTheme="minorHAnsi" w:hAnsiTheme="minorHAnsi" w:cstheme="minorHAnsi"/>
          <w:szCs w:val="22"/>
        </w:rPr>
        <w:t xml:space="preserve"> k přirozenému zetlení (mrtvé dřevo), se zohledněním podílu hroubí ponechaného k dožití a následnému zetlení primárně z důvodu ochrany biodiverzity. Zásadní j</w:t>
      </w:r>
      <w:r w:rsidR="008C2B91" w:rsidRPr="004079FA">
        <w:rPr>
          <w:rFonts w:asciiTheme="minorHAnsi" w:hAnsiTheme="minorHAnsi" w:cstheme="minorHAnsi"/>
          <w:szCs w:val="22"/>
        </w:rPr>
        <w:t>sou</w:t>
      </w:r>
      <w:r w:rsidRPr="004079FA">
        <w:rPr>
          <w:rFonts w:asciiTheme="minorHAnsi" w:hAnsiTheme="minorHAnsi" w:cstheme="minorHAnsi"/>
          <w:szCs w:val="22"/>
        </w:rPr>
        <w:t xml:space="preserve"> </w:t>
      </w:r>
      <w:r w:rsidR="008C2B91" w:rsidRPr="004079FA">
        <w:rPr>
          <w:rFonts w:asciiTheme="minorHAnsi" w:hAnsiTheme="minorHAnsi" w:cstheme="minorHAnsi"/>
          <w:szCs w:val="22"/>
        </w:rPr>
        <w:t xml:space="preserve">certifikované </w:t>
      </w:r>
      <w:r w:rsidRPr="004079FA">
        <w:rPr>
          <w:rFonts w:asciiTheme="minorHAnsi" w:hAnsiTheme="minorHAnsi" w:cstheme="minorHAnsi"/>
          <w:szCs w:val="22"/>
        </w:rPr>
        <w:t xml:space="preserve">metodiky </w:t>
      </w:r>
      <w:r w:rsidR="008C2B91" w:rsidRPr="004079FA">
        <w:rPr>
          <w:rFonts w:asciiTheme="minorHAnsi" w:hAnsiTheme="minorHAnsi" w:cstheme="minorHAnsi"/>
          <w:szCs w:val="22"/>
        </w:rPr>
        <w:t xml:space="preserve">ČZÚ z roku 2016 a </w:t>
      </w:r>
      <w:r w:rsidRPr="004079FA">
        <w:rPr>
          <w:rFonts w:asciiTheme="minorHAnsi" w:hAnsiTheme="minorHAnsi" w:cstheme="minorHAnsi"/>
          <w:szCs w:val="22"/>
        </w:rPr>
        <w:t xml:space="preserve">VÚLHM z roku 2021, její promítnutí </w:t>
      </w:r>
      <w:r w:rsidRPr="004079FA">
        <w:rPr>
          <w:rFonts w:asciiTheme="minorHAnsi" w:hAnsiTheme="minorHAnsi" w:cstheme="minorHAnsi"/>
          <w:szCs w:val="22"/>
        </w:rPr>
        <w:lastRenderedPageBreak/>
        <w:t>do aktualizovaných OPRL a revize podpůrných dotačních nástrojů. Přístup musí být diferencovaný podle stanoviště, míry zásahů a potřeby půdního zlepšení.</w:t>
      </w:r>
    </w:p>
    <w:p w14:paraId="1DE8C76A" w14:textId="5F5B3D9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Energetické využití lesní biomasy probíhá udržitelně, na základě vědecky stanovených limitů, které zohledňují zachování životně důležitých půdních funkcí a ekologickou rovnováhu v lesních ekosystémech. V lesích je běžné ponechávání části těžebních zbytků, klestu i mrtvého dřeva k zetlení. Aktualizovaná metodika je součástí OPRL a národních dotačních nástrojů.</w:t>
      </w:r>
    </w:p>
    <w:p w14:paraId="7A74C59F" w14:textId="2BB92719"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szCs w:val="22"/>
        </w:rPr>
        <w:t xml:space="preserve"> </w:t>
      </w:r>
    </w:p>
    <w:p w14:paraId="6CCE4CC3" w14:textId="31C493CA" w:rsidR="00446477" w:rsidRPr="004079FA" w:rsidRDefault="00C00896">
      <w:pPr>
        <w:pStyle w:val="Odstavecseseznamem"/>
        <w:numPr>
          <w:ilvl w:val="0"/>
          <w:numId w:val="109"/>
        </w:numPr>
        <w:spacing w:after="60"/>
        <w:jc w:val="both"/>
        <w:rPr>
          <w:rFonts w:asciiTheme="minorHAnsi" w:hAnsiTheme="minorHAnsi" w:cstheme="minorHAnsi"/>
          <w:szCs w:val="22"/>
        </w:rPr>
      </w:pPr>
      <w:r w:rsidRPr="004079FA">
        <w:rPr>
          <w:rFonts w:asciiTheme="minorHAnsi" w:hAnsiTheme="minorHAnsi" w:cstheme="minorHAnsi"/>
          <w:szCs w:val="22"/>
        </w:rPr>
        <w:t>Množství ponechané dřevní hmoty k zetlení</w:t>
      </w:r>
      <w:r w:rsidR="00C462C6" w:rsidRPr="004079FA">
        <w:rPr>
          <w:rFonts w:asciiTheme="minorHAnsi" w:hAnsiTheme="minorHAnsi" w:cstheme="minorHAnsi"/>
          <w:szCs w:val="22"/>
        </w:rPr>
        <w:t xml:space="preserve"> </w:t>
      </w:r>
      <w:r w:rsidRPr="004079FA">
        <w:rPr>
          <w:rFonts w:asciiTheme="minorHAnsi" w:hAnsiTheme="minorHAnsi" w:cstheme="minorHAnsi"/>
          <w:szCs w:val="22"/>
        </w:rPr>
        <w:t>(m³/ha)</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4163B32D" w14:textId="7547C95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8DD9333" w14:textId="1FEFC6E4"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ekologické stability lesů prostřednictvím ponechávání těžebních zbytků a mrtvého dřeva k zetlení</w:t>
      </w:r>
    </w:p>
    <w:p w14:paraId="5764DACD" w14:textId="7D81D1B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Zvyšovat ekologickou stabilitu lesních ekosystémů při zachování produkční funkce ponecháváním lesních těžebních zbytků a klestu (</w:t>
      </w:r>
      <w:proofErr w:type="spellStart"/>
      <w:r w:rsidRPr="004079FA">
        <w:rPr>
          <w:rFonts w:asciiTheme="minorHAnsi" w:hAnsiTheme="minorHAnsi" w:cstheme="minorHAnsi"/>
          <w:szCs w:val="22"/>
        </w:rPr>
        <w:t>nehroubí</w:t>
      </w:r>
      <w:proofErr w:type="spellEnd"/>
      <w:r w:rsidRPr="004079FA">
        <w:rPr>
          <w:rFonts w:asciiTheme="minorHAnsi" w:hAnsiTheme="minorHAnsi" w:cstheme="minorHAnsi"/>
          <w:szCs w:val="22"/>
        </w:rPr>
        <w:t>) k zetlení v lesních porostech</w:t>
      </w:r>
      <w:r w:rsidR="00A4628C" w:rsidRPr="004079FA">
        <w:rPr>
          <w:rFonts w:asciiTheme="minorHAnsi" w:hAnsiTheme="minorHAnsi" w:cstheme="minorHAnsi"/>
          <w:szCs w:val="22"/>
        </w:rPr>
        <w:t xml:space="preserve"> diferencovaně dle stanovišť</w:t>
      </w:r>
      <w:r w:rsidRPr="004079FA">
        <w:rPr>
          <w:rFonts w:asciiTheme="minorHAnsi" w:hAnsiTheme="minorHAnsi" w:cstheme="minorHAnsi"/>
          <w:szCs w:val="22"/>
        </w:rPr>
        <w:t>, včetně stromů ponechaných na dožití a objemu mrtvého dřeva.</w:t>
      </w:r>
      <w:r w:rsidR="009441F6" w:rsidRPr="004079FA">
        <w:rPr>
          <w:rFonts w:asciiTheme="minorHAnsi" w:hAnsiTheme="minorHAnsi" w:cstheme="minorHAnsi"/>
          <w:szCs w:val="22"/>
        </w:rPr>
        <w:t xml:space="preserve"> Formulovat a příp. aktualizovat nástroje pro podporu šetrného nakládání s těžebními zbytky v souladu s certifikovanými metodikami šetrného a únosného odebírání těžebních zbytků a</w:t>
      </w:r>
      <w:r w:rsidR="00C07E3B">
        <w:rPr>
          <w:rFonts w:asciiTheme="minorHAnsi" w:hAnsiTheme="minorHAnsi" w:cstheme="minorHAnsi"/>
          <w:szCs w:val="22"/>
        </w:rPr>
        <w:t> </w:t>
      </w:r>
      <w:r w:rsidR="009441F6" w:rsidRPr="004079FA">
        <w:rPr>
          <w:rFonts w:asciiTheme="minorHAnsi" w:hAnsiTheme="minorHAnsi" w:cstheme="minorHAnsi"/>
          <w:szCs w:val="22"/>
        </w:rPr>
        <w:t>hroubí v lese.</w:t>
      </w:r>
    </w:p>
    <w:p w14:paraId="01C8F9DA" w14:textId="4BF0C76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625C36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1C67B39" w14:textId="7B81F63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 xml:space="preserve">průběžně, KT: </w:t>
      </w:r>
      <w:r w:rsidR="00C82114" w:rsidRPr="004079FA">
        <w:rPr>
          <w:rFonts w:asciiTheme="minorHAnsi" w:hAnsiTheme="minorHAnsi" w:cstheme="minorHAnsi"/>
          <w:szCs w:val="22"/>
        </w:rPr>
        <w:t>2026</w:t>
      </w:r>
    </w:p>
    <w:p w14:paraId="76720FA6" w14:textId="04CF214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0CF3A42" w14:textId="583BD5C6"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9441F6" w:rsidRPr="004079FA">
        <w:rPr>
          <w:rFonts w:asciiTheme="minorHAnsi" w:hAnsiTheme="minorHAnsi" w:cstheme="minorHAnsi"/>
          <w:szCs w:val="22"/>
        </w:rPr>
        <w:t>E,L</w:t>
      </w:r>
      <w:proofErr w:type="gramEnd"/>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Finanční </w:t>
      </w:r>
      <w:r w:rsidR="009441F6" w:rsidRPr="004079FA">
        <w:rPr>
          <w:rFonts w:asciiTheme="minorHAnsi" w:hAnsiTheme="minorHAnsi" w:cstheme="minorHAnsi"/>
          <w:szCs w:val="22"/>
        </w:rPr>
        <w:t xml:space="preserve">podpora ponechávání těžebních zbytků a mrtvého dřeva </w:t>
      </w:r>
      <w:r w:rsidR="00AD77B3" w:rsidRPr="004079FA">
        <w:rPr>
          <w:rFonts w:asciiTheme="minorHAnsi" w:hAnsiTheme="minorHAnsi" w:cstheme="minorHAnsi"/>
          <w:szCs w:val="22"/>
        </w:rPr>
        <w:t xml:space="preserve">v lese </w:t>
      </w:r>
      <w:r w:rsidR="009441F6" w:rsidRPr="004079FA">
        <w:rPr>
          <w:rFonts w:asciiTheme="minorHAnsi" w:hAnsiTheme="minorHAnsi" w:cstheme="minorHAnsi"/>
          <w:szCs w:val="22"/>
        </w:rPr>
        <w:t>k zetlení</w:t>
      </w:r>
    </w:p>
    <w:p w14:paraId="105F5115" w14:textId="7C70CCE6" w:rsidR="009441F6" w:rsidRPr="004079FA" w:rsidRDefault="009441F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E30D6" w:rsidRPr="004079FA">
        <w:rPr>
          <w:rFonts w:asciiTheme="minorHAnsi" w:hAnsiTheme="minorHAnsi" w:cstheme="minorHAnsi"/>
          <w:szCs w:val="22"/>
        </w:rPr>
        <w:t xml:space="preserve">Revidovaný </w:t>
      </w:r>
      <w:r w:rsidRPr="004079FA">
        <w:rPr>
          <w:rFonts w:asciiTheme="minorHAnsi" w:hAnsiTheme="minorHAnsi" w:cstheme="minorHAnsi"/>
          <w:szCs w:val="22"/>
        </w:rPr>
        <w:t>finanční nástroj</w:t>
      </w:r>
      <w:r w:rsidR="00744A5F" w:rsidRPr="004079FA">
        <w:rPr>
          <w:rFonts w:asciiTheme="minorHAnsi" w:hAnsiTheme="minorHAnsi" w:cstheme="minorHAnsi"/>
          <w:szCs w:val="22"/>
        </w:rPr>
        <w:t xml:space="preserve"> pro podporu šetrného nakládání s těžebními zbytky </w:t>
      </w:r>
      <w:r w:rsidR="00AD77B3" w:rsidRPr="004079FA">
        <w:rPr>
          <w:rFonts w:asciiTheme="minorHAnsi" w:hAnsiTheme="minorHAnsi" w:cstheme="minorHAnsi"/>
          <w:szCs w:val="22"/>
        </w:rPr>
        <w:t>v lese</w:t>
      </w:r>
    </w:p>
    <w:p w14:paraId="78FABFA1" w14:textId="4C0C9CF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a MO), fondy EU (SZP)</w:t>
      </w:r>
      <w:r w:rsidR="00620B95" w:rsidRPr="004079FA">
        <w:rPr>
          <w:rFonts w:asciiTheme="minorHAnsi" w:hAnsiTheme="minorHAnsi" w:cstheme="minorHAnsi"/>
          <w:szCs w:val="22"/>
        </w:rPr>
        <w:t>, OPŽP</w:t>
      </w:r>
    </w:p>
    <w:p w14:paraId="46967288" w14:textId="48F9916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7056393" w14:textId="148F7391" w:rsidR="00C82114"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lesa ponechávání těžebních zbytků k zetlení (</w:t>
      </w:r>
      <w:proofErr w:type="spellStart"/>
      <w:r w:rsidRPr="004079FA">
        <w:rPr>
          <w:rFonts w:asciiTheme="minorHAnsi" w:hAnsiTheme="minorHAnsi" w:cstheme="minorHAnsi"/>
          <w:szCs w:val="22"/>
        </w:rPr>
        <w:t>štěpkování</w:t>
      </w:r>
      <w:proofErr w:type="spellEnd"/>
      <w:r w:rsidRPr="004079FA">
        <w:rPr>
          <w:rFonts w:asciiTheme="minorHAnsi" w:hAnsiTheme="minorHAnsi" w:cstheme="minorHAnsi"/>
          <w:szCs w:val="22"/>
        </w:rPr>
        <w:t xml:space="preserve"> a drcení klestu při obnově porostu, ha), </w:t>
      </w:r>
    </w:p>
    <w:p w14:paraId="7BDF9B31" w14:textId="44121823" w:rsidR="00C82114"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Objem ukládání klestu na hromady/valy s ponechám k zetlení (m3), </w:t>
      </w:r>
    </w:p>
    <w:p w14:paraId="14B4ACBE" w14:textId="2BC1A713"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biotopových a dalších stromů ponechaných k zetlení (ks)</w:t>
      </w:r>
    </w:p>
    <w:p w14:paraId="7253A6A0" w14:textId="1CB16DC0"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2-8.2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metodiky pro stanovování únosné míry odebírání těžebních zbytků z lesních porostů</w:t>
      </w:r>
    </w:p>
    <w:p w14:paraId="0E2C2B69" w14:textId="6063F2A2"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Aktualizovat metodiku VÚLHM (2021) pro stanovování únosné míry odebírání těžebních zbytků z lesních porostů. </w:t>
      </w:r>
    </w:p>
    <w:p w14:paraId="4F8A022E" w14:textId="5959DB4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C8290E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7FDC0DD" w14:textId="4381AFF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2027</w:t>
      </w:r>
    </w:p>
    <w:p w14:paraId="1CDCBB20" w14:textId="159415B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B03701F" w14:textId="59E2F486"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3E30D6" w:rsidRPr="004079FA">
        <w:rPr>
          <w:rFonts w:asciiTheme="minorHAnsi" w:hAnsiTheme="minorHAnsi" w:cstheme="minorHAnsi"/>
          <w:szCs w:val="22"/>
        </w:rPr>
        <w:t>M</w:t>
      </w:r>
      <w:r w:rsidRPr="004079FA">
        <w:rPr>
          <w:rFonts w:asciiTheme="minorHAnsi" w:hAnsiTheme="minorHAnsi" w:cstheme="minorHAnsi"/>
          <w:szCs w:val="22"/>
        </w:rPr>
        <w:t xml:space="preserve">) </w:t>
      </w:r>
      <w:r w:rsidR="003E30D6" w:rsidRPr="004079FA">
        <w:rPr>
          <w:rFonts w:asciiTheme="minorHAnsi" w:hAnsiTheme="minorHAnsi" w:cstheme="minorHAnsi"/>
          <w:szCs w:val="22"/>
        </w:rPr>
        <w:t>Aktualizovaná metodika stanovování únosné míry odebírání těžebních zbytků z lesních porostů</w:t>
      </w:r>
    </w:p>
    <w:p w14:paraId="2DF149A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CA25C57" w14:textId="3DA3B8B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BBD2796" w14:textId="68F0F1E7" w:rsidR="00446477" w:rsidRPr="004079FA" w:rsidRDefault="003E359F">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Zveřejnění a publicita aktualizované metodiky (ANO/NE, jak)</w:t>
      </w:r>
    </w:p>
    <w:p w14:paraId="35B8AB89" w14:textId="73EE31E3" w:rsidR="00446477" w:rsidRPr="004079FA" w:rsidRDefault="00446477" w:rsidP="00CF43F8">
      <w:pPr>
        <w:jc w:val="both"/>
        <w:rPr>
          <w:rFonts w:asciiTheme="minorHAnsi" w:hAnsiTheme="minorHAnsi" w:cstheme="minorHAnsi"/>
          <w:szCs w:val="22"/>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5ABFE434" w14:textId="77777777">
        <w:tc>
          <w:tcPr>
            <w:tcW w:w="800" w:type="dxa"/>
            <w:shd w:val="clear" w:color="auto" w:fill="DBE5F1" w:themeFill="accent1" w:themeFillTint="33"/>
            <w:noWrap/>
            <w:vAlign w:val="center"/>
          </w:tcPr>
          <w:p w14:paraId="08998841" w14:textId="2A566953" w:rsidR="00446477" w:rsidRPr="004079FA" w:rsidRDefault="00C00896" w:rsidP="00CF43F8">
            <w:pPr>
              <w:keepNext/>
              <w:keepLines/>
              <w:jc w:val="both"/>
              <w:rPr>
                <w:rFonts w:asciiTheme="minorHAnsi" w:hAnsiTheme="minorHAnsi" w:cstheme="minorHAnsi"/>
                <w:b/>
                <w:bCs/>
                <w:szCs w:val="22"/>
                <w:lang w:eastAsia="cs-CZ"/>
              </w:rPr>
            </w:pPr>
            <w:bookmarkStart w:id="85" w:name="_Hlk213336170"/>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8355" w:type="dxa"/>
            <w:shd w:val="clear" w:color="auto" w:fill="DBE5F1" w:themeFill="accent1" w:themeFillTint="33"/>
          </w:tcPr>
          <w:p w14:paraId="050CE528"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systému zvládání rizik biotických škodlivých činitelů lesních a okrasných dřevin</w:t>
            </w:r>
          </w:p>
        </w:tc>
      </w:tr>
    </w:tbl>
    <w:bookmarkEnd w:id="85"/>
    <w:p w14:paraId="0EA29355" w14:textId="595C9587"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BAE9D9A" w14:textId="36FDC854" w:rsidR="008328D4" w:rsidRPr="004079FA" w:rsidRDefault="008328D4" w:rsidP="00CF43F8">
      <w:pPr>
        <w:spacing w:after="60"/>
        <w:jc w:val="both"/>
        <w:rPr>
          <w:rFonts w:asciiTheme="minorHAnsi" w:hAnsiTheme="minorHAnsi" w:cstheme="minorHAnsi"/>
          <w:i/>
          <w:szCs w:val="22"/>
        </w:rPr>
      </w:pPr>
      <w:r w:rsidRPr="004079FA">
        <w:rPr>
          <w:rFonts w:asciiTheme="minorHAnsi" w:hAnsiTheme="minorHAnsi" w:cstheme="minorHAnsi"/>
          <w:i/>
          <w:szCs w:val="22"/>
        </w:rPr>
        <w:t xml:space="preserve">S klimatickou změnou je spojen i nárůst výskytu a škodlivosti biotických činitelů – zejména hmyzích škůdců, patogenů a invazních organismů. Lesní i okrasné dřeviny se stávají zranitelnějšími, zejména na suchem stresovaných stanovištích a v degradovaných porostech. Kromě zavlékání nepůvodních druhů škodlivých organismů se profilují i nové druhy škodlivých činitelů - tzv. </w:t>
      </w:r>
      <w:proofErr w:type="spellStart"/>
      <w:r w:rsidRPr="004079FA">
        <w:rPr>
          <w:rFonts w:asciiTheme="minorHAnsi" w:hAnsiTheme="minorHAnsi" w:cstheme="minorHAnsi"/>
          <w:i/>
          <w:szCs w:val="22"/>
        </w:rPr>
        <w:t>transformery</w:t>
      </w:r>
      <w:proofErr w:type="spellEnd"/>
      <w:r w:rsidRPr="004079FA">
        <w:rPr>
          <w:rFonts w:asciiTheme="minorHAnsi" w:hAnsiTheme="minorHAnsi" w:cstheme="minorHAnsi"/>
          <w:i/>
          <w:szCs w:val="22"/>
        </w:rPr>
        <w:t>, které se adaptují na měnící se podmínky. To klade nové požadavky v oblasti monitoringu vysoce rizikových druhů, výzkumu, nastavení účinného managementu i osvěty veřejnosti.</w:t>
      </w:r>
      <w:r w:rsidR="00C462C6" w:rsidRPr="004079FA">
        <w:rPr>
          <w:rFonts w:asciiTheme="minorHAnsi" w:hAnsiTheme="minorHAnsi" w:cstheme="minorHAnsi"/>
          <w:i/>
          <w:szCs w:val="22"/>
        </w:rPr>
        <w:t xml:space="preserve"> </w:t>
      </w:r>
    </w:p>
    <w:p w14:paraId="74E12610" w14:textId="545F4693" w:rsidR="008328D4" w:rsidRPr="004079FA" w:rsidRDefault="008328D4"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xml:space="preserve">: Opatření podporuje komplexní systém monitoringu, výzkumu a řízení rizik biotických škodlivých činitelů, zejména nepůvodních a </w:t>
      </w:r>
      <w:proofErr w:type="spellStart"/>
      <w:r w:rsidRPr="004079FA">
        <w:rPr>
          <w:rFonts w:asciiTheme="minorHAnsi" w:hAnsiTheme="minorHAnsi" w:cstheme="minorHAnsi"/>
          <w:szCs w:val="22"/>
        </w:rPr>
        <w:t>transformerů</w:t>
      </w:r>
      <w:proofErr w:type="spellEnd"/>
      <w:r w:rsidRPr="004079FA">
        <w:rPr>
          <w:rFonts w:asciiTheme="minorHAnsi" w:hAnsiTheme="minorHAnsi" w:cstheme="minorHAnsi"/>
          <w:szCs w:val="22"/>
        </w:rPr>
        <w:t>. Zásadní je využití mezinárodních fytosanitárních standardů pro prevenci zavlékání i řízený management již zavlečených druhů. Důraz je kladen na integrovaný přístup, který kombinuje sledování výskytu škodlivých činitelů, výběr rezistentních fenotypů, ochranu genofondu reprodukčního materiálu dřevin a osvětu uživatelů sadebního materiálu. Podpora míří jak na lesní, tak okrasné dřeviny. Nezbytná je koordinace mezi MZe, MŽP, ÚKZÚZ, výzkumnými institucemi, správou a provozem.</w:t>
      </w:r>
    </w:p>
    <w:p w14:paraId="0D347685" w14:textId="31D1B7ED" w:rsidR="008328D4" w:rsidRPr="004079FA" w:rsidRDefault="008328D4"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Česká republika má funkční a adaptabilní mechanismy řízení rizik biotických škodlivých činitelů, zejména nepůvodních a tzv. </w:t>
      </w:r>
      <w:proofErr w:type="spellStart"/>
      <w:r w:rsidRPr="004079FA">
        <w:rPr>
          <w:rFonts w:asciiTheme="minorHAnsi" w:hAnsiTheme="minorHAnsi" w:cstheme="minorHAnsi"/>
          <w:szCs w:val="22"/>
        </w:rPr>
        <w:t>transformerů</w:t>
      </w:r>
      <w:proofErr w:type="spellEnd"/>
      <w:r w:rsidRPr="004079FA">
        <w:rPr>
          <w:rFonts w:asciiTheme="minorHAnsi" w:hAnsiTheme="minorHAnsi" w:cstheme="minorHAnsi"/>
          <w:szCs w:val="22"/>
        </w:rPr>
        <w:t>, založené na mezinárodních standardech a</w:t>
      </w:r>
      <w:r w:rsidR="00C07E3B">
        <w:rPr>
          <w:rFonts w:asciiTheme="minorHAnsi" w:hAnsiTheme="minorHAnsi" w:cstheme="minorHAnsi"/>
          <w:szCs w:val="22"/>
        </w:rPr>
        <w:t> </w:t>
      </w:r>
      <w:r w:rsidRPr="004079FA">
        <w:rPr>
          <w:rFonts w:asciiTheme="minorHAnsi" w:hAnsiTheme="minorHAnsi" w:cstheme="minorHAnsi"/>
          <w:szCs w:val="22"/>
        </w:rPr>
        <w:t>vědeckých poznatcích.</w:t>
      </w:r>
      <w:r w:rsidR="00AD77B3" w:rsidRPr="004079FA">
        <w:rPr>
          <w:rFonts w:asciiTheme="minorHAnsi" w:hAnsiTheme="minorHAnsi" w:cstheme="minorHAnsi"/>
          <w:szCs w:val="22"/>
        </w:rPr>
        <w:t xml:space="preserve"> </w:t>
      </w:r>
      <w:r w:rsidRPr="004079FA">
        <w:rPr>
          <w:rFonts w:asciiTheme="minorHAnsi" w:hAnsiTheme="minorHAnsi" w:cstheme="minorHAnsi"/>
          <w:szCs w:val="22"/>
        </w:rPr>
        <w:t xml:space="preserve">Rizikové druhy jsou rychle identifikovány, šíření omezeno a dopady minimalizovány. Ochrana se zaměřuje i na genetickou odolnost dřevin a výběr vhodného materiálu. Uživatelé sadebního materiálu, vlastníci lesů a vlastníci pozemků s výsadbami dřevin mimo les jsou informováni a správní orgány mají k dispozici nástroje k účinnému zásahu. </w:t>
      </w:r>
    </w:p>
    <w:p w14:paraId="30B37933" w14:textId="011B1E26" w:rsidR="008328D4"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8328D4" w:rsidRPr="004079FA">
        <w:rPr>
          <w:rFonts w:asciiTheme="minorHAnsi" w:hAnsiTheme="minorHAnsi" w:cstheme="minorHAnsi"/>
          <w:b/>
          <w:bCs/>
          <w:szCs w:val="22"/>
        </w:rPr>
        <w:t xml:space="preserve"> </w:t>
      </w:r>
    </w:p>
    <w:p w14:paraId="703D6BCC" w14:textId="34A300B8" w:rsidR="008328D4" w:rsidRPr="004079FA" w:rsidRDefault="008328D4">
      <w:pPr>
        <w:pStyle w:val="Odstavecseseznamem"/>
        <w:numPr>
          <w:ilvl w:val="0"/>
          <w:numId w:val="123"/>
        </w:numPr>
        <w:spacing w:after="60"/>
        <w:jc w:val="both"/>
        <w:rPr>
          <w:rFonts w:asciiTheme="minorHAnsi" w:hAnsiTheme="minorHAnsi" w:cstheme="minorHAnsi"/>
          <w:szCs w:val="22"/>
        </w:rPr>
      </w:pPr>
      <w:r w:rsidRPr="004079FA">
        <w:rPr>
          <w:rFonts w:asciiTheme="minorHAnsi" w:hAnsiTheme="minorHAnsi" w:cstheme="minorHAnsi"/>
          <w:szCs w:val="22"/>
        </w:rPr>
        <w:t xml:space="preserve">Stabilita monitoringu škodlivých činitelů </w:t>
      </w:r>
      <w:r w:rsidR="00815914" w:rsidRPr="004079FA">
        <w:rPr>
          <w:rFonts w:asciiTheme="minorHAnsi" w:hAnsiTheme="minorHAnsi" w:cstheme="minorHAnsi"/>
          <w:szCs w:val="22"/>
        </w:rPr>
        <w:t xml:space="preserve">lesních dřevin </w:t>
      </w:r>
      <w:r w:rsidRPr="004079FA">
        <w:rPr>
          <w:rFonts w:asciiTheme="minorHAnsi" w:hAnsiTheme="minorHAnsi" w:cstheme="minorHAnsi"/>
          <w:szCs w:val="22"/>
        </w:rPr>
        <w:t>(ročně</w:t>
      </w:r>
      <w:r w:rsidR="00217E8C" w:rsidRPr="004079FA">
        <w:rPr>
          <w:rFonts w:asciiTheme="minorHAnsi" w:hAnsiTheme="minorHAnsi" w:cstheme="minorHAnsi"/>
          <w:szCs w:val="22"/>
        </w:rPr>
        <w:t>,</w:t>
      </w:r>
      <w:r w:rsidRPr="004079FA">
        <w:rPr>
          <w:rFonts w:asciiTheme="minorHAnsi" w:hAnsiTheme="minorHAnsi" w:cstheme="minorHAnsi"/>
          <w:szCs w:val="22"/>
        </w:rPr>
        <w:t xml:space="preserve"> </w:t>
      </w:r>
      <w:r w:rsidR="00217E8C" w:rsidRPr="004079FA">
        <w:rPr>
          <w:rFonts w:asciiTheme="minorHAnsi" w:hAnsiTheme="minorHAnsi" w:cstheme="minorHAnsi"/>
          <w:szCs w:val="22"/>
        </w:rPr>
        <w:t>ANO/NE</w:t>
      </w:r>
      <w:r w:rsidRPr="004079FA">
        <w:rPr>
          <w:rFonts w:asciiTheme="minorHAnsi" w:hAnsiTheme="minorHAnsi" w:cstheme="minorHAnsi"/>
          <w:szCs w:val="22"/>
        </w:rPr>
        <w:t>)</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7F5D5BE1" w14:textId="5AA1054E" w:rsidR="008328D4" w:rsidRPr="004079FA" w:rsidRDefault="00217E8C">
      <w:pPr>
        <w:pStyle w:val="Odstavecseseznamem"/>
        <w:numPr>
          <w:ilvl w:val="0"/>
          <w:numId w:val="12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Počet </w:t>
      </w:r>
      <w:r w:rsidR="008328D4" w:rsidRPr="004079FA">
        <w:rPr>
          <w:rFonts w:asciiTheme="minorHAnsi" w:hAnsiTheme="minorHAnsi" w:cstheme="minorHAnsi"/>
          <w:szCs w:val="22"/>
        </w:rPr>
        <w:t>škodlivých činitelů</w:t>
      </w:r>
      <w:r w:rsidR="00815914" w:rsidRPr="004079FA">
        <w:rPr>
          <w:rFonts w:asciiTheme="minorHAnsi" w:hAnsiTheme="minorHAnsi" w:cstheme="minorHAnsi"/>
          <w:szCs w:val="22"/>
        </w:rPr>
        <w:t xml:space="preserve"> lesních dřevin</w:t>
      </w:r>
      <w:r w:rsidR="008328D4" w:rsidRPr="004079FA">
        <w:rPr>
          <w:rFonts w:asciiTheme="minorHAnsi" w:hAnsiTheme="minorHAnsi" w:cstheme="minorHAnsi"/>
          <w:szCs w:val="22"/>
        </w:rPr>
        <w:t xml:space="preserve">, zejména nepůvodních a </w:t>
      </w:r>
      <w:proofErr w:type="spellStart"/>
      <w:r w:rsidR="008328D4" w:rsidRPr="004079FA">
        <w:rPr>
          <w:rFonts w:asciiTheme="minorHAnsi" w:hAnsiTheme="minorHAnsi" w:cstheme="minorHAnsi"/>
          <w:szCs w:val="22"/>
        </w:rPr>
        <w:t>transformerů</w:t>
      </w:r>
      <w:proofErr w:type="spellEnd"/>
      <w:r w:rsidR="008328D4" w:rsidRPr="004079FA">
        <w:rPr>
          <w:rFonts w:asciiTheme="minorHAnsi" w:hAnsiTheme="minorHAnsi" w:cstheme="minorHAnsi"/>
          <w:szCs w:val="22"/>
        </w:rPr>
        <w:t>, které jsou cíleně předmětem monitoringu (ks/rok)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377EA1EF" w14:textId="752213CA" w:rsidR="008328D4"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8328D4" w:rsidRPr="004079FA">
        <w:rPr>
          <w:rFonts w:asciiTheme="minorHAnsi" w:hAnsiTheme="minorHAnsi" w:cstheme="minorHAnsi"/>
          <w:szCs w:val="22"/>
        </w:rPr>
        <w:t xml:space="preserve"> </w:t>
      </w:r>
    </w:p>
    <w:p w14:paraId="10171F93" w14:textId="793B853A" w:rsidR="008328D4"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2-9.1</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8328D4" w:rsidRPr="004079FA">
        <w:rPr>
          <w:rFonts w:asciiTheme="minorHAnsi" w:hAnsiTheme="minorHAnsi" w:cstheme="minorHAnsi"/>
          <w:b/>
          <w:bCs/>
          <w:szCs w:val="22"/>
          <w:vertAlign w:val="superscript"/>
        </w:rPr>
        <w:t>9.1</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rPr>
        <w:tab/>
        <w:t>Monitoring škodlivých činitelů v lesních porostech</w:t>
      </w:r>
    </w:p>
    <w:p w14:paraId="62230465" w14:textId="77777777" w:rsidR="008328D4" w:rsidRPr="004079FA" w:rsidRDefault="008328D4" w:rsidP="00CF43F8">
      <w:pPr>
        <w:ind w:left="851"/>
        <w:jc w:val="both"/>
        <w:rPr>
          <w:rFonts w:asciiTheme="minorHAnsi" w:hAnsiTheme="minorHAnsi" w:cstheme="minorHAnsi"/>
          <w:szCs w:val="22"/>
        </w:rPr>
      </w:pPr>
      <w:r w:rsidRPr="004079FA">
        <w:rPr>
          <w:rFonts w:asciiTheme="minorHAnsi" w:hAnsiTheme="minorHAnsi" w:cstheme="minorHAnsi"/>
          <w:szCs w:val="22"/>
        </w:rPr>
        <w:t>Posílit sledování hlavních škodlivých činitelů v lesních porostech, především v porostech ohrožených suchem, zejm. smrkových, dubových, bukových, borových a jedlových.</w:t>
      </w:r>
    </w:p>
    <w:p w14:paraId="746C8728" w14:textId="35E6BD88" w:rsidR="008328D4"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328D4" w:rsidRPr="004079FA">
        <w:rPr>
          <w:rFonts w:asciiTheme="minorHAnsi" w:hAnsiTheme="minorHAnsi" w:cstheme="minorHAnsi"/>
          <w:b/>
          <w:bCs/>
          <w:szCs w:val="22"/>
        </w:rPr>
        <w:t>:</w:t>
      </w:r>
      <w:r w:rsidR="008328D4" w:rsidRPr="004079FA">
        <w:rPr>
          <w:rFonts w:asciiTheme="minorHAnsi" w:hAnsiTheme="minorHAnsi" w:cstheme="minorHAnsi"/>
          <w:szCs w:val="22"/>
        </w:rPr>
        <w:t xml:space="preserve"> MZe</w:t>
      </w:r>
    </w:p>
    <w:p w14:paraId="0289FC07" w14:textId="77777777"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ÚKZÚZ, VÚLHM, LČR, MŽP</w:t>
      </w:r>
    </w:p>
    <w:p w14:paraId="02963AA4" w14:textId="03BE9775"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průběžně</w:t>
      </w:r>
    </w:p>
    <w:p w14:paraId="58544B7E" w14:textId="51824EA8"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4E10E2A" w14:textId="77777777" w:rsidR="008328D4" w:rsidRPr="004079FA" w:rsidRDefault="008328D4">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Zajištění Lesní ochranné služby</w:t>
      </w:r>
    </w:p>
    <w:p w14:paraId="38E93AF3" w14:textId="77777777" w:rsidR="008328D4" w:rsidRPr="004079FA" w:rsidRDefault="008328D4">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Výsledky monitoringu škodlivých činitelů, zejména v porostech ohrožených suchem</w:t>
      </w:r>
    </w:p>
    <w:p w14:paraId="6DAF94B8" w14:textId="7C879F9D"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D2019" w:rsidRPr="004079FA">
        <w:rPr>
          <w:rFonts w:asciiTheme="minorHAnsi" w:hAnsiTheme="minorHAnsi" w:cstheme="minorHAnsi"/>
          <w:szCs w:val="22"/>
        </w:rPr>
        <w:t>SR (</w:t>
      </w:r>
      <w:r w:rsidR="008213E1" w:rsidRPr="004079FA">
        <w:rPr>
          <w:rFonts w:asciiTheme="minorHAnsi" w:hAnsiTheme="minorHAnsi" w:cstheme="minorHAnsi"/>
          <w:szCs w:val="22"/>
        </w:rPr>
        <w:t>MZe – LOS</w:t>
      </w:r>
      <w:r w:rsidR="00FD2019" w:rsidRPr="004079FA">
        <w:rPr>
          <w:rFonts w:asciiTheme="minorHAnsi" w:hAnsiTheme="minorHAnsi" w:cstheme="minorHAnsi"/>
          <w:szCs w:val="22"/>
        </w:rPr>
        <w:t>, ÚKZÚZ s příspěvkem NAP k bezpečnému používání pesticidů), spolufinancováno EU (do r. 2027 dle nařízení EP a Rady 2021/690 o programu pro vnitřní trh, od 2028 podle nového VFR)</w:t>
      </w:r>
      <w:r w:rsidRPr="004079FA">
        <w:rPr>
          <w:rFonts w:asciiTheme="minorHAnsi" w:hAnsiTheme="minorHAnsi" w:cstheme="minorHAnsi"/>
          <w:szCs w:val="22"/>
        </w:rPr>
        <w:t xml:space="preserve"> </w:t>
      </w:r>
    </w:p>
    <w:p w14:paraId="03E94AB0" w14:textId="1AD686AF"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7E2EE86" w14:textId="77777777"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Smluvní zajištění Lesní ochranné služby (ANO/NE)</w:t>
      </w:r>
    </w:p>
    <w:p w14:paraId="40FE7129" w14:textId="3924A63E"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a uveřejněné výstupy monitoringu (ANO/NE)</w:t>
      </w:r>
    </w:p>
    <w:p w14:paraId="7C480403" w14:textId="7795ED8B" w:rsidR="008328D4"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2-9.2</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8328D4" w:rsidRPr="004079FA">
        <w:rPr>
          <w:rFonts w:asciiTheme="minorHAnsi" w:hAnsiTheme="minorHAnsi" w:cstheme="minorHAnsi"/>
          <w:b/>
          <w:bCs/>
          <w:szCs w:val="22"/>
          <w:vertAlign w:val="superscript"/>
        </w:rPr>
        <w:t>9.2</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rPr>
        <w:tab/>
        <w:t>Výzkum a monitoring biotických škůdců dřevin rostoucích mimo les</w:t>
      </w:r>
    </w:p>
    <w:p w14:paraId="71CEEA49" w14:textId="1B5A6367" w:rsidR="008328D4" w:rsidRPr="004079FA" w:rsidRDefault="008328D4"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Podpořit monitoring biotických škodlivých činitelů lesních a okrasných dřevin rostoucích mimo les a identifikaci </w:t>
      </w:r>
      <w:proofErr w:type="spellStart"/>
      <w:r w:rsidRPr="004079FA">
        <w:rPr>
          <w:rFonts w:asciiTheme="minorHAnsi" w:hAnsiTheme="minorHAnsi" w:cstheme="minorHAnsi"/>
          <w:szCs w:val="22"/>
        </w:rPr>
        <w:t>transformerů</w:t>
      </w:r>
      <w:proofErr w:type="spellEnd"/>
      <w:r w:rsidRPr="004079FA">
        <w:rPr>
          <w:rFonts w:asciiTheme="minorHAnsi" w:hAnsiTheme="minorHAnsi" w:cstheme="minorHAnsi"/>
          <w:szCs w:val="22"/>
        </w:rPr>
        <w:t xml:space="preserve"> (s využitím mezinárodních fytosanitárních standardů). </w:t>
      </w:r>
      <w:bookmarkStart w:id="86" w:name="_Hlk213242493"/>
      <w:r w:rsidR="00E165F1" w:rsidRPr="004079FA">
        <w:rPr>
          <w:rFonts w:asciiTheme="minorHAnsi" w:hAnsiTheme="minorHAnsi" w:cstheme="minorHAnsi"/>
          <w:szCs w:val="22"/>
        </w:rPr>
        <w:t>Výzkum v oblasti ochrany proti možnému rozšiřování škodlivých organismů, jejichž výskyt může být na území ČR způsoben vnesením nových botanických druhů a variet.</w:t>
      </w:r>
      <w:bookmarkEnd w:id="86"/>
    </w:p>
    <w:p w14:paraId="29FEF4D2" w14:textId="0F6B06EE" w:rsidR="008328D4"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328D4" w:rsidRPr="004079FA">
        <w:rPr>
          <w:rFonts w:asciiTheme="minorHAnsi" w:hAnsiTheme="minorHAnsi" w:cstheme="minorHAnsi"/>
          <w:b/>
          <w:bCs/>
          <w:szCs w:val="22"/>
        </w:rPr>
        <w:t>:</w:t>
      </w:r>
      <w:r w:rsidR="008328D4" w:rsidRPr="004079FA">
        <w:rPr>
          <w:rFonts w:asciiTheme="minorHAnsi" w:hAnsiTheme="minorHAnsi" w:cstheme="minorHAnsi"/>
          <w:szCs w:val="22"/>
        </w:rPr>
        <w:t xml:space="preserve"> MZe </w:t>
      </w:r>
      <w:r w:rsidR="001307AD" w:rsidRPr="004079FA">
        <w:rPr>
          <w:rFonts w:asciiTheme="minorHAnsi" w:hAnsiTheme="minorHAnsi" w:cstheme="minorHAnsi"/>
          <w:szCs w:val="22"/>
        </w:rPr>
        <w:t>(</w:t>
      </w:r>
      <w:r w:rsidR="008328D4" w:rsidRPr="004079FA">
        <w:rPr>
          <w:rFonts w:asciiTheme="minorHAnsi" w:hAnsiTheme="minorHAnsi" w:cstheme="minorHAnsi"/>
          <w:szCs w:val="22"/>
        </w:rPr>
        <w:t>ÚKZÚZ</w:t>
      </w:r>
      <w:r w:rsidR="001307AD" w:rsidRPr="004079FA">
        <w:rPr>
          <w:rFonts w:asciiTheme="minorHAnsi" w:hAnsiTheme="minorHAnsi" w:cstheme="minorHAnsi"/>
          <w:szCs w:val="22"/>
        </w:rPr>
        <w:t>)</w:t>
      </w:r>
    </w:p>
    <w:p w14:paraId="3502F155" w14:textId="148702BE"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A11E5A" w:rsidRPr="004079FA">
        <w:rPr>
          <w:rFonts w:asciiTheme="minorHAnsi" w:hAnsiTheme="minorHAnsi" w:cstheme="minorHAnsi"/>
          <w:szCs w:val="22"/>
        </w:rPr>
        <w:t xml:space="preserve">MŽP (VÚK), </w:t>
      </w:r>
      <w:r w:rsidRPr="004079FA">
        <w:rPr>
          <w:rFonts w:asciiTheme="minorHAnsi" w:hAnsiTheme="minorHAnsi" w:cstheme="minorHAnsi"/>
          <w:szCs w:val="22"/>
        </w:rPr>
        <w:t>VÚLHM</w:t>
      </w:r>
    </w:p>
    <w:p w14:paraId="4CF129F0" w14:textId="3B5F1C17"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průběžně</w:t>
      </w:r>
    </w:p>
    <w:p w14:paraId="5AE2B0C8" w14:textId="03659611"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5A4C545" w14:textId="1A68EA4F" w:rsidR="008328D4" w:rsidRPr="004079FA" w:rsidRDefault="008328D4">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Výsledky monitoringu škodlivých činitelů</w:t>
      </w:r>
      <w:r w:rsidRPr="004079FA" w:rsidDel="001A0D45">
        <w:rPr>
          <w:rFonts w:asciiTheme="minorHAnsi" w:hAnsiTheme="minorHAnsi" w:cstheme="minorHAnsi"/>
          <w:szCs w:val="22"/>
        </w:rPr>
        <w:t xml:space="preserve"> </w:t>
      </w:r>
    </w:p>
    <w:p w14:paraId="5D30AF06" w14:textId="0D51E213" w:rsidR="008328D4" w:rsidRPr="004079FA" w:rsidRDefault="008328D4" w:rsidP="00CF43F8">
      <w:pPr>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D2019" w:rsidRPr="004079FA">
        <w:rPr>
          <w:rFonts w:asciiTheme="minorHAnsi" w:hAnsiTheme="minorHAnsi" w:cstheme="minorHAnsi"/>
          <w:szCs w:val="22"/>
        </w:rPr>
        <w:t>SR (</w:t>
      </w:r>
      <w:r w:rsidR="008213E1" w:rsidRPr="004079FA">
        <w:rPr>
          <w:rFonts w:asciiTheme="minorHAnsi" w:hAnsiTheme="minorHAnsi" w:cstheme="minorHAnsi"/>
          <w:szCs w:val="22"/>
        </w:rPr>
        <w:t>MZe – LOS</w:t>
      </w:r>
      <w:r w:rsidR="00FD2019" w:rsidRPr="004079FA">
        <w:rPr>
          <w:rFonts w:asciiTheme="minorHAnsi" w:hAnsiTheme="minorHAnsi" w:cstheme="minorHAnsi"/>
          <w:szCs w:val="22"/>
        </w:rPr>
        <w:t xml:space="preserve">, Horizontální spolupráce </w:t>
      </w:r>
      <w:proofErr w:type="spellStart"/>
      <w:r w:rsidR="00FD2019" w:rsidRPr="004079FA">
        <w:rPr>
          <w:rFonts w:asciiTheme="minorHAnsi" w:hAnsiTheme="minorHAnsi" w:cstheme="minorHAnsi"/>
          <w:szCs w:val="22"/>
        </w:rPr>
        <w:t>FoRISK</w:t>
      </w:r>
      <w:proofErr w:type="spellEnd"/>
      <w:r w:rsidR="00FD2019" w:rsidRPr="004079FA">
        <w:rPr>
          <w:rFonts w:asciiTheme="minorHAnsi" w:hAnsiTheme="minorHAnsi" w:cstheme="minorHAnsi"/>
          <w:szCs w:val="22"/>
        </w:rPr>
        <w:t xml:space="preserve">, ÚKZÚZ, programy podpory </w:t>
      </w:r>
      <w:proofErr w:type="spellStart"/>
      <w:r w:rsidR="00FD2019" w:rsidRPr="004079FA">
        <w:rPr>
          <w:rFonts w:asciiTheme="minorHAnsi" w:hAnsiTheme="minorHAnsi" w:cstheme="minorHAnsi"/>
          <w:szCs w:val="22"/>
        </w:rPr>
        <w:t>VaV</w:t>
      </w:r>
      <w:proofErr w:type="spellEnd"/>
      <w:r w:rsidR="00FD2019" w:rsidRPr="004079FA">
        <w:rPr>
          <w:rFonts w:asciiTheme="minorHAnsi" w:hAnsiTheme="minorHAnsi" w:cstheme="minorHAnsi"/>
          <w:szCs w:val="22"/>
        </w:rPr>
        <w:t>), spolufinancováno EFSA (osvěta)</w:t>
      </w:r>
    </w:p>
    <w:p w14:paraId="2FB7538B" w14:textId="2FC070BD"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2B75209" w14:textId="2A2150F9"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a uveřejněné výstupy monitoringu (ANO/NE)</w:t>
      </w:r>
    </w:p>
    <w:p w14:paraId="3DD2F41E" w14:textId="3F900558" w:rsidR="008328D4"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2-9.3</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8328D4" w:rsidRPr="004079FA">
        <w:rPr>
          <w:rFonts w:asciiTheme="minorHAnsi" w:hAnsiTheme="minorHAnsi" w:cstheme="minorHAnsi"/>
          <w:b/>
          <w:bCs/>
          <w:szCs w:val="22"/>
          <w:vertAlign w:val="superscript"/>
        </w:rPr>
        <w:t>9.3</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rPr>
        <w:tab/>
        <w:t>Výzkum a integrovaný management biotických škůdců dřevin</w:t>
      </w:r>
    </w:p>
    <w:p w14:paraId="435874D1" w14:textId="5B4C993A" w:rsidR="008328D4" w:rsidRPr="004079FA" w:rsidRDefault="008328D4"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Podpořit výzkum biotických škodlivých činitelů dřevin, zejména nepůvodních a </w:t>
      </w:r>
      <w:proofErr w:type="spellStart"/>
      <w:r w:rsidRPr="004079FA">
        <w:rPr>
          <w:rFonts w:asciiTheme="minorHAnsi" w:hAnsiTheme="minorHAnsi" w:cstheme="minorHAnsi"/>
          <w:szCs w:val="22"/>
        </w:rPr>
        <w:t>transformerů</w:t>
      </w:r>
      <w:proofErr w:type="spellEnd"/>
      <w:r w:rsidRPr="004079FA">
        <w:rPr>
          <w:rFonts w:asciiTheme="minorHAnsi" w:hAnsiTheme="minorHAnsi" w:cstheme="minorHAnsi"/>
          <w:szCs w:val="22"/>
        </w:rPr>
        <w:t xml:space="preserve">. Podpořit výzkum v oblasti ochrany proti možnému rozšiřování škodlivých organismů, jejichž výskyt může být na území ČR způsoben vnesením nových botanických druhů a variet. Podpořit vyhledávání a výzkum jedinců významných druhů dřevin odolných vůči významným </w:t>
      </w:r>
      <w:r w:rsidRPr="004079FA">
        <w:rPr>
          <w:rFonts w:asciiTheme="minorHAnsi" w:hAnsiTheme="minorHAnsi" w:cstheme="minorHAnsi"/>
          <w:szCs w:val="22"/>
        </w:rPr>
        <w:lastRenderedPageBreak/>
        <w:t>biotickým škodlivým činitelům.</w:t>
      </w:r>
      <w:r w:rsidR="00AD77B3" w:rsidRPr="004079FA">
        <w:rPr>
          <w:rFonts w:asciiTheme="minorHAnsi" w:hAnsiTheme="minorHAnsi" w:cstheme="minorHAnsi"/>
          <w:szCs w:val="22"/>
        </w:rPr>
        <w:t xml:space="preserve"> </w:t>
      </w:r>
      <w:r w:rsidRPr="004079FA">
        <w:rPr>
          <w:rFonts w:asciiTheme="minorHAnsi" w:hAnsiTheme="minorHAnsi" w:cstheme="minorHAnsi"/>
          <w:szCs w:val="22"/>
        </w:rPr>
        <w:t xml:space="preserve">Vypracovat s využitím mezinárodních fytosanitárních standardů a zavádět do nejširší praxe metody integrovaného managementu </w:t>
      </w:r>
      <w:proofErr w:type="spellStart"/>
      <w:r w:rsidRPr="004079FA">
        <w:rPr>
          <w:rFonts w:asciiTheme="minorHAnsi" w:hAnsiTheme="minorHAnsi" w:cstheme="minorHAnsi"/>
          <w:szCs w:val="22"/>
        </w:rPr>
        <w:t>transformerů</w:t>
      </w:r>
      <w:proofErr w:type="spellEnd"/>
      <w:r w:rsidRPr="004079FA">
        <w:rPr>
          <w:rFonts w:asciiTheme="minorHAnsi" w:hAnsiTheme="minorHAnsi" w:cstheme="minorHAnsi"/>
          <w:szCs w:val="22"/>
        </w:rPr>
        <w:t xml:space="preserve"> a</w:t>
      </w:r>
      <w:r w:rsidR="0054147C">
        <w:rPr>
          <w:rFonts w:asciiTheme="minorHAnsi" w:hAnsiTheme="minorHAnsi" w:cstheme="minorHAnsi"/>
          <w:szCs w:val="22"/>
        </w:rPr>
        <w:t> </w:t>
      </w:r>
      <w:r w:rsidRPr="004079FA">
        <w:rPr>
          <w:rFonts w:asciiTheme="minorHAnsi" w:hAnsiTheme="minorHAnsi" w:cstheme="minorHAnsi"/>
          <w:szCs w:val="22"/>
        </w:rPr>
        <w:t xml:space="preserve">dalších významných biotických škodlivých činitelů lesních a okrasných dřevin s cílem zamezit jejich zavlékání, u již zavlečených činitelů omezit jejich šíření a dopady na území ČR. Při zakládání semenných sadů evidenčně podchytit informace o tolerantních/rezistentních dřevinách </w:t>
      </w:r>
      <w:proofErr w:type="spellStart"/>
      <w:r w:rsidRPr="004079FA">
        <w:rPr>
          <w:rFonts w:asciiTheme="minorHAnsi" w:hAnsiTheme="minorHAnsi" w:cstheme="minorHAnsi"/>
          <w:szCs w:val="22"/>
        </w:rPr>
        <w:t>transformery</w:t>
      </w:r>
      <w:proofErr w:type="spellEnd"/>
      <w:r w:rsidRPr="004079FA">
        <w:rPr>
          <w:rFonts w:asciiTheme="minorHAnsi" w:hAnsiTheme="minorHAnsi" w:cstheme="minorHAnsi"/>
          <w:szCs w:val="22"/>
        </w:rPr>
        <w:t xml:space="preserve"> poškozovaných taxonů; chránit výběrové fenotypově odolné stromy </w:t>
      </w:r>
      <w:r w:rsidRPr="004079FA">
        <w:rPr>
          <w:rFonts w:asciiTheme="minorHAnsi" w:hAnsiTheme="minorHAnsi" w:cstheme="minorHAnsi"/>
          <w:i/>
          <w:iCs/>
          <w:szCs w:val="22"/>
        </w:rPr>
        <w:t xml:space="preserve">in </w:t>
      </w:r>
      <w:proofErr w:type="spellStart"/>
      <w:r w:rsidRPr="004079FA">
        <w:rPr>
          <w:rFonts w:asciiTheme="minorHAnsi" w:hAnsiTheme="minorHAnsi" w:cstheme="minorHAnsi"/>
          <w:i/>
          <w:iCs/>
          <w:szCs w:val="22"/>
        </w:rPr>
        <w:t>situ</w:t>
      </w:r>
      <w:proofErr w:type="spellEnd"/>
      <w:r w:rsidRPr="004079FA">
        <w:rPr>
          <w:rFonts w:asciiTheme="minorHAnsi" w:hAnsiTheme="minorHAnsi" w:cstheme="minorHAnsi"/>
          <w:szCs w:val="22"/>
        </w:rPr>
        <w:t>.</w:t>
      </w:r>
    </w:p>
    <w:p w14:paraId="33864247" w14:textId="42F7BCFF" w:rsidR="008328D4"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328D4" w:rsidRPr="004079FA">
        <w:rPr>
          <w:rFonts w:asciiTheme="minorHAnsi" w:hAnsiTheme="minorHAnsi" w:cstheme="minorHAnsi"/>
          <w:b/>
          <w:bCs/>
          <w:szCs w:val="22"/>
        </w:rPr>
        <w:t>:</w:t>
      </w:r>
      <w:r w:rsidR="008328D4" w:rsidRPr="004079FA">
        <w:rPr>
          <w:rFonts w:asciiTheme="minorHAnsi" w:hAnsiTheme="minorHAnsi" w:cstheme="minorHAnsi"/>
          <w:szCs w:val="22"/>
        </w:rPr>
        <w:t xml:space="preserve"> MZe</w:t>
      </w:r>
    </w:p>
    <w:p w14:paraId="40A97B27" w14:textId="77777777"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VÚLHM, ÚKZÚZ, MŽP</w:t>
      </w:r>
    </w:p>
    <w:p w14:paraId="40E66D72" w14:textId="54843717"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průběžně</w:t>
      </w:r>
    </w:p>
    <w:p w14:paraId="630185EE" w14:textId="44C76127"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C7BDB4B" w14:textId="756028F5" w:rsidR="008328D4" w:rsidRPr="004079FA" w:rsidRDefault="008328D4">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Definice výzkumných potřeb v oblasti ochrany proti biotickým škodlivým činitelům dřevin a v oblasti výzkumu odolných/rezistentních jedinců dřevin vůči biotickým škodlivým činitelům.</w:t>
      </w:r>
    </w:p>
    <w:p w14:paraId="4698B24C" w14:textId="77777777" w:rsidR="008328D4" w:rsidRPr="004079FA" w:rsidRDefault="008328D4">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Zásady integrované ochrany proti významným biotickým škodlivým činitelům dřevin, zejména nepůvodním a </w:t>
      </w:r>
      <w:proofErr w:type="spellStart"/>
      <w:r w:rsidRPr="004079FA">
        <w:rPr>
          <w:rFonts w:asciiTheme="minorHAnsi" w:hAnsiTheme="minorHAnsi" w:cstheme="minorHAnsi"/>
          <w:szCs w:val="22"/>
        </w:rPr>
        <w:t>transformerům</w:t>
      </w:r>
      <w:proofErr w:type="spellEnd"/>
      <w:r w:rsidRPr="004079FA">
        <w:rPr>
          <w:rFonts w:asciiTheme="minorHAnsi" w:hAnsiTheme="minorHAnsi" w:cstheme="minorHAnsi"/>
          <w:szCs w:val="22"/>
        </w:rPr>
        <w:t>.</w:t>
      </w:r>
    </w:p>
    <w:p w14:paraId="6AFCF695" w14:textId="5E0F0144"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739BC" w:rsidRPr="004079FA">
        <w:rPr>
          <w:rFonts w:asciiTheme="minorHAnsi" w:hAnsiTheme="minorHAnsi" w:cstheme="minorHAnsi"/>
          <w:szCs w:val="22"/>
        </w:rPr>
        <w:t>SR (</w:t>
      </w:r>
      <w:r w:rsidRPr="004079FA">
        <w:rPr>
          <w:rFonts w:asciiTheme="minorHAnsi" w:hAnsiTheme="minorHAnsi" w:cstheme="minorHAnsi"/>
          <w:szCs w:val="22"/>
        </w:rPr>
        <w:t xml:space="preserve">MZe, </w:t>
      </w:r>
      <w:r w:rsidR="008213E1" w:rsidRPr="004079FA">
        <w:rPr>
          <w:rFonts w:asciiTheme="minorHAnsi" w:hAnsiTheme="minorHAnsi" w:cstheme="minorHAnsi"/>
          <w:szCs w:val="22"/>
        </w:rPr>
        <w:t>MŽP)</w:t>
      </w:r>
    </w:p>
    <w:p w14:paraId="058C9E54" w14:textId="31CA6132"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EA2BB14" w14:textId="77777777"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Zpracované a uveřejněné zásady integrované ochrany proti významným biotickým škodlivým činitelům dřevin, zejména nepůvodním a </w:t>
      </w:r>
      <w:proofErr w:type="spellStart"/>
      <w:r w:rsidRPr="004079FA">
        <w:rPr>
          <w:rFonts w:asciiTheme="minorHAnsi" w:hAnsiTheme="minorHAnsi" w:cstheme="minorHAnsi"/>
          <w:szCs w:val="22"/>
        </w:rPr>
        <w:t>transformerům</w:t>
      </w:r>
      <w:proofErr w:type="spellEnd"/>
      <w:r w:rsidRPr="004079FA">
        <w:rPr>
          <w:rFonts w:asciiTheme="minorHAnsi" w:hAnsiTheme="minorHAnsi" w:cstheme="minorHAnsi"/>
          <w:szCs w:val="22"/>
        </w:rPr>
        <w:t xml:space="preserve"> (metodiky) (ANO/NE, počet)</w:t>
      </w:r>
    </w:p>
    <w:p w14:paraId="43EFE1CE" w14:textId="77777777"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Výzkumné potřeby zapracované do resortních koncepčních materiálů a programových dokumentů podpory vědy a výzkumu (ANO/NE)</w:t>
      </w:r>
    </w:p>
    <w:p w14:paraId="64B67945" w14:textId="3FA88FEB" w:rsidR="008328D4"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2-9.4</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8328D4" w:rsidRPr="004079FA">
        <w:rPr>
          <w:rFonts w:asciiTheme="minorHAnsi" w:hAnsiTheme="minorHAnsi" w:cstheme="minorHAnsi"/>
          <w:b/>
          <w:bCs/>
          <w:szCs w:val="22"/>
          <w:vertAlign w:val="superscript"/>
        </w:rPr>
        <w:t>9.4</w:t>
      </w:r>
      <w:r w:rsidRPr="004079FA">
        <w:rPr>
          <w:rFonts w:asciiTheme="minorHAnsi" w:hAnsiTheme="minorHAnsi" w:cstheme="minorHAnsi"/>
          <w:b/>
          <w:bCs/>
          <w:szCs w:val="22"/>
          <w:vertAlign w:val="superscript"/>
        </w:rPr>
        <w:t>)</w:t>
      </w:r>
      <w:r w:rsidR="008328D4" w:rsidRPr="004079FA">
        <w:rPr>
          <w:rFonts w:asciiTheme="minorHAnsi" w:hAnsiTheme="minorHAnsi" w:cstheme="minorHAnsi"/>
          <w:b/>
          <w:bCs/>
          <w:szCs w:val="22"/>
        </w:rPr>
        <w:tab/>
        <w:t>Osvěta a informovanost o rizicích biotických škůdců dřevin</w:t>
      </w:r>
    </w:p>
    <w:p w14:paraId="47573950" w14:textId="4AC94048" w:rsidR="008328D4" w:rsidRPr="004079FA" w:rsidRDefault="008328D4" w:rsidP="00CF43F8">
      <w:pPr>
        <w:ind w:left="851"/>
        <w:jc w:val="both"/>
        <w:rPr>
          <w:rFonts w:asciiTheme="minorHAnsi" w:hAnsiTheme="minorHAnsi" w:cstheme="minorHAnsi"/>
          <w:szCs w:val="22"/>
        </w:rPr>
      </w:pPr>
      <w:r w:rsidRPr="004079FA">
        <w:rPr>
          <w:rFonts w:asciiTheme="minorHAnsi" w:hAnsiTheme="minorHAnsi" w:cstheme="minorHAnsi"/>
          <w:szCs w:val="22"/>
        </w:rPr>
        <w:t>Zajistit odpovídající osvětu veřejnosti a informovanost vlastníků lesů, vlastníků výsadeb dřevin rostoucích mimo les, koncových uživatelů sadebního materiálu i širší veřejnosti. Plnění předpokládá efektivní spolupráci mezi MZe, MŽP, ÚKZÚZ a ostatními dotčenými orgány státní správy, výzkumem a provozem v oblasti řízení rizik biotických škodlivých činitelů.</w:t>
      </w:r>
    </w:p>
    <w:p w14:paraId="783E8574" w14:textId="4F26C852" w:rsidR="008328D4"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328D4" w:rsidRPr="004079FA">
        <w:rPr>
          <w:rFonts w:asciiTheme="minorHAnsi" w:hAnsiTheme="minorHAnsi" w:cstheme="minorHAnsi"/>
          <w:b/>
          <w:bCs/>
          <w:szCs w:val="22"/>
        </w:rPr>
        <w:t>:</w:t>
      </w:r>
      <w:r w:rsidR="008328D4" w:rsidRPr="004079FA">
        <w:rPr>
          <w:rFonts w:asciiTheme="minorHAnsi" w:hAnsiTheme="minorHAnsi" w:cstheme="minorHAnsi"/>
          <w:szCs w:val="22"/>
        </w:rPr>
        <w:t xml:space="preserve"> MZe</w:t>
      </w:r>
    </w:p>
    <w:p w14:paraId="1192B9B7" w14:textId="77777777"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ÚKZÚZ, VÚLHM, MŽP</w:t>
      </w:r>
    </w:p>
    <w:p w14:paraId="44EB5DA6" w14:textId="5AE0DFA0" w:rsidR="008328D4" w:rsidRPr="004079FA" w:rsidRDefault="008328D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739BC" w:rsidRPr="004079FA">
        <w:rPr>
          <w:rFonts w:asciiTheme="minorHAnsi" w:hAnsiTheme="minorHAnsi" w:cstheme="minorHAnsi"/>
          <w:szCs w:val="22"/>
        </w:rPr>
        <w:t>průběžně</w:t>
      </w:r>
    </w:p>
    <w:p w14:paraId="14747DAD" w14:textId="4BCD55FB"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9A8A3E9" w14:textId="22873D1A" w:rsidR="008328D4" w:rsidRPr="004079FA" w:rsidRDefault="00E17AF7">
      <w:pPr>
        <w:pStyle w:val="Odstavecseseznamem"/>
        <w:numPr>
          <w:ilvl w:val="0"/>
          <w:numId w:val="12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8328D4" w:rsidRPr="004079FA">
        <w:rPr>
          <w:rFonts w:asciiTheme="minorHAnsi" w:hAnsiTheme="minorHAnsi" w:cstheme="minorHAnsi"/>
          <w:szCs w:val="22"/>
        </w:rPr>
        <w:t>Cílené osvětová a informační kampaně pro vlastníky lesů a veřejnost v případě zvláštní potřeby.</w:t>
      </w:r>
    </w:p>
    <w:p w14:paraId="25A4D486" w14:textId="389E51EE" w:rsidR="008328D4" w:rsidRPr="004079FA" w:rsidRDefault="008328D4"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 xml:space="preserve">Zdroje: </w:t>
      </w:r>
      <w:r w:rsidR="008D680B" w:rsidRPr="004079FA">
        <w:rPr>
          <w:rFonts w:asciiTheme="minorHAnsi" w:hAnsiTheme="minorHAnsi" w:cstheme="minorHAnsi"/>
          <w:szCs w:val="22"/>
        </w:rPr>
        <w:t>SR (</w:t>
      </w:r>
      <w:r w:rsidRPr="004079FA">
        <w:rPr>
          <w:rFonts w:asciiTheme="minorHAnsi" w:hAnsiTheme="minorHAnsi" w:cstheme="minorHAnsi"/>
          <w:szCs w:val="22"/>
        </w:rPr>
        <w:t>MZe</w:t>
      </w:r>
      <w:r w:rsidR="008D680B" w:rsidRPr="004079FA">
        <w:rPr>
          <w:rFonts w:asciiTheme="minorHAnsi" w:hAnsiTheme="minorHAnsi" w:cstheme="minorHAnsi"/>
          <w:szCs w:val="22"/>
        </w:rPr>
        <w:t>)</w:t>
      </w:r>
    </w:p>
    <w:p w14:paraId="3F79D8F8" w14:textId="573216F7" w:rsidR="008328D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0857617" w14:textId="77777777" w:rsidR="008328D4" w:rsidRPr="004079FA" w:rsidRDefault="008328D4">
      <w:pPr>
        <w:pStyle w:val="Odstavecseseznamem"/>
        <w:numPr>
          <w:ilvl w:val="0"/>
          <w:numId w:val="12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Realizovaná osvětová a informační kampaň (ANO/NE, počet)</w:t>
      </w:r>
    </w:p>
    <w:p w14:paraId="00B5EC15"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1EC61B8" w14:textId="77777777">
        <w:tc>
          <w:tcPr>
            <w:tcW w:w="800" w:type="dxa"/>
            <w:shd w:val="clear" w:color="auto" w:fill="DBE5F1" w:themeFill="accent1" w:themeFillTint="33"/>
            <w:noWrap/>
            <w:vAlign w:val="center"/>
          </w:tcPr>
          <w:p w14:paraId="5E2E8A04" w14:textId="1359A62D" w:rsidR="00446477" w:rsidRPr="004079FA" w:rsidRDefault="00C00896" w:rsidP="00C17857">
            <w:pPr>
              <w:keepNext/>
              <w:keepLines/>
              <w:jc w:val="both"/>
              <w:rPr>
                <w:rFonts w:asciiTheme="minorHAnsi" w:hAnsiTheme="minorHAnsi" w:cstheme="minorHAnsi"/>
                <w:b/>
                <w:bCs/>
                <w:szCs w:val="22"/>
                <w:lang w:eastAsia="cs-CZ"/>
              </w:rPr>
            </w:pPr>
            <w:bookmarkStart w:id="87" w:name="_Hlk206423172"/>
            <w:bookmarkStart w:id="88" w:name="_Hlk210146360"/>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8355" w:type="dxa"/>
            <w:shd w:val="clear" w:color="auto" w:fill="DBE5F1" w:themeFill="accent1" w:themeFillTint="33"/>
          </w:tcPr>
          <w:p w14:paraId="3A71919F" w14:textId="6CD332E2"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trvalého využívání genetických zdrojů lesních dřevin</w:t>
            </w:r>
            <w:bookmarkEnd w:id="87"/>
            <w:r w:rsidR="00654728" w:rsidRPr="004079FA">
              <w:rPr>
                <w:rFonts w:asciiTheme="minorHAnsi" w:hAnsiTheme="minorHAnsi" w:cstheme="minorHAnsi"/>
                <w:b/>
                <w:bCs/>
                <w:szCs w:val="22"/>
                <w:lang w:eastAsia="cs-CZ"/>
              </w:rPr>
              <w:t xml:space="preserve"> </w:t>
            </w:r>
            <w:r w:rsidR="00A11E5A" w:rsidRPr="004079FA">
              <w:rPr>
                <w:rFonts w:asciiTheme="minorHAnsi" w:hAnsiTheme="minorHAnsi" w:cstheme="minorHAnsi"/>
                <w:b/>
                <w:bCs/>
                <w:szCs w:val="22"/>
                <w:lang w:eastAsia="cs-CZ"/>
              </w:rPr>
              <w:t>a</w:t>
            </w:r>
            <w:r w:rsidR="00654728" w:rsidRPr="004079FA">
              <w:rPr>
                <w:rFonts w:asciiTheme="minorHAnsi" w:hAnsiTheme="minorHAnsi" w:cstheme="minorHAnsi"/>
                <w:b/>
                <w:bCs/>
                <w:szCs w:val="22"/>
                <w:lang w:eastAsia="cs-CZ"/>
              </w:rPr>
              <w:t> </w:t>
            </w:r>
            <w:r w:rsidR="00A11E5A" w:rsidRPr="004079FA">
              <w:rPr>
                <w:rFonts w:asciiTheme="minorHAnsi" w:hAnsiTheme="minorHAnsi" w:cstheme="minorHAnsi"/>
                <w:b/>
                <w:bCs/>
                <w:szCs w:val="22"/>
                <w:lang w:eastAsia="cs-CZ"/>
              </w:rPr>
              <w:t>zkvalitnění evidence genetických zdrojů lesních dřevin</w:t>
            </w:r>
          </w:p>
        </w:tc>
      </w:tr>
    </w:tbl>
    <w:p w14:paraId="546DAB55" w14:textId="0D69F5F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0E52AD67"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Zachování a trvalé využívání genetických zdrojů lesních dřevin je zásadní pro adaptaci lesů na změnu klimatu a dlouhodobou stabilitu lesního hospodářství. Přestože Česká republika má zavedený systém sběru a evidence reprodukčního materiálu, jeho praktické využívání je omezeno nedostatečnou motivací vlastníků lesů, slabými vazbami na ekonomické nástroje a pouze částečnou propojeností s adaptační politikou. Existující genofond není vždy dostatečně využíván dle potřeb praxe.</w:t>
      </w:r>
    </w:p>
    <w:p w14:paraId="14D313E0" w14:textId="0B4C94A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směřuje k podpoře funkčních systémů sběru, evidence a kontroly reprodukčního materiálu lesních dřevin. Zahrnuje doplnění databází, modernizaci sledování původu a</w:t>
      </w:r>
      <w:r w:rsidR="0054147C">
        <w:rPr>
          <w:rFonts w:asciiTheme="minorHAnsi" w:hAnsiTheme="minorHAnsi" w:cstheme="minorHAnsi"/>
          <w:szCs w:val="22"/>
        </w:rPr>
        <w:t> </w:t>
      </w:r>
      <w:r w:rsidRPr="004079FA">
        <w:rPr>
          <w:rFonts w:asciiTheme="minorHAnsi" w:hAnsiTheme="minorHAnsi" w:cstheme="minorHAnsi"/>
          <w:szCs w:val="22"/>
        </w:rPr>
        <w:t>kvality materiálu a podporu aktivní účasti vlastníků lesů na zachování genofondu, a to zejména prostřednictvím ekonomické motivace. Klíčovým nástrojem je Národní program ochrany a reprodukce genofondu lesních dřevin, jehož implementace má být propojena s adaptačními opatřeními v rámci obnovy lesních porostů.</w:t>
      </w:r>
      <w:r w:rsidR="00A11E5A" w:rsidRPr="004079FA">
        <w:rPr>
          <w:rFonts w:asciiTheme="minorHAnsi" w:hAnsiTheme="minorHAnsi" w:cstheme="minorHAnsi"/>
          <w:szCs w:val="22"/>
        </w:rPr>
        <w:t xml:space="preserve"> Opatření je zaměřeno na plnou digitalizaci stávajícího systému evidence reprodukčního materiálu a genetických zdrojů lesních dřevin. Zahrnuje podporu legislativního </w:t>
      </w:r>
      <w:r w:rsidR="00A11E5A" w:rsidRPr="004079FA">
        <w:rPr>
          <w:rFonts w:asciiTheme="minorHAnsi" w:hAnsiTheme="minorHAnsi" w:cstheme="minorHAnsi"/>
          <w:szCs w:val="22"/>
        </w:rPr>
        <w:lastRenderedPageBreak/>
        <w:t>zakotvení digitální evidence a její propojení s Národním programem ochrany a reprodukce genofondu lesních dřevin. Veřejně přístupná, digitální evidence má sloužit jako nástroj ochrany biologické rozmanitosti a řízení šlechtění lesních dřevin v kontextu změny klimatu.</w:t>
      </w:r>
    </w:p>
    <w:p w14:paraId="0C3A4FF6" w14:textId="0A61820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Genetické zdroje lesních dřevin jsou systematicky shromažďovány, evidovány a využívány při obnově porostů s ohledem na klimatické výzvy. Vlastníci a správci lesů jsou dostatečně finančně motivováni k účasti na uchovávání a reprodukci cenného genofondu. Systém reprodukčního materiálu je důvěryhodný, propojený s výzkumem a napojený na národní i mezinárodní strategie. Vlastníci lesů a lesní hospodáři v ČR využívají geneticky diverzifikovaný materiál odpovídající aktuálním i budoucím stanovištním podmínkám.</w:t>
      </w:r>
      <w:r w:rsidR="00A11E5A" w:rsidRPr="004079FA">
        <w:rPr>
          <w:rFonts w:asciiTheme="minorHAnsi" w:hAnsiTheme="minorHAnsi" w:cstheme="minorHAnsi"/>
          <w:szCs w:val="22"/>
        </w:rPr>
        <w:t xml:space="preserve"> V ČR funguje plně digitální systém evidence genetických zdrojů lesních dřevin. Veřejně přístupná databáze je aktualizována a odpovídá požadavkům legislativy a adaptačních strategií. Systém podporuje dlouhodobou ochranu genofondu a zajišťuje jeho využitelnost v praxi</w:t>
      </w:r>
    </w:p>
    <w:p w14:paraId="341A593C" w14:textId="72DE47B0"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1DE3237" w14:textId="438E3243" w:rsidR="00446477" w:rsidRPr="004079FA" w:rsidRDefault="00C00896">
      <w:pPr>
        <w:pStyle w:val="Odstavecseseznamem"/>
        <w:numPr>
          <w:ilvl w:val="0"/>
          <w:numId w:val="110"/>
        </w:numPr>
        <w:spacing w:after="60"/>
        <w:jc w:val="both"/>
        <w:rPr>
          <w:rFonts w:asciiTheme="minorHAnsi" w:hAnsiTheme="minorHAnsi" w:cstheme="minorHAnsi"/>
          <w:szCs w:val="22"/>
        </w:rPr>
      </w:pPr>
      <w:r w:rsidRPr="004079FA">
        <w:rPr>
          <w:rFonts w:asciiTheme="minorHAnsi" w:hAnsiTheme="minorHAnsi" w:cstheme="minorHAnsi"/>
          <w:szCs w:val="22"/>
        </w:rPr>
        <w:t xml:space="preserve">Objem finančních prostředků </w:t>
      </w:r>
      <w:r w:rsidR="00217E8C" w:rsidRPr="004079FA">
        <w:rPr>
          <w:rFonts w:asciiTheme="minorHAnsi" w:hAnsiTheme="minorHAnsi" w:cstheme="minorHAnsi"/>
          <w:szCs w:val="22"/>
        </w:rPr>
        <w:t xml:space="preserve">vynaložených </w:t>
      </w:r>
      <w:r w:rsidRPr="004079FA">
        <w:rPr>
          <w:rFonts w:asciiTheme="minorHAnsi" w:hAnsiTheme="minorHAnsi" w:cstheme="minorHAnsi"/>
          <w:szCs w:val="22"/>
        </w:rPr>
        <w:t xml:space="preserve">na </w:t>
      </w:r>
      <w:r w:rsidR="00217E8C" w:rsidRPr="004079FA">
        <w:rPr>
          <w:rFonts w:asciiTheme="minorHAnsi" w:hAnsiTheme="minorHAnsi" w:cstheme="minorHAnsi"/>
          <w:szCs w:val="22"/>
        </w:rPr>
        <w:t>podporu</w:t>
      </w:r>
      <w:r w:rsidRPr="004079FA">
        <w:rPr>
          <w:rFonts w:asciiTheme="minorHAnsi" w:hAnsiTheme="minorHAnsi" w:cstheme="minorHAnsi"/>
          <w:szCs w:val="22"/>
        </w:rPr>
        <w:t xml:space="preserve"> uchovávání</w:t>
      </w:r>
      <w:r w:rsidR="00815914" w:rsidRPr="004079FA">
        <w:rPr>
          <w:rFonts w:asciiTheme="minorHAnsi" w:hAnsiTheme="minorHAnsi" w:cstheme="minorHAnsi"/>
          <w:szCs w:val="22"/>
        </w:rPr>
        <w:t>, šlechtění a výzkumu genetických zdrojů</w:t>
      </w:r>
      <w:r w:rsidR="00815914" w:rsidRPr="004079FA" w:rsidDel="00815914">
        <w:rPr>
          <w:rFonts w:asciiTheme="minorHAnsi" w:hAnsiTheme="minorHAnsi" w:cstheme="minorHAnsi"/>
          <w:szCs w:val="22"/>
        </w:rPr>
        <w:t xml:space="preserve"> </w:t>
      </w:r>
      <w:r w:rsidR="00815914" w:rsidRPr="004079FA">
        <w:rPr>
          <w:rFonts w:asciiTheme="minorHAnsi" w:hAnsiTheme="minorHAnsi" w:cstheme="minorHAnsi"/>
          <w:szCs w:val="22"/>
        </w:rPr>
        <w:t xml:space="preserve">lesních dřevin </w:t>
      </w:r>
      <w:r w:rsidRPr="004079FA">
        <w:rPr>
          <w:rFonts w:asciiTheme="minorHAnsi" w:hAnsiTheme="minorHAnsi" w:cstheme="minorHAnsi"/>
          <w:szCs w:val="22"/>
        </w:rPr>
        <w:t>(mil. Kč/rok)</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74396140" w14:textId="621DEC0C" w:rsidR="00446477" w:rsidRPr="004079FA" w:rsidRDefault="00815914">
      <w:pPr>
        <w:pStyle w:val="Odstavecseseznamem"/>
        <w:numPr>
          <w:ilvl w:val="0"/>
          <w:numId w:val="110"/>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Výměra lesů zapojených do Národního programu ochrany a reprodukce genofondu lesních dřevin (ha)</w:t>
      </w:r>
      <w:r w:rsidR="00625E45"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625E45" w:rsidRPr="004079FA">
        <w:rPr>
          <w:rFonts w:asciiTheme="minorHAnsi" w:hAnsiTheme="minorHAnsi" w:cstheme="minorHAnsi"/>
          <w:i/>
          <w:iCs/>
          <w:szCs w:val="22"/>
        </w:rPr>
        <w:t>MZe</w:t>
      </w:r>
    </w:p>
    <w:p w14:paraId="5854C0D2" w14:textId="30C7C05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67619C5" w14:textId="5FCC1216"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systému sběru a evidence reprodukčního materiálu lesních dřevin</w:t>
      </w:r>
    </w:p>
    <w:p w14:paraId="6D3EB174" w14:textId="13ABAA2A" w:rsidR="00CA7D92"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Podpora zavedených funkčních systémů sběru, evidence a kontroly reprodukčního materiálu lesních dřevin v ČR, zejména ekonomická motivace vlastníků lesů za účelem jejich zapojení do Národního programu ochrany a reprodukce genofondu lesních dřevin. Zakládání klonových archivů, aby </w:t>
      </w:r>
      <w:r w:rsidR="00CA7D92" w:rsidRPr="004079FA">
        <w:rPr>
          <w:rFonts w:asciiTheme="minorHAnsi" w:hAnsiTheme="minorHAnsi" w:cstheme="minorHAnsi"/>
          <w:szCs w:val="22"/>
        </w:rPr>
        <w:t xml:space="preserve">bylo </w:t>
      </w:r>
      <w:r w:rsidRPr="004079FA">
        <w:rPr>
          <w:rFonts w:asciiTheme="minorHAnsi" w:hAnsiTheme="minorHAnsi" w:cstheme="minorHAnsi"/>
          <w:szCs w:val="22"/>
        </w:rPr>
        <w:t>zajištěno uchování cenných populací dřevin</w:t>
      </w:r>
      <w:r w:rsidR="00CA7D92" w:rsidRPr="004079FA">
        <w:rPr>
          <w:rFonts w:asciiTheme="minorHAnsi" w:hAnsiTheme="minorHAnsi" w:cstheme="minorHAnsi"/>
          <w:szCs w:val="22"/>
        </w:rPr>
        <w:t>, a to i s možností využití jedinců vyskytujících se ve zvláště chráněných územích za předpokladu, že tyto aktivity ani povinnosti z nich plynoucí neohrozí předměty ochrany a naplňování cílů ochrany těchto zvláště chráněných území.</w:t>
      </w:r>
    </w:p>
    <w:p w14:paraId="5A2D61C1" w14:textId="2D20B65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A0C010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AOPK ČR, správy NP</w:t>
      </w:r>
    </w:p>
    <w:p w14:paraId="598F5FAC" w14:textId="76B1D23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D4FAE" w:rsidRPr="004079FA">
        <w:rPr>
          <w:rFonts w:asciiTheme="minorHAnsi" w:hAnsiTheme="minorHAnsi" w:cstheme="minorHAnsi"/>
          <w:szCs w:val="22"/>
        </w:rPr>
        <w:t xml:space="preserve">průběžně, KT: </w:t>
      </w:r>
      <w:r w:rsidR="00C82114" w:rsidRPr="004079FA">
        <w:rPr>
          <w:rFonts w:asciiTheme="minorHAnsi" w:hAnsiTheme="minorHAnsi" w:cstheme="minorHAnsi"/>
          <w:szCs w:val="22"/>
        </w:rPr>
        <w:t>2026</w:t>
      </w:r>
    </w:p>
    <w:p w14:paraId="6C56414B" w14:textId="0241E1A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413C518" w14:textId="7CA1B855"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42575E" w:rsidRPr="004079FA">
        <w:rPr>
          <w:rFonts w:asciiTheme="minorHAnsi" w:hAnsiTheme="minorHAnsi" w:cstheme="minorHAnsi"/>
          <w:szCs w:val="22"/>
        </w:rPr>
        <w:t>V, M, O, E</w:t>
      </w:r>
      <w:r w:rsidRPr="004079FA">
        <w:rPr>
          <w:rFonts w:asciiTheme="minorHAnsi" w:hAnsiTheme="minorHAnsi" w:cstheme="minorHAnsi"/>
          <w:szCs w:val="22"/>
        </w:rPr>
        <w:t xml:space="preserve">) </w:t>
      </w:r>
      <w:r w:rsidR="003E30D6" w:rsidRPr="004079FA">
        <w:rPr>
          <w:rFonts w:asciiTheme="minorHAnsi" w:hAnsiTheme="minorHAnsi" w:cstheme="minorHAnsi"/>
          <w:szCs w:val="22"/>
        </w:rPr>
        <w:t xml:space="preserve">Finanční </w:t>
      </w:r>
      <w:r w:rsidR="0042575E" w:rsidRPr="004079FA">
        <w:rPr>
          <w:rFonts w:asciiTheme="minorHAnsi" w:hAnsiTheme="minorHAnsi" w:cstheme="minorHAnsi"/>
          <w:szCs w:val="22"/>
        </w:rPr>
        <w:t>podpora sběru, evidence a kontroly reprodukčního materiálu lesních dřevin</w:t>
      </w:r>
    </w:p>
    <w:p w14:paraId="457D0475" w14:textId="65FE28B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SR (Národní program ochrany genofondu), SP SZP (Genofond),</w:t>
      </w:r>
      <w:r w:rsidR="008213E1" w:rsidRPr="004079FA">
        <w:rPr>
          <w:rFonts w:asciiTheme="minorHAnsi" w:hAnsiTheme="minorHAnsi" w:cstheme="minorHAnsi"/>
          <w:szCs w:val="22"/>
        </w:rPr>
        <w:tab/>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financování z EU na základě Nařízení pro FRM</w:t>
      </w:r>
    </w:p>
    <w:p w14:paraId="6820D511" w14:textId="3F2BEFD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8293D3C" w14:textId="4D747025" w:rsidR="00C82114"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Rozloha porostů, v nichž byl sběr </w:t>
      </w:r>
      <w:r w:rsidR="008D4FAE" w:rsidRPr="004079FA">
        <w:rPr>
          <w:rFonts w:asciiTheme="minorHAnsi" w:hAnsiTheme="minorHAnsi" w:cstheme="minorHAnsi"/>
          <w:szCs w:val="22"/>
        </w:rPr>
        <w:t xml:space="preserve">reprodukčního </w:t>
      </w:r>
      <w:r w:rsidRPr="004079FA">
        <w:rPr>
          <w:rFonts w:asciiTheme="minorHAnsi" w:hAnsiTheme="minorHAnsi" w:cstheme="minorHAnsi"/>
          <w:szCs w:val="22"/>
        </w:rPr>
        <w:t>materiálu proveden šetrnými metodami (ha</w:t>
      </w:r>
      <w:r w:rsidR="004A02C4" w:rsidRPr="004079FA">
        <w:rPr>
          <w:rFonts w:asciiTheme="minorHAnsi" w:hAnsiTheme="minorHAnsi" w:cstheme="minorHAnsi"/>
          <w:szCs w:val="22"/>
        </w:rPr>
        <w:t>/rok</w:t>
      </w:r>
      <w:r w:rsidRPr="004079FA">
        <w:rPr>
          <w:rFonts w:asciiTheme="minorHAnsi" w:hAnsiTheme="minorHAnsi" w:cstheme="minorHAnsi"/>
          <w:szCs w:val="22"/>
        </w:rPr>
        <w:t>)</w:t>
      </w:r>
    </w:p>
    <w:p w14:paraId="4E9AE1D7" w14:textId="0F63E016"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Finanční objem podpory na ochranu a reprodukci genofondu lesních dřevin (mil. Kč</w:t>
      </w:r>
      <w:r w:rsidR="004A02C4" w:rsidRPr="004079FA">
        <w:rPr>
          <w:rFonts w:asciiTheme="minorHAnsi" w:hAnsiTheme="minorHAnsi" w:cstheme="minorHAnsi"/>
          <w:szCs w:val="22"/>
        </w:rPr>
        <w:t>/rok</w:t>
      </w:r>
      <w:r w:rsidRPr="004079FA">
        <w:rPr>
          <w:rFonts w:asciiTheme="minorHAnsi" w:hAnsiTheme="minorHAnsi" w:cstheme="minorHAnsi"/>
          <w:szCs w:val="22"/>
        </w:rPr>
        <w:t>)</w:t>
      </w:r>
    </w:p>
    <w:p w14:paraId="4F5CE947" w14:textId="249A7D3A" w:rsidR="00DF3D8E"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2-10.2</w:t>
      </w:r>
      <w:r w:rsidRPr="004079FA">
        <w:rPr>
          <w:rFonts w:asciiTheme="minorHAnsi" w:hAnsiTheme="minorHAnsi" w:cstheme="minorHAnsi"/>
          <w:b/>
          <w:bCs/>
          <w:szCs w:val="22"/>
          <w:vertAlign w:val="superscript"/>
        </w:rPr>
        <w:t>(</w:t>
      </w:r>
      <w:r w:rsidR="00DF3D8E"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DF3D8E" w:rsidRPr="004079FA">
        <w:rPr>
          <w:rFonts w:asciiTheme="minorHAnsi" w:hAnsiTheme="minorHAnsi" w:cstheme="minorHAnsi"/>
          <w:b/>
          <w:bCs/>
          <w:szCs w:val="22"/>
          <w:vertAlign w:val="superscript"/>
        </w:rPr>
        <w:t>11.1</w:t>
      </w:r>
      <w:r w:rsidRPr="004079FA">
        <w:rPr>
          <w:rFonts w:asciiTheme="minorHAnsi" w:hAnsiTheme="minorHAnsi" w:cstheme="minorHAnsi"/>
          <w:b/>
          <w:bCs/>
          <w:szCs w:val="22"/>
          <w:vertAlign w:val="superscript"/>
        </w:rPr>
        <w:t>)</w:t>
      </w:r>
      <w:r w:rsidR="00DF3D8E" w:rsidRPr="004079FA">
        <w:rPr>
          <w:rFonts w:asciiTheme="minorHAnsi" w:hAnsiTheme="minorHAnsi" w:cstheme="minorHAnsi"/>
          <w:b/>
          <w:bCs/>
          <w:szCs w:val="22"/>
        </w:rPr>
        <w:tab/>
        <w:t>Podpora digitální evidence reprodukčního materiálu lesních dřevin a rozvoj databáze genetických zdrojů lesních dřevin</w:t>
      </w:r>
    </w:p>
    <w:p w14:paraId="3A6E32E4" w14:textId="0ECF3ED6" w:rsidR="00DF3D8E" w:rsidRPr="004079FA" w:rsidRDefault="00DF3D8E" w:rsidP="00CF43F8">
      <w:pPr>
        <w:ind w:left="851"/>
        <w:jc w:val="both"/>
        <w:rPr>
          <w:rFonts w:asciiTheme="minorHAnsi" w:hAnsiTheme="minorHAnsi" w:cstheme="minorHAnsi"/>
          <w:szCs w:val="22"/>
        </w:rPr>
      </w:pPr>
      <w:r w:rsidRPr="004079FA">
        <w:rPr>
          <w:rFonts w:asciiTheme="minorHAnsi" w:hAnsiTheme="minorHAnsi" w:cstheme="minorHAnsi"/>
          <w:szCs w:val="22"/>
        </w:rPr>
        <w:t>Podpora digitální evidence reprodukčního materiálu lesních dřevin s odkazem na příslušnou legislativu a koncepční dokumenty (Národní program ochrany a reprodukce genofondu lesních dřevin). Provoz informační databáze genetických zdrojů lesních dřevin v ČR. Prohloubení spolupráce MZe a MŽP v oblasti získávání vzorků k zařazení do Národních bank osiva a explantátů.</w:t>
      </w:r>
    </w:p>
    <w:p w14:paraId="30A33676" w14:textId="206875A3" w:rsidR="00DF3D8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F3D8E" w:rsidRPr="004079FA">
        <w:rPr>
          <w:rFonts w:asciiTheme="minorHAnsi" w:hAnsiTheme="minorHAnsi" w:cstheme="minorHAnsi"/>
          <w:b/>
          <w:bCs/>
          <w:szCs w:val="22"/>
        </w:rPr>
        <w:t>:</w:t>
      </w:r>
      <w:r w:rsidR="00DF3D8E" w:rsidRPr="004079FA">
        <w:rPr>
          <w:rFonts w:asciiTheme="minorHAnsi" w:hAnsiTheme="minorHAnsi" w:cstheme="minorHAnsi"/>
          <w:szCs w:val="22"/>
        </w:rPr>
        <w:t xml:space="preserve"> MZe (NLI, VÚLHM)</w:t>
      </w:r>
    </w:p>
    <w:p w14:paraId="006D1A59" w14:textId="77777777"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AOPK ČR, správy NP</w:t>
      </w:r>
    </w:p>
    <w:p w14:paraId="749874C3" w14:textId="10F8D5DA"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D4FAE" w:rsidRPr="004079FA">
        <w:rPr>
          <w:rFonts w:asciiTheme="minorHAnsi" w:hAnsiTheme="minorHAnsi" w:cstheme="minorHAnsi"/>
          <w:szCs w:val="22"/>
        </w:rPr>
        <w:t>průběžně</w:t>
      </w:r>
    </w:p>
    <w:p w14:paraId="17C45208" w14:textId="37B81A06"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18BBF37" w14:textId="412B129A" w:rsidR="00DF3D8E" w:rsidRPr="004079FA" w:rsidRDefault="00DF3D8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Databáze zdrojů </w:t>
      </w:r>
      <w:r w:rsidR="00E739BC" w:rsidRPr="004079FA">
        <w:rPr>
          <w:rFonts w:asciiTheme="minorHAnsi" w:hAnsiTheme="minorHAnsi" w:cstheme="minorHAnsi"/>
          <w:szCs w:val="22"/>
        </w:rPr>
        <w:t xml:space="preserve">reprodukčního materiálu </w:t>
      </w:r>
      <w:r w:rsidRPr="004079FA">
        <w:rPr>
          <w:rFonts w:asciiTheme="minorHAnsi" w:hAnsiTheme="minorHAnsi" w:cstheme="minorHAnsi"/>
          <w:szCs w:val="22"/>
        </w:rPr>
        <w:t>lesních dřevin</w:t>
      </w:r>
    </w:p>
    <w:p w14:paraId="493397AB" w14:textId="2C7564C1" w:rsidR="00DF3D8E" w:rsidRPr="004079FA" w:rsidRDefault="00DF3D8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Databáze vzorků uložených v </w:t>
      </w:r>
      <w:r w:rsidR="00E739BC" w:rsidRPr="004079FA">
        <w:rPr>
          <w:rFonts w:asciiTheme="minorHAnsi" w:hAnsiTheme="minorHAnsi" w:cstheme="minorHAnsi"/>
          <w:szCs w:val="22"/>
        </w:rPr>
        <w:t>Národních bankách osiva a explantátů</w:t>
      </w:r>
    </w:p>
    <w:p w14:paraId="5B4E4A2B" w14:textId="2EA70C8B" w:rsidR="00DF3D8E" w:rsidRPr="004079FA" w:rsidRDefault="00DF3D8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Databáze účastníků a zdrojů </w:t>
      </w:r>
      <w:r w:rsidR="00E739BC" w:rsidRPr="004079FA">
        <w:rPr>
          <w:rFonts w:asciiTheme="minorHAnsi" w:hAnsiTheme="minorHAnsi" w:cstheme="minorHAnsi"/>
          <w:szCs w:val="22"/>
        </w:rPr>
        <w:t xml:space="preserve">reprodukčního materiálu </w:t>
      </w:r>
      <w:r w:rsidRPr="004079FA">
        <w:rPr>
          <w:rFonts w:asciiTheme="minorHAnsi" w:hAnsiTheme="minorHAnsi" w:cstheme="minorHAnsi"/>
          <w:szCs w:val="22"/>
        </w:rPr>
        <w:t>zařazených do Národního programu ochrany a reprodukce lesních dřevin</w:t>
      </w:r>
    </w:p>
    <w:p w14:paraId="658045A9" w14:textId="30E5E818"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 xml:space="preserve">SR (ERMA2), </w:t>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financování z EU na základě Nařízení pro FRM</w:t>
      </w:r>
    </w:p>
    <w:p w14:paraId="04FD4FC5" w14:textId="2877D16F"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4E9F736" w14:textId="14082380" w:rsidR="00DF3D8E" w:rsidRPr="004079FA" w:rsidRDefault="004A02C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Rozsah podpory evidence reprodukčního materiálu a databáze genetických zdrojů lesních dřevin (ANO/NE, mil. Kč/rok)</w:t>
      </w:r>
    </w:p>
    <w:p w14:paraId="1EBD8067" w14:textId="7330784C" w:rsidR="00DF3D8E"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2-10.3</w:t>
      </w:r>
      <w:r w:rsidRPr="004079FA">
        <w:rPr>
          <w:rFonts w:asciiTheme="minorHAnsi" w:hAnsiTheme="minorHAnsi" w:cstheme="minorHAnsi"/>
          <w:b/>
          <w:bCs/>
          <w:szCs w:val="22"/>
          <w:vertAlign w:val="superscript"/>
        </w:rPr>
        <w:t>(</w:t>
      </w:r>
      <w:r w:rsidR="00DF3D8E"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DF3D8E" w:rsidRPr="004079FA">
        <w:rPr>
          <w:rFonts w:asciiTheme="minorHAnsi" w:hAnsiTheme="minorHAnsi" w:cstheme="minorHAnsi"/>
          <w:b/>
          <w:bCs/>
          <w:szCs w:val="22"/>
          <w:vertAlign w:val="superscript"/>
        </w:rPr>
        <w:t>11.2</w:t>
      </w:r>
      <w:r w:rsidRPr="004079FA">
        <w:rPr>
          <w:rFonts w:asciiTheme="minorHAnsi" w:hAnsiTheme="minorHAnsi" w:cstheme="minorHAnsi"/>
          <w:b/>
          <w:bCs/>
          <w:szCs w:val="22"/>
          <w:vertAlign w:val="superscript"/>
        </w:rPr>
        <w:t>)</w:t>
      </w:r>
      <w:r w:rsidR="00DF3D8E" w:rsidRPr="004079FA">
        <w:rPr>
          <w:rFonts w:asciiTheme="minorHAnsi" w:hAnsiTheme="minorHAnsi" w:cstheme="minorHAnsi"/>
          <w:b/>
          <w:bCs/>
          <w:szCs w:val="22"/>
        </w:rPr>
        <w:tab/>
        <w:t>Podpora rozvoje a naplňování databáze DNA charakteristik</w:t>
      </w:r>
    </w:p>
    <w:p w14:paraId="66F3A238" w14:textId="1A701545" w:rsidR="00DF3D8E" w:rsidRPr="004079FA" w:rsidRDefault="00DF3D8E" w:rsidP="00CF43F8">
      <w:pPr>
        <w:ind w:left="851"/>
        <w:jc w:val="both"/>
        <w:rPr>
          <w:rFonts w:asciiTheme="minorHAnsi" w:hAnsiTheme="minorHAnsi" w:cstheme="minorHAnsi"/>
          <w:szCs w:val="22"/>
        </w:rPr>
      </w:pPr>
      <w:r w:rsidRPr="004079FA">
        <w:rPr>
          <w:rFonts w:asciiTheme="minorHAnsi" w:hAnsiTheme="minorHAnsi" w:cstheme="minorHAnsi"/>
          <w:szCs w:val="22"/>
        </w:rPr>
        <w:t>Shromažďování a aktivní naplňování dat genetického screeningu, zaměřeného na vyhledávání silných populací s perspektivou budoucího využití k reprodukci.</w:t>
      </w:r>
    </w:p>
    <w:p w14:paraId="2BA31E07" w14:textId="578940CC" w:rsidR="00DF3D8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F3D8E" w:rsidRPr="004079FA">
        <w:rPr>
          <w:rFonts w:asciiTheme="minorHAnsi" w:hAnsiTheme="minorHAnsi" w:cstheme="minorHAnsi"/>
          <w:b/>
          <w:bCs/>
          <w:szCs w:val="22"/>
        </w:rPr>
        <w:t>:</w:t>
      </w:r>
      <w:r w:rsidR="00DF3D8E" w:rsidRPr="004079FA">
        <w:rPr>
          <w:rFonts w:asciiTheme="minorHAnsi" w:hAnsiTheme="minorHAnsi" w:cstheme="minorHAnsi"/>
          <w:szCs w:val="22"/>
        </w:rPr>
        <w:t xml:space="preserve"> MZe (VÚLHM)</w:t>
      </w:r>
    </w:p>
    <w:p w14:paraId="2BC3CAA9" w14:textId="77777777"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11428040" w14:textId="33D96728"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D4FAE" w:rsidRPr="004079FA">
        <w:rPr>
          <w:rFonts w:asciiTheme="minorHAnsi" w:hAnsiTheme="minorHAnsi" w:cstheme="minorHAnsi"/>
          <w:szCs w:val="22"/>
        </w:rPr>
        <w:t>průběžně</w:t>
      </w:r>
    </w:p>
    <w:p w14:paraId="3F3EDC56" w14:textId="0B111291"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9794D9" w14:textId="2CDAB5AC" w:rsidR="00DF3D8E" w:rsidRPr="004079FA" w:rsidRDefault="00DF3D8E">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Genetický screening</w:t>
      </w:r>
      <w:r w:rsidR="004A02C4" w:rsidRPr="004079FA">
        <w:rPr>
          <w:rFonts w:asciiTheme="minorHAnsi" w:hAnsiTheme="minorHAnsi" w:cstheme="minorHAnsi"/>
          <w:szCs w:val="22"/>
        </w:rPr>
        <w:t xml:space="preserve"> silných a perspektivních populací </w:t>
      </w:r>
    </w:p>
    <w:p w14:paraId="77363F37" w14:textId="447BD1FF"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213E1" w:rsidRPr="004079FA">
        <w:rPr>
          <w:rFonts w:asciiTheme="minorHAnsi" w:hAnsiTheme="minorHAnsi" w:cstheme="minorHAnsi"/>
          <w:szCs w:val="22"/>
        </w:rPr>
        <w:t xml:space="preserve">SR (Národní program ochrany genofondu), NAZV, TAČR, </w:t>
      </w:r>
      <w:r w:rsidR="00D740EA" w:rsidRPr="004079FA">
        <w:rPr>
          <w:rFonts w:asciiTheme="minorHAnsi" w:hAnsiTheme="minorHAnsi" w:cstheme="minorHAnsi"/>
          <w:szCs w:val="22"/>
        </w:rPr>
        <w:t xml:space="preserve">potenciálně </w:t>
      </w:r>
      <w:r w:rsidR="008213E1" w:rsidRPr="004079FA">
        <w:rPr>
          <w:rFonts w:asciiTheme="minorHAnsi" w:hAnsiTheme="minorHAnsi" w:cstheme="minorHAnsi"/>
          <w:szCs w:val="22"/>
        </w:rPr>
        <w:t>financování z EU na základě Nařízení pro FRM</w:t>
      </w:r>
    </w:p>
    <w:p w14:paraId="772420E1" w14:textId="7F5D8441"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00E5A57" w14:textId="08D31F13" w:rsidR="00DF3D8E" w:rsidRPr="004079FA" w:rsidRDefault="004A02C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Probíhající genetický screening (ANO/NE)</w:t>
      </w:r>
    </w:p>
    <w:p w14:paraId="26D6C7D4"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691AACDD" w14:textId="77777777" w:rsidTr="00D85ECC">
        <w:tc>
          <w:tcPr>
            <w:tcW w:w="800" w:type="dxa"/>
            <w:shd w:val="clear" w:color="auto" w:fill="DBE5F1" w:themeFill="accent1" w:themeFillTint="33"/>
            <w:noWrap/>
            <w:vAlign w:val="center"/>
          </w:tcPr>
          <w:p w14:paraId="739B2211" w14:textId="0DD46043" w:rsidR="00A11E5A" w:rsidRPr="004079FA" w:rsidRDefault="00A11E5A" w:rsidP="00CF43F8">
            <w:pPr>
              <w:keepNext/>
              <w:keepLines/>
              <w:jc w:val="both"/>
              <w:rPr>
                <w:rFonts w:asciiTheme="minorHAnsi" w:hAnsiTheme="minorHAnsi" w:cstheme="minorHAnsi"/>
                <w:b/>
                <w:bCs/>
                <w:szCs w:val="22"/>
                <w:lang w:eastAsia="cs-CZ"/>
              </w:rPr>
            </w:pPr>
            <w:bookmarkStart w:id="89" w:name="_Hlk206423190"/>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8355" w:type="dxa"/>
            <w:shd w:val="clear" w:color="auto" w:fill="DBE5F1" w:themeFill="accent1" w:themeFillTint="33"/>
          </w:tcPr>
          <w:p w14:paraId="2176E422" w14:textId="77777777" w:rsidR="00A11E5A" w:rsidRPr="004079FA" w:rsidRDefault="00A11E5A" w:rsidP="00CF43F8">
            <w:pPr>
              <w:keepNext/>
              <w:keepLines/>
              <w:jc w:val="both"/>
              <w:rPr>
                <w:rFonts w:asciiTheme="minorHAnsi" w:hAnsiTheme="minorHAnsi" w:cstheme="minorHAnsi"/>
                <w:b/>
                <w:bCs/>
                <w:szCs w:val="22"/>
                <w:lang w:eastAsia="cs-CZ"/>
              </w:rPr>
            </w:pPr>
            <w:bookmarkStart w:id="90" w:name="_Hlk206581155"/>
            <w:r w:rsidRPr="004079FA">
              <w:rPr>
                <w:rFonts w:asciiTheme="minorHAnsi" w:hAnsiTheme="minorHAnsi" w:cstheme="minorHAnsi"/>
                <w:b/>
                <w:bCs/>
                <w:szCs w:val="22"/>
                <w:lang w:eastAsia="cs-CZ"/>
              </w:rPr>
              <w:t>Zkvalitnění evidence genetických zdrojů lesních dřevin </w:t>
            </w:r>
            <w:bookmarkEnd w:id="89"/>
            <w:bookmarkEnd w:id="90"/>
          </w:p>
        </w:tc>
      </w:tr>
    </w:tbl>
    <w:p w14:paraId="30B0BC56" w14:textId="17953E30" w:rsidR="00AD77B3" w:rsidRPr="004079FA" w:rsidRDefault="00AD77B3"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o2</w:t>
      </w:r>
      <w:r w:rsidR="00833766" w:rsidRPr="004079FA">
        <w:rPr>
          <w:rFonts w:asciiTheme="minorHAnsi" w:hAnsiTheme="minorHAnsi" w:cstheme="minorHAnsi"/>
          <w:i/>
          <w:szCs w:val="22"/>
        </w:rPr>
        <w:t>-</w:t>
      </w:r>
      <w:r w:rsidRPr="004079FA">
        <w:rPr>
          <w:rFonts w:asciiTheme="minorHAnsi" w:hAnsiTheme="minorHAnsi" w:cstheme="minorHAnsi"/>
          <w:i/>
          <w:szCs w:val="22"/>
        </w:rPr>
        <w:t>10.</w:t>
      </w:r>
    </w:p>
    <w:bookmarkEnd w:id="88"/>
    <w:p w14:paraId="30FD16C5" w14:textId="77777777" w:rsidR="00446477" w:rsidRPr="004079FA" w:rsidRDefault="00446477" w:rsidP="00CF43F8">
      <w:pPr>
        <w:jc w:val="both"/>
        <w:rPr>
          <w:rFonts w:asciiTheme="minorHAnsi" w:hAnsiTheme="minorHAnsi" w:cstheme="minorHAnsi"/>
          <w:szCs w:val="22"/>
        </w:rPr>
      </w:pPr>
    </w:p>
    <w:p w14:paraId="785F42F4" w14:textId="77777777" w:rsidR="00446477" w:rsidRPr="004079FA" w:rsidRDefault="00C00896" w:rsidP="00CF43F8">
      <w:pPr>
        <w:pStyle w:val="Nadpis3"/>
        <w:jc w:val="both"/>
        <w:rPr>
          <w:rFonts w:asciiTheme="minorHAnsi" w:hAnsiTheme="minorHAnsi" w:cstheme="minorHAnsi"/>
          <w:sz w:val="22"/>
          <w:szCs w:val="22"/>
        </w:rPr>
      </w:pPr>
      <w:bookmarkStart w:id="91" w:name="_Toc224043944"/>
      <w:r w:rsidRPr="004079FA">
        <w:rPr>
          <w:rFonts w:asciiTheme="minorHAnsi" w:hAnsiTheme="minorHAnsi" w:cstheme="minorHAnsi"/>
          <w:smallCaps w:val="0"/>
          <w:sz w:val="22"/>
          <w:szCs w:val="22"/>
        </w:rPr>
        <w:t>DC2.c</w:t>
      </w:r>
      <w:r w:rsidRPr="004079FA">
        <w:rPr>
          <w:rFonts w:asciiTheme="minorHAnsi" w:hAnsiTheme="minorHAnsi" w:cstheme="minorHAnsi"/>
          <w:sz w:val="22"/>
          <w:szCs w:val="22"/>
        </w:rPr>
        <w:t xml:space="preserve"> Podpora retence vody v lesích</w:t>
      </w:r>
      <w:bookmarkEnd w:id="91"/>
    </w:p>
    <w:p w14:paraId="79987E1A" w14:textId="57A1461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Podpora retence vody v lesích</w:t>
      </w:r>
      <w:r w:rsidRPr="004079FA">
        <w:rPr>
          <w:rFonts w:asciiTheme="minorHAnsi" w:hAnsiTheme="minorHAnsi" w:cstheme="minorHAnsi"/>
          <w:szCs w:val="22"/>
        </w:rPr>
        <w:t xml:space="preserve"> má 4 opatření, která jsou zaměřená na optimalizaci </w:t>
      </w:r>
      <w:proofErr w:type="spellStart"/>
      <w:r w:rsidRPr="004079FA">
        <w:rPr>
          <w:rFonts w:asciiTheme="minorHAnsi" w:hAnsiTheme="minorHAnsi" w:cstheme="minorHAnsi"/>
          <w:szCs w:val="22"/>
        </w:rPr>
        <w:t>lesnickotechnických</w:t>
      </w:r>
      <w:proofErr w:type="spellEnd"/>
      <w:r w:rsidRPr="004079FA">
        <w:rPr>
          <w:rFonts w:asciiTheme="minorHAnsi" w:hAnsiTheme="minorHAnsi" w:cstheme="minorHAnsi"/>
          <w:szCs w:val="22"/>
        </w:rPr>
        <w:t xml:space="preserve"> meliorací včetně odvodňovacích systémů a objektů hrazení bystřin s cílem ochrany a obnovy přirozeného vodního režimu prostřednictvím přírodě bližších postupů, realizaci opatření pro zadržení vody v lesích, aplikaci opatření při těžbě a obnově lesa, dopravě dříví a na lesních cestách ke zpomalení povrchového odtoku srážkových vod a ochraně půdy proti erozi a </w:t>
      </w:r>
      <w:r w:rsidR="00654728" w:rsidRPr="004079FA">
        <w:rPr>
          <w:rFonts w:asciiTheme="minorHAnsi" w:hAnsiTheme="minorHAnsi" w:cstheme="minorHAnsi"/>
          <w:szCs w:val="22"/>
        </w:rPr>
        <w:t xml:space="preserve">zachování či zlepšení stavu </w:t>
      </w:r>
      <w:r w:rsidRPr="004079FA">
        <w:rPr>
          <w:rFonts w:asciiTheme="minorHAnsi" w:hAnsiTheme="minorHAnsi" w:cstheme="minorHAnsi"/>
          <w:szCs w:val="22"/>
        </w:rPr>
        <w:t>skupin lesních typů ovlivněných vodou včetně ochrany a ochrany mokřadů, rašelinišť a</w:t>
      </w:r>
      <w:r w:rsidR="0054147C">
        <w:rPr>
          <w:rFonts w:asciiTheme="minorHAnsi" w:hAnsiTheme="minorHAnsi" w:cstheme="minorHAnsi"/>
          <w:szCs w:val="22"/>
        </w:rPr>
        <w:t> </w:t>
      </w:r>
      <w:r w:rsidRPr="004079FA">
        <w:rPr>
          <w:rFonts w:asciiTheme="minorHAnsi" w:hAnsiTheme="minorHAnsi" w:cstheme="minorHAnsi"/>
          <w:szCs w:val="22"/>
        </w:rPr>
        <w:t>pramenišť v lesích.</w:t>
      </w:r>
    </w:p>
    <w:tbl>
      <w:tblPr>
        <w:tblW w:w="91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CellMar>
          <w:left w:w="70" w:type="dxa"/>
          <w:right w:w="70" w:type="dxa"/>
        </w:tblCellMar>
        <w:tblLook w:val="04A0" w:firstRow="1" w:lastRow="0" w:firstColumn="1" w:lastColumn="0" w:noHBand="0" w:noVBand="1"/>
      </w:tblPr>
      <w:tblGrid>
        <w:gridCol w:w="1693"/>
        <w:gridCol w:w="780"/>
        <w:gridCol w:w="6682"/>
      </w:tblGrid>
      <w:tr w:rsidR="004079FA" w:rsidRPr="004079FA" w14:paraId="577E4668" w14:textId="77777777" w:rsidTr="00B221E4">
        <w:trPr>
          <w:trHeight w:val="300"/>
        </w:trPr>
        <w:tc>
          <w:tcPr>
            <w:tcW w:w="1693" w:type="dxa"/>
            <w:vMerge w:val="restart"/>
            <w:shd w:val="clear" w:color="auto" w:fill="DBE5F1" w:themeFill="accent1" w:themeFillTint="33"/>
            <w:vAlign w:val="center"/>
          </w:tcPr>
          <w:p w14:paraId="6A2AA833" w14:textId="77777777" w:rsidR="00446477" w:rsidRPr="004079FA" w:rsidRDefault="00C00896" w:rsidP="00755CB4">
            <w:pPr>
              <w:rPr>
                <w:rFonts w:asciiTheme="minorHAnsi" w:hAnsiTheme="minorHAnsi" w:cstheme="minorHAnsi"/>
                <w:b/>
                <w:bCs/>
                <w:szCs w:val="22"/>
                <w:lang w:eastAsia="cs-CZ"/>
              </w:rPr>
            </w:pPr>
            <w:bookmarkStart w:id="92" w:name="_Hlk206423203"/>
            <w:r w:rsidRPr="004079FA">
              <w:rPr>
                <w:rFonts w:asciiTheme="minorHAnsi" w:hAnsiTheme="minorHAnsi" w:cstheme="minorHAnsi"/>
                <w:b/>
                <w:bCs/>
                <w:szCs w:val="22"/>
                <w:lang w:eastAsia="cs-CZ"/>
              </w:rPr>
              <w:t>DC2.c Podpora retence vody v lesích</w:t>
            </w:r>
          </w:p>
        </w:tc>
        <w:tc>
          <w:tcPr>
            <w:tcW w:w="780" w:type="dxa"/>
            <w:shd w:val="clear" w:color="auto" w:fill="DBE5F1" w:themeFill="accent1" w:themeFillTint="33"/>
            <w:noWrap/>
            <w:vAlign w:val="center"/>
          </w:tcPr>
          <w:p w14:paraId="01839701" w14:textId="5DA4FD1B"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682" w:type="dxa"/>
            <w:shd w:val="clear" w:color="auto" w:fill="DBE5F1" w:themeFill="accent1" w:themeFillTint="33"/>
            <w:vAlign w:val="center"/>
          </w:tcPr>
          <w:p w14:paraId="3044B91C"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Optimalizace opatření </w:t>
            </w:r>
            <w:proofErr w:type="spellStart"/>
            <w:r w:rsidRPr="004079FA">
              <w:rPr>
                <w:rFonts w:asciiTheme="minorHAnsi" w:hAnsiTheme="minorHAnsi" w:cstheme="minorHAnsi"/>
                <w:b/>
                <w:bCs/>
                <w:szCs w:val="22"/>
                <w:lang w:eastAsia="cs-CZ"/>
              </w:rPr>
              <w:t>lesnickotechnických</w:t>
            </w:r>
            <w:proofErr w:type="spellEnd"/>
            <w:r w:rsidRPr="004079FA">
              <w:rPr>
                <w:rFonts w:asciiTheme="minorHAnsi" w:hAnsiTheme="minorHAnsi" w:cstheme="minorHAnsi"/>
                <w:b/>
                <w:bCs/>
                <w:szCs w:val="22"/>
                <w:lang w:eastAsia="cs-CZ"/>
              </w:rPr>
              <w:t xml:space="preserve"> meliorací včetně odvodňovacích systémů a objektů hrazení bystřin se zaměřením na ochranu a obnovu přirozeného vodního režimu v lesích</w:t>
            </w:r>
          </w:p>
        </w:tc>
      </w:tr>
      <w:tr w:rsidR="004079FA" w:rsidRPr="004079FA" w14:paraId="24CB0BE5" w14:textId="77777777" w:rsidTr="00B221E4">
        <w:trPr>
          <w:trHeight w:val="300"/>
        </w:trPr>
        <w:tc>
          <w:tcPr>
            <w:tcW w:w="1693" w:type="dxa"/>
            <w:vMerge/>
            <w:vAlign w:val="center"/>
          </w:tcPr>
          <w:p w14:paraId="225FE3F4"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80" w:type="dxa"/>
            <w:shd w:val="clear" w:color="auto" w:fill="DBE5F1" w:themeFill="accent1" w:themeFillTint="33"/>
            <w:noWrap/>
            <w:vAlign w:val="center"/>
          </w:tcPr>
          <w:p w14:paraId="53B8D378" w14:textId="0B470038"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o2</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13</w:t>
            </w:r>
          </w:p>
        </w:tc>
        <w:tc>
          <w:tcPr>
            <w:tcW w:w="6682" w:type="dxa"/>
            <w:shd w:val="clear" w:color="auto" w:fill="DBE5F1" w:themeFill="accent1" w:themeFillTint="33"/>
            <w:vAlign w:val="center"/>
          </w:tcPr>
          <w:p w14:paraId="74957589" w14:textId="5C1DC102"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o2</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12</w:t>
            </w:r>
          </w:p>
        </w:tc>
      </w:tr>
      <w:tr w:rsidR="004079FA" w:rsidRPr="004079FA" w14:paraId="576C40DA" w14:textId="77777777" w:rsidTr="00B221E4">
        <w:trPr>
          <w:trHeight w:val="300"/>
        </w:trPr>
        <w:tc>
          <w:tcPr>
            <w:tcW w:w="1693" w:type="dxa"/>
            <w:vMerge/>
            <w:vAlign w:val="center"/>
          </w:tcPr>
          <w:p w14:paraId="1C94253D"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80" w:type="dxa"/>
            <w:shd w:val="clear" w:color="auto" w:fill="DBE5F1" w:themeFill="accent1" w:themeFillTint="33"/>
            <w:noWrap/>
            <w:vAlign w:val="center"/>
          </w:tcPr>
          <w:p w14:paraId="7A654EDA" w14:textId="2D1EDB12"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682" w:type="dxa"/>
            <w:shd w:val="clear" w:color="auto" w:fill="DBE5F1" w:themeFill="accent1" w:themeFillTint="33"/>
            <w:vAlign w:val="center"/>
          </w:tcPr>
          <w:p w14:paraId="1B8EFC28"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opatření pro zadržení vody v lesích</w:t>
            </w:r>
          </w:p>
        </w:tc>
      </w:tr>
      <w:tr w:rsidR="004079FA" w:rsidRPr="004079FA" w14:paraId="1EEB2D32" w14:textId="77777777" w:rsidTr="00B221E4">
        <w:trPr>
          <w:trHeight w:val="300"/>
        </w:trPr>
        <w:tc>
          <w:tcPr>
            <w:tcW w:w="1693" w:type="dxa"/>
            <w:vMerge/>
            <w:vAlign w:val="center"/>
          </w:tcPr>
          <w:p w14:paraId="6F00DF7B"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80" w:type="dxa"/>
            <w:shd w:val="clear" w:color="auto" w:fill="DBE5F1" w:themeFill="accent1" w:themeFillTint="33"/>
            <w:noWrap/>
            <w:vAlign w:val="center"/>
          </w:tcPr>
          <w:p w14:paraId="0F8A6E4B" w14:textId="591EA226"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682" w:type="dxa"/>
            <w:shd w:val="clear" w:color="auto" w:fill="DBE5F1" w:themeFill="accent1" w:themeFillTint="33"/>
            <w:vAlign w:val="center"/>
          </w:tcPr>
          <w:p w14:paraId="4CB5E96B" w14:textId="2976C921"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Aplikování postupů a opatření při těžbě, obnově lesa, dopravě dříví a na lesních cestách ke zpomalení povrchového odtoku srážkových vod a proti erozi půdy</w:t>
            </w:r>
          </w:p>
        </w:tc>
      </w:tr>
      <w:tr w:rsidR="00446477" w:rsidRPr="004079FA" w14:paraId="682AF44A" w14:textId="77777777" w:rsidTr="00B221E4">
        <w:trPr>
          <w:trHeight w:val="300"/>
        </w:trPr>
        <w:tc>
          <w:tcPr>
            <w:tcW w:w="1693" w:type="dxa"/>
            <w:vMerge/>
            <w:vAlign w:val="center"/>
          </w:tcPr>
          <w:p w14:paraId="3F318C97"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80" w:type="dxa"/>
            <w:shd w:val="clear" w:color="auto" w:fill="DBE5F1" w:themeFill="accent1" w:themeFillTint="33"/>
            <w:noWrap/>
            <w:vAlign w:val="center"/>
          </w:tcPr>
          <w:p w14:paraId="6AEB43E3" w14:textId="294A58AA"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682" w:type="dxa"/>
            <w:shd w:val="clear" w:color="auto" w:fill="DBE5F1" w:themeFill="accent1" w:themeFillTint="33"/>
            <w:vAlign w:val="center"/>
          </w:tcPr>
          <w:p w14:paraId="5E983CCC" w14:textId="7A723D48" w:rsidR="00446477" w:rsidRPr="004079FA" w:rsidRDefault="11AD30A1"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Zachování či zlepšení stavu</w:t>
            </w:r>
            <w:r w:rsidR="00C462C6" w:rsidRPr="004079FA">
              <w:rPr>
                <w:rFonts w:asciiTheme="minorHAnsi" w:hAnsiTheme="minorHAnsi" w:cstheme="minorHAnsi"/>
                <w:b/>
                <w:bCs/>
                <w:szCs w:val="22"/>
                <w:lang w:eastAsia="cs-CZ"/>
              </w:rPr>
              <w:t xml:space="preserve"> </w:t>
            </w:r>
            <w:r w:rsidRPr="004079FA">
              <w:rPr>
                <w:rFonts w:asciiTheme="minorHAnsi" w:hAnsiTheme="minorHAnsi" w:cstheme="minorHAnsi"/>
                <w:b/>
                <w:bCs/>
                <w:szCs w:val="22"/>
                <w:lang w:eastAsia="cs-CZ"/>
              </w:rPr>
              <w:t>skupin lesních typů ovlivněných vodou a ochrana mokřadů, rašelinišť a pramenišť v lesích</w:t>
            </w:r>
            <w:bookmarkEnd w:id="92"/>
          </w:p>
        </w:tc>
      </w:tr>
    </w:tbl>
    <w:p w14:paraId="52EAA67B" w14:textId="77777777" w:rsidR="00446477" w:rsidRPr="004079FA" w:rsidRDefault="00446477" w:rsidP="00CF43F8">
      <w:pPr>
        <w:spacing w:after="60"/>
        <w:jc w:val="both"/>
        <w:rPr>
          <w:rFonts w:asciiTheme="minorHAnsi" w:hAnsiTheme="minorHAnsi" w:cstheme="minorHAnsi"/>
          <w:szCs w:val="22"/>
        </w:rPr>
      </w:pPr>
    </w:p>
    <w:p w14:paraId="0F01903B" w14:textId="77777777" w:rsidR="00446477" w:rsidRPr="004079FA" w:rsidRDefault="00446477" w:rsidP="00CF43F8">
      <w:pPr>
        <w:spacing w:after="60"/>
        <w:jc w:val="both"/>
        <w:rPr>
          <w:rFonts w:asciiTheme="minorHAnsi" w:hAnsiTheme="minorHAnsi" w:cstheme="minorHAnsi"/>
          <w:bCs/>
          <w:szCs w:val="22"/>
        </w:rPr>
      </w:pPr>
    </w:p>
    <w:tbl>
      <w:tblPr>
        <w:tblW w:w="9155" w:type="dxa"/>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22358B30" w14:textId="77777777" w:rsidTr="00B221E4">
        <w:tc>
          <w:tcPr>
            <w:tcW w:w="8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A06EF37" w14:textId="23F3FA69" w:rsidR="00446477" w:rsidRPr="004079FA" w:rsidRDefault="00C00896" w:rsidP="00CF43F8">
            <w:pPr>
              <w:keepNext/>
              <w:jc w:val="both"/>
              <w:rPr>
                <w:rFonts w:asciiTheme="minorHAnsi" w:hAnsiTheme="minorHAnsi" w:cstheme="minorHAnsi"/>
                <w:b/>
                <w:bCs/>
                <w:szCs w:val="22"/>
                <w:lang w:eastAsia="cs-CZ"/>
              </w:rPr>
            </w:pPr>
            <w:bookmarkStart w:id="93" w:name="_Hlk206423224"/>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83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3EB46" w14:textId="7D8B9B2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Optimalizace opatření </w:t>
            </w:r>
            <w:proofErr w:type="spellStart"/>
            <w:r w:rsidRPr="004079FA">
              <w:rPr>
                <w:rFonts w:asciiTheme="minorHAnsi" w:hAnsiTheme="minorHAnsi" w:cstheme="minorHAnsi"/>
                <w:b/>
                <w:bCs/>
                <w:szCs w:val="22"/>
                <w:lang w:eastAsia="cs-CZ"/>
              </w:rPr>
              <w:t>lesnickotechnických</w:t>
            </w:r>
            <w:proofErr w:type="spellEnd"/>
            <w:r w:rsidRPr="004079FA">
              <w:rPr>
                <w:rFonts w:asciiTheme="minorHAnsi" w:hAnsiTheme="minorHAnsi" w:cstheme="minorHAnsi"/>
                <w:b/>
                <w:bCs/>
                <w:szCs w:val="22"/>
                <w:lang w:eastAsia="cs-CZ"/>
              </w:rPr>
              <w:t xml:space="preserve"> meliorací včetně odvodňovacích systémů a</w:t>
            </w:r>
            <w:r w:rsidR="0054147C">
              <w:rPr>
                <w:rFonts w:asciiTheme="minorHAnsi" w:hAnsiTheme="minorHAnsi" w:cstheme="minorHAnsi"/>
                <w:b/>
                <w:bCs/>
                <w:szCs w:val="22"/>
                <w:lang w:eastAsia="cs-CZ"/>
              </w:rPr>
              <w:t> </w:t>
            </w:r>
            <w:r w:rsidRPr="004079FA">
              <w:rPr>
                <w:rFonts w:asciiTheme="minorHAnsi" w:hAnsiTheme="minorHAnsi" w:cstheme="minorHAnsi"/>
                <w:b/>
                <w:bCs/>
                <w:szCs w:val="22"/>
                <w:lang w:eastAsia="cs-CZ"/>
              </w:rPr>
              <w:t>objektů hrazení bystřin se zaměřením na ochranu a obnovu přirozeného vodního režimu v lesích</w:t>
            </w:r>
            <w:bookmarkEnd w:id="93"/>
          </w:p>
        </w:tc>
      </w:tr>
    </w:tbl>
    <w:p w14:paraId="7B297119" w14:textId="58F1E10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FE4C2EA" w14:textId="4D4BDAD6"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Lesní krajina hraje zásadní roli v retenci vody, regulaci odtoku, doplňování podzemních vod a udržování mikroklimatu. Některá v minulosti budovaná opatření lesnicko-technických meliorací včetně odvodňovacích systémů však vedly k urychlení povrchového odtoku vody, narušení přirozeného vodního režimu s poklesem doplňování a úbytkem zásob podzemních vod a</w:t>
      </w:r>
      <w:r w:rsidR="0054147C">
        <w:rPr>
          <w:rFonts w:asciiTheme="minorHAnsi" w:hAnsiTheme="minorHAnsi" w:cstheme="minorHAnsi"/>
          <w:i/>
          <w:szCs w:val="22"/>
        </w:rPr>
        <w:t> </w:t>
      </w:r>
      <w:r w:rsidRPr="004079FA">
        <w:rPr>
          <w:rFonts w:asciiTheme="minorHAnsi" w:hAnsiTheme="minorHAnsi" w:cstheme="minorHAnsi"/>
          <w:i/>
          <w:szCs w:val="22"/>
        </w:rPr>
        <w:t xml:space="preserve">degradaci půdního prostředí. Část infrastruktury byla budována bez ohledu na hydrologickou funkci </w:t>
      </w:r>
      <w:r w:rsidRPr="004079FA">
        <w:rPr>
          <w:rFonts w:asciiTheme="minorHAnsi" w:hAnsiTheme="minorHAnsi" w:cstheme="minorHAnsi"/>
          <w:i/>
          <w:szCs w:val="22"/>
        </w:rPr>
        <w:lastRenderedPageBreak/>
        <w:t xml:space="preserve">lesa a v některých územích přetrvává technické odvodnění i v oblastech, kde již není funkčně či ekologicky opodstatněné. V podmínkách </w:t>
      </w:r>
      <w:r w:rsidR="00AD0C7B" w:rsidRPr="004079FA">
        <w:rPr>
          <w:rFonts w:asciiTheme="minorHAnsi" w:hAnsiTheme="minorHAnsi" w:cstheme="minorHAnsi"/>
          <w:i/>
          <w:szCs w:val="22"/>
        </w:rPr>
        <w:t xml:space="preserve">změny </w:t>
      </w:r>
      <w:r w:rsidRPr="004079FA">
        <w:rPr>
          <w:rFonts w:asciiTheme="minorHAnsi" w:hAnsiTheme="minorHAnsi" w:cstheme="minorHAnsi"/>
          <w:i/>
          <w:szCs w:val="22"/>
        </w:rPr>
        <w:t>klimat</w:t>
      </w:r>
      <w:r w:rsidR="00AD0C7B">
        <w:rPr>
          <w:rFonts w:asciiTheme="minorHAnsi" w:hAnsiTheme="minorHAnsi" w:cstheme="minorHAnsi"/>
          <w:i/>
          <w:szCs w:val="22"/>
        </w:rPr>
        <w:t>u</w:t>
      </w:r>
      <w:r w:rsidRPr="004079FA">
        <w:rPr>
          <w:rFonts w:asciiTheme="minorHAnsi" w:hAnsiTheme="minorHAnsi" w:cstheme="minorHAnsi"/>
          <w:i/>
          <w:szCs w:val="22"/>
        </w:rPr>
        <w:t>, s rostoucím výskytem sucha a přívalových srážek, je nezbytné přehodnotit jejich roli a přizpůsobit je novým ekologickým a adaptačním požadavkům.</w:t>
      </w:r>
    </w:p>
    <w:p w14:paraId="06168E83"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optimalizaci lesnických meliorací včetně odvodňovacích systémů a objektů hrazení bystřin. Tuto infrastrukturu v lesním prostředí je potřeba navrhovat, financovat a realizovat tak, aby převážně podporovala přirozený vodní režim lesa včetně potřeby doplňování zásob podzemních vod. Podpora má tedy upřednostňovat zejména taková opatření, která respektují přirozený vodní režim – tedy podporují vsakování, zvyšují retenci vody v ploše a minimalizují erozi, a to při zohlednění ochrany sídel před dopadem erozních jevů. Součástí je podmínění financování těchto zásahů požadavky na integraci s adaptačními cíli. Zohledněna má být krajinná struktura, funkce pramenišť a ekologická stabilita lesního prostředí.</w:t>
      </w:r>
    </w:p>
    <w:p w14:paraId="2A65E2AD" w14:textId="585B67F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Lesnickotechnická</w:t>
      </w:r>
      <w:proofErr w:type="spellEnd"/>
      <w:r w:rsidRPr="004079FA">
        <w:rPr>
          <w:rFonts w:asciiTheme="minorHAnsi" w:hAnsiTheme="minorHAnsi" w:cstheme="minorHAnsi"/>
          <w:szCs w:val="22"/>
        </w:rPr>
        <w:t xml:space="preserve"> infrastruktura a meliorační opatření v lesích přispívají k ochraně a</w:t>
      </w:r>
      <w:r w:rsidR="0054147C">
        <w:rPr>
          <w:rFonts w:asciiTheme="minorHAnsi" w:hAnsiTheme="minorHAnsi" w:cstheme="minorHAnsi"/>
          <w:szCs w:val="22"/>
        </w:rPr>
        <w:t> </w:t>
      </w:r>
      <w:r w:rsidRPr="004079FA">
        <w:rPr>
          <w:rFonts w:asciiTheme="minorHAnsi" w:hAnsiTheme="minorHAnsi" w:cstheme="minorHAnsi"/>
          <w:szCs w:val="22"/>
        </w:rPr>
        <w:t>obnově přirozeného koloběhu vody. Přehrážky a další prvky jsou navrhovány a financovány tak, aby nevedly k urychlenému odtoku vody ani degradaci půdy. Veřejná podpora je vázána na soulad s</w:t>
      </w:r>
      <w:r w:rsidR="0054147C">
        <w:rPr>
          <w:rFonts w:asciiTheme="minorHAnsi" w:hAnsiTheme="minorHAnsi" w:cstheme="minorHAnsi"/>
          <w:szCs w:val="22"/>
        </w:rPr>
        <w:t> </w:t>
      </w:r>
      <w:r w:rsidRPr="004079FA">
        <w:rPr>
          <w:rFonts w:asciiTheme="minorHAnsi" w:hAnsiTheme="minorHAnsi" w:cstheme="minorHAnsi"/>
          <w:szCs w:val="22"/>
        </w:rPr>
        <w:t>adaptačními prioritami. Obnova přirozených hydrologických funkcí lesa je běžnou součástí plánovací praxe. Většina odvodňovacích systémů je odstraněna, popř. optimalizována k podpoře retenční schopnosti lesních půd. Voda je v lese přirozeně zadržována a dochází ke zvýšení odolnosti ekosystémů vůči suchu. Nové technické odvodnění se používá výjimečně a v opodstatněných případech.</w:t>
      </w:r>
    </w:p>
    <w:p w14:paraId="5B5ED53F" w14:textId="110E8E48"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027CA38" w14:textId="7672955F" w:rsidR="00446477" w:rsidRPr="004079FA" w:rsidRDefault="00C00896">
      <w:pPr>
        <w:pStyle w:val="Odstavecseseznamem"/>
        <w:numPr>
          <w:ilvl w:val="0"/>
          <w:numId w:val="118"/>
        </w:numPr>
        <w:spacing w:after="60"/>
        <w:jc w:val="both"/>
        <w:rPr>
          <w:rFonts w:asciiTheme="minorHAnsi" w:hAnsiTheme="minorHAnsi" w:cstheme="minorHAnsi"/>
          <w:szCs w:val="22"/>
        </w:rPr>
      </w:pPr>
      <w:r w:rsidRPr="004079FA">
        <w:rPr>
          <w:rFonts w:asciiTheme="minorHAnsi" w:hAnsiTheme="minorHAnsi" w:cstheme="minorHAnsi"/>
          <w:szCs w:val="22"/>
        </w:rPr>
        <w:t xml:space="preserve">Rozloha </w:t>
      </w:r>
      <w:r w:rsidR="00815914" w:rsidRPr="004079FA">
        <w:rPr>
          <w:rFonts w:asciiTheme="minorHAnsi" w:hAnsiTheme="minorHAnsi" w:cstheme="minorHAnsi"/>
          <w:szCs w:val="22"/>
        </w:rPr>
        <w:t xml:space="preserve">lesních </w:t>
      </w:r>
      <w:r w:rsidRPr="004079FA">
        <w:rPr>
          <w:rFonts w:asciiTheme="minorHAnsi" w:hAnsiTheme="minorHAnsi" w:cstheme="minorHAnsi"/>
          <w:szCs w:val="22"/>
        </w:rPr>
        <w:t>půd s prokazatelně zlepšenou retencí vody v důsledku optimalizace odvodnění (ha)</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03EF573A" w14:textId="3BD7B07E" w:rsidR="00815914" w:rsidRPr="004079FA" w:rsidRDefault="00815914">
      <w:pPr>
        <w:pStyle w:val="Odstavecseseznamem"/>
        <w:numPr>
          <w:ilvl w:val="0"/>
          <w:numId w:val="118"/>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Objem finančních prostředků vynaložených na přírodě blízká opatření v lesích (mil. Kč)</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35BE68C3" w14:textId="5CBCB49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A90DB2B" w14:textId="55696555" w:rsidR="001055EB"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2-12.1</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1055EB" w:rsidRPr="004079FA">
        <w:rPr>
          <w:rFonts w:asciiTheme="minorHAnsi" w:hAnsiTheme="minorHAnsi" w:cstheme="minorHAnsi"/>
          <w:b/>
          <w:bCs/>
          <w:szCs w:val="22"/>
          <w:vertAlign w:val="superscript"/>
        </w:rPr>
        <w:t>12.1</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rPr>
        <w:tab/>
        <w:t>Respektování přirozeného vodního režimu při lesnicko-technických melioracích</w:t>
      </w:r>
    </w:p>
    <w:p w14:paraId="7234C747" w14:textId="77777777" w:rsidR="001055EB" w:rsidRPr="004079FA" w:rsidRDefault="001055EB" w:rsidP="00CF43F8">
      <w:pPr>
        <w:ind w:left="851"/>
        <w:jc w:val="both"/>
        <w:rPr>
          <w:rFonts w:asciiTheme="minorHAnsi" w:hAnsiTheme="minorHAnsi" w:cstheme="minorHAnsi"/>
          <w:szCs w:val="22"/>
        </w:rPr>
      </w:pPr>
      <w:r w:rsidRPr="004079FA">
        <w:rPr>
          <w:rFonts w:asciiTheme="minorHAnsi" w:hAnsiTheme="minorHAnsi" w:cstheme="minorHAnsi"/>
          <w:szCs w:val="22"/>
        </w:rPr>
        <w:t>Při poskytování veřejných prostředků na opatření lesnicko-technických meliorací (vč. objektů hrazení bystřin) respektovat ochranu a obnovu přirozeného vodního režimu v lesích.</w:t>
      </w:r>
    </w:p>
    <w:p w14:paraId="6DCDD3A5" w14:textId="13DAFA45" w:rsidR="001055EB"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055EB" w:rsidRPr="004079FA">
        <w:rPr>
          <w:rFonts w:asciiTheme="minorHAnsi" w:hAnsiTheme="minorHAnsi" w:cstheme="minorHAnsi"/>
          <w:b/>
          <w:bCs/>
          <w:szCs w:val="22"/>
        </w:rPr>
        <w:t>:</w:t>
      </w:r>
      <w:r w:rsidR="001055EB" w:rsidRPr="004079FA">
        <w:rPr>
          <w:rFonts w:asciiTheme="minorHAnsi" w:hAnsiTheme="minorHAnsi" w:cstheme="minorHAnsi"/>
          <w:szCs w:val="22"/>
        </w:rPr>
        <w:t xml:space="preserve"> MZe</w:t>
      </w:r>
    </w:p>
    <w:p w14:paraId="0C3D4DAA" w14:textId="77777777"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6D93BD1" w14:textId="3FCB359B"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91B4D" w:rsidRPr="004079FA">
        <w:rPr>
          <w:rFonts w:asciiTheme="minorHAnsi" w:hAnsiTheme="minorHAnsi" w:cstheme="minorHAnsi"/>
          <w:szCs w:val="22"/>
        </w:rPr>
        <w:t>průběžně, KT: 2027</w:t>
      </w:r>
    </w:p>
    <w:p w14:paraId="76D87838" w14:textId="278A2620"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88FE7E" w14:textId="77777777" w:rsidR="001055EB" w:rsidRPr="004079FA" w:rsidRDefault="001055EB">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reflektující ochranu a obnovu přirozeného vodního režimu v lesích</w:t>
      </w:r>
    </w:p>
    <w:p w14:paraId="4798153E" w14:textId="77777777"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3073D3D3" w14:textId="1EB2FDEF"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692197F" w14:textId="78F13ECB" w:rsidR="001055EB" w:rsidRPr="004079FA" w:rsidRDefault="00225A73">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Nastavená finanční podpora lesnicko-technických meliorací respektující přirozený vodní režim (ANO/NE</w:t>
      </w:r>
      <w:r w:rsidR="00CB040F" w:rsidRPr="004079FA">
        <w:rPr>
          <w:rFonts w:asciiTheme="minorHAnsi" w:hAnsiTheme="minorHAnsi" w:cstheme="minorHAnsi"/>
          <w:szCs w:val="22"/>
        </w:rPr>
        <w:t>, mil. Kč/rok</w:t>
      </w:r>
      <w:r w:rsidRPr="004079FA">
        <w:rPr>
          <w:rFonts w:asciiTheme="minorHAnsi" w:hAnsiTheme="minorHAnsi" w:cstheme="minorHAnsi"/>
          <w:szCs w:val="22"/>
        </w:rPr>
        <w:t>)</w:t>
      </w:r>
    </w:p>
    <w:p w14:paraId="0DE900CB" w14:textId="7D4805FC" w:rsidR="001055EB"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2-12.2</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1055EB" w:rsidRPr="004079FA">
        <w:rPr>
          <w:rFonts w:asciiTheme="minorHAnsi" w:hAnsiTheme="minorHAnsi" w:cstheme="minorHAnsi"/>
          <w:b/>
          <w:bCs/>
          <w:szCs w:val="22"/>
          <w:vertAlign w:val="superscript"/>
        </w:rPr>
        <w:t>13.1</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rPr>
        <w:tab/>
        <w:t>Revize odvodnění lesních půd s podporou přirozeného vodního režimu</w:t>
      </w:r>
    </w:p>
    <w:p w14:paraId="3ED0358D" w14:textId="77777777" w:rsidR="001055EB" w:rsidRPr="004079FA" w:rsidRDefault="001055EB" w:rsidP="00CF43F8">
      <w:pPr>
        <w:ind w:left="851"/>
        <w:jc w:val="both"/>
        <w:rPr>
          <w:rFonts w:asciiTheme="minorHAnsi" w:hAnsiTheme="minorHAnsi" w:cstheme="minorHAnsi"/>
          <w:szCs w:val="22"/>
        </w:rPr>
      </w:pPr>
      <w:r w:rsidRPr="004079FA">
        <w:rPr>
          <w:rFonts w:asciiTheme="minorHAnsi" w:hAnsiTheme="minorHAnsi" w:cstheme="minorHAnsi"/>
          <w:szCs w:val="22"/>
        </w:rPr>
        <w:t>Optimalizovat stávající systém odvodnění lesních půd tak, aby byl obnoven přirozený vodní režim. Využít k tomu přirozené a přírodě bližší postupy. Odstraňovat nevhodné technické odvodnění, nové technické odvodnění budovat výjimečně v opodstatněných případech, kdy by obnovou přirozeného vodního režimu došlo k neodvratným škodám na související infrastruktuře (cestní síti, zástavbě apod.).</w:t>
      </w:r>
    </w:p>
    <w:p w14:paraId="54A338D7" w14:textId="2576D26E" w:rsidR="001055EB"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055EB" w:rsidRPr="004079FA">
        <w:rPr>
          <w:rFonts w:asciiTheme="minorHAnsi" w:hAnsiTheme="minorHAnsi" w:cstheme="minorHAnsi"/>
          <w:b/>
          <w:bCs/>
          <w:szCs w:val="22"/>
        </w:rPr>
        <w:t>:</w:t>
      </w:r>
      <w:r w:rsidR="001055EB" w:rsidRPr="004079FA">
        <w:rPr>
          <w:rFonts w:asciiTheme="minorHAnsi" w:hAnsiTheme="minorHAnsi" w:cstheme="minorHAnsi"/>
          <w:szCs w:val="22"/>
        </w:rPr>
        <w:t xml:space="preserve"> MZe</w:t>
      </w:r>
    </w:p>
    <w:p w14:paraId="14C8690C" w14:textId="77777777"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6772BC23" w14:textId="1AA12AAA"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 KT: 202</w:t>
      </w:r>
      <w:r w:rsidR="00225A73" w:rsidRPr="004079FA">
        <w:rPr>
          <w:rFonts w:asciiTheme="minorHAnsi" w:hAnsiTheme="minorHAnsi" w:cstheme="minorHAnsi"/>
          <w:szCs w:val="22"/>
        </w:rPr>
        <w:t>7</w:t>
      </w:r>
    </w:p>
    <w:p w14:paraId="37A86F32" w14:textId="70078ADE"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3BE9AE5" w14:textId="2A12D699" w:rsidR="001055EB" w:rsidRPr="004079FA" w:rsidRDefault="001055EB">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M,I</w:t>
      </w:r>
      <w:proofErr w:type="gramEnd"/>
      <w:r w:rsidRPr="004079FA">
        <w:rPr>
          <w:rFonts w:asciiTheme="minorHAnsi" w:hAnsiTheme="minorHAnsi" w:cstheme="minorHAnsi"/>
          <w:szCs w:val="22"/>
        </w:rPr>
        <w:t xml:space="preserve">) Metodická a osvětová podpora </w:t>
      </w:r>
      <w:r w:rsidR="00C82114" w:rsidRPr="004079FA">
        <w:rPr>
          <w:rFonts w:asciiTheme="minorHAnsi" w:hAnsiTheme="minorHAnsi" w:cstheme="minorHAnsi"/>
          <w:szCs w:val="22"/>
        </w:rPr>
        <w:t xml:space="preserve">optimalizace odvodnění lesních půd </w:t>
      </w:r>
      <w:r w:rsidR="00225A73" w:rsidRPr="004079FA">
        <w:rPr>
          <w:rFonts w:asciiTheme="minorHAnsi" w:hAnsiTheme="minorHAnsi" w:cstheme="minorHAnsi"/>
          <w:szCs w:val="22"/>
        </w:rPr>
        <w:t xml:space="preserve">pro obnovu </w:t>
      </w:r>
      <w:r w:rsidR="00C82114" w:rsidRPr="004079FA">
        <w:rPr>
          <w:rFonts w:asciiTheme="minorHAnsi" w:hAnsiTheme="minorHAnsi" w:cstheme="minorHAnsi"/>
          <w:szCs w:val="22"/>
        </w:rPr>
        <w:t>přirozeného vodního režimu</w:t>
      </w:r>
    </w:p>
    <w:p w14:paraId="524912D7" w14:textId="140ED5EE" w:rsidR="001055EB" w:rsidRPr="004079FA" w:rsidRDefault="001055EB">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O,E</w:t>
      </w:r>
      <w:proofErr w:type="gramEnd"/>
      <w:r w:rsidRPr="004079FA">
        <w:rPr>
          <w:rFonts w:asciiTheme="minorHAnsi" w:hAnsiTheme="minorHAnsi" w:cstheme="minorHAnsi"/>
          <w:szCs w:val="22"/>
        </w:rPr>
        <w:t xml:space="preserve">) Finanční podpora </w:t>
      </w:r>
      <w:r w:rsidR="00225A73" w:rsidRPr="004079FA">
        <w:rPr>
          <w:rFonts w:asciiTheme="minorHAnsi" w:hAnsiTheme="minorHAnsi" w:cstheme="minorHAnsi"/>
          <w:szCs w:val="22"/>
        </w:rPr>
        <w:t>optimalizace odvodnění lesních půd pro obnovu přirozeného vodního režimu</w:t>
      </w:r>
    </w:p>
    <w:p w14:paraId="58649F2A" w14:textId="339E129D" w:rsidR="001055EB" w:rsidRPr="004079FA" w:rsidRDefault="001055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273AFF07" w14:textId="32E1064A" w:rsidR="001055E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1D56712F" w14:textId="52563E13" w:rsidR="001055EB" w:rsidRPr="004079FA" w:rsidRDefault="00225A73">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Realizovaná podpora optimalizace odvodnění lesních půd pro obnovu přirozeného vodního režimu (ANO/NE</w:t>
      </w:r>
      <w:r w:rsidR="00CB040F" w:rsidRPr="004079FA">
        <w:rPr>
          <w:rFonts w:asciiTheme="minorHAnsi" w:hAnsiTheme="minorHAnsi" w:cstheme="minorHAnsi"/>
          <w:szCs w:val="22"/>
        </w:rPr>
        <w:t>, mil. Kč/rok</w:t>
      </w:r>
      <w:r w:rsidRPr="004079FA">
        <w:rPr>
          <w:rFonts w:asciiTheme="minorHAnsi" w:hAnsiTheme="minorHAnsi" w:cstheme="minorHAnsi"/>
          <w:szCs w:val="22"/>
        </w:rPr>
        <w:t>)</w:t>
      </w:r>
    </w:p>
    <w:p w14:paraId="3D146ABA"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147D08C9" w14:textId="77777777">
        <w:tc>
          <w:tcPr>
            <w:tcW w:w="800" w:type="dxa"/>
            <w:shd w:val="clear" w:color="auto" w:fill="DBE5F1" w:themeFill="accent1" w:themeFillTint="33"/>
            <w:noWrap/>
            <w:vAlign w:val="center"/>
          </w:tcPr>
          <w:p w14:paraId="534F37A9" w14:textId="5B99F16E" w:rsidR="00446477" w:rsidRPr="004079FA" w:rsidRDefault="00C00896" w:rsidP="00CF43F8">
            <w:pPr>
              <w:keepNext/>
              <w:jc w:val="both"/>
              <w:rPr>
                <w:rFonts w:asciiTheme="minorHAnsi" w:hAnsiTheme="minorHAnsi" w:cstheme="minorHAnsi"/>
                <w:b/>
                <w:bCs/>
                <w:szCs w:val="22"/>
                <w:lang w:eastAsia="cs-CZ"/>
              </w:rPr>
            </w:pPr>
            <w:bookmarkStart w:id="94" w:name="_Hlk206423314"/>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8355" w:type="dxa"/>
            <w:shd w:val="clear" w:color="auto" w:fill="DBE5F1" w:themeFill="accent1" w:themeFillTint="33"/>
          </w:tcPr>
          <w:p w14:paraId="21174349"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Minimalizace technického odvodnění lesních pozemků využitím přirozených a přírodě blízkých postupů</w:t>
            </w:r>
            <w:bookmarkEnd w:id="94"/>
          </w:p>
        </w:tc>
      </w:tr>
    </w:tbl>
    <w:p w14:paraId="1BC6C284" w14:textId="6ABA1C46" w:rsidR="00446477" w:rsidRPr="004079FA" w:rsidRDefault="00C00896" w:rsidP="00CF43F8">
      <w:pPr>
        <w:spacing w:after="60"/>
        <w:jc w:val="both"/>
        <w:rPr>
          <w:rFonts w:asciiTheme="minorHAnsi" w:hAnsiTheme="minorHAnsi" w:cstheme="minorHAnsi"/>
          <w:b/>
          <w:bCs/>
          <w:iCs/>
          <w:szCs w:val="22"/>
          <w:u w:val="single"/>
        </w:rPr>
      </w:pPr>
      <w:r w:rsidRPr="004079FA">
        <w:rPr>
          <w:rFonts w:asciiTheme="minorHAnsi" w:hAnsiTheme="minorHAnsi" w:cstheme="minorHAnsi"/>
          <w:i/>
          <w:iCs/>
          <w:szCs w:val="22"/>
          <w:lang w:eastAsia="cs-CZ"/>
        </w:rPr>
        <w:t>Sloučeno s opatřením o2</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12</w:t>
      </w:r>
      <w:r w:rsidR="0005159A" w:rsidRPr="004079FA">
        <w:rPr>
          <w:rFonts w:asciiTheme="minorHAnsi" w:hAnsiTheme="minorHAnsi" w:cstheme="minorHAnsi"/>
          <w:i/>
          <w:iCs/>
          <w:szCs w:val="22"/>
          <w:lang w:eastAsia="cs-CZ"/>
        </w:rPr>
        <w:t>.</w:t>
      </w:r>
    </w:p>
    <w:p w14:paraId="3320FDF9"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7F35ADDC" w14:textId="77777777">
        <w:tc>
          <w:tcPr>
            <w:tcW w:w="800" w:type="dxa"/>
            <w:shd w:val="clear" w:color="auto" w:fill="DBE5F1" w:themeFill="accent1" w:themeFillTint="33"/>
            <w:noWrap/>
            <w:vAlign w:val="center"/>
          </w:tcPr>
          <w:p w14:paraId="13BBFFE5" w14:textId="4A046EC9"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8355" w:type="dxa"/>
            <w:shd w:val="clear" w:color="auto" w:fill="DBE5F1" w:themeFill="accent1" w:themeFillTint="33"/>
          </w:tcPr>
          <w:p w14:paraId="2E549DC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opatření pro zadržení vody v lesích</w:t>
            </w:r>
          </w:p>
        </w:tc>
      </w:tr>
    </w:tbl>
    <w:p w14:paraId="495BD791" w14:textId="2F344E1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369BF3F"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Změna klimatu přináší vyšší četnost a intenzitu sucha i přívalových srážek, což výrazně </w:t>
      </w:r>
      <w:r w:rsidRPr="004079FA">
        <w:rPr>
          <w:rFonts w:asciiTheme="minorHAnsi" w:hAnsiTheme="minorHAnsi" w:cstheme="minorHAnsi"/>
          <w:i/>
          <w:iCs/>
          <w:szCs w:val="22"/>
        </w:rPr>
        <w:t xml:space="preserve">ovlivňuje </w:t>
      </w:r>
      <w:r w:rsidRPr="004079FA">
        <w:rPr>
          <w:rFonts w:asciiTheme="minorHAnsi" w:hAnsiTheme="minorHAnsi" w:cstheme="minorHAnsi"/>
          <w:i/>
          <w:szCs w:val="22"/>
        </w:rPr>
        <w:t>vodní bilanci a retenční schopnost lesních porostů. Nadměrné odvodnění lesních mokřadů, napřímení a opevnění vodních toků a nedostatek přírodních retenčních prvků způsobují zrychlený odtok vody a sníženou schopnost lesů zadržet vodu v krajině. Realizace přírodě bližších opatření (např. revitalizace mokřadů, vodních toků a tůní, budování poldrů) v lesním prostředí se postupně zvyšuje, je však nutno ji ještě více podpořit odpovídající finanční motivací, a znalostní základnou.</w:t>
      </w:r>
    </w:p>
    <w:p w14:paraId="6ADAD177" w14:textId="78A449A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podporuje aktivní zadržování vody v lesních ekosystémech pomocí přírodě bližších zásahů, jako jsou obnova mokřadů, přirozených vodních toků, tůní, pramenišť, poldrů, malých vodních nádrží. Klíčová je motivace vlastníků lesů, cílená podpora investic a začlenění těchto opatření do plánovacích a dotačních nástrojů. Cílem je zpomalit odtok vody, zlepšit infiltrační schopnost lesních stanovišť a stabilizovat příznivé lesní mikroklima.</w:t>
      </w:r>
    </w:p>
    <w:p w14:paraId="67A2AC8D"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Voda v lesní krajině je efektivně zadržována přímo na místě jejího dopadu, což snižuje riziko sucha, eroze i extrémních odtokových jevů. Lesy aktivně přispívají k retenci vody, zachování mokřadních biotopů a obnově přirozených hydrologických funkcí. Vlastníci jsou motivováni k ochraně a obnově vodních prvků a využívají nástroje na podporu takových zásahů.</w:t>
      </w:r>
    </w:p>
    <w:p w14:paraId="66C293D5" w14:textId="0384EAC7"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1AE40D3" w14:textId="4BC9D460" w:rsidR="00446477" w:rsidRPr="004079FA" w:rsidRDefault="00815914">
      <w:pPr>
        <w:pStyle w:val="Odstavecseseznamem"/>
        <w:numPr>
          <w:ilvl w:val="0"/>
          <w:numId w:val="119"/>
        </w:numPr>
        <w:spacing w:after="60"/>
        <w:jc w:val="both"/>
        <w:rPr>
          <w:rFonts w:asciiTheme="minorHAnsi" w:hAnsiTheme="minorHAnsi" w:cstheme="minorHAnsi"/>
          <w:szCs w:val="22"/>
        </w:rPr>
      </w:pPr>
      <w:r w:rsidRPr="004079FA">
        <w:rPr>
          <w:rFonts w:asciiTheme="minorHAnsi" w:hAnsiTheme="minorHAnsi" w:cstheme="minorHAnsi"/>
          <w:szCs w:val="22"/>
        </w:rPr>
        <w:t xml:space="preserve">Rozloha území </w:t>
      </w:r>
      <w:r w:rsidR="00C00896" w:rsidRPr="004079FA">
        <w:rPr>
          <w:rFonts w:asciiTheme="minorHAnsi" w:hAnsiTheme="minorHAnsi" w:cstheme="minorHAnsi"/>
          <w:szCs w:val="22"/>
        </w:rPr>
        <w:t xml:space="preserve">s obnovenými nebo nově vytvořenými vodními prvky </w:t>
      </w:r>
      <w:r w:rsidRPr="004079FA">
        <w:rPr>
          <w:rFonts w:asciiTheme="minorHAnsi" w:hAnsiTheme="minorHAnsi" w:cstheme="minorHAnsi"/>
          <w:szCs w:val="22"/>
        </w:rPr>
        <w:t xml:space="preserve">v lesích </w:t>
      </w:r>
      <w:r w:rsidR="00C00896" w:rsidRPr="004079FA">
        <w:rPr>
          <w:rFonts w:asciiTheme="minorHAnsi" w:hAnsiTheme="minorHAnsi" w:cstheme="minorHAnsi"/>
          <w:szCs w:val="22"/>
        </w:rPr>
        <w:t>(plocha, délka; ha/rok, km/rok)</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6616C1E9" w14:textId="609B9985" w:rsidR="00815914" w:rsidRPr="004079FA" w:rsidRDefault="00815914">
      <w:pPr>
        <w:pStyle w:val="Odstavecseseznamem"/>
        <w:numPr>
          <w:ilvl w:val="0"/>
          <w:numId w:val="11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Objem finančních prostředků vynaložených na přírodě blízká opatření v lesích (mil. Kč)</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1E420075" w14:textId="498D643D"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5184AE3" w14:textId="51281D6C"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ochrany </w:t>
      </w:r>
      <w:r w:rsidR="00C82114" w:rsidRPr="004079FA">
        <w:rPr>
          <w:rFonts w:asciiTheme="minorHAnsi" w:hAnsiTheme="minorHAnsi" w:cstheme="minorHAnsi"/>
          <w:b/>
          <w:bCs/>
          <w:szCs w:val="22"/>
        </w:rPr>
        <w:t xml:space="preserve">a obnovy </w:t>
      </w:r>
      <w:r w:rsidR="00C00896" w:rsidRPr="004079FA">
        <w:rPr>
          <w:rFonts w:asciiTheme="minorHAnsi" w:hAnsiTheme="minorHAnsi" w:cstheme="minorHAnsi"/>
          <w:b/>
          <w:bCs/>
          <w:szCs w:val="22"/>
        </w:rPr>
        <w:t>vodních ekosystémů a retence vody v lesích</w:t>
      </w:r>
    </w:p>
    <w:p w14:paraId="6FFDE41E" w14:textId="2240B162"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Motivovat vlastníky lesů k ochraně mokřadů a přirozených vodních toků, ke zvýšení zadržování vody v lesích a zpomalování jejího odtoku. Podporovat obnovu a tvorbu mokřadů a tůní, revitalizaci a </w:t>
      </w:r>
      <w:proofErr w:type="spellStart"/>
      <w:r w:rsidRPr="004079FA">
        <w:rPr>
          <w:rFonts w:asciiTheme="minorHAnsi" w:hAnsiTheme="minorHAnsi" w:cstheme="minorHAnsi"/>
          <w:szCs w:val="22"/>
        </w:rPr>
        <w:t>renaturaci</w:t>
      </w:r>
      <w:proofErr w:type="spellEnd"/>
      <w:r w:rsidRPr="004079FA">
        <w:rPr>
          <w:rFonts w:asciiTheme="minorHAnsi" w:hAnsiTheme="minorHAnsi" w:cstheme="minorHAnsi"/>
          <w:szCs w:val="22"/>
        </w:rPr>
        <w:t xml:space="preserve"> přirozených vodních toků a rašelinišť, obnovu a výstavbu malých vodních nádrží a poldrů.</w:t>
      </w:r>
    </w:p>
    <w:p w14:paraId="1526AE20" w14:textId="1C3181E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7F2B2A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04BBB364" w14:textId="475F180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w:t>
      </w:r>
      <w:r w:rsidR="00225A73" w:rsidRPr="004079FA">
        <w:rPr>
          <w:rFonts w:asciiTheme="minorHAnsi" w:hAnsiTheme="minorHAnsi" w:cstheme="minorHAnsi"/>
          <w:szCs w:val="22"/>
        </w:rPr>
        <w:t>, KT: 2026</w:t>
      </w:r>
    </w:p>
    <w:p w14:paraId="2FDDC232" w14:textId="5632075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6FBAD9" w14:textId="264A56B8"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426D55" w:rsidRPr="004079FA">
        <w:rPr>
          <w:rFonts w:asciiTheme="minorHAnsi" w:hAnsiTheme="minorHAnsi" w:cstheme="minorHAnsi"/>
          <w:szCs w:val="22"/>
        </w:rPr>
        <w:t>E,O</w:t>
      </w:r>
      <w:proofErr w:type="gramEnd"/>
      <w:r w:rsidRPr="004079FA">
        <w:rPr>
          <w:rFonts w:asciiTheme="minorHAnsi" w:hAnsiTheme="minorHAnsi" w:cstheme="minorHAnsi"/>
          <w:szCs w:val="22"/>
        </w:rPr>
        <w:t xml:space="preserve">) </w:t>
      </w:r>
      <w:r w:rsidR="006A2FD6" w:rsidRPr="004079FA">
        <w:rPr>
          <w:rFonts w:asciiTheme="minorHAnsi" w:hAnsiTheme="minorHAnsi" w:cstheme="minorHAnsi"/>
          <w:szCs w:val="22"/>
        </w:rPr>
        <w:t xml:space="preserve">Finanční </w:t>
      </w:r>
      <w:r w:rsidR="00426D55" w:rsidRPr="004079FA">
        <w:rPr>
          <w:rFonts w:asciiTheme="minorHAnsi" w:hAnsiTheme="minorHAnsi" w:cstheme="minorHAnsi"/>
          <w:szCs w:val="22"/>
        </w:rPr>
        <w:t xml:space="preserve">podpora </w:t>
      </w:r>
      <w:r w:rsidR="006F7F87" w:rsidRPr="004079FA">
        <w:rPr>
          <w:rFonts w:asciiTheme="minorHAnsi" w:hAnsiTheme="minorHAnsi" w:cstheme="minorHAnsi"/>
          <w:szCs w:val="22"/>
        </w:rPr>
        <w:t xml:space="preserve">ochrany </w:t>
      </w:r>
      <w:r w:rsidR="00C82114" w:rsidRPr="004079FA">
        <w:rPr>
          <w:rFonts w:asciiTheme="minorHAnsi" w:hAnsiTheme="minorHAnsi" w:cstheme="minorHAnsi"/>
          <w:szCs w:val="22"/>
        </w:rPr>
        <w:t xml:space="preserve">a obnovy </w:t>
      </w:r>
      <w:r w:rsidR="006F7F87" w:rsidRPr="004079FA">
        <w:rPr>
          <w:rFonts w:asciiTheme="minorHAnsi" w:hAnsiTheme="minorHAnsi" w:cstheme="minorHAnsi"/>
          <w:szCs w:val="22"/>
        </w:rPr>
        <w:t>vodních ekosystémů a retence vody v lesích</w:t>
      </w:r>
    </w:p>
    <w:p w14:paraId="63292DCC" w14:textId="0A536FB7" w:rsidR="00426D55" w:rsidRPr="004079FA" w:rsidRDefault="00426D55">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6A2FD6" w:rsidRPr="004079FA">
        <w:rPr>
          <w:rFonts w:asciiTheme="minorHAnsi" w:hAnsiTheme="minorHAnsi" w:cstheme="minorHAnsi"/>
          <w:szCs w:val="22"/>
        </w:rPr>
        <w:t xml:space="preserve">Metodická </w:t>
      </w:r>
      <w:r w:rsidRPr="004079FA">
        <w:rPr>
          <w:rFonts w:asciiTheme="minorHAnsi" w:hAnsiTheme="minorHAnsi" w:cstheme="minorHAnsi"/>
          <w:szCs w:val="22"/>
        </w:rPr>
        <w:t xml:space="preserve">podpora </w:t>
      </w:r>
      <w:r w:rsidR="006F7F87" w:rsidRPr="004079FA">
        <w:rPr>
          <w:rFonts w:asciiTheme="minorHAnsi" w:hAnsiTheme="minorHAnsi" w:cstheme="minorHAnsi"/>
          <w:szCs w:val="22"/>
        </w:rPr>
        <w:t xml:space="preserve">ochrany </w:t>
      </w:r>
      <w:r w:rsidR="00C82114" w:rsidRPr="004079FA">
        <w:rPr>
          <w:rFonts w:asciiTheme="minorHAnsi" w:hAnsiTheme="minorHAnsi" w:cstheme="minorHAnsi"/>
          <w:szCs w:val="22"/>
        </w:rPr>
        <w:t xml:space="preserve">a obnovy </w:t>
      </w:r>
      <w:r w:rsidR="006F7F87" w:rsidRPr="004079FA">
        <w:rPr>
          <w:rFonts w:asciiTheme="minorHAnsi" w:hAnsiTheme="minorHAnsi" w:cstheme="minorHAnsi"/>
          <w:szCs w:val="22"/>
        </w:rPr>
        <w:t>vodních ekosystémů a retence vody v lesích</w:t>
      </w:r>
    </w:p>
    <w:p w14:paraId="7E6009FE" w14:textId="4576972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 MŽP), </w:t>
      </w:r>
      <w:r w:rsidR="00CB040F" w:rsidRPr="004079FA">
        <w:rPr>
          <w:rFonts w:asciiTheme="minorHAnsi" w:hAnsiTheme="minorHAnsi" w:cstheme="minorHAnsi"/>
          <w:szCs w:val="22"/>
        </w:rPr>
        <w:t xml:space="preserve">SP </w:t>
      </w:r>
      <w:r w:rsidR="00C82114" w:rsidRPr="004079FA">
        <w:rPr>
          <w:rFonts w:asciiTheme="minorHAnsi" w:hAnsiTheme="minorHAnsi" w:cstheme="minorHAnsi"/>
          <w:szCs w:val="22"/>
        </w:rPr>
        <w:t>SZP, OPŽP</w:t>
      </w:r>
    </w:p>
    <w:p w14:paraId="456C5C72" w14:textId="0EF54C9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9234EF6" w14:textId="29113DAC"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a objem dokončených malých vodních nádrží v lesích (ks</w:t>
      </w:r>
      <w:r w:rsidR="00CB040F" w:rsidRPr="004079FA">
        <w:rPr>
          <w:rFonts w:asciiTheme="minorHAnsi" w:hAnsiTheme="minorHAnsi" w:cstheme="minorHAnsi"/>
          <w:szCs w:val="22"/>
        </w:rPr>
        <w:t>/rok</w:t>
      </w:r>
      <w:r w:rsidRPr="004079FA">
        <w:rPr>
          <w:rFonts w:asciiTheme="minorHAnsi" w:hAnsiTheme="minorHAnsi" w:cstheme="minorHAnsi"/>
          <w:szCs w:val="22"/>
        </w:rPr>
        <w:t>, ha</w:t>
      </w:r>
      <w:r w:rsidR="00CB040F" w:rsidRPr="004079FA">
        <w:rPr>
          <w:rFonts w:asciiTheme="minorHAnsi" w:hAnsiTheme="minorHAnsi" w:cstheme="minorHAnsi"/>
          <w:szCs w:val="22"/>
        </w:rPr>
        <w:t>/rok</w:t>
      </w:r>
      <w:r w:rsidRPr="004079FA">
        <w:rPr>
          <w:rFonts w:asciiTheme="minorHAnsi" w:hAnsiTheme="minorHAnsi" w:cstheme="minorHAnsi"/>
          <w:szCs w:val="22"/>
        </w:rPr>
        <w:t>)</w:t>
      </w:r>
    </w:p>
    <w:p w14:paraId="3BCBDBC1" w14:textId="19C55938" w:rsidR="00C82114"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obnovených mokřadů a tůní, revitalizací a renaturací přirozených vodních toků a</w:t>
      </w:r>
      <w:r w:rsidR="0054147C">
        <w:rPr>
          <w:rFonts w:asciiTheme="minorHAnsi" w:hAnsiTheme="minorHAnsi" w:cstheme="minorHAnsi"/>
          <w:szCs w:val="22"/>
        </w:rPr>
        <w:t> </w:t>
      </w:r>
      <w:r w:rsidRPr="004079FA">
        <w:rPr>
          <w:rFonts w:asciiTheme="minorHAnsi" w:hAnsiTheme="minorHAnsi" w:cstheme="minorHAnsi"/>
          <w:szCs w:val="22"/>
        </w:rPr>
        <w:t>rašelinišť (ha</w:t>
      </w:r>
      <w:r w:rsidR="00CB040F" w:rsidRPr="004079FA">
        <w:rPr>
          <w:rFonts w:asciiTheme="minorHAnsi" w:hAnsiTheme="minorHAnsi" w:cstheme="minorHAnsi"/>
          <w:szCs w:val="22"/>
        </w:rPr>
        <w:t>/rok</w:t>
      </w:r>
      <w:r w:rsidRPr="004079FA">
        <w:rPr>
          <w:rFonts w:asciiTheme="minorHAnsi" w:hAnsiTheme="minorHAnsi" w:cstheme="minorHAnsi"/>
          <w:szCs w:val="22"/>
        </w:rPr>
        <w:t>)</w:t>
      </w:r>
    </w:p>
    <w:p w14:paraId="0A993380"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4FC64F86" w14:textId="77777777">
        <w:tc>
          <w:tcPr>
            <w:tcW w:w="800" w:type="dxa"/>
            <w:shd w:val="clear" w:color="auto" w:fill="DBE5F1" w:themeFill="accent1" w:themeFillTint="33"/>
            <w:noWrap/>
            <w:vAlign w:val="center"/>
          </w:tcPr>
          <w:p w14:paraId="325959D7" w14:textId="6A88F2DE" w:rsidR="00446477" w:rsidRPr="004079FA" w:rsidRDefault="00C00896" w:rsidP="00CF43F8">
            <w:pPr>
              <w:keepNext/>
              <w:jc w:val="both"/>
              <w:rPr>
                <w:rFonts w:asciiTheme="minorHAnsi" w:hAnsiTheme="minorHAnsi" w:cstheme="minorHAnsi"/>
                <w:b/>
                <w:bCs/>
                <w:szCs w:val="22"/>
                <w:lang w:eastAsia="cs-CZ"/>
              </w:rPr>
            </w:pPr>
            <w:bookmarkStart w:id="95" w:name="_Hlk210202567"/>
            <w:r w:rsidRPr="004079FA">
              <w:rPr>
                <w:rFonts w:asciiTheme="minorHAnsi" w:hAnsiTheme="minorHAnsi" w:cstheme="minorHAnsi"/>
                <w:b/>
                <w:bCs/>
                <w:szCs w:val="22"/>
                <w:lang w:eastAsia="cs-CZ"/>
              </w:rPr>
              <w:lastRenderedPageBreak/>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8355" w:type="dxa"/>
            <w:shd w:val="clear" w:color="auto" w:fill="DBE5F1" w:themeFill="accent1" w:themeFillTint="33"/>
          </w:tcPr>
          <w:p w14:paraId="28D86A9E" w14:textId="381AB35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Aplikování postupů a opatření při těžbě, obnově lesa, dopravě dříví a na lesních cestách ke zpomalení povrchového odtoku srážkových vod a proti erozi půdy</w:t>
            </w:r>
          </w:p>
        </w:tc>
      </w:tr>
    </w:tbl>
    <w:p w14:paraId="05E5A844" w14:textId="16E408FA"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674F159" w14:textId="01E2F5C8"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Nevhodně provedená těžba dřeva a doprava vytěženého dříví či nesprávné trasování a nadměrný rozvoj lesní cestní sítě a přibližovacích linek mohou vést k poškození půdní struktury, narušení infiltrační schopnosti lesních stanovišť a k urychlení povrchového odtoku vody. Výsledkem je zvýšená eroze a degradace lesní půdy a snížená retence vody, což výrazně oslabuje stabilitu lesních ekosystémů, jejich regenerační schopnost a schopnost adaptace na změnu klimatu. </w:t>
      </w:r>
    </w:p>
    <w:p w14:paraId="76E9AEB6" w14:textId="69DBDAF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podporuje šetrné hospodaření při těžbě, obnově lesa a dopravě vytěženého dříví, které minimalizuje poškození půdy a koryt vodních toků, zamezuje soustředěnému odtoku a</w:t>
      </w:r>
      <w:r w:rsidR="0054147C">
        <w:rPr>
          <w:rFonts w:asciiTheme="minorHAnsi" w:hAnsiTheme="minorHAnsi" w:cstheme="minorHAnsi"/>
          <w:szCs w:val="22"/>
        </w:rPr>
        <w:t> </w:t>
      </w:r>
      <w:r w:rsidRPr="004079FA">
        <w:rPr>
          <w:rFonts w:asciiTheme="minorHAnsi" w:hAnsiTheme="minorHAnsi" w:cstheme="minorHAnsi"/>
          <w:szCs w:val="22"/>
        </w:rPr>
        <w:t xml:space="preserve">přispívá k zachování přirozených retenčních schopností lesa. Důraz je potřeba klást na metodické vedení a finanční motivaci vlastníků, koordinaci výstavby lesních cest, revitalizaci nepotřebných přibližovacích linek, s cílem optimalizovat hustotu a zpevnění jejich povrchu a vhodně uplatnit opatření k omezení soustředěného odtoku (např. příčné prvky, průlehy, vsakování). </w:t>
      </w:r>
    </w:p>
    <w:p w14:paraId="25A14379" w14:textId="7B8C0CE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Těžba, obnova lesa, jakož i výstavba lesních cest a doprava vytěženého dříví probíhá s</w:t>
      </w:r>
      <w:r w:rsidR="0054147C">
        <w:rPr>
          <w:rFonts w:asciiTheme="minorHAnsi" w:hAnsiTheme="minorHAnsi" w:cstheme="minorHAnsi"/>
          <w:szCs w:val="22"/>
        </w:rPr>
        <w:t> </w:t>
      </w:r>
      <w:r w:rsidRPr="004079FA">
        <w:rPr>
          <w:rFonts w:asciiTheme="minorHAnsi" w:hAnsiTheme="minorHAnsi" w:cstheme="minorHAnsi"/>
          <w:szCs w:val="22"/>
        </w:rPr>
        <w:t>respektem k ochraně půdního prostředí, koryt vodních toků a hydrologických funkcí lesa. Vznik erozních rýh, soustředěného odtoku a dlouhodobých poškození půdy vč. jejího zhutnění je minimalizován. Nové a rekonstruované lesní cesty a přibližovací linky jsou navrhovány tak, aby vodu v maximální možné míře zadržely a rozptýlily v lese. Lesní hospodaření aktivně přispívá k adaptaci na změnu klimatu i k ochraně přírodních zdrojů.</w:t>
      </w:r>
    </w:p>
    <w:p w14:paraId="222B572B" w14:textId="4566CBFF"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3BBCE08" w14:textId="64066676" w:rsidR="00446477" w:rsidRPr="004079FA" w:rsidRDefault="00C00896">
      <w:pPr>
        <w:pStyle w:val="Odstavecseseznamem"/>
        <w:numPr>
          <w:ilvl w:val="0"/>
          <w:numId w:val="111"/>
        </w:numPr>
        <w:spacing w:after="60"/>
        <w:jc w:val="both"/>
        <w:rPr>
          <w:rFonts w:asciiTheme="minorHAnsi" w:hAnsiTheme="minorHAnsi" w:cstheme="minorHAnsi"/>
          <w:szCs w:val="22"/>
        </w:rPr>
      </w:pPr>
      <w:r w:rsidRPr="004079FA">
        <w:rPr>
          <w:rFonts w:asciiTheme="minorHAnsi" w:hAnsiTheme="minorHAnsi" w:cstheme="minorHAnsi"/>
          <w:szCs w:val="22"/>
        </w:rPr>
        <w:t xml:space="preserve">Podíl uplatnění </w:t>
      </w:r>
      <w:proofErr w:type="spellStart"/>
      <w:r w:rsidRPr="004079FA">
        <w:rPr>
          <w:rFonts w:asciiTheme="minorHAnsi" w:hAnsiTheme="minorHAnsi" w:cstheme="minorHAnsi"/>
          <w:szCs w:val="22"/>
        </w:rPr>
        <w:t>půdoochranných</w:t>
      </w:r>
      <w:proofErr w:type="spellEnd"/>
      <w:r w:rsidRPr="004079FA">
        <w:rPr>
          <w:rFonts w:asciiTheme="minorHAnsi" w:hAnsiTheme="minorHAnsi" w:cstheme="minorHAnsi"/>
          <w:szCs w:val="22"/>
        </w:rPr>
        <w:t xml:space="preserve"> opatření v souvislosti s těžbou a dopravou vytěženého dříví (% z objemu vytěženého dřeva)</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3FE0C52B" w14:textId="74451F4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CF8C9CE" w14:textId="1086C6D0"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Minimalizace poškození lesní půdy při těžbě a dopravě dříví</w:t>
      </w:r>
    </w:p>
    <w:p w14:paraId="5F62ACBD" w14:textId="13A72278"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Metodicky vést a finančně motivovat vlastníky lesů tak, aby bylo při těžbě a dopravě vytěženého dříví minimalizováno riziko poškození lesní půdy ve vztahu k následné erozi a</w:t>
      </w:r>
      <w:r w:rsidR="0054147C">
        <w:rPr>
          <w:rFonts w:asciiTheme="minorHAnsi" w:hAnsiTheme="minorHAnsi" w:cstheme="minorHAnsi"/>
          <w:szCs w:val="22"/>
        </w:rPr>
        <w:t> </w:t>
      </w:r>
      <w:r w:rsidRPr="004079FA">
        <w:rPr>
          <w:rFonts w:asciiTheme="minorHAnsi" w:hAnsiTheme="minorHAnsi" w:cstheme="minorHAnsi"/>
          <w:szCs w:val="22"/>
        </w:rPr>
        <w:t>narušení vodního režimu.</w:t>
      </w:r>
    </w:p>
    <w:p w14:paraId="6789C4BF" w14:textId="7F9EAFD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B4DB76B" w14:textId="2EFBBAF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84495B" w:rsidRPr="004079FA">
        <w:rPr>
          <w:rFonts w:asciiTheme="minorHAnsi" w:hAnsiTheme="minorHAnsi" w:cstheme="minorHAnsi"/>
          <w:szCs w:val="22"/>
        </w:rPr>
        <w:t>MŽP</w:t>
      </w:r>
    </w:p>
    <w:p w14:paraId="5F824A27" w14:textId="6127014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 KT: 2026</w:t>
      </w:r>
    </w:p>
    <w:p w14:paraId="2463A28C" w14:textId="04DC9D4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D5F8950" w14:textId="6DF29F54"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3971A0" w:rsidRPr="004079FA">
        <w:rPr>
          <w:rFonts w:asciiTheme="minorHAnsi" w:hAnsiTheme="minorHAnsi" w:cstheme="minorHAnsi"/>
          <w:szCs w:val="22"/>
        </w:rPr>
        <w:t>M</w:t>
      </w:r>
      <w:r w:rsidRPr="004079FA">
        <w:rPr>
          <w:rFonts w:asciiTheme="minorHAnsi" w:hAnsiTheme="minorHAnsi" w:cstheme="minorHAnsi"/>
          <w:szCs w:val="22"/>
        </w:rPr>
        <w:t xml:space="preserve">) </w:t>
      </w:r>
      <w:r w:rsidR="006A2FD6" w:rsidRPr="004079FA">
        <w:rPr>
          <w:rFonts w:asciiTheme="minorHAnsi" w:hAnsiTheme="minorHAnsi" w:cstheme="minorHAnsi"/>
          <w:szCs w:val="22"/>
        </w:rPr>
        <w:t xml:space="preserve">Metodické </w:t>
      </w:r>
      <w:r w:rsidR="003971A0" w:rsidRPr="004079FA">
        <w:rPr>
          <w:rFonts w:asciiTheme="minorHAnsi" w:hAnsiTheme="minorHAnsi" w:cstheme="minorHAnsi"/>
          <w:szCs w:val="22"/>
        </w:rPr>
        <w:t>vedení k minimalizaci rizika poškození lesní půdy při těžbě a dopravě</w:t>
      </w:r>
    </w:p>
    <w:p w14:paraId="2FA80068" w14:textId="7703E23B" w:rsidR="003971A0" w:rsidRPr="004079FA" w:rsidRDefault="003971A0">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6A2FD6" w:rsidRPr="004079FA">
        <w:rPr>
          <w:rFonts w:asciiTheme="minorHAnsi" w:hAnsiTheme="minorHAnsi" w:cstheme="minorHAnsi"/>
          <w:szCs w:val="22"/>
        </w:rPr>
        <w:t xml:space="preserve">Finanční </w:t>
      </w:r>
      <w:r w:rsidRPr="004079FA">
        <w:rPr>
          <w:rFonts w:asciiTheme="minorHAnsi" w:hAnsiTheme="minorHAnsi" w:cstheme="minorHAnsi"/>
          <w:szCs w:val="22"/>
        </w:rPr>
        <w:t>nástroj pro motivaci vlastníků lesů</w:t>
      </w:r>
    </w:p>
    <w:p w14:paraId="75237B3B" w14:textId="1B1D2CE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82114" w:rsidRPr="004079FA">
        <w:rPr>
          <w:rFonts w:asciiTheme="minorHAnsi" w:hAnsiTheme="minorHAnsi" w:cstheme="minorHAnsi"/>
          <w:szCs w:val="22"/>
        </w:rPr>
        <w:t xml:space="preserve"> (MZe)</w:t>
      </w:r>
    </w:p>
    <w:p w14:paraId="6D3B76F9" w14:textId="662993C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D502811" w14:textId="3D0E9F7C"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Objem šetrně soustřeďovaného dříví (m</w:t>
      </w:r>
      <w:r w:rsidRPr="004079FA">
        <w:rPr>
          <w:rFonts w:asciiTheme="minorHAnsi" w:hAnsiTheme="minorHAnsi" w:cstheme="minorHAnsi"/>
          <w:szCs w:val="22"/>
          <w:vertAlign w:val="superscript"/>
        </w:rPr>
        <w:t>3</w:t>
      </w:r>
      <w:r w:rsidR="00CB040F" w:rsidRPr="004079FA">
        <w:rPr>
          <w:rFonts w:asciiTheme="minorHAnsi" w:hAnsiTheme="minorHAnsi" w:cstheme="minorHAnsi"/>
          <w:szCs w:val="22"/>
        </w:rPr>
        <w:t>/rok</w:t>
      </w:r>
      <w:r w:rsidRPr="004079FA">
        <w:rPr>
          <w:rFonts w:asciiTheme="minorHAnsi" w:hAnsiTheme="minorHAnsi" w:cstheme="minorHAnsi"/>
          <w:szCs w:val="22"/>
        </w:rPr>
        <w:t>)</w:t>
      </w:r>
    </w:p>
    <w:p w14:paraId="271DE686" w14:textId="3B75BD3D"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Optimalizace rozvoje lesní cestní sítě</w:t>
      </w:r>
      <w:r w:rsidR="00C82114" w:rsidRPr="004079FA">
        <w:rPr>
          <w:rFonts w:asciiTheme="minorHAnsi" w:hAnsiTheme="minorHAnsi" w:cstheme="minorHAnsi"/>
          <w:b/>
          <w:bCs/>
          <w:szCs w:val="22"/>
        </w:rPr>
        <w:t xml:space="preserve"> za účelem</w:t>
      </w:r>
      <w:r w:rsidR="00C00896" w:rsidRPr="004079FA">
        <w:rPr>
          <w:rFonts w:asciiTheme="minorHAnsi" w:hAnsiTheme="minorHAnsi" w:cstheme="minorHAnsi"/>
          <w:b/>
          <w:bCs/>
          <w:szCs w:val="22"/>
        </w:rPr>
        <w:t xml:space="preserve"> omezení </w:t>
      </w:r>
      <w:r w:rsidR="00C82114" w:rsidRPr="004079FA">
        <w:rPr>
          <w:rFonts w:asciiTheme="minorHAnsi" w:hAnsiTheme="minorHAnsi" w:cstheme="minorHAnsi"/>
          <w:b/>
          <w:bCs/>
          <w:szCs w:val="22"/>
        </w:rPr>
        <w:t xml:space="preserve">povrchového </w:t>
      </w:r>
      <w:r w:rsidR="00C00896" w:rsidRPr="004079FA">
        <w:rPr>
          <w:rFonts w:asciiTheme="minorHAnsi" w:hAnsiTheme="minorHAnsi" w:cstheme="minorHAnsi"/>
          <w:b/>
          <w:bCs/>
          <w:szCs w:val="22"/>
        </w:rPr>
        <w:t>odtoku vody</w:t>
      </w:r>
    </w:p>
    <w:p w14:paraId="41216E0F" w14:textId="2C83EDFE"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Koordinovat výstavbu lesních cest, přitom hustotu a provedení staveb optimalizovat s cílem omezení </w:t>
      </w:r>
      <w:r w:rsidR="00CB040F" w:rsidRPr="004079FA">
        <w:rPr>
          <w:rFonts w:asciiTheme="minorHAnsi" w:hAnsiTheme="minorHAnsi" w:cstheme="minorHAnsi"/>
          <w:szCs w:val="22"/>
        </w:rPr>
        <w:t xml:space="preserve">povrchového </w:t>
      </w:r>
      <w:r w:rsidRPr="004079FA">
        <w:rPr>
          <w:rFonts w:asciiTheme="minorHAnsi" w:hAnsiTheme="minorHAnsi" w:cstheme="minorHAnsi"/>
          <w:szCs w:val="22"/>
        </w:rPr>
        <w:t>odtoku vody</w:t>
      </w:r>
      <w:r w:rsidR="00CB040F" w:rsidRPr="004079FA">
        <w:rPr>
          <w:rFonts w:asciiTheme="minorHAnsi" w:hAnsiTheme="minorHAnsi" w:cstheme="minorHAnsi"/>
          <w:szCs w:val="22"/>
        </w:rPr>
        <w:t xml:space="preserve"> z lesa</w:t>
      </w:r>
      <w:r w:rsidRPr="004079FA">
        <w:rPr>
          <w:rFonts w:asciiTheme="minorHAnsi" w:hAnsiTheme="minorHAnsi" w:cstheme="minorHAnsi"/>
          <w:szCs w:val="22"/>
        </w:rPr>
        <w:t>.</w:t>
      </w:r>
    </w:p>
    <w:p w14:paraId="3A8804F3" w14:textId="4B1CD00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0F32AD68" w14:textId="6867711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1055EB" w:rsidRPr="004079FA">
        <w:rPr>
          <w:rFonts w:asciiTheme="minorHAnsi" w:hAnsiTheme="minorHAnsi" w:cstheme="minorHAnsi"/>
          <w:szCs w:val="22"/>
        </w:rPr>
        <w:t>MŽP</w:t>
      </w:r>
    </w:p>
    <w:p w14:paraId="26331B11" w14:textId="15F4AB6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w:t>
      </w:r>
      <w:r w:rsidR="00891B4D" w:rsidRPr="004079FA">
        <w:rPr>
          <w:rFonts w:asciiTheme="minorHAnsi" w:hAnsiTheme="minorHAnsi" w:cstheme="minorHAnsi"/>
          <w:szCs w:val="22"/>
        </w:rPr>
        <w:t>, KT: 2027</w:t>
      </w:r>
    </w:p>
    <w:p w14:paraId="11A21C11" w14:textId="5FE6BDC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80E190A" w14:textId="276CACE9" w:rsidR="003971A0"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3971A0" w:rsidRPr="004079FA">
        <w:rPr>
          <w:rFonts w:asciiTheme="minorHAnsi" w:hAnsiTheme="minorHAnsi" w:cstheme="minorHAnsi"/>
          <w:szCs w:val="22"/>
        </w:rPr>
        <w:t>M,O</w:t>
      </w:r>
      <w:proofErr w:type="gramEnd"/>
      <w:r w:rsidRPr="004079FA">
        <w:rPr>
          <w:rFonts w:asciiTheme="minorHAnsi" w:hAnsiTheme="minorHAnsi" w:cstheme="minorHAnsi"/>
          <w:szCs w:val="22"/>
        </w:rPr>
        <w:t xml:space="preserve">) </w:t>
      </w:r>
      <w:r w:rsidR="006A2FD6" w:rsidRPr="004079FA">
        <w:rPr>
          <w:rFonts w:asciiTheme="minorHAnsi" w:hAnsiTheme="minorHAnsi" w:cstheme="minorHAnsi"/>
          <w:szCs w:val="22"/>
        </w:rPr>
        <w:t xml:space="preserve">Metodické </w:t>
      </w:r>
      <w:r w:rsidR="003971A0" w:rsidRPr="004079FA">
        <w:rPr>
          <w:rFonts w:asciiTheme="minorHAnsi" w:hAnsiTheme="minorHAnsi" w:cstheme="minorHAnsi"/>
          <w:szCs w:val="22"/>
        </w:rPr>
        <w:t>vedení a organizační opatření ke koordinaci výstavby lesních cest</w:t>
      </w:r>
    </w:p>
    <w:p w14:paraId="1FB8636D" w14:textId="50DFD74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93935" w:rsidRPr="004079FA">
        <w:rPr>
          <w:rFonts w:asciiTheme="minorHAnsi" w:hAnsiTheme="minorHAnsi" w:cstheme="minorHAnsi"/>
          <w:szCs w:val="22"/>
        </w:rPr>
        <w:t>SR (MZe)</w:t>
      </w:r>
    </w:p>
    <w:p w14:paraId="7FCB1127" w14:textId="6165F22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C5E0D17" w14:textId="309258DC" w:rsidR="00446477" w:rsidRPr="004079FA" w:rsidRDefault="00CB040F">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a dosah metodických a organizačních opatření k omezení povrchového odtoku vody z lesních cest (ANO/NE)</w:t>
      </w:r>
    </w:p>
    <w:p w14:paraId="2F28F204" w14:textId="67C03D15"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2-15.3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Omezení soustředěného odtoku u lesní dopravní infrastruktury</w:t>
      </w:r>
    </w:p>
    <w:p w14:paraId="50D941F1" w14:textId="7DF4E21F"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U nově budovaných a rekonstruovaných lesních cest realizovat vhodná opatření minimalizující soustředěný odtok. V případě přibližovacích linek zpracovat analýzu a pilotní projekty identifikace a </w:t>
      </w:r>
      <w:r w:rsidR="00C82114" w:rsidRPr="004079FA">
        <w:rPr>
          <w:rFonts w:asciiTheme="minorHAnsi" w:hAnsiTheme="minorHAnsi" w:cstheme="minorHAnsi"/>
          <w:szCs w:val="22"/>
        </w:rPr>
        <w:t xml:space="preserve">ekologické </w:t>
      </w:r>
      <w:r w:rsidRPr="004079FA">
        <w:rPr>
          <w:rFonts w:asciiTheme="minorHAnsi" w:hAnsiTheme="minorHAnsi" w:cstheme="minorHAnsi"/>
          <w:szCs w:val="22"/>
        </w:rPr>
        <w:t>revitalizace nepotřebných přibližovacích linek za účelem podpory retence a vsakování srážkové vody v lese. Navrhnout mechanizmus podpory pro nestátní vlastníky lesa.</w:t>
      </w:r>
      <w:r w:rsidR="00A4628C" w:rsidRPr="004079FA">
        <w:rPr>
          <w:rFonts w:asciiTheme="minorHAnsi" w:hAnsiTheme="minorHAnsi" w:cstheme="minorHAnsi"/>
          <w:szCs w:val="22"/>
        </w:rPr>
        <w:t xml:space="preserve"> </w:t>
      </w:r>
    </w:p>
    <w:p w14:paraId="21EF31AC" w14:textId="7C875D7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0514C0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9DF943E" w14:textId="2A3EE79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91B4D" w:rsidRPr="004079FA">
        <w:rPr>
          <w:rFonts w:asciiTheme="minorHAnsi" w:hAnsiTheme="minorHAnsi" w:cstheme="minorHAnsi"/>
          <w:szCs w:val="22"/>
        </w:rPr>
        <w:t>průběžně, KT: 2027</w:t>
      </w:r>
    </w:p>
    <w:p w14:paraId="114702BE" w14:textId="775AD03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C40DC02" w14:textId="11D5F831"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6A2FD6" w:rsidRPr="004079FA">
        <w:rPr>
          <w:rFonts w:asciiTheme="minorHAnsi" w:hAnsiTheme="minorHAnsi" w:cstheme="minorHAnsi"/>
          <w:szCs w:val="22"/>
        </w:rPr>
        <w:t xml:space="preserve">Realizovat </w:t>
      </w:r>
      <w:r w:rsidRPr="004079FA">
        <w:rPr>
          <w:rFonts w:asciiTheme="minorHAnsi" w:hAnsiTheme="minorHAnsi" w:cstheme="minorHAnsi"/>
          <w:szCs w:val="22"/>
        </w:rPr>
        <w:t>vhodná opatření minimalizující soustředěný odtok na lesních cestách</w:t>
      </w:r>
    </w:p>
    <w:p w14:paraId="0F452048" w14:textId="2779B3AB"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6A2FD6" w:rsidRPr="004079FA">
        <w:rPr>
          <w:rFonts w:asciiTheme="minorHAnsi" w:hAnsiTheme="minorHAnsi" w:cstheme="minorHAnsi"/>
          <w:szCs w:val="22"/>
        </w:rPr>
        <w:t xml:space="preserve">Identifikace </w:t>
      </w:r>
      <w:r w:rsidRPr="004079FA">
        <w:rPr>
          <w:rFonts w:asciiTheme="minorHAnsi" w:hAnsiTheme="minorHAnsi" w:cstheme="minorHAnsi"/>
          <w:szCs w:val="22"/>
        </w:rPr>
        <w:t xml:space="preserve">nepotřebných přibližovacích linek a návrh podpory </w:t>
      </w:r>
      <w:r w:rsidR="00C82114" w:rsidRPr="004079FA">
        <w:rPr>
          <w:rFonts w:asciiTheme="minorHAnsi" w:hAnsiTheme="minorHAnsi" w:cstheme="minorHAnsi"/>
          <w:szCs w:val="22"/>
        </w:rPr>
        <w:t xml:space="preserve">ekologické revitalizace </w:t>
      </w:r>
      <w:r w:rsidRPr="004079FA">
        <w:rPr>
          <w:rFonts w:asciiTheme="minorHAnsi" w:hAnsiTheme="minorHAnsi" w:cstheme="minorHAnsi"/>
          <w:szCs w:val="22"/>
        </w:rPr>
        <w:t>pro nestátní vlastníky lesa</w:t>
      </w:r>
    </w:p>
    <w:p w14:paraId="69F41ED4" w14:textId="0875CF68"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6A2FD6" w:rsidRPr="004079FA">
        <w:rPr>
          <w:rFonts w:asciiTheme="minorHAnsi" w:hAnsiTheme="minorHAnsi" w:cstheme="minorHAnsi"/>
          <w:szCs w:val="22"/>
        </w:rPr>
        <w:t xml:space="preserve">Pilotní </w:t>
      </w:r>
      <w:r w:rsidRPr="004079FA">
        <w:rPr>
          <w:rFonts w:asciiTheme="minorHAnsi" w:hAnsiTheme="minorHAnsi" w:cstheme="minorHAnsi"/>
          <w:szCs w:val="22"/>
        </w:rPr>
        <w:t xml:space="preserve">projekty </w:t>
      </w:r>
      <w:r w:rsidR="00C82114" w:rsidRPr="004079FA">
        <w:rPr>
          <w:rFonts w:asciiTheme="minorHAnsi" w:hAnsiTheme="minorHAnsi" w:cstheme="minorHAnsi"/>
          <w:szCs w:val="22"/>
        </w:rPr>
        <w:t xml:space="preserve">ekologické </w:t>
      </w:r>
      <w:r w:rsidRPr="004079FA">
        <w:rPr>
          <w:rFonts w:asciiTheme="minorHAnsi" w:hAnsiTheme="minorHAnsi" w:cstheme="minorHAnsi"/>
          <w:szCs w:val="22"/>
        </w:rPr>
        <w:t xml:space="preserve">revitalizace nepotřebných přibližovacích linek za účelem podpory retence a vsakování srážkové vody v lese </w:t>
      </w:r>
    </w:p>
    <w:p w14:paraId="554F9F74" w14:textId="28A039B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6AA50951" w14:textId="6248F75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8636302" w14:textId="037DD4C2" w:rsidR="00446477" w:rsidRPr="004079FA" w:rsidRDefault="00C82114">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pilotních projektů ekologické revitalizace přibližovacích linek (ks</w:t>
      </w:r>
      <w:r w:rsidR="00CB040F" w:rsidRPr="004079FA">
        <w:rPr>
          <w:rFonts w:asciiTheme="minorHAnsi" w:hAnsiTheme="minorHAnsi" w:cstheme="minorHAnsi"/>
          <w:szCs w:val="22"/>
        </w:rPr>
        <w:t>/rok</w:t>
      </w:r>
      <w:r w:rsidRPr="004079FA">
        <w:rPr>
          <w:rFonts w:asciiTheme="minorHAnsi" w:hAnsiTheme="minorHAnsi" w:cstheme="minorHAnsi"/>
          <w:szCs w:val="22"/>
        </w:rPr>
        <w:t>)</w:t>
      </w:r>
    </w:p>
    <w:p w14:paraId="77DA23DB" w14:textId="77777777" w:rsidR="00446477" w:rsidRPr="004079FA" w:rsidRDefault="00446477" w:rsidP="00CF43F8">
      <w:pPr>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3334819C" w14:textId="77777777" w:rsidTr="00D85ECC">
        <w:tc>
          <w:tcPr>
            <w:tcW w:w="800" w:type="dxa"/>
            <w:shd w:val="clear" w:color="auto" w:fill="DBE5F1" w:themeFill="accent1" w:themeFillTint="33"/>
            <w:noWrap/>
            <w:vAlign w:val="center"/>
          </w:tcPr>
          <w:p w14:paraId="40496ACD" w14:textId="225C0B62" w:rsidR="001055EB" w:rsidRPr="004079FA" w:rsidRDefault="001055EB" w:rsidP="00CF43F8">
            <w:pPr>
              <w:keepNext/>
              <w:jc w:val="both"/>
              <w:rPr>
                <w:rFonts w:asciiTheme="minorHAnsi" w:hAnsiTheme="minorHAnsi" w:cstheme="minorHAnsi"/>
                <w:b/>
                <w:bCs/>
                <w:szCs w:val="22"/>
                <w:lang w:eastAsia="cs-CZ"/>
              </w:rPr>
            </w:pPr>
            <w:bookmarkStart w:id="96" w:name="_Hlk210753812"/>
            <w:bookmarkEnd w:id="95"/>
            <w:r w:rsidRPr="004079FA">
              <w:rPr>
                <w:rFonts w:asciiTheme="minorHAnsi" w:hAnsiTheme="minorHAnsi" w:cstheme="minorHAnsi"/>
                <w:b/>
                <w:bCs/>
                <w:szCs w:val="22"/>
                <w:lang w:eastAsia="cs-CZ"/>
              </w:rPr>
              <w:t>o2</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8355" w:type="dxa"/>
            <w:shd w:val="clear" w:color="auto" w:fill="DBE5F1" w:themeFill="accent1" w:themeFillTint="33"/>
          </w:tcPr>
          <w:p w14:paraId="5B930BB2" w14:textId="77777777" w:rsidR="001055EB" w:rsidRPr="004079FA" w:rsidRDefault="001055E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Zachování či zlepšení stavu skupin lesních typů ovlivněných vodou a ochrana mokřadů, rašelinišť a pramenišť v lesích</w:t>
            </w:r>
          </w:p>
        </w:tc>
      </w:tr>
    </w:tbl>
    <w:p w14:paraId="005CFE44" w14:textId="386BCBB3" w:rsidR="001055EB"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1055EB" w:rsidRPr="004079FA">
        <w:rPr>
          <w:rFonts w:asciiTheme="minorHAnsi" w:hAnsiTheme="minorHAnsi" w:cstheme="minorHAnsi"/>
          <w:iCs/>
          <w:szCs w:val="22"/>
        </w:rPr>
        <w:t>NÍZKÁ</w:t>
      </w:r>
    </w:p>
    <w:p w14:paraId="0A9319D9" w14:textId="387D0BA0" w:rsidR="001055EB" w:rsidRPr="004079FA" w:rsidRDefault="001055EB"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Lesní ekosystémy ovlivněné vodou, jako jsou mokřady, rašeliniště a prameniště, hrají klíčovou roli v retenci vody, ochraně biodiverzity a stabilizaci mikroklimatu. Jejich výměra i</w:t>
      </w:r>
      <w:r w:rsidR="0054147C">
        <w:rPr>
          <w:rFonts w:asciiTheme="minorHAnsi" w:hAnsiTheme="minorHAnsi" w:cstheme="minorHAnsi"/>
          <w:i/>
          <w:szCs w:val="22"/>
        </w:rPr>
        <w:t> </w:t>
      </w:r>
      <w:r w:rsidRPr="004079FA">
        <w:rPr>
          <w:rFonts w:asciiTheme="minorHAnsi" w:hAnsiTheme="minorHAnsi" w:cstheme="minorHAnsi"/>
          <w:i/>
          <w:szCs w:val="22"/>
        </w:rPr>
        <w:t xml:space="preserve">ekologická kvalita se však v důsledku dřívějšího odvodňování, opomenutí při hospodaření a změny klimatu dlouhodobě snižují. V lesnické praxi je k dispozici přesné vymezení těchto stanovišť v platných typologických mapách jako součásti OPRL (stanoviště obohacená vodou, </w:t>
      </w:r>
      <w:proofErr w:type="spellStart"/>
      <w:r w:rsidRPr="004079FA">
        <w:rPr>
          <w:rFonts w:asciiTheme="minorHAnsi" w:hAnsiTheme="minorHAnsi" w:cstheme="minorHAnsi"/>
          <w:i/>
          <w:szCs w:val="22"/>
        </w:rPr>
        <w:t>oglejená</w:t>
      </w:r>
      <w:proofErr w:type="spellEnd"/>
      <w:r w:rsidRPr="004079FA">
        <w:rPr>
          <w:rFonts w:asciiTheme="minorHAnsi" w:hAnsiTheme="minorHAnsi" w:cstheme="minorHAnsi"/>
          <w:i/>
          <w:szCs w:val="22"/>
        </w:rPr>
        <w:t xml:space="preserve">, </w:t>
      </w:r>
      <w:proofErr w:type="spellStart"/>
      <w:r w:rsidRPr="004079FA">
        <w:rPr>
          <w:rFonts w:asciiTheme="minorHAnsi" w:hAnsiTheme="minorHAnsi" w:cstheme="minorHAnsi"/>
          <w:i/>
          <w:szCs w:val="22"/>
        </w:rPr>
        <w:t>glejová</w:t>
      </w:r>
      <w:proofErr w:type="spellEnd"/>
      <w:r w:rsidRPr="004079FA">
        <w:rPr>
          <w:rFonts w:asciiTheme="minorHAnsi" w:hAnsiTheme="minorHAnsi" w:cstheme="minorHAnsi"/>
          <w:i/>
          <w:szCs w:val="22"/>
        </w:rPr>
        <w:t xml:space="preserve"> a</w:t>
      </w:r>
      <w:r w:rsidR="0054147C">
        <w:rPr>
          <w:rFonts w:asciiTheme="minorHAnsi" w:hAnsiTheme="minorHAnsi" w:cstheme="minorHAnsi"/>
          <w:i/>
          <w:szCs w:val="22"/>
        </w:rPr>
        <w:t> </w:t>
      </w:r>
      <w:r w:rsidRPr="004079FA">
        <w:rPr>
          <w:rFonts w:asciiTheme="minorHAnsi" w:hAnsiTheme="minorHAnsi" w:cstheme="minorHAnsi"/>
          <w:i/>
          <w:szCs w:val="22"/>
        </w:rPr>
        <w:t>rašeliniště), cílený management a účinné nástroje pro jejich ochranu a obnovu, je však nutno více zdůraznit v plánovacích dokumentech (zejm. lesní hospodářské plány). Současně nejsou směrem k lesnické veřejnosti dostatečně prezentovány daným stanovištím odpovídající typologické poznatky.</w:t>
      </w:r>
    </w:p>
    <w:p w14:paraId="48535494" w14:textId="4ED243AB" w:rsidR="001055EB" w:rsidRPr="004079FA" w:rsidRDefault="001055EB"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praktickou aplikaci lesnicko-typologických jednotek s</w:t>
      </w:r>
      <w:r w:rsidR="0054147C">
        <w:rPr>
          <w:rFonts w:asciiTheme="minorHAnsi" w:hAnsiTheme="minorHAnsi" w:cstheme="minorHAnsi"/>
          <w:szCs w:val="22"/>
        </w:rPr>
        <w:t> </w:t>
      </w:r>
      <w:r w:rsidRPr="004079FA">
        <w:rPr>
          <w:rFonts w:asciiTheme="minorHAnsi" w:hAnsiTheme="minorHAnsi" w:cstheme="minorHAnsi"/>
          <w:szCs w:val="22"/>
        </w:rPr>
        <w:t>výskytem stanovišť extrémně ovlivněných vodou jako jsou mokřady, rašeliniště a prameniště, včetně jejich zohlednění v rámcových směrnicích hospodaření (RSH). Tato stanoviště mají být obhospodařována citlivě a přírodě blízkými způsoby, které respektují jejich hydrologickou funkci. Výsledky praktické aplikace lesnické typologie na daných stanovištích by se měly stát odborným podkladem pro stabilizaci jejich rozlohy a podporu obnovy těchto cenných biotopů.</w:t>
      </w:r>
    </w:p>
    <w:p w14:paraId="3FE08334" w14:textId="77777777" w:rsidR="001055EB" w:rsidRPr="004079FA" w:rsidRDefault="001055EB"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Všechny lesní typy ovlivněné vodou a uvedená stanoviště jsou zohledněna v odpovídajících hospodářských doporučeních a obhospodařována způsoby podporujícími zachování a regeneraci jejich vodního režimu. Rozloha těchto stanovišť se stabilizuje či zvyšuje a jejich ekologická hodnota roste. Mokřady a podmáčené lesy jsou respektovány jako významný adaptační prvek v lesní krajině.</w:t>
      </w:r>
    </w:p>
    <w:p w14:paraId="23163D75" w14:textId="64D1AD52" w:rsidR="001055EB"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1055EB" w:rsidRPr="004079FA">
        <w:rPr>
          <w:rFonts w:asciiTheme="minorHAnsi" w:hAnsiTheme="minorHAnsi" w:cstheme="minorHAnsi"/>
          <w:b/>
          <w:bCs/>
          <w:szCs w:val="22"/>
        </w:rPr>
        <w:t xml:space="preserve"> </w:t>
      </w:r>
    </w:p>
    <w:p w14:paraId="274063A2" w14:textId="637FB68D" w:rsidR="001055EB" w:rsidRPr="004079FA" w:rsidRDefault="001055EB">
      <w:pPr>
        <w:pStyle w:val="Odstavecseseznamem"/>
        <w:numPr>
          <w:ilvl w:val="0"/>
          <w:numId w:val="112"/>
        </w:numPr>
        <w:spacing w:after="60"/>
        <w:jc w:val="both"/>
        <w:rPr>
          <w:rFonts w:asciiTheme="minorHAnsi" w:hAnsiTheme="minorHAnsi" w:cstheme="minorHAnsi"/>
          <w:szCs w:val="22"/>
        </w:rPr>
      </w:pPr>
      <w:r w:rsidRPr="004079FA">
        <w:rPr>
          <w:rFonts w:asciiTheme="minorHAnsi" w:hAnsiTheme="minorHAnsi" w:cstheme="minorHAnsi"/>
          <w:szCs w:val="22"/>
        </w:rPr>
        <w:t>Trend výměry mokřadů a podmáčených lesů v rámci národní evidence na úrovni skupin lesních typů (změna v</w:t>
      </w:r>
      <w:r w:rsidR="00815914" w:rsidRPr="004079FA">
        <w:rPr>
          <w:rFonts w:asciiTheme="minorHAnsi" w:hAnsiTheme="minorHAnsi" w:cstheme="minorHAnsi"/>
          <w:szCs w:val="22"/>
        </w:rPr>
        <w:t> </w:t>
      </w:r>
      <w:r w:rsidRPr="004079FA">
        <w:rPr>
          <w:rFonts w:asciiTheme="minorHAnsi" w:hAnsiTheme="minorHAnsi" w:cstheme="minorHAnsi"/>
          <w:szCs w:val="22"/>
        </w:rPr>
        <w:t>ha</w:t>
      </w:r>
      <w:r w:rsidR="00815914" w:rsidRPr="004079FA">
        <w:rPr>
          <w:rFonts w:asciiTheme="minorHAnsi" w:hAnsiTheme="minorHAnsi" w:cstheme="minorHAnsi"/>
          <w:szCs w:val="22"/>
        </w:rPr>
        <w:t>/rok</w:t>
      </w:r>
      <w:r w:rsidRPr="004079FA">
        <w:rPr>
          <w:rFonts w:asciiTheme="minorHAnsi" w:hAnsiTheme="minorHAnsi" w:cstheme="minorHAnsi"/>
          <w:szCs w:val="22"/>
        </w:rPr>
        <w:t>)</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59C7987B" w14:textId="435573D4" w:rsidR="00446477" w:rsidRPr="004079FA" w:rsidRDefault="00C00896" w:rsidP="00CF43F8">
      <w:pPr>
        <w:jc w:val="both"/>
        <w:rPr>
          <w:rFonts w:asciiTheme="minorHAnsi" w:hAnsiTheme="minorHAnsi" w:cstheme="minorHAnsi"/>
          <w:szCs w:val="22"/>
        </w:rPr>
      </w:pPr>
      <w:r w:rsidRPr="004079FA">
        <w:rPr>
          <w:rFonts w:asciiTheme="minorHAnsi" w:hAnsiTheme="minorHAnsi" w:cstheme="minorHAnsi"/>
          <w:b/>
          <w:bCs/>
          <w:szCs w:val="22"/>
          <w:u w:val="single"/>
        </w:rPr>
        <w:t>koly</w:t>
      </w:r>
      <w:r w:rsidRPr="004079FA">
        <w:rPr>
          <w:rFonts w:asciiTheme="minorHAnsi" w:hAnsiTheme="minorHAnsi" w:cstheme="minorHAnsi"/>
          <w:szCs w:val="22"/>
        </w:rPr>
        <w:t xml:space="preserve">: </w:t>
      </w:r>
    </w:p>
    <w:p w14:paraId="65D438A3" w14:textId="24EEC2C9" w:rsidR="001055EB"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2-16.1</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vertAlign w:val="superscript"/>
        </w:rPr>
        <w:t>2</w:t>
      </w:r>
      <w:r w:rsidR="00C17857" w:rsidRPr="004079FA">
        <w:rPr>
          <w:rFonts w:asciiTheme="minorHAnsi" w:hAnsiTheme="minorHAnsi" w:cstheme="minorHAnsi"/>
          <w:b/>
          <w:bCs/>
          <w:szCs w:val="22"/>
          <w:vertAlign w:val="superscript"/>
        </w:rPr>
        <w:t>_</w:t>
      </w:r>
      <w:r w:rsidR="001055EB" w:rsidRPr="004079FA">
        <w:rPr>
          <w:rFonts w:asciiTheme="minorHAnsi" w:hAnsiTheme="minorHAnsi" w:cstheme="minorHAnsi"/>
          <w:b/>
          <w:bCs/>
          <w:szCs w:val="22"/>
          <w:vertAlign w:val="superscript"/>
        </w:rPr>
        <w:t>16.1</w:t>
      </w:r>
      <w:r w:rsidRPr="004079FA">
        <w:rPr>
          <w:rFonts w:asciiTheme="minorHAnsi" w:hAnsiTheme="minorHAnsi" w:cstheme="minorHAnsi"/>
          <w:b/>
          <w:bCs/>
          <w:szCs w:val="22"/>
          <w:vertAlign w:val="superscript"/>
        </w:rPr>
        <w:t>)</w:t>
      </w:r>
      <w:r w:rsidR="001055EB" w:rsidRPr="004079FA">
        <w:rPr>
          <w:rFonts w:asciiTheme="minorHAnsi" w:hAnsiTheme="minorHAnsi" w:cstheme="minorHAnsi"/>
          <w:b/>
          <w:bCs/>
          <w:szCs w:val="22"/>
        </w:rPr>
        <w:tab/>
        <w:t xml:space="preserve">Aplikace </w:t>
      </w:r>
      <w:proofErr w:type="spellStart"/>
      <w:r w:rsidR="001055EB" w:rsidRPr="004079FA">
        <w:rPr>
          <w:rFonts w:asciiTheme="minorHAnsi" w:hAnsiTheme="minorHAnsi" w:cstheme="minorHAnsi"/>
          <w:b/>
          <w:bCs/>
          <w:szCs w:val="22"/>
        </w:rPr>
        <w:t>managementových</w:t>
      </w:r>
      <w:proofErr w:type="spellEnd"/>
      <w:r w:rsidR="001055EB" w:rsidRPr="004079FA">
        <w:rPr>
          <w:rFonts w:asciiTheme="minorHAnsi" w:hAnsiTheme="minorHAnsi" w:cstheme="minorHAnsi"/>
          <w:b/>
          <w:bCs/>
          <w:szCs w:val="22"/>
        </w:rPr>
        <w:t xml:space="preserve"> opatření na lesnicko-typologických jednotkách stanovišť ovlivněných vodou</w:t>
      </w:r>
    </w:p>
    <w:p w14:paraId="5A3F104F" w14:textId="089B5AF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Prakticky aplikovat vhodné způsoby obhospodařování navržené v RSH v OPRL na lesnicko-typologických jednotkách stanovišť ovlivněných vodou.</w:t>
      </w:r>
    </w:p>
    <w:p w14:paraId="41D35EAF" w14:textId="3C57092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4E4396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AOPK, správy NP</w:t>
      </w:r>
    </w:p>
    <w:p w14:paraId="227B692F" w14:textId="1E79186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82114" w:rsidRPr="004079FA">
        <w:rPr>
          <w:rFonts w:asciiTheme="minorHAnsi" w:hAnsiTheme="minorHAnsi" w:cstheme="minorHAnsi"/>
          <w:szCs w:val="22"/>
        </w:rPr>
        <w:t>průběžně</w:t>
      </w:r>
      <w:r w:rsidR="00891B4D" w:rsidRPr="004079FA">
        <w:rPr>
          <w:rFonts w:asciiTheme="minorHAnsi" w:hAnsiTheme="minorHAnsi" w:cstheme="minorHAnsi"/>
          <w:szCs w:val="22"/>
        </w:rPr>
        <w:t>, KT: 2027</w:t>
      </w:r>
    </w:p>
    <w:p w14:paraId="737EE319" w14:textId="6A01ED3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65DB2AAB" w14:textId="3C1A8D2F" w:rsidR="00446477" w:rsidRPr="004079FA" w:rsidRDefault="00C00896">
      <w:pPr>
        <w:pStyle w:val="Odstavecseseznamem"/>
        <w:numPr>
          <w:ilvl w:val="0"/>
          <w:numId w:val="115"/>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w:t>
      </w:r>
      <w:r w:rsidR="003971A0" w:rsidRPr="004079FA">
        <w:rPr>
          <w:rFonts w:asciiTheme="minorHAnsi" w:hAnsiTheme="minorHAnsi" w:cstheme="minorHAnsi"/>
          <w:szCs w:val="22"/>
        </w:rPr>
        <w:t>,O</w:t>
      </w:r>
      <w:proofErr w:type="gramEnd"/>
      <w:r w:rsidRPr="004079FA">
        <w:rPr>
          <w:rFonts w:asciiTheme="minorHAnsi" w:hAnsiTheme="minorHAnsi" w:cstheme="minorHAnsi"/>
          <w:szCs w:val="22"/>
        </w:rPr>
        <w:t xml:space="preserve">) </w:t>
      </w:r>
      <w:r w:rsidR="006A2FD6" w:rsidRPr="004079FA">
        <w:rPr>
          <w:rFonts w:asciiTheme="minorHAnsi" w:hAnsiTheme="minorHAnsi" w:cstheme="minorHAnsi"/>
          <w:szCs w:val="22"/>
        </w:rPr>
        <w:t xml:space="preserve">Metodické </w:t>
      </w:r>
      <w:r w:rsidR="003971A0" w:rsidRPr="004079FA">
        <w:rPr>
          <w:rFonts w:asciiTheme="minorHAnsi" w:hAnsiTheme="minorHAnsi" w:cstheme="minorHAnsi"/>
          <w:szCs w:val="22"/>
        </w:rPr>
        <w:t>vedení a organizační opatření k</w:t>
      </w:r>
      <w:r w:rsidR="00C82114" w:rsidRPr="004079FA">
        <w:rPr>
          <w:rFonts w:asciiTheme="minorHAnsi" w:hAnsiTheme="minorHAnsi" w:cstheme="minorHAnsi"/>
          <w:szCs w:val="22"/>
        </w:rPr>
        <w:t>e</w:t>
      </w:r>
      <w:r w:rsidR="003971A0" w:rsidRPr="004079FA">
        <w:rPr>
          <w:rFonts w:asciiTheme="minorHAnsi" w:hAnsiTheme="minorHAnsi" w:cstheme="minorHAnsi"/>
          <w:szCs w:val="22"/>
        </w:rPr>
        <w:t xml:space="preserve"> vhodnému obhospodařování stanovišť ovlivněných vodou</w:t>
      </w:r>
    </w:p>
    <w:p w14:paraId="4EDAF423" w14:textId="06DDFF2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40D4C399" w14:textId="359EBB6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96"/>
    <w:p w14:paraId="3D60991A" w14:textId="3FF30FF0" w:rsidR="00446477" w:rsidRPr="004079FA" w:rsidRDefault="00CB040F">
      <w:pPr>
        <w:pStyle w:val="Odstavecseseznamem"/>
        <w:numPr>
          <w:ilvl w:val="0"/>
          <w:numId w:val="114"/>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a dosah metodických a organizačních opatření ke vhodnému obhospodařování stanovišť ovlivněných vodou (ANO/NE)</w:t>
      </w:r>
    </w:p>
    <w:p w14:paraId="3DDE5017" w14:textId="77777777" w:rsidR="00446477" w:rsidRPr="004079FA" w:rsidRDefault="00446477" w:rsidP="00CF43F8">
      <w:pPr>
        <w:spacing w:after="60"/>
        <w:jc w:val="both"/>
        <w:rPr>
          <w:rFonts w:asciiTheme="minorHAnsi" w:hAnsiTheme="minorHAnsi" w:cstheme="minorHAnsi"/>
          <w:szCs w:val="22"/>
        </w:rPr>
      </w:pPr>
    </w:p>
    <w:p w14:paraId="14B34D70" w14:textId="77777777" w:rsidR="00446477" w:rsidRPr="004079FA" w:rsidRDefault="00C00896" w:rsidP="00CF43F8">
      <w:pPr>
        <w:pStyle w:val="Nadpis2"/>
      </w:pPr>
      <w:bookmarkStart w:id="97" w:name="_Toc224043945"/>
      <w:r w:rsidRPr="004079FA">
        <w:t>SC3 Je zajištěna ekologická stabilita a poskytování ekosystémových služeb vodních a na vodu vázaných ekosystémů s důrazem na posílení přirozeného vodního režimu krajiny a s ohledem na zajištění potřeb lidské společnosti a udržitelné užívání vody</w:t>
      </w:r>
      <w:bookmarkEnd w:id="97"/>
    </w:p>
    <w:p w14:paraId="3DAE7550" w14:textId="52D9BA2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Specifický cíl 3 </w:t>
      </w:r>
      <w:r w:rsidRPr="004079FA">
        <w:rPr>
          <w:rFonts w:asciiTheme="minorHAnsi" w:hAnsiTheme="minorHAnsi" w:cstheme="minorHAnsi"/>
          <w:szCs w:val="22"/>
        </w:rPr>
        <w:t xml:space="preserve">je zaměřený na </w:t>
      </w:r>
      <w:r w:rsidRPr="004079FA">
        <w:rPr>
          <w:rFonts w:asciiTheme="minorHAnsi" w:hAnsiTheme="minorHAnsi" w:cstheme="minorHAnsi"/>
          <w:b/>
          <w:bCs/>
          <w:szCs w:val="22"/>
        </w:rPr>
        <w:t>vodní a na vodu vázané ekosystémy</w:t>
      </w:r>
      <w:r w:rsidRPr="004079FA">
        <w:rPr>
          <w:rFonts w:asciiTheme="minorHAnsi" w:hAnsiTheme="minorHAnsi" w:cstheme="minorHAnsi"/>
          <w:szCs w:val="22"/>
        </w:rPr>
        <w:t xml:space="preserve"> a zahrnuje </w:t>
      </w:r>
      <w:r w:rsidR="00CF43F8" w:rsidRPr="004079FA">
        <w:rPr>
          <w:rFonts w:asciiTheme="minorHAnsi" w:hAnsiTheme="minorHAnsi" w:cstheme="minorHAnsi"/>
          <w:b/>
          <w:bCs/>
          <w:szCs w:val="22"/>
        </w:rPr>
        <w:t>11</w:t>
      </w:r>
      <w:r w:rsidR="00CF43F8" w:rsidRPr="004079FA">
        <w:rPr>
          <w:rFonts w:asciiTheme="minorHAnsi" w:hAnsiTheme="minorHAnsi" w:cstheme="minorHAnsi"/>
          <w:szCs w:val="22"/>
        </w:rPr>
        <w:t xml:space="preserve"> </w:t>
      </w:r>
      <w:r w:rsidRPr="004079FA">
        <w:rPr>
          <w:rFonts w:asciiTheme="minorHAnsi" w:hAnsiTheme="minorHAnsi" w:cstheme="minorHAnsi"/>
          <w:szCs w:val="22"/>
        </w:rPr>
        <w:t xml:space="preserve">adaptačních opatření, které pro přehlednost členíme do </w:t>
      </w:r>
      <w:r w:rsidRPr="004079FA">
        <w:rPr>
          <w:rFonts w:asciiTheme="minorHAnsi" w:hAnsiTheme="minorHAnsi" w:cstheme="minorHAnsi"/>
          <w:b/>
          <w:bCs/>
          <w:szCs w:val="22"/>
        </w:rPr>
        <w:t>4</w:t>
      </w:r>
      <w:r w:rsidRPr="004079FA">
        <w:rPr>
          <w:rFonts w:asciiTheme="minorHAnsi" w:hAnsiTheme="minorHAnsi" w:cstheme="minorHAnsi"/>
          <w:szCs w:val="22"/>
        </w:rPr>
        <w:t xml:space="preserve"> dílčích cílů.</w:t>
      </w:r>
    </w:p>
    <w:p w14:paraId="68D75DAB"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DC3.a Ochrana a obnova vodních toků a niv pro podporu adaptace na změnu klimatu</w:t>
      </w:r>
    </w:p>
    <w:p w14:paraId="293160A2"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DC3.b Ochrana a podpora přirozených vodních zdrojů</w:t>
      </w:r>
    </w:p>
    <w:p w14:paraId="6654F5D3"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DC3.c Využití vodních nádrží, lomů a důlních děl při adaptaci na změnu klimatu</w:t>
      </w:r>
    </w:p>
    <w:p w14:paraId="64678AB9"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DC3.d Adaptační opatření při odběrech, vypouštění, opětovném využití a recyklaci vod</w:t>
      </w:r>
    </w:p>
    <w:p w14:paraId="7341CAB3"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szCs w:val="22"/>
        </w:rPr>
        <w:t xml:space="preserve">Hlavním dotčenou oblastí zájmu je </w:t>
      </w:r>
      <w:r w:rsidRPr="004079FA">
        <w:rPr>
          <w:rFonts w:asciiTheme="minorHAnsi" w:hAnsiTheme="minorHAnsi" w:cstheme="minorHAnsi"/>
          <w:b/>
          <w:bCs/>
          <w:szCs w:val="22"/>
        </w:rPr>
        <w:t>vodní režim v krajině a vodní hospodářství</w:t>
      </w:r>
      <w:r w:rsidRPr="004079FA">
        <w:rPr>
          <w:rFonts w:asciiTheme="minorHAnsi" w:hAnsiTheme="minorHAnsi" w:cstheme="minorHAnsi"/>
          <w:szCs w:val="22"/>
        </w:rPr>
        <w:t>, nicméně dotčené jsou též další oblasti jako zemědělství, lesní hospodářství, biodiverzita a urbanizovaná krajina.</w:t>
      </w:r>
    </w:p>
    <w:p w14:paraId="3E0A19A8" w14:textId="77777777" w:rsidR="00446477" w:rsidRPr="004079FA" w:rsidRDefault="00446477" w:rsidP="00CF43F8">
      <w:pPr>
        <w:spacing w:after="60"/>
        <w:jc w:val="both"/>
        <w:rPr>
          <w:rFonts w:asciiTheme="minorHAnsi" w:hAnsiTheme="minorHAnsi" w:cstheme="minorHAnsi"/>
          <w:szCs w:val="22"/>
        </w:rPr>
      </w:pPr>
    </w:p>
    <w:p w14:paraId="248719C6" w14:textId="77777777" w:rsidR="00446477" w:rsidRPr="004079FA" w:rsidRDefault="00C00896" w:rsidP="00CF43F8">
      <w:pPr>
        <w:pStyle w:val="Nadpis3"/>
        <w:jc w:val="both"/>
        <w:rPr>
          <w:rFonts w:asciiTheme="minorHAnsi" w:hAnsiTheme="minorHAnsi" w:cstheme="minorHAnsi"/>
          <w:sz w:val="22"/>
          <w:szCs w:val="22"/>
        </w:rPr>
      </w:pPr>
      <w:bookmarkStart w:id="98" w:name="_Toc224043946"/>
      <w:r w:rsidRPr="004079FA">
        <w:rPr>
          <w:rFonts w:asciiTheme="minorHAnsi" w:hAnsiTheme="minorHAnsi" w:cstheme="minorHAnsi"/>
          <w:sz w:val="22"/>
          <w:szCs w:val="22"/>
        </w:rPr>
        <w:t>DC3.</w:t>
      </w:r>
      <w:r w:rsidRPr="004079FA">
        <w:rPr>
          <w:rFonts w:asciiTheme="minorHAnsi" w:hAnsiTheme="minorHAnsi" w:cstheme="minorHAnsi"/>
          <w:smallCaps w:val="0"/>
          <w:sz w:val="22"/>
          <w:szCs w:val="22"/>
        </w:rPr>
        <w:t>a</w:t>
      </w:r>
      <w:r w:rsidRPr="004079FA">
        <w:rPr>
          <w:rFonts w:asciiTheme="minorHAnsi" w:hAnsiTheme="minorHAnsi" w:cstheme="minorHAnsi"/>
          <w:sz w:val="22"/>
          <w:szCs w:val="22"/>
        </w:rPr>
        <w:t xml:space="preserve"> Ochrana a obnova vodních toků a niv pro podporu adaptace na změnu klimatu</w:t>
      </w:r>
      <w:bookmarkEnd w:id="98"/>
    </w:p>
    <w:p w14:paraId="6DF48F4D"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Ochrana a obnova vodních toků a niv pro podporu adaptace na změnu klimatu</w:t>
      </w:r>
      <w:r w:rsidRPr="004079FA">
        <w:rPr>
          <w:rFonts w:asciiTheme="minorHAnsi" w:hAnsiTheme="minorHAnsi" w:cstheme="minorHAnsi"/>
          <w:szCs w:val="22"/>
        </w:rPr>
        <w:t xml:space="preserve"> má 3 opatření, která jsou zaměřená na legislativní úpravu podmínek provozu odlehčovacích komor na jednotné kanalizaci a požadavků na zachycování a čištění odlehčovaných vod, komplexní revitalizaci koryt vodních toků a niv včetně podpory samovolné renaturace a obnovu údolních niv k přirozeným a řízeným rozlivům.</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846"/>
        <w:gridCol w:w="6608"/>
      </w:tblGrid>
      <w:tr w:rsidR="004079FA" w:rsidRPr="004079FA" w14:paraId="7A919EF6" w14:textId="77777777" w:rsidTr="00833766">
        <w:tc>
          <w:tcPr>
            <w:tcW w:w="1701" w:type="dxa"/>
            <w:vMerge w:val="restart"/>
            <w:shd w:val="clear" w:color="auto" w:fill="DBE5F1" w:themeFill="accent1" w:themeFillTint="33"/>
            <w:vAlign w:val="center"/>
          </w:tcPr>
          <w:p w14:paraId="5A2A7D06" w14:textId="77777777" w:rsidR="00446477" w:rsidRPr="004079FA" w:rsidRDefault="00C00896" w:rsidP="00BE50D6">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DC3.a Ochrana a obnova vodních toků a niv pro podporu adaptace na změnu klimatu</w:t>
            </w:r>
          </w:p>
        </w:tc>
        <w:tc>
          <w:tcPr>
            <w:tcW w:w="846" w:type="dxa"/>
            <w:shd w:val="clear" w:color="auto" w:fill="DBE5F1" w:themeFill="accent1" w:themeFillTint="33"/>
            <w:noWrap/>
            <w:vAlign w:val="center"/>
          </w:tcPr>
          <w:p w14:paraId="2B0B395B" w14:textId="2D738D40"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608" w:type="dxa"/>
            <w:shd w:val="clear" w:color="auto" w:fill="DBE5F1" w:themeFill="accent1" w:themeFillTint="33"/>
            <w:vAlign w:val="center"/>
          </w:tcPr>
          <w:p w14:paraId="68A41A4B"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Legislativní úprava podmínek provozu odlehčovacích komor na jednotné kanalizaci a požadavků na zachycování a následné čištění odlehčovaných vod</w:t>
            </w:r>
          </w:p>
        </w:tc>
      </w:tr>
      <w:tr w:rsidR="004079FA" w:rsidRPr="004079FA" w14:paraId="690F8F30" w14:textId="77777777" w:rsidTr="00833766">
        <w:trPr>
          <w:trHeight w:val="424"/>
        </w:trPr>
        <w:tc>
          <w:tcPr>
            <w:tcW w:w="1701" w:type="dxa"/>
            <w:vMerge/>
            <w:shd w:val="clear" w:color="auto" w:fill="DBE5F1" w:themeFill="accent1" w:themeFillTint="33"/>
            <w:vAlign w:val="center"/>
          </w:tcPr>
          <w:p w14:paraId="3F8C3CE7"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02093560" w14:textId="775D36B5"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608" w:type="dxa"/>
            <w:shd w:val="clear" w:color="auto" w:fill="DBE5F1" w:themeFill="accent1" w:themeFillTint="33"/>
            <w:vAlign w:val="center"/>
          </w:tcPr>
          <w:p w14:paraId="365153FB"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Komplexní revitalizace koryt vodních toků a niv a podpora samovolné renaturace</w:t>
            </w:r>
          </w:p>
        </w:tc>
      </w:tr>
      <w:tr w:rsidR="00446477" w:rsidRPr="004079FA" w14:paraId="568656C9" w14:textId="77777777" w:rsidTr="00833766">
        <w:tc>
          <w:tcPr>
            <w:tcW w:w="1701" w:type="dxa"/>
            <w:vMerge/>
            <w:shd w:val="clear" w:color="auto" w:fill="DBE5F1" w:themeFill="accent1" w:themeFillTint="33"/>
            <w:vAlign w:val="center"/>
          </w:tcPr>
          <w:p w14:paraId="14F50E77"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18389F88" w14:textId="3F891BE5"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33766" w:rsidRPr="004079FA">
              <w:rPr>
                <w:rFonts w:asciiTheme="minorHAnsi" w:hAnsiTheme="minorHAnsi" w:cstheme="minorHAnsi"/>
                <w:b/>
                <w:szCs w:val="22"/>
              </w:rPr>
              <w:t>-</w:t>
            </w:r>
            <w:r w:rsidRPr="004079FA">
              <w:rPr>
                <w:rFonts w:asciiTheme="minorHAnsi" w:hAnsiTheme="minorHAnsi" w:cstheme="minorHAnsi"/>
                <w:b/>
                <w:szCs w:val="22"/>
              </w:rPr>
              <w:t>12</w:t>
            </w:r>
          </w:p>
        </w:tc>
        <w:tc>
          <w:tcPr>
            <w:tcW w:w="6608" w:type="dxa"/>
            <w:shd w:val="clear" w:color="auto" w:fill="DBE5F1" w:themeFill="accent1" w:themeFillTint="33"/>
            <w:vAlign w:val="center"/>
          </w:tcPr>
          <w:p w14:paraId="4F4CF601"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Obnova údolních niv k přirozeným a řízeným rozlivům</w:t>
            </w:r>
          </w:p>
        </w:tc>
      </w:tr>
    </w:tbl>
    <w:p w14:paraId="7ABC2F5D"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0440995E" w14:textId="77777777" w:rsidTr="00B221E4">
        <w:tc>
          <w:tcPr>
            <w:tcW w:w="800" w:type="dxa"/>
            <w:shd w:val="clear" w:color="auto" w:fill="DBE5F1" w:themeFill="accent1" w:themeFillTint="33"/>
            <w:noWrap/>
            <w:vAlign w:val="center"/>
          </w:tcPr>
          <w:p w14:paraId="2071F487" w14:textId="3922995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55" w:type="dxa"/>
            <w:shd w:val="clear" w:color="auto" w:fill="DBE5F1" w:themeFill="accent1" w:themeFillTint="33"/>
            <w:vAlign w:val="center"/>
          </w:tcPr>
          <w:p w14:paraId="4EBEAEB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Legislativní úprava podmínek provozu odlehčovacích komor na jednotné kanalizaci a požadavků na zachycování a následné čištění odlehčovaných vod</w:t>
            </w:r>
          </w:p>
        </w:tc>
      </w:tr>
    </w:tbl>
    <w:p w14:paraId="3D484F30" w14:textId="47F72009"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5938537C" w14:textId="4CBFFBBC" w:rsidR="00812DA6" w:rsidRPr="004079FA" w:rsidRDefault="00812DA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Odlehčovací komory (OK) na jednotné kanalizaci představují významný bodový zdroj znečištění vodních toků, neboť dochází k častým a nadměrným přepadům směsi dešťových a</w:t>
      </w:r>
      <w:r w:rsidR="0054147C">
        <w:rPr>
          <w:rFonts w:asciiTheme="minorHAnsi" w:hAnsiTheme="minorHAnsi" w:cstheme="minorHAnsi"/>
          <w:i/>
          <w:szCs w:val="22"/>
        </w:rPr>
        <w:t> </w:t>
      </w:r>
      <w:r w:rsidRPr="004079FA">
        <w:rPr>
          <w:rFonts w:asciiTheme="minorHAnsi" w:hAnsiTheme="minorHAnsi" w:cstheme="minorHAnsi"/>
          <w:i/>
          <w:szCs w:val="22"/>
        </w:rPr>
        <w:t xml:space="preserve">splaškových vod přímo do vodních toků, a to nejen při přívalových deštích. V současné legislativě chybí jednotná a dostatečně efektivní pravidla pro jejich provoz, monitoring a kontrolu. Časté přepady směsi dešťových a splaškových vod vedou k přímému znečištění recipientů, </w:t>
      </w:r>
      <w:r w:rsidRPr="004079FA">
        <w:rPr>
          <w:rFonts w:asciiTheme="minorHAnsi" w:hAnsiTheme="minorHAnsi" w:cstheme="minorHAnsi"/>
          <w:i/>
          <w:iCs/>
          <w:szCs w:val="22"/>
        </w:rPr>
        <w:t xml:space="preserve">eutrofizaci stojatých vod, </w:t>
      </w:r>
      <w:r w:rsidRPr="004079FA">
        <w:rPr>
          <w:rFonts w:asciiTheme="minorHAnsi" w:hAnsiTheme="minorHAnsi" w:cstheme="minorHAnsi"/>
          <w:i/>
          <w:szCs w:val="22"/>
        </w:rPr>
        <w:t xml:space="preserve">negativně ovlivňují ekologický i chemický stav </w:t>
      </w:r>
      <w:r w:rsidRPr="004079FA">
        <w:rPr>
          <w:rFonts w:asciiTheme="minorHAnsi" w:hAnsiTheme="minorHAnsi" w:cstheme="minorHAnsi"/>
          <w:i/>
          <w:iCs/>
          <w:szCs w:val="22"/>
        </w:rPr>
        <w:t xml:space="preserve">vodních útvarů </w:t>
      </w:r>
      <w:r w:rsidRPr="004079FA">
        <w:rPr>
          <w:rFonts w:asciiTheme="minorHAnsi" w:hAnsiTheme="minorHAnsi" w:cstheme="minorHAnsi"/>
          <w:i/>
          <w:szCs w:val="22"/>
        </w:rPr>
        <w:t xml:space="preserve">a komplikují plnění cílů </w:t>
      </w:r>
      <w:r w:rsidRPr="004079FA">
        <w:rPr>
          <w:rFonts w:asciiTheme="minorHAnsi" w:hAnsiTheme="minorHAnsi" w:cstheme="minorHAnsi"/>
          <w:i/>
          <w:iCs/>
          <w:szCs w:val="22"/>
        </w:rPr>
        <w:t xml:space="preserve">ochrany vod podle § 23a zákona č. 254/2001 Sb., o vodách, </w:t>
      </w:r>
      <w:r w:rsidRPr="004079FA">
        <w:rPr>
          <w:rFonts w:asciiTheme="minorHAnsi" w:hAnsiTheme="minorHAnsi" w:cstheme="minorHAnsi"/>
          <w:i/>
          <w:szCs w:val="22"/>
        </w:rPr>
        <w:t xml:space="preserve">a </w:t>
      </w:r>
      <w:r w:rsidRPr="004079FA">
        <w:rPr>
          <w:rFonts w:asciiTheme="minorHAnsi" w:hAnsiTheme="minorHAnsi" w:cstheme="minorHAnsi"/>
          <w:i/>
          <w:iCs/>
          <w:szCs w:val="22"/>
        </w:rPr>
        <w:t xml:space="preserve">environmentálních cílů podle </w:t>
      </w:r>
      <w:r w:rsidRPr="004079FA">
        <w:rPr>
          <w:rFonts w:asciiTheme="minorHAnsi" w:hAnsiTheme="minorHAnsi" w:cstheme="minorHAnsi"/>
          <w:i/>
          <w:szCs w:val="22"/>
        </w:rPr>
        <w:t>Rámcové směrnice o vodách. Nedostatečně nastavený systém regulace a kontroly nenutí provozovatele k zavádění opatření na zmírnění dopadů. Stávající stav rovněž snižuje efektivitu a</w:t>
      </w:r>
      <w:r w:rsidRPr="004079FA">
        <w:rPr>
          <w:rFonts w:asciiTheme="minorHAnsi" w:hAnsiTheme="minorHAnsi" w:cstheme="minorHAnsi"/>
          <w:szCs w:val="22"/>
        </w:rPr>
        <w:t xml:space="preserve"> </w:t>
      </w:r>
      <w:r w:rsidRPr="004079FA">
        <w:rPr>
          <w:rFonts w:asciiTheme="minorHAnsi" w:hAnsiTheme="minorHAnsi" w:cstheme="minorHAnsi"/>
          <w:i/>
          <w:szCs w:val="22"/>
        </w:rPr>
        <w:t>motivaci pro zavádění ostatních adaptačních a vodohospodářských opatření.</w:t>
      </w:r>
    </w:p>
    <w:p w14:paraId="60E7A46C" w14:textId="297ABF10" w:rsidR="00812DA6" w:rsidRPr="004079FA" w:rsidRDefault="00812DA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xml:space="preserve">: Opatření se zaměřuje na legislativní a regulační reformu provozu odlehčovacích komor, s cílem omezit znečištění a hydraulický stres vodních toků při přívalových deštích. Klíčové je nastavení pravidel pro konstrukční řešení, provozní režim, evidenci a povinnosti provozovatelů, včetně stanovení povinnosti zachytávat plovoucí nečistoty a čistit přelivy tam, kde je to technicky proveditelné. Součástí je zavedení kontrolních mechanismů a ekonomických nástrojů, jako jsou poplatky za znečištění z přepadů, které budou motivovat k jejich snižování. Pro objektivitu zavést program průběžného monitoringu chování odlehčovacích komor podle kategorizace a priorit, aby byly zachyceny přepady za extrémních srážek a nevycházelo se pouze z návrhových parametrů. Změna klimatu přinese změny extrémů srážek s krátkou intenzitou a zatížení vodních toků transportem znečištění a hydraulickým stresem ze systému městského odvodnění se bude zvyšovat. </w:t>
      </w:r>
    </w:p>
    <w:p w14:paraId="319B9E0C" w14:textId="039DFF5E" w:rsidR="00812DA6" w:rsidRPr="004079FA" w:rsidRDefault="00812DA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Odlehčovací komory jsou provozovány v režimu, který minimalizuje riziko přímého znečištění vod a hydraulického stresu. Legislativní rámec jasně stanovuje technické a provozní požadavky, kontroly jsou účinné a ekonomická regulace podporuje investice do technologií zachycení a čištění odlehčovaných vod a také do minimalizace nátoku srážkových vod do jednotné kanalizace (MZI). Vodní toky jsou lépe chráněny před akutním i chronickým znečištěním a hydraulickým stresem.</w:t>
      </w:r>
    </w:p>
    <w:p w14:paraId="150EA150" w14:textId="45936FA5"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0E1C7F2F" w14:textId="1FA48A84" w:rsidR="004B6771" w:rsidRPr="004079FA" w:rsidRDefault="004B6771">
      <w:pPr>
        <w:pStyle w:val="Odstavecseseznamem"/>
        <w:numPr>
          <w:ilvl w:val="0"/>
          <w:numId w:val="53"/>
        </w:numPr>
        <w:spacing w:after="60"/>
        <w:jc w:val="both"/>
        <w:rPr>
          <w:rFonts w:asciiTheme="minorHAnsi" w:hAnsiTheme="minorHAnsi" w:cstheme="minorHAnsi"/>
          <w:szCs w:val="22"/>
        </w:rPr>
      </w:pPr>
      <w:r w:rsidRPr="004079FA">
        <w:rPr>
          <w:rFonts w:asciiTheme="minorHAnsi" w:hAnsiTheme="minorHAnsi" w:cstheme="minorHAnsi"/>
          <w:szCs w:val="22"/>
        </w:rPr>
        <w:t xml:space="preserve">Provedené legislativní úpravy podmínek provozu odlehčovacích komor na jednotné kanalizaci vedoucí k omezení znečištění vodních toků (ANO/NE) </w:t>
      </w:r>
      <w:r w:rsidR="0096280B" w:rsidRPr="004079FA">
        <w:rPr>
          <w:rFonts w:asciiTheme="minorHAnsi" w:hAnsiTheme="minorHAnsi" w:cstheme="minorHAnsi"/>
          <w:i/>
          <w:szCs w:val="22"/>
        </w:rPr>
        <w:t>Zdroje:</w:t>
      </w:r>
      <w:r w:rsidRPr="004079FA">
        <w:rPr>
          <w:rFonts w:asciiTheme="minorHAnsi" w:hAnsiTheme="minorHAnsi" w:cstheme="minorHAnsi"/>
          <w:i/>
          <w:szCs w:val="22"/>
        </w:rPr>
        <w:t xml:space="preserve"> MŽP ve spolupráci </w:t>
      </w:r>
      <w:r w:rsidR="006D7C69" w:rsidRPr="004079FA">
        <w:rPr>
          <w:rFonts w:asciiTheme="minorHAnsi" w:hAnsiTheme="minorHAnsi" w:cstheme="minorHAnsi"/>
          <w:i/>
          <w:szCs w:val="22"/>
        </w:rPr>
        <w:t xml:space="preserve">s </w:t>
      </w:r>
      <w:r w:rsidRPr="004079FA">
        <w:rPr>
          <w:rFonts w:asciiTheme="minorHAnsi" w:hAnsiTheme="minorHAnsi" w:cstheme="minorHAnsi"/>
          <w:i/>
          <w:szCs w:val="22"/>
        </w:rPr>
        <w:t>MZe</w:t>
      </w:r>
    </w:p>
    <w:p w14:paraId="24152760" w14:textId="2B7C0645" w:rsidR="000975D4" w:rsidRPr="004079FA" w:rsidRDefault="0066586E" w:rsidP="0066586E">
      <w:pPr>
        <w:keepNext/>
        <w:jc w:val="both"/>
        <w:rPr>
          <w:rFonts w:asciiTheme="minorHAnsi" w:hAnsiTheme="minorHAnsi" w:cstheme="minorHAnsi"/>
          <w:b/>
          <w:bCs/>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3473C91" w14:textId="65BFDBC4" w:rsidR="00446477" w:rsidRPr="004079FA" w:rsidRDefault="00013372"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3-1.1</w:t>
      </w:r>
      <w:r w:rsidRPr="004079FA">
        <w:rPr>
          <w:rFonts w:asciiTheme="minorHAnsi" w:hAnsiTheme="minorHAnsi" w:cstheme="minorHAnsi"/>
          <w:b/>
          <w:bCs/>
          <w:szCs w:val="22"/>
          <w:vertAlign w:val="superscript"/>
        </w:rPr>
        <w:t>(</w:t>
      </w:r>
      <w:r w:rsidR="0066586E" w:rsidRPr="004079FA">
        <w:rPr>
          <w:rFonts w:asciiTheme="minorHAnsi" w:hAnsiTheme="minorHAnsi" w:cstheme="minorHAnsi"/>
          <w:b/>
          <w:bCs/>
          <w:szCs w:val="22"/>
          <w:vertAlign w:val="superscript"/>
        </w:rPr>
        <w:t>3_1.1</w:t>
      </w:r>
      <w:r w:rsidR="001867FC"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Ochrana vodních toků před přepady z odlehčovacích komor</w:t>
      </w:r>
    </w:p>
    <w:p w14:paraId="07BFC073" w14:textId="1F8D343E" w:rsidR="00812DA6"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Stanovit pravidla pro ochranu vodních toků před negativními vlivy přepadů z odlehčovacích komor vč. kontroly jejich dodržování a nastavení poplatků ve vazbě na transpozici směrnice Evropského parlamentu a Rady (EU) 2024/3019 o čištění městských odpadních vod. </w:t>
      </w:r>
      <w:r w:rsidR="00812DA6" w:rsidRPr="004079FA">
        <w:rPr>
          <w:rFonts w:asciiTheme="minorHAnsi" w:hAnsiTheme="minorHAnsi" w:cstheme="minorHAnsi"/>
          <w:szCs w:val="22"/>
        </w:rPr>
        <w:t xml:space="preserve">V odůvodněných případech může </w:t>
      </w:r>
      <w:r w:rsidR="00637C44" w:rsidRPr="004079FA">
        <w:rPr>
          <w:rFonts w:asciiTheme="minorHAnsi" w:hAnsiTheme="minorHAnsi" w:cstheme="minorHAnsi"/>
          <w:szCs w:val="22"/>
        </w:rPr>
        <w:t xml:space="preserve">vodoprávní úřad </w:t>
      </w:r>
      <w:r w:rsidR="00812DA6" w:rsidRPr="004079FA">
        <w:rPr>
          <w:rFonts w:asciiTheme="minorHAnsi" w:hAnsiTheme="minorHAnsi" w:cstheme="minorHAnsi"/>
          <w:szCs w:val="22"/>
        </w:rPr>
        <w:t>uložit podrobné posouzení vlivu OK na vodní tok dle ČSN 75 6262 (imise).</w:t>
      </w:r>
    </w:p>
    <w:p w14:paraId="6BC3B47B" w14:textId="6A8BD20B" w:rsidR="00446477"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DEFC10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01CDFEFF" w14:textId="0719E95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56BC25FF" w14:textId="7B8F654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B0A8BAC" w14:textId="77A2A10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Novela vodního zákona a prováděcích předpisů</w:t>
      </w:r>
      <w:r w:rsidR="002C4FC9" w:rsidRPr="004079FA">
        <w:rPr>
          <w:rFonts w:asciiTheme="minorHAnsi" w:hAnsiTheme="minorHAnsi" w:cstheme="minorHAnsi"/>
          <w:szCs w:val="22"/>
        </w:rPr>
        <w:t xml:space="preserve"> řešící ochranu vodních toků před negativními vlivy přepadů z odlehčovacích komor, kontroly a nastavení poplatků</w:t>
      </w:r>
    </w:p>
    <w:p w14:paraId="5F1FE6C4" w14:textId="13BD5D95" w:rsidR="00812DA6" w:rsidRPr="004079FA" w:rsidRDefault="00812DA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Novela </w:t>
      </w:r>
      <w:r w:rsidR="00C462C6" w:rsidRPr="004079FA">
        <w:rPr>
          <w:rFonts w:asciiTheme="minorHAnsi" w:hAnsiTheme="minorHAnsi" w:cstheme="minorHAnsi"/>
          <w:szCs w:val="22"/>
        </w:rPr>
        <w:t xml:space="preserve">zákona </w:t>
      </w:r>
      <w:r w:rsidRPr="004079FA">
        <w:rPr>
          <w:rFonts w:asciiTheme="minorHAnsi" w:hAnsiTheme="minorHAnsi" w:cstheme="minorHAnsi"/>
          <w:szCs w:val="22"/>
        </w:rPr>
        <w:t>o</w:t>
      </w:r>
      <w:r w:rsidR="00C462C6" w:rsidRPr="004079FA">
        <w:rPr>
          <w:rFonts w:asciiTheme="minorHAnsi" w:hAnsiTheme="minorHAnsi" w:cstheme="minorHAnsi"/>
          <w:szCs w:val="22"/>
        </w:rPr>
        <w:t xml:space="preserve"> vodovodech a kanalizacích</w:t>
      </w:r>
      <w:r w:rsidRPr="004079FA">
        <w:rPr>
          <w:rFonts w:asciiTheme="minorHAnsi" w:hAnsiTheme="minorHAnsi" w:cstheme="minorHAnsi"/>
          <w:szCs w:val="22"/>
        </w:rPr>
        <w:t>, resp. prováděcí vyhlášky č. 428/2001 Sb.</w:t>
      </w:r>
    </w:p>
    <w:p w14:paraId="2E9CFC69" w14:textId="51F9E7A1"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2C4FC9" w:rsidRPr="004079FA">
        <w:rPr>
          <w:rFonts w:asciiTheme="minorHAnsi" w:hAnsiTheme="minorHAnsi" w:cstheme="minorHAnsi"/>
          <w:szCs w:val="22"/>
        </w:rPr>
        <w:t xml:space="preserve">Finanční </w:t>
      </w:r>
      <w:r w:rsidRPr="004079FA">
        <w:rPr>
          <w:rFonts w:asciiTheme="minorHAnsi" w:hAnsiTheme="minorHAnsi" w:cstheme="minorHAnsi"/>
          <w:szCs w:val="22"/>
        </w:rPr>
        <w:t>nástroj</w:t>
      </w:r>
      <w:r w:rsidR="0003244F" w:rsidRPr="004079FA">
        <w:rPr>
          <w:rFonts w:asciiTheme="minorHAnsi" w:hAnsiTheme="minorHAnsi" w:cstheme="minorHAnsi"/>
          <w:szCs w:val="22"/>
        </w:rPr>
        <w:t xml:space="preserve"> pro ochranu vodních toků před negativními vlivy přepadů z</w:t>
      </w:r>
      <w:r w:rsidR="0054147C">
        <w:rPr>
          <w:rFonts w:asciiTheme="minorHAnsi" w:hAnsiTheme="minorHAnsi" w:cstheme="minorHAnsi"/>
          <w:szCs w:val="22"/>
        </w:rPr>
        <w:t> </w:t>
      </w:r>
      <w:r w:rsidR="0003244F" w:rsidRPr="004079FA">
        <w:rPr>
          <w:rFonts w:asciiTheme="minorHAnsi" w:hAnsiTheme="minorHAnsi" w:cstheme="minorHAnsi"/>
          <w:szCs w:val="22"/>
        </w:rPr>
        <w:t>odlehčovacích komor</w:t>
      </w:r>
    </w:p>
    <w:p w14:paraId="578C0117" w14:textId="46EFA3E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w:t>
      </w:r>
    </w:p>
    <w:p w14:paraId="3112AAFE" w14:textId="255C804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436B1BC" w14:textId="69290823"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Novelizace předpisů </w:t>
      </w:r>
      <w:r w:rsidR="00584F6F" w:rsidRPr="004079FA">
        <w:rPr>
          <w:rFonts w:asciiTheme="minorHAnsi" w:hAnsiTheme="minorHAnsi" w:cstheme="minorHAnsi"/>
          <w:szCs w:val="22"/>
        </w:rPr>
        <w:t>(ANO/NE)</w:t>
      </w:r>
    </w:p>
    <w:p w14:paraId="314D3C82" w14:textId="725E5DD2"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4"/>
        </w:rPr>
        <w:t>3-1.2</w:t>
      </w:r>
      <w:r w:rsidRPr="004079FA">
        <w:rPr>
          <w:rFonts w:asciiTheme="minorHAnsi" w:hAnsiTheme="minorHAnsi" w:cstheme="minorHAnsi"/>
          <w:b/>
          <w:bCs/>
          <w:szCs w:val="24"/>
          <w:vertAlign w:val="superscript"/>
        </w:rPr>
        <w:t>(</w:t>
      </w:r>
      <w:r w:rsidR="00013372" w:rsidRPr="004079FA">
        <w:rPr>
          <w:rFonts w:asciiTheme="minorHAnsi" w:hAnsiTheme="minorHAnsi" w:cstheme="minorHAnsi"/>
          <w:b/>
          <w:bCs/>
          <w:szCs w:val="24"/>
          <w:vertAlign w:val="superscript"/>
        </w:rPr>
        <w:t>3_1.2n)</w:t>
      </w:r>
      <w:r w:rsidR="00013372" w:rsidRPr="004079FA">
        <w:rPr>
          <w:rFonts w:asciiTheme="minorHAnsi" w:hAnsiTheme="minorHAnsi" w:cstheme="minorHAnsi"/>
          <w:b/>
          <w:bCs/>
          <w:szCs w:val="22"/>
        </w:rPr>
        <w:tab/>
      </w:r>
      <w:r w:rsidR="00C00896" w:rsidRPr="004079FA">
        <w:rPr>
          <w:rFonts w:asciiTheme="minorHAnsi" w:hAnsiTheme="minorHAnsi" w:cstheme="minorHAnsi"/>
          <w:b/>
          <w:bCs/>
          <w:szCs w:val="22"/>
        </w:rPr>
        <w:t xml:space="preserve">Registrace a digitalizace žump, septiků a domovních čistíren </w:t>
      </w:r>
      <w:r w:rsidR="00B6759C" w:rsidRPr="004079FA">
        <w:rPr>
          <w:rFonts w:asciiTheme="minorHAnsi" w:hAnsiTheme="minorHAnsi" w:cstheme="minorHAnsi"/>
          <w:b/>
          <w:bCs/>
          <w:szCs w:val="22"/>
        </w:rPr>
        <w:t>odpadních vod</w:t>
      </w:r>
    </w:p>
    <w:p w14:paraId="7B171E71" w14:textId="2D177A2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Stanovit pravidla pro registraci žump, septiků a domovních čistíren </w:t>
      </w:r>
      <w:r w:rsidR="00B6759C" w:rsidRPr="004079FA">
        <w:rPr>
          <w:rFonts w:asciiTheme="minorHAnsi" w:hAnsiTheme="minorHAnsi" w:cstheme="minorHAnsi"/>
          <w:szCs w:val="22"/>
        </w:rPr>
        <w:t>odpadních vod</w:t>
      </w:r>
      <w:r w:rsidRPr="004079FA">
        <w:rPr>
          <w:rFonts w:asciiTheme="minorHAnsi" w:hAnsiTheme="minorHAnsi" w:cstheme="minorHAnsi"/>
          <w:szCs w:val="22"/>
        </w:rPr>
        <w:t xml:space="preserve"> (</w:t>
      </w:r>
      <w:r w:rsidR="00B6759C" w:rsidRPr="004079FA">
        <w:rPr>
          <w:rFonts w:asciiTheme="minorHAnsi" w:hAnsiTheme="minorHAnsi" w:cstheme="minorHAnsi"/>
          <w:szCs w:val="22"/>
        </w:rPr>
        <w:t xml:space="preserve">DČOV) </w:t>
      </w:r>
      <w:r w:rsidRPr="004079FA">
        <w:rPr>
          <w:rFonts w:asciiTheme="minorHAnsi" w:hAnsiTheme="minorHAnsi" w:cstheme="minorHAnsi"/>
          <w:szCs w:val="22"/>
        </w:rPr>
        <w:t>s</w:t>
      </w:r>
      <w:r w:rsidR="0054147C">
        <w:rPr>
          <w:rFonts w:asciiTheme="minorHAnsi" w:hAnsiTheme="minorHAnsi" w:cstheme="minorHAnsi"/>
          <w:szCs w:val="22"/>
        </w:rPr>
        <w:t> </w:t>
      </w:r>
      <w:r w:rsidRPr="004079FA">
        <w:rPr>
          <w:rFonts w:asciiTheme="minorHAnsi" w:hAnsiTheme="minorHAnsi" w:cstheme="minorHAnsi"/>
          <w:szCs w:val="22"/>
        </w:rPr>
        <w:t>prioritou na lokality zavedených veřejných vodovodů bez veřejné kanalizace) s následnou digitalizací a certifikací svozu odpadních vod na základě bilančních výpočtů, aby nedocházelo k vypouštění odpadních vod z domácností nebo jiným jevům, které zatěžují ekosystémy ve vazbě na transpozici směrnice Evropského parlamentu a Rady (EU) 2024/3019 o čištění městských odpadních vod.</w:t>
      </w:r>
    </w:p>
    <w:p w14:paraId="40F7BF60" w14:textId="27CEF4E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7B75961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vodoprávní úřady</w:t>
      </w:r>
    </w:p>
    <w:p w14:paraId="690D11B4" w14:textId="74053B5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6306C1" w:rsidRPr="004079FA">
        <w:rPr>
          <w:rFonts w:asciiTheme="minorHAnsi" w:hAnsiTheme="minorHAnsi" w:cstheme="minorHAnsi"/>
          <w:szCs w:val="22"/>
        </w:rPr>
        <w:t>2027</w:t>
      </w:r>
    </w:p>
    <w:p w14:paraId="356D1CB4" w14:textId="4547645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5F2F7F6" w14:textId="38E50FA9"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2C4FC9" w:rsidRPr="004079FA">
        <w:rPr>
          <w:rFonts w:asciiTheme="minorHAnsi" w:hAnsiTheme="minorHAnsi" w:cstheme="minorHAnsi"/>
          <w:szCs w:val="22"/>
        </w:rPr>
        <w:t>O</w:t>
      </w:r>
      <w:r w:rsidRPr="004079FA">
        <w:rPr>
          <w:rFonts w:asciiTheme="minorHAnsi" w:hAnsiTheme="minorHAnsi" w:cstheme="minorHAnsi"/>
          <w:szCs w:val="22"/>
        </w:rPr>
        <w:t>) Databáze žump, septiků a domovních čistíren OV</w:t>
      </w:r>
    </w:p>
    <w:p w14:paraId="451F78A6" w14:textId="6F8C611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636461CD" w14:textId="3D0F332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D08EC16" w14:textId="7A071855"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Databáze </w:t>
      </w:r>
      <w:r w:rsidR="00584F6F" w:rsidRPr="004079FA">
        <w:rPr>
          <w:rFonts w:asciiTheme="minorHAnsi" w:hAnsiTheme="minorHAnsi" w:cstheme="minorHAnsi"/>
          <w:szCs w:val="22"/>
        </w:rPr>
        <w:t>(ANO/NE)</w:t>
      </w:r>
    </w:p>
    <w:p w14:paraId="7A55D012"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Podíl registrovaného území (% území podle ORP)</w:t>
      </w:r>
    </w:p>
    <w:p w14:paraId="491C38B3" w14:textId="78C454EF"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3-1.3</w:t>
      </w:r>
      <w:r w:rsidRPr="004079FA">
        <w:rPr>
          <w:rFonts w:asciiTheme="minorHAnsi" w:hAnsiTheme="minorHAnsi" w:cstheme="minorHAnsi"/>
          <w:b/>
          <w:bCs/>
          <w:szCs w:val="22"/>
          <w:vertAlign w:val="superscript"/>
        </w:rPr>
        <w:t>(3_1.3n)</w:t>
      </w:r>
      <w:r w:rsidRPr="004079FA">
        <w:rPr>
          <w:rFonts w:asciiTheme="minorHAnsi" w:hAnsiTheme="minorHAnsi" w:cstheme="minorHAnsi"/>
          <w:b/>
          <w:bCs/>
          <w:szCs w:val="22"/>
        </w:rPr>
        <w:tab/>
      </w:r>
      <w:r w:rsidR="00C00896" w:rsidRPr="004079FA">
        <w:rPr>
          <w:rFonts w:asciiTheme="minorHAnsi" w:hAnsiTheme="minorHAnsi" w:cstheme="minorHAnsi"/>
          <w:b/>
          <w:bCs/>
          <w:szCs w:val="22"/>
        </w:rPr>
        <w:t xml:space="preserve">Přeshraniční spolupráce na prevenci a monitoringu opatření na </w:t>
      </w:r>
      <w:r w:rsidR="00637C44" w:rsidRPr="004079FA">
        <w:rPr>
          <w:rFonts w:asciiTheme="minorHAnsi" w:hAnsiTheme="minorHAnsi" w:cstheme="minorHAnsi"/>
          <w:b/>
          <w:bCs/>
          <w:szCs w:val="22"/>
        </w:rPr>
        <w:t>odlehčovacích komorách</w:t>
      </w:r>
    </w:p>
    <w:p w14:paraId="6334AC93" w14:textId="1FF642DD"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 rámci přeshraniční dimenze spolupracovat na prevenci, monitoringu a koncipování opatření na odlehčovacích komorách a vyhodnocování jejich dopadů, pokud mají vliv na hraniční vody.</w:t>
      </w:r>
    </w:p>
    <w:p w14:paraId="03450B62" w14:textId="3DF21EBF" w:rsidR="00F21566" w:rsidRPr="004079FA" w:rsidRDefault="00F21566" w:rsidP="00F21566">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MZe</w:t>
      </w:r>
    </w:p>
    <w:p w14:paraId="0AD2660D" w14:textId="0C925B2F"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krajské úřady</w:t>
      </w:r>
    </w:p>
    <w:p w14:paraId="09C718F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6155AC0" w14:textId="31B4923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C47593B" w14:textId="456FCBD6"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2C4FC9" w:rsidRPr="004079FA">
        <w:rPr>
          <w:rFonts w:asciiTheme="minorHAnsi" w:hAnsiTheme="minorHAnsi" w:cstheme="minorHAnsi"/>
          <w:szCs w:val="22"/>
        </w:rPr>
        <w:t>O</w:t>
      </w:r>
      <w:r w:rsidRPr="004079FA">
        <w:rPr>
          <w:rFonts w:asciiTheme="minorHAnsi" w:hAnsiTheme="minorHAnsi" w:cstheme="minorHAnsi"/>
          <w:szCs w:val="22"/>
        </w:rPr>
        <w:t xml:space="preserve">) </w:t>
      </w:r>
      <w:r w:rsidR="002C4FC9" w:rsidRPr="004079FA">
        <w:rPr>
          <w:rFonts w:asciiTheme="minorHAnsi" w:hAnsiTheme="minorHAnsi" w:cstheme="minorHAnsi"/>
          <w:szCs w:val="22"/>
        </w:rPr>
        <w:t xml:space="preserve">Zápisy </w:t>
      </w:r>
      <w:r w:rsidRPr="004079FA">
        <w:rPr>
          <w:rFonts w:asciiTheme="minorHAnsi" w:hAnsiTheme="minorHAnsi" w:cstheme="minorHAnsi"/>
          <w:szCs w:val="22"/>
        </w:rPr>
        <w:t>z</w:t>
      </w:r>
      <w:r w:rsidR="00637C44" w:rsidRPr="004079FA">
        <w:rPr>
          <w:rFonts w:asciiTheme="minorHAnsi" w:hAnsiTheme="minorHAnsi" w:cstheme="minorHAnsi"/>
          <w:szCs w:val="22"/>
        </w:rPr>
        <w:t> </w:t>
      </w:r>
      <w:r w:rsidRPr="004079FA">
        <w:rPr>
          <w:rFonts w:asciiTheme="minorHAnsi" w:hAnsiTheme="minorHAnsi" w:cstheme="minorHAnsi"/>
          <w:szCs w:val="22"/>
        </w:rPr>
        <w:t>jednání</w:t>
      </w:r>
      <w:r w:rsidR="00637C44" w:rsidRPr="004079FA">
        <w:rPr>
          <w:rFonts w:asciiTheme="minorHAnsi" w:hAnsiTheme="minorHAnsi" w:cstheme="minorHAnsi"/>
          <w:szCs w:val="22"/>
        </w:rPr>
        <w:t xml:space="preserve"> přeshraniční spolupráce na prevenci a monitoringu opatření na OK</w:t>
      </w:r>
      <w:r w:rsidRPr="004079FA">
        <w:rPr>
          <w:rFonts w:asciiTheme="minorHAnsi" w:hAnsiTheme="minorHAnsi" w:cstheme="minorHAnsi"/>
          <w:szCs w:val="22"/>
        </w:rPr>
        <w:t>, protokoly</w:t>
      </w:r>
    </w:p>
    <w:p w14:paraId="08371257" w14:textId="31428E3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6B707C" w:rsidRPr="004079FA">
        <w:rPr>
          <w:rFonts w:asciiTheme="minorHAnsi" w:hAnsiTheme="minorHAnsi" w:cstheme="minorHAnsi"/>
          <w:szCs w:val="22"/>
        </w:rPr>
        <w:t>, potenciálně INTERREG</w:t>
      </w:r>
    </w:p>
    <w:p w14:paraId="43C74848" w14:textId="0396D90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F2CC03B" w14:textId="3A1D743D" w:rsidR="00446477" w:rsidRPr="004079FA" w:rsidRDefault="002C4FC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Protokoly </w:t>
      </w:r>
      <w:r w:rsidR="00584F6F" w:rsidRPr="004079FA">
        <w:rPr>
          <w:rFonts w:asciiTheme="minorHAnsi" w:hAnsiTheme="minorHAnsi" w:cstheme="minorHAnsi"/>
          <w:szCs w:val="22"/>
        </w:rPr>
        <w:t>(ANO/NE)</w:t>
      </w:r>
    </w:p>
    <w:p w14:paraId="02D77B9E" w14:textId="18687E21"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řešených případů (ks)</w:t>
      </w:r>
    </w:p>
    <w:p w14:paraId="1FAE0A42" w14:textId="77777777"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12B18425" w14:textId="77777777" w:rsidTr="00B221E4">
        <w:trPr>
          <w:trHeight w:val="424"/>
        </w:trPr>
        <w:tc>
          <w:tcPr>
            <w:tcW w:w="800" w:type="dxa"/>
            <w:shd w:val="clear" w:color="auto" w:fill="DBE5F1" w:themeFill="accent1" w:themeFillTint="33"/>
            <w:noWrap/>
            <w:vAlign w:val="center"/>
          </w:tcPr>
          <w:p w14:paraId="72CC3FBF" w14:textId="083D602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33766" w:rsidRPr="004079FA">
              <w:rPr>
                <w:rFonts w:asciiTheme="minorHAnsi" w:hAnsiTheme="minorHAnsi" w:cstheme="minorHAnsi"/>
                <w:b/>
                <w:szCs w:val="22"/>
              </w:rPr>
              <w:t>-</w:t>
            </w:r>
            <w:r w:rsidRPr="004079FA">
              <w:rPr>
                <w:rFonts w:asciiTheme="minorHAnsi" w:hAnsiTheme="minorHAnsi" w:cstheme="minorHAnsi"/>
                <w:b/>
                <w:szCs w:val="22"/>
              </w:rPr>
              <w:t>2</w:t>
            </w:r>
          </w:p>
        </w:tc>
        <w:tc>
          <w:tcPr>
            <w:tcW w:w="8355" w:type="dxa"/>
            <w:shd w:val="clear" w:color="auto" w:fill="DBE5F1" w:themeFill="accent1" w:themeFillTint="33"/>
            <w:vAlign w:val="center"/>
          </w:tcPr>
          <w:p w14:paraId="20B674F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 xml:space="preserve">Komplexní revitalizace koryt vodních toků a niv a podpora samovolné </w:t>
            </w:r>
            <w:r w:rsidRPr="004079FA">
              <w:rPr>
                <w:rFonts w:asciiTheme="minorHAnsi" w:hAnsiTheme="minorHAnsi" w:cstheme="minorHAnsi"/>
                <w:b/>
                <w:bCs/>
                <w:szCs w:val="22"/>
                <w:lang w:eastAsia="cs-CZ"/>
              </w:rPr>
              <w:t xml:space="preserve">renaturace </w:t>
            </w:r>
          </w:p>
        </w:tc>
      </w:tr>
    </w:tbl>
    <w:p w14:paraId="3F272834" w14:textId="6053B53F"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C3E2589" w14:textId="50A97D66" w:rsidR="00446477" w:rsidRPr="004079FA" w:rsidRDefault="00C00896" w:rsidP="00CF43F8">
      <w:pPr>
        <w:spacing w:after="60"/>
        <w:jc w:val="both"/>
        <w:rPr>
          <w:rFonts w:asciiTheme="minorHAnsi" w:hAnsiTheme="minorHAnsi" w:cstheme="minorHAnsi"/>
          <w:i/>
          <w:iCs/>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Pr="004079FA">
        <w:rPr>
          <w:rFonts w:asciiTheme="minorHAnsi" w:hAnsiTheme="minorHAnsi" w:cstheme="minorHAnsi"/>
          <w:i/>
          <w:iCs/>
          <w:szCs w:val="22"/>
        </w:rPr>
        <w:t>Některé z technických</w:t>
      </w:r>
      <w:r w:rsidRPr="004079FA">
        <w:rPr>
          <w:rFonts w:asciiTheme="minorHAnsi" w:hAnsiTheme="minorHAnsi" w:cstheme="minorHAnsi"/>
          <w:i/>
          <w:szCs w:val="22"/>
        </w:rPr>
        <w:t xml:space="preserve"> úprav vodních toků (napřimování, opevňování, fragmentace příčnými překážkami) a zábor a odvodnění údolních niv zásadně narušily přirozené funkce říční krajiny – retenci vody, biodiverzitu, migrační prostupnost, schopnost tlumit povodně i doplňování podzemních vod. Ztráta morfologické rozmanitosti koryt, oddělení toků od jejich niv a fragmentace říční sítě mají negativní dopad na kvalitu vod, biodiverzitu a schopnost krajiny reagovat na extrémní klimatické jevy. Změna klimatu přitom zvyšuje potřebu adaptace říčních systémů, a to i z důvodu poskytovaných ekosystémových služeb důležitých pro lidskou společnost. V řadě lokalit však chybí prostor a nástroje pro revitalizaci, zejména kvůli vlastnickým vztahům</w:t>
      </w:r>
      <w:r w:rsidRPr="004079FA">
        <w:rPr>
          <w:rFonts w:asciiTheme="minorHAnsi" w:hAnsiTheme="minorHAnsi" w:cstheme="minorHAnsi"/>
          <w:i/>
          <w:iCs/>
          <w:szCs w:val="22"/>
        </w:rPr>
        <w:t xml:space="preserve"> a omezeným institucionálním a finančním kapacitám pro správu a revitalizaci drobných vodních toků.</w:t>
      </w:r>
    </w:p>
    <w:p w14:paraId="5732E005" w14:textId="161A0D8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536E9D" w:rsidRPr="004079FA">
        <w:rPr>
          <w:rFonts w:asciiTheme="minorHAnsi" w:hAnsiTheme="minorHAnsi" w:cstheme="minorHAnsi"/>
          <w:szCs w:val="22"/>
        </w:rPr>
        <w:t xml:space="preserve">Opatření zahrnuje komplexní revitalizace </w:t>
      </w:r>
      <w:r w:rsidR="007A502F" w:rsidRPr="004079FA">
        <w:rPr>
          <w:rFonts w:asciiTheme="minorHAnsi" w:hAnsiTheme="minorHAnsi" w:cstheme="minorHAnsi"/>
          <w:szCs w:val="22"/>
        </w:rPr>
        <w:t xml:space="preserve">vodních toků </w:t>
      </w:r>
      <w:r w:rsidR="00536E9D" w:rsidRPr="004079FA">
        <w:rPr>
          <w:rFonts w:asciiTheme="minorHAnsi" w:hAnsiTheme="minorHAnsi" w:cstheme="minorHAnsi"/>
          <w:szCs w:val="22"/>
        </w:rPr>
        <w:t xml:space="preserve">jako aktivní stavební zásahy vedoucí k obnovení přírodě blízkého stavu dříve technicky upravených koryt, a </w:t>
      </w:r>
      <w:r w:rsidR="00CE36E0" w:rsidRPr="004079FA">
        <w:rPr>
          <w:rFonts w:asciiTheme="minorHAnsi" w:hAnsiTheme="minorHAnsi" w:cstheme="minorHAnsi"/>
          <w:szCs w:val="22"/>
        </w:rPr>
        <w:t xml:space="preserve">proces samovolné nebo řízené </w:t>
      </w:r>
      <w:r w:rsidR="00536E9D" w:rsidRPr="004079FA">
        <w:rPr>
          <w:rFonts w:asciiTheme="minorHAnsi" w:hAnsiTheme="minorHAnsi" w:cstheme="minorHAnsi"/>
          <w:szCs w:val="22"/>
        </w:rPr>
        <w:t>renaturace</w:t>
      </w:r>
      <w:r w:rsidR="00CE36E0" w:rsidRPr="004079FA">
        <w:rPr>
          <w:rFonts w:asciiTheme="minorHAnsi" w:hAnsiTheme="minorHAnsi" w:cstheme="minorHAnsi"/>
          <w:szCs w:val="22"/>
        </w:rPr>
        <w:t xml:space="preserve"> založený primárně na </w:t>
      </w:r>
      <w:r w:rsidR="00536E9D" w:rsidRPr="004079FA">
        <w:rPr>
          <w:rFonts w:asciiTheme="minorHAnsi" w:hAnsiTheme="minorHAnsi" w:cstheme="minorHAnsi"/>
          <w:szCs w:val="22"/>
        </w:rPr>
        <w:t xml:space="preserve">působení přírodních procesů. </w:t>
      </w:r>
      <w:r w:rsidR="007A502F" w:rsidRPr="004079FA">
        <w:rPr>
          <w:rFonts w:asciiTheme="minorHAnsi" w:hAnsiTheme="minorHAnsi" w:cstheme="minorHAnsi"/>
          <w:szCs w:val="22"/>
        </w:rPr>
        <w:t>Cílem</w:t>
      </w:r>
      <w:r w:rsidR="00CE36E0" w:rsidRPr="004079FA">
        <w:rPr>
          <w:rFonts w:asciiTheme="minorHAnsi" w:hAnsiTheme="minorHAnsi" w:cstheme="minorHAnsi"/>
          <w:szCs w:val="22"/>
        </w:rPr>
        <w:t xml:space="preserve"> opatření</w:t>
      </w:r>
      <w:r w:rsidRPr="004079FA">
        <w:rPr>
          <w:rFonts w:asciiTheme="minorHAnsi" w:hAnsiTheme="minorHAnsi" w:cstheme="minorHAnsi"/>
          <w:szCs w:val="22"/>
        </w:rPr>
        <w:t xml:space="preserve"> je obnova a</w:t>
      </w:r>
      <w:r w:rsidR="0054147C">
        <w:rPr>
          <w:rFonts w:asciiTheme="minorHAnsi" w:hAnsiTheme="minorHAnsi" w:cstheme="minorHAnsi"/>
          <w:szCs w:val="22"/>
        </w:rPr>
        <w:t> </w:t>
      </w:r>
      <w:r w:rsidRPr="004079FA">
        <w:rPr>
          <w:rFonts w:asciiTheme="minorHAnsi" w:hAnsiTheme="minorHAnsi" w:cstheme="minorHAnsi"/>
          <w:szCs w:val="22"/>
        </w:rPr>
        <w:t xml:space="preserve">ochrana ekologického stavu </w:t>
      </w:r>
      <w:r w:rsidR="007A502F" w:rsidRPr="004079FA">
        <w:rPr>
          <w:rFonts w:asciiTheme="minorHAnsi" w:hAnsiTheme="minorHAnsi" w:cstheme="minorHAnsi"/>
          <w:szCs w:val="22"/>
        </w:rPr>
        <w:t>vodních toků včetně jejich migrační prostupnosti,</w:t>
      </w:r>
      <w:r w:rsidRPr="004079FA">
        <w:rPr>
          <w:rFonts w:asciiTheme="minorHAnsi" w:hAnsiTheme="minorHAnsi" w:cstheme="minorHAnsi"/>
          <w:szCs w:val="22"/>
        </w:rPr>
        <w:t xml:space="preserve"> přirozené dynamiky </w:t>
      </w:r>
      <w:r w:rsidR="007A502F" w:rsidRPr="004079FA">
        <w:rPr>
          <w:rFonts w:asciiTheme="minorHAnsi" w:hAnsiTheme="minorHAnsi" w:cstheme="minorHAnsi"/>
          <w:szCs w:val="22"/>
        </w:rPr>
        <w:t>a</w:t>
      </w:r>
      <w:r w:rsidR="0054147C">
        <w:rPr>
          <w:rFonts w:asciiTheme="minorHAnsi" w:hAnsiTheme="minorHAnsi" w:cstheme="minorHAnsi"/>
          <w:szCs w:val="22"/>
        </w:rPr>
        <w:t> </w:t>
      </w:r>
      <w:r w:rsidRPr="004079FA">
        <w:rPr>
          <w:rFonts w:asciiTheme="minorHAnsi" w:hAnsiTheme="minorHAnsi" w:cstheme="minorHAnsi"/>
          <w:szCs w:val="22"/>
        </w:rPr>
        <w:t xml:space="preserve">propojení s nivami. </w:t>
      </w:r>
      <w:r w:rsidR="00CE36E0" w:rsidRPr="004079FA">
        <w:rPr>
          <w:rFonts w:asciiTheme="minorHAnsi" w:hAnsiTheme="minorHAnsi" w:cstheme="minorHAnsi"/>
          <w:szCs w:val="22"/>
        </w:rPr>
        <w:t>Komplexní revitalizace j</w:t>
      </w:r>
      <w:r w:rsidRPr="004079FA">
        <w:rPr>
          <w:rFonts w:asciiTheme="minorHAnsi" w:hAnsiTheme="minorHAnsi" w:cstheme="minorHAnsi"/>
          <w:szCs w:val="22"/>
        </w:rPr>
        <w:t>e třeba systematicky realizovat v souladu s plánovacími dokumenty v oblasti vodního hospodářství (plány povodí, plány pro zvládání povodňových rizik), pozemkovými úpravami a krajinným plánováním. Klíčové je vytvořit podmínky pro výkupy a směny pozemků, zajistit územní ochranu niv a zohlednit ekologické hledisko při správě všech kategorií vodních toků, zejména drobných. Renaturace</w:t>
      </w:r>
      <w:r w:rsidR="007A502F" w:rsidRPr="004079FA">
        <w:rPr>
          <w:rFonts w:asciiTheme="minorHAnsi" w:hAnsiTheme="minorHAnsi" w:cstheme="minorHAnsi"/>
          <w:szCs w:val="22"/>
        </w:rPr>
        <w:t xml:space="preserve"> mohou probíhat pasivně – ponecháním toku přirozenému vývoji nebo omezením údržby, či aktivně – například </w:t>
      </w:r>
      <w:r w:rsidR="00CE36E0" w:rsidRPr="004079FA">
        <w:rPr>
          <w:rFonts w:asciiTheme="minorHAnsi" w:hAnsiTheme="minorHAnsi" w:cstheme="minorHAnsi"/>
          <w:szCs w:val="22"/>
        </w:rPr>
        <w:t xml:space="preserve">s využitím </w:t>
      </w:r>
      <w:r w:rsidR="007A502F" w:rsidRPr="004079FA">
        <w:rPr>
          <w:rFonts w:asciiTheme="minorHAnsi" w:hAnsiTheme="minorHAnsi" w:cstheme="minorHAnsi"/>
          <w:szCs w:val="22"/>
        </w:rPr>
        <w:t>drobný</w:t>
      </w:r>
      <w:r w:rsidR="00CE36E0" w:rsidRPr="004079FA">
        <w:rPr>
          <w:rFonts w:asciiTheme="minorHAnsi" w:hAnsiTheme="minorHAnsi" w:cstheme="minorHAnsi"/>
          <w:szCs w:val="22"/>
        </w:rPr>
        <w:t>ch</w:t>
      </w:r>
      <w:r w:rsidR="007A502F" w:rsidRPr="004079FA">
        <w:rPr>
          <w:rFonts w:asciiTheme="minorHAnsi" w:hAnsiTheme="minorHAnsi" w:cstheme="minorHAnsi"/>
          <w:szCs w:val="22"/>
        </w:rPr>
        <w:t xml:space="preserve"> iniciační</w:t>
      </w:r>
      <w:r w:rsidR="00CE36E0" w:rsidRPr="004079FA">
        <w:rPr>
          <w:rFonts w:asciiTheme="minorHAnsi" w:hAnsiTheme="minorHAnsi" w:cstheme="minorHAnsi"/>
          <w:szCs w:val="22"/>
        </w:rPr>
        <w:t>ch</w:t>
      </w:r>
      <w:r w:rsidR="007A502F" w:rsidRPr="004079FA">
        <w:rPr>
          <w:rFonts w:asciiTheme="minorHAnsi" w:hAnsiTheme="minorHAnsi" w:cstheme="minorHAnsi"/>
          <w:szCs w:val="22"/>
        </w:rPr>
        <w:t xml:space="preserve"> zásah</w:t>
      </w:r>
      <w:r w:rsidR="00CE36E0" w:rsidRPr="004079FA">
        <w:rPr>
          <w:rFonts w:asciiTheme="minorHAnsi" w:hAnsiTheme="minorHAnsi" w:cstheme="minorHAnsi"/>
          <w:szCs w:val="22"/>
        </w:rPr>
        <w:t>ů</w:t>
      </w:r>
      <w:r w:rsidRPr="004079FA">
        <w:rPr>
          <w:rFonts w:asciiTheme="minorHAnsi" w:hAnsiTheme="minorHAnsi" w:cstheme="minorHAnsi"/>
          <w:szCs w:val="22"/>
        </w:rPr>
        <w:t>. Důležitá je také ochrana a obnova migrační prostupnosti toků vč. odstraňování nepotřebných příčných překážek.</w:t>
      </w:r>
    </w:p>
    <w:p w14:paraId="55C90532" w14:textId="307ACD5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Degradovaná koryta vodních toků a údolní nivy jsou revitalizovány nebo ponechány či podporovány v samovolné </w:t>
      </w:r>
      <w:proofErr w:type="spellStart"/>
      <w:r w:rsidRPr="004079FA">
        <w:rPr>
          <w:rFonts w:asciiTheme="minorHAnsi" w:hAnsiTheme="minorHAnsi" w:cstheme="minorHAnsi"/>
          <w:szCs w:val="22"/>
        </w:rPr>
        <w:t>renaturaci</w:t>
      </w:r>
      <w:proofErr w:type="spellEnd"/>
      <w:r w:rsidRPr="004079FA">
        <w:rPr>
          <w:rFonts w:asciiTheme="minorHAnsi" w:hAnsiTheme="minorHAnsi" w:cstheme="minorHAnsi"/>
          <w:szCs w:val="22"/>
        </w:rPr>
        <w:t xml:space="preserve"> tam, kde to je možné. Jejich hydrologické, ekologické a retenční funkce jsou obnovovány v souladu s cíli plánování v oblasti vod a ochrany přírody. Rozvíjí se síť přirozených a přírodě blízkých koryt vodních toků, která zvyšuje odolnost krajiny vůči projevům změny klimatu, podporuje biodiverzitu a ekologickou stabilitu, poskytuje široké spektrum ekosystémových služeb a přispívá k ochraně množství i jakosti povrchových a podzemních vod. </w:t>
      </w:r>
      <w:r w:rsidR="00F21566" w:rsidRPr="004079FA">
        <w:rPr>
          <w:rFonts w:asciiTheme="minorHAnsi" w:hAnsiTheme="minorHAnsi" w:cstheme="minorHAnsi"/>
          <w:szCs w:val="22"/>
        </w:rPr>
        <w:t>V intravilánech je zajištěna jejich průtočnost v případě zvýšených průtoků a ochrana před povodněmi.</w:t>
      </w:r>
    </w:p>
    <w:p w14:paraId="1BD91FCA" w14:textId="57696C0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3A54CF0" w14:textId="27CDE9DF" w:rsidR="00446477" w:rsidRPr="004079FA" w:rsidRDefault="00C00896">
      <w:pPr>
        <w:pStyle w:val="Odstavecseseznamem"/>
        <w:numPr>
          <w:ilvl w:val="0"/>
          <w:numId w:val="77"/>
        </w:numPr>
        <w:spacing w:after="60"/>
        <w:jc w:val="both"/>
        <w:rPr>
          <w:rFonts w:asciiTheme="minorHAnsi" w:hAnsiTheme="minorHAnsi" w:cstheme="minorHAnsi"/>
          <w:i/>
          <w:iCs/>
          <w:szCs w:val="22"/>
        </w:rPr>
      </w:pPr>
      <w:r w:rsidRPr="004079FA">
        <w:rPr>
          <w:rFonts w:asciiTheme="minorHAnsi" w:hAnsiTheme="minorHAnsi" w:cstheme="minorHAnsi"/>
          <w:szCs w:val="22"/>
        </w:rPr>
        <w:t xml:space="preserve">Délka revitalizovaných </w:t>
      </w:r>
      <w:r w:rsidR="00AE78C3" w:rsidRPr="004079FA">
        <w:rPr>
          <w:rFonts w:asciiTheme="minorHAnsi" w:hAnsiTheme="minorHAnsi" w:cstheme="minorHAnsi"/>
          <w:szCs w:val="22"/>
        </w:rPr>
        <w:t xml:space="preserve">a </w:t>
      </w:r>
      <w:proofErr w:type="spellStart"/>
      <w:r w:rsidR="00AE78C3" w:rsidRPr="004079FA">
        <w:rPr>
          <w:rFonts w:asciiTheme="minorHAnsi" w:hAnsiTheme="minorHAnsi" w:cstheme="minorHAnsi"/>
          <w:szCs w:val="22"/>
        </w:rPr>
        <w:t>renaturovaných</w:t>
      </w:r>
      <w:proofErr w:type="spellEnd"/>
      <w:r w:rsidR="00AE78C3" w:rsidRPr="004079FA">
        <w:rPr>
          <w:rFonts w:asciiTheme="minorHAnsi" w:hAnsiTheme="minorHAnsi" w:cstheme="minorHAnsi"/>
          <w:szCs w:val="22"/>
        </w:rPr>
        <w:t xml:space="preserve"> </w:t>
      </w:r>
      <w:r w:rsidRPr="004079FA">
        <w:rPr>
          <w:rFonts w:asciiTheme="minorHAnsi" w:hAnsiTheme="minorHAnsi" w:cstheme="minorHAnsi"/>
          <w:szCs w:val="22"/>
        </w:rPr>
        <w:t>vodních toků (km/rok)</w:t>
      </w:r>
      <w:r w:rsidR="008E1778"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E1778" w:rsidRPr="004079FA">
        <w:rPr>
          <w:rFonts w:asciiTheme="minorHAnsi" w:hAnsiTheme="minorHAnsi" w:cstheme="minorHAnsi"/>
          <w:szCs w:val="22"/>
        </w:rPr>
        <w:t xml:space="preserve"> </w:t>
      </w:r>
      <w:r w:rsidR="008E1778" w:rsidRPr="004079FA">
        <w:rPr>
          <w:rFonts w:asciiTheme="minorHAnsi" w:hAnsiTheme="minorHAnsi" w:cstheme="minorHAnsi"/>
          <w:i/>
          <w:iCs/>
          <w:szCs w:val="22"/>
        </w:rPr>
        <w:t>MŽP ve spolupráci s MZe a správci vodních toků</w:t>
      </w:r>
    </w:p>
    <w:p w14:paraId="4B9C47D4" w14:textId="7881478F" w:rsidR="00446477" w:rsidRPr="004079FA" w:rsidRDefault="00C00896">
      <w:pPr>
        <w:pStyle w:val="Odstavecseseznamem"/>
        <w:numPr>
          <w:ilvl w:val="0"/>
          <w:numId w:val="77"/>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proofErr w:type="spellStart"/>
      <w:r w:rsidRPr="004079FA">
        <w:rPr>
          <w:rFonts w:asciiTheme="minorHAnsi" w:hAnsiTheme="minorHAnsi" w:cstheme="minorHAnsi"/>
          <w:szCs w:val="22"/>
        </w:rPr>
        <w:t>zprostupněných</w:t>
      </w:r>
      <w:proofErr w:type="spellEnd"/>
      <w:r w:rsidRPr="004079FA">
        <w:rPr>
          <w:rFonts w:asciiTheme="minorHAnsi" w:hAnsiTheme="minorHAnsi" w:cstheme="minorHAnsi"/>
          <w:szCs w:val="22"/>
        </w:rPr>
        <w:t xml:space="preserve"> </w:t>
      </w:r>
      <w:r w:rsidR="00AE78C3" w:rsidRPr="004079FA">
        <w:rPr>
          <w:rFonts w:asciiTheme="minorHAnsi" w:hAnsiTheme="minorHAnsi" w:cstheme="minorHAnsi"/>
          <w:szCs w:val="22"/>
        </w:rPr>
        <w:t xml:space="preserve">a </w:t>
      </w:r>
      <w:r w:rsidRPr="004079FA">
        <w:rPr>
          <w:rFonts w:asciiTheme="minorHAnsi" w:hAnsiTheme="minorHAnsi" w:cstheme="minorHAnsi"/>
          <w:szCs w:val="22"/>
        </w:rPr>
        <w:t>odstraněných migračních bariér na vodních tocích (</w:t>
      </w:r>
      <w:r w:rsidR="00AE78C3" w:rsidRPr="004079FA">
        <w:rPr>
          <w:rFonts w:asciiTheme="minorHAnsi" w:hAnsiTheme="minorHAnsi" w:cstheme="minorHAnsi"/>
          <w:szCs w:val="22"/>
        </w:rPr>
        <w:t xml:space="preserve">dle uvedené kategorie; </w:t>
      </w:r>
      <w:r w:rsidRPr="004079FA">
        <w:rPr>
          <w:rFonts w:asciiTheme="minorHAnsi" w:hAnsiTheme="minorHAnsi" w:cstheme="minorHAnsi"/>
          <w:szCs w:val="22"/>
        </w:rPr>
        <w:t>ks/rok)</w:t>
      </w:r>
      <w:r w:rsidR="008E1778"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E1778" w:rsidRPr="004079FA">
        <w:rPr>
          <w:rFonts w:asciiTheme="minorHAnsi" w:hAnsiTheme="minorHAnsi" w:cstheme="minorHAnsi"/>
          <w:szCs w:val="22"/>
        </w:rPr>
        <w:t xml:space="preserve"> </w:t>
      </w:r>
      <w:r w:rsidR="008E1778" w:rsidRPr="004079FA">
        <w:rPr>
          <w:rFonts w:asciiTheme="minorHAnsi" w:hAnsiTheme="minorHAnsi" w:cstheme="minorHAnsi"/>
          <w:i/>
          <w:iCs/>
          <w:szCs w:val="22"/>
        </w:rPr>
        <w:t>MŽP ve spolupráci s MZe a správci vodních toků</w:t>
      </w:r>
    </w:p>
    <w:p w14:paraId="457C74DE" w14:textId="10DB8F5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529C5538" w14:textId="0D857405"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Zajištění obnovy a ochrany ekologického stavu vodních toků a niv</w:t>
      </w:r>
    </w:p>
    <w:p w14:paraId="527E26C0" w14:textId="14630F6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systematickou realizaci revitalizací a renaturací vodních toků a niv v souladu s plány povodí (NPP, PDP), pozemkovými úpravami a krajinným plánováním. Součástí je obnova podélné kontinuity a </w:t>
      </w:r>
      <w:proofErr w:type="spellStart"/>
      <w:r w:rsidRPr="004079FA">
        <w:rPr>
          <w:rFonts w:asciiTheme="minorHAnsi" w:hAnsiTheme="minorHAnsi" w:cstheme="minorHAnsi"/>
          <w:szCs w:val="22"/>
        </w:rPr>
        <w:t>hydromorfologických</w:t>
      </w:r>
      <w:proofErr w:type="spellEnd"/>
      <w:r w:rsidRPr="004079FA">
        <w:rPr>
          <w:rFonts w:asciiTheme="minorHAnsi" w:hAnsiTheme="minorHAnsi" w:cstheme="minorHAnsi"/>
          <w:szCs w:val="22"/>
        </w:rPr>
        <w:t xml:space="preserve"> podmínek, odstranění nepotřebných příčných překážek a vytvoření podmínek pro získání potřebných pozemků (výkupy, směny). Úkol reaguje na degradaci říčních ekosystémů a přispívá k obnově jejich hydrologických, ekologických a retenčních funkcí i k plnění cílů Nařízení EU o obnově přírody.</w:t>
      </w:r>
    </w:p>
    <w:p w14:paraId="4CA172AF" w14:textId="19B66EF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8B982BB" w14:textId="5A01980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AOPK ČR, státní podniky Povodí, Lesy ČR, </w:t>
      </w:r>
      <w:proofErr w:type="spellStart"/>
      <w:r w:rsidRPr="004079FA">
        <w:rPr>
          <w:rFonts w:asciiTheme="minorHAnsi" w:hAnsiTheme="minorHAnsi" w:cstheme="minorHAnsi"/>
          <w:szCs w:val="22"/>
        </w:rPr>
        <w:t>s.p</w:t>
      </w:r>
      <w:proofErr w:type="spellEnd"/>
      <w:r w:rsidRPr="004079FA">
        <w:rPr>
          <w:rFonts w:asciiTheme="minorHAnsi" w:hAnsiTheme="minorHAnsi" w:cstheme="minorHAnsi"/>
          <w:szCs w:val="22"/>
        </w:rPr>
        <w:t>.</w:t>
      </w:r>
      <w:r w:rsidR="00C370B1" w:rsidRPr="004079FA">
        <w:rPr>
          <w:rFonts w:asciiTheme="minorHAnsi" w:hAnsiTheme="minorHAnsi" w:cstheme="minorHAnsi"/>
          <w:szCs w:val="22"/>
        </w:rPr>
        <w:t>, správy NP</w:t>
      </w:r>
      <w:r w:rsidRPr="004079FA">
        <w:rPr>
          <w:rFonts w:asciiTheme="minorHAnsi" w:hAnsiTheme="minorHAnsi" w:cstheme="minorHAnsi"/>
          <w:szCs w:val="22"/>
        </w:rPr>
        <w:t>, SPÚ, VÚV T.G.M.</w:t>
      </w:r>
    </w:p>
    <w:p w14:paraId="2FD9340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AACA557" w14:textId="74529E9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C4FBD12" w14:textId="37AB76D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Organizační podpora a koordinace správců vodních toků při realizaci revitalizací a</w:t>
      </w:r>
      <w:r w:rsidR="0054147C">
        <w:rPr>
          <w:rFonts w:asciiTheme="minorHAnsi" w:hAnsiTheme="minorHAnsi" w:cstheme="minorHAnsi"/>
          <w:szCs w:val="22"/>
        </w:rPr>
        <w:t> </w:t>
      </w:r>
      <w:r w:rsidRPr="004079FA">
        <w:rPr>
          <w:rFonts w:asciiTheme="minorHAnsi" w:hAnsiTheme="minorHAnsi" w:cstheme="minorHAnsi"/>
          <w:szCs w:val="22"/>
        </w:rPr>
        <w:t>renaturací vodních toků</w:t>
      </w:r>
    </w:p>
    <w:p w14:paraId="6A15136F"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Návrh opatření ke zlepšení majetkoprávní přípravy (usnadnění výkupů/směn pozemků/nezbytných souvisejících odpisů majetků)</w:t>
      </w:r>
    </w:p>
    <w:p w14:paraId="4597767F" w14:textId="55B0CFA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C86922" w:rsidRPr="004079FA">
        <w:rPr>
          <w:rFonts w:asciiTheme="minorHAnsi" w:hAnsiTheme="minorHAnsi" w:cstheme="minorHAnsi"/>
          <w:szCs w:val="22"/>
        </w:rPr>
        <w:t xml:space="preserve">SP SZP, </w:t>
      </w:r>
      <w:r w:rsidRPr="004079FA">
        <w:rPr>
          <w:rFonts w:asciiTheme="minorHAnsi" w:hAnsiTheme="minorHAnsi" w:cstheme="minorHAnsi"/>
          <w:szCs w:val="22"/>
        </w:rPr>
        <w:t>rozpočty správců vodních toků</w:t>
      </w:r>
    </w:p>
    <w:p w14:paraId="5EA9B290" w14:textId="104E713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F3422A5"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Promítnutí ukazatelů realizace revitalizací a renaturací vč. migrační prostupnosti do hodnocení správců vodních toků – podniků, zodpovědných osob (ANO/NE)</w:t>
      </w:r>
    </w:p>
    <w:p w14:paraId="7E21CFBB"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Navržená opatření ke zlepšení majetkoprávní přípravy (ANO/NE)</w:t>
      </w:r>
    </w:p>
    <w:p w14:paraId="722B372F"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Délka revitalizovaných vodních toků a plocha revitalizovaných údolních niv (km/rok, ha/rok)</w:t>
      </w:r>
    </w:p>
    <w:p w14:paraId="7EF108D2" w14:textId="64CE92E4"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revitalizace a renaturace vodních toků a niv vč. migrační prostupnosti</w:t>
      </w:r>
    </w:p>
    <w:p w14:paraId="7FEC5F24"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Podpora komplexní revitalizace a samovolné renaturace vodních toků a niv. Součástí je ochrana a obnova migrační prostupnosti vodních toků pro vodní a na vodu vázané živočichy v souladu s Koncepcí zprůchodnění říční sítě ČR vč. hlediska splaveninového režimu. Ve vhodných případech se preferuje odstranění příčné překážky před stavbou rybího přechodu. </w:t>
      </w:r>
    </w:p>
    <w:p w14:paraId="2A0AD5DA" w14:textId="7FF4A53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7CBAC3B7" w14:textId="6225415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AOPK ČR</w:t>
      </w:r>
      <w:r w:rsidR="00920ED2" w:rsidRPr="004079FA">
        <w:rPr>
          <w:rFonts w:asciiTheme="minorHAnsi" w:hAnsiTheme="minorHAnsi" w:cstheme="minorHAnsi"/>
          <w:szCs w:val="22"/>
        </w:rPr>
        <w:t>, správy NP</w:t>
      </w:r>
      <w:r w:rsidRPr="004079FA">
        <w:rPr>
          <w:rFonts w:asciiTheme="minorHAnsi" w:hAnsiTheme="minorHAnsi" w:cstheme="minorHAnsi"/>
          <w:szCs w:val="22"/>
        </w:rPr>
        <w:t>, SFŽP</w:t>
      </w:r>
    </w:p>
    <w:p w14:paraId="23F3342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44255D04" w14:textId="0354477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86E44E8" w14:textId="77777777" w:rsidR="00446477" w:rsidRPr="004079FA" w:rsidRDefault="00C00896">
      <w:pPr>
        <w:pStyle w:val="Odstavecseseznamem"/>
        <w:numPr>
          <w:ilvl w:val="0"/>
          <w:numId w:val="10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nástroje na podporu realizace opatření</w:t>
      </w:r>
    </w:p>
    <w:p w14:paraId="69566C0B" w14:textId="72237CC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OPŽP, </w:t>
      </w:r>
      <w:r w:rsidR="00AE5C74" w:rsidRPr="004079FA">
        <w:rPr>
          <w:rFonts w:asciiTheme="minorHAnsi" w:hAnsiTheme="minorHAnsi" w:cstheme="minorHAnsi"/>
          <w:szCs w:val="22"/>
        </w:rPr>
        <w:t xml:space="preserve">NPŽP, OPST, </w:t>
      </w:r>
      <w:r w:rsidRPr="004079FA">
        <w:rPr>
          <w:rFonts w:asciiTheme="minorHAnsi" w:hAnsiTheme="minorHAnsi" w:cstheme="minorHAnsi"/>
          <w:szCs w:val="22"/>
        </w:rPr>
        <w:t>Norské fondy</w:t>
      </w:r>
      <w:r w:rsidR="00D740EA" w:rsidRPr="004079FA">
        <w:rPr>
          <w:rFonts w:asciiTheme="minorHAnsi" w:hAnsiTheme="minorHAnsi" w:cstheme="minorHAnsi"/>
          <w:szCs w:val="22"/>
        </w:rPr>
        <w:t>, potenciálně POP</w:t>
      </w:r>
    </w:p>
    <w:p w14:paraId="337BD430" w14:textId="7C062EB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0880862"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nástroje na podporu revitalizace vodních toků a niv (celková alokace, počet podpořených projektů)</w:t>
      </w:r>
    </w:p>
    <w:p w14:paraId="6DB6745C"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Délka revitalizovaných vodních toků a plocha revitalizovaných údolních niv (km/rok, ha/rok)</w:t>
      </w:r>
    </w:p>
    <w:p w14:paraId="0B9AE8AF"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proofErr w:type="spellStart"/>
      <w:r w:rsidRPr="004079FA">
        <w:rPr>
          <w:rFonts w:asciiTheme="minorHAnsi" w:hAnsiTheme="minorHAnsi" w:cstheme="minorHAnsi"/>
          <w:szCs w:val="22"/>
        </w:rPr>
        <w:t>zprostupněných</w:t>
      </w:r>
      <w:proofErr w:type="spellEnd"/>
      <w:r w:rsidRPr="004079FA">
        <w:rPr>
          <w:rFonts w:asciiTheme="minorHAnsi" w:hAnsiTheme="minorHAnsi" w:cstheme="minorHAnsi"/>
          <w:szCs w:val="22"/>
        </w:rPr>
        <w:t xml:space="preserve"> či odstraněných migračních bariér na vodních tocích (ks/rok)</w:t>
      </w:r>
    </w:p>
    <w:p w14:paraId="50DD2D68" w14:textId="0BF9F443"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3-2.3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správy a obnovy drobných vodních toků </w:t>
      </w:r>
    </w:p>
    <w:p w14:paraId="09529C3D" w14:textId="567A6DA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Podpora správy drobných vodních toků </w:t>
      </w:r>
      <w:r w:rsidR="0066407F" w:rsidRPr="004079FA">
        <w:rPr>
          <w:rFonts w:asciiTheme="minorHAnsi" w:hAnsiTheme="minorHAnsi" w:cstheme="minorHAnsi"/>
          <w:szCs w:val="22"/>
        </w:rPr>
        <w:t xml:space="preserve">(DVT) </w:t>
      </w:r>
      <w:r w:rsidRPr="004079FA">
        <w:rPr>
          <w:rFonts w:asciiTheme="minorHAnsi" w:hAnsiTheme="minorHAnsi" w:cstheme="minorHAnsi"/>
          <w:szCs w:val="22"/>
        </w:rPr>
        <w:t>v organizacích Povodí, s. p. a Lesy České republiky, s.</w:t>
      </w:r>
      <w:r w:rsidR="00B3179C" w:rsidRPr="004079FA">
        <w:rPr>
          <w:rFonts w:asciiTheme="minorHAnsi" w:hAnsiTheme="minorHAnsi" w:cstheme="minorHAnsi"/>
          <w:szCs w:val="22"/>
        </w:rPr>
        <w:t xml:space="preserve"> </w:t>
      </w:r>
      <w:r w:rsidRPr="004079FA">
        <w:rPr>
          <w:rFonts w:asciiTheme="minorHAnsi" w:hAnsiTheme="minorHAnsi" w:cstheme="minorHAnsi"/>
          <w:szCs w:val="22"/>
        </w:rPr>
        <w:t>p., za účelem obnovy jejich ekologického stavu, optimalizace odtokových poměrů a zlepšení vodního managementu krajiny s ohledem na změnu klimatu. Vazba na Nařízení EU o obnově přírody.</w:t>
      </w:r>
    </w:p>
    <w:p w14:paraId="4140782C" w14:textId="4A6CDE3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14F09AC" w14:textId="0871BF9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2C6DF6" w:rsidRPr="004079FA">
        <w:rPr>
          <w:rFonts w:asciiTheme="minorHAnsi" w:hAnsiTheme="minorHAnsi" w:cstheme="minorHAnsi"/>
          <w:szCs w:val="22"/>
        </w:rPr>
        <w:t>,</w:t>
      </w:r>
      <w:r w:rsidRPr="004079FA">
        <w:rPr>
          <w:rFonts w:asciiTheme="minorHAnsi" w:hAnsiTheme="minorHAnsi" w:cstheme="minorHAnsi"/>
          <w:szCs w:val="22"/>
        </w:rPr>
        <w:t xml:space="preserve"> AOPK ČR</w:t>
      </w:r>
      <w:r w:rsidR="00920ED2" w:rsidRPr="004079FA">
        <w:rPr>
          <w:rFonts w:asciiTheme="minorHAnsi" w:hAnsiTheme="minorHAnsi" w:cstheme="minorHAnsi"/>
          <w:szCs w:val="22"/>
        </w:rPr>
        <w:t>, správy NP</w:t>
      </w:r>
    </w:p>
    <w:p w14:paraId="3032F59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2E0436C3" w14:textId="5B2BC9F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2B5A450"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nástroje na podporu správy drobných vodních toků</w:t>
      </w:r>
    </w:p>
    <w:p w14:paraId="3D6D8A39"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Posílení kapacit správců DVT</w:t>
      </w:r>
    </w:p>
    <w:p w14:paraId="2E5C7B9C" w14:textId="062A146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w:t>
      </w:r>
      <w:r w:rsidRPr="004079FA">
        <w:rPr>
          <w:rFonts w:asciiTheme="minorHAnsi" w:hAnsiTheme="minorHAnsi" w:cstheme="minorHAnsi"/>
          <w:szCs w:val="22"/>
        </w:rPr>
        <w:t xml:space="preserve"> </w:t>
      </w:r>
      <w:r w:rsidR="00C86922" w:rsidRPr="004079FA">
        <w:rPr>
          <w:rFonts w:asciiTheme="minorHAnsi" w:hAnsiTheme="minorHAnsi" w:cstheme="minorHAnsi"/>
          <w:szCs w:val="22"/>
        </w:rPr>
        <w:t>(</w:t>
      </w:r>
      <w:r w:rsidRPr="004079FA">
        <w:rPr>
          <w:rFonts w:asciiTheme="minorHAnsi" w:hAnsiTheme="minorHAnsi" w:cstheme="minorHAnsi"/>
          <w:szCs w:val="22"/>
        </w:rPr>
        <w:t>MZe</w:t>
      </w:r>
      <w:r w:rsidR="00C86922" w:rsidRPr="004079FA">
        <w:rPr>
          <w:rFonts w:asciiTheme="minorHAnsi" w:hAnsiTheme="minorHAnsi" w:cstheme="minorHAnsi"/>
          <w:szCs w:val="22"/>
        </w:rPr>
        <w:t>)</w:t>
      </w:r>
      <w:r w:rsidRPr="004079FA">
        <w:rPr>
          <w:rFonts w:asciiTheme="minorHAnsi" w:hAnsiTheme="minorHAnsi" w:cstheme="minorHAnsi"/>
          <w:szCs w:val="22"/>
        </w:rPr>
        <w:t>, zdroje státních podniků Povodí</w:t>
      </w:r>
    </w:p>
    <w:p w14:paraId="2CFECD6A" w14:textId="458A33C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461B28C2"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nástroje na podporu ekologické správy drobných vodních toků (celková alokace, počet podpořených projektů)</w:t>
      </w:r>
    </w:p>
    <w:p w14:paraId="1AF77EBC" w14:textId="3ADC6994"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3-2.4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Metodické vedení subjektů při nápravě povodňových škod</w:t>
      </w:r>
    </w:p>
    <w:p w14:paraId="23C5A720"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Metodicky vést subjekty zapojené do nápravy povodňových škod vč. účastníků prohlídek vodních toků po povodni (povodňové orgány, vodoprávní úřady, správce vodních toků, orgány ochrany přírody, složky integrovaného záchranného systému) ke správnému postupu dle vodního zákona.</w:t>
      </w:r>
    </w:p>
    <w:p w14:paraId="70A92C45" w14:textId="1ED7E4F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514555E"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AOPK ČR</w:t>
      </w:r>
    </w:p>
    <w:p w14:paraId="181BCC32" w14:textId="445ACF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B1E93" w:rsidRPr="004079FA">
        <w:rPr>
          <w:rFonts w:asciiTheme="minorHAnsi" w:hAnsiTheme="minorHAnsi" w:cstheme="minorHAnsi"/>
          <w:szCs w:val="22"/>
        </w:rPr>
        <w:t xml:space="preserve">průběžně, KT: </w:t>
      </w:r>
      <w:r w:rsidRPr="004079FA">
        <w:rPr>
          <w:rFonts w:asciiTheme="minorHAnsi" w:hAnsiTheme="minorHAnsi" w:cstheme="minorHAnsi"/>
          <w:szCs w:val="22"/>
        </w:rPr>
        <w:t>2026</w:t>
      </w:r>
    </w:p>
    <w:p w14:paraId="7D7553DB" w14:textId="46B65FF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91EF385"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Pr="004079FA">
        <w:rPr>
          <w:rFonts w:asciiTheme="minorHAnsi" w:eastAsia="Calibri" w:hAnsiTheme="minorHAnsi" w:cstheme="minorHAnsi"/>
          <w:szCs w:val="22"/>
        </w:rPr>
        <w:t xml:space="preserve">Metodika k aplikaci § 83 písm. l) a m) vodního zákona </w:t>
      </w:r>
    </w:p>
    <w:p w14:paraId="5370EBA3"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Osvětový materiál k postupu subjektů při nápravě povodňových škod – leták, brožura, internetová pomůcka apod.</w:t>
      </w:r>
    </w:p>
    <w:p w14:paraId="2E0CC081" w14:textId="1AA38C9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3A41EB1B" w14:textId="76AC1CE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DE54746" w14:textId="1FFB3D43"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Metodika </w:t>
      </w:r>
      <w:r w:rsidR="00584F6F" w:rsidRPr="004079FA">
        <w:rPr>
          <w:rFonts w:asciiTheme="minorHAnsi" w:hAnsiTheme="minorHAnsi" w:cstheme="minorHAnsi"/>
          <w:szCs w:val="22"/>
        </w:rPr>
        <w:t>(ANO/NE)</w:t>
      </w:r>
    </w:p>
    <w:p w14:paraId="2FEC0174" w14:textId="70418DAD"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3-2.5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Vymezení údolních niv pro územní plánování a ochranu jejich funkcí</w:t>
      </w:r>
    </w:p>
    <w:p w14:paraId="0C007B63" w14:textId="6517F37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Definovat a vymezit údolní nivy pro potřeby územního plánování a ochrany jejich ekosystémových funkcí, vč. zajištění financování. Podrobné vymezení a kategorizaci niv v</w:t>
      </w:r>
      <w:r w:rsidR="0054147C">
        <w:rPr>
          <w:rFonts w:asciiTheme="minorHAnsi" w:hAnsiTheme="minorHAnsi" w:cstheme="minorHAnsi"/>
          <w:szCs w:val="22"/>
        </w:rPr>
        <w:t> </w:t>
      </w:r>
      <w:r w:rsidRPr="004079FA">
        <w:rPr>
          <w:rFonts w:asciiTheme="minorHAnsi" w:hAnsiTheme="minorHAnsi" w:cstheme="minorHAnsi"/>
          <w:szCs w:val="22"/>
        </w:rPr>
        <w:t>měřítku 1:10 000 a nižším včetně niv drobných vodních toků lze zpracovat postupem podle Metodiky podrobného vymezování údolních niv, a to jako samostatnou studii nebo v rámci územní studie (např. v rámci územní studie krajiny).</w:t>
      </w:r>
    </w:p>
    <w:p w14:paraId="098A39F1" w14:textId="378B8A2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16DD962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MZe (správci vodních toků)</w:t>
      </w:r>
    </w:p>
    <w:p w14:paraId="4DD59069" w14:textId="141A266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637C44" w:rsidRPr="004079FA">
        <w:rPr>
          <w:rFonts w:asciiTheme="minorHAnsi" w:hAnsiTheme="minorHAnsi" w:cstheme="minorHAnsi"/>
          <w:szCs w:val="22"/>
        </w:rPr>
        <w:t>2030</w:t>
      </w:r>
    </w:p>
    <w:p w14:paraId="1511E1DE" w14:textId="6C591E9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A12AD54" w14:textId="3C38B20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w:t>
      </w:r>
      <w:r w:rsidR="0003244F" w:rsidRPr="004079FA">
        <w:rPr>
          <w:rFonts w:asciiTheme="minorHAnsi" w:hAnsiTheme="minorHAnsi" w:cstheme="minorHAnsi"/>
          <w:szCs w:val="22"/>
        </w:rPr>
        <w:t>,V</w:t>
      </w:r>
      <w:proofErr w:type="gramEnd"/>
      <w:r w:rsidRPr="004079FA">
        <w:rPr>
          <w:rFonts w:asciiTheme="minorHAnsi" w:hAnsiTheme="minorHAnsi" w:cstheme="minorHAnsi"/>
          <w:szCs w:val="22"/>
        </w:rPr>
        <w:t xml:space="preserve">) </w:t>
      </w:r>
      <w:r w:rsidR="002C4FC9" w:rsidRPr="004079FA">
        <w:rPr>
          <w:rFonts w:asciiTheme="minorHAnsi" w:hAnsiTheme="minorHAnsi" w:cstheme="minorHAnsi"/>
          <w:szCs w:val="22"/>
        </w:rPr>
        <w:t xml:space="preserve">Vymezené </w:t>
      </w:r>
      <w:r w:rsidRPr="004079FA">
        <w:rPr>
          <w:rFonts w:asciiTheme="minorHAnsi" w:hAnsiTheme="minorHAnsi" w:cstheme="minorHAnsi"/>
          <w:szCs w:val="22"/>
        </w:rPr>
        <w:t>údolní nivy v měřítku 1:10 000 a nižším pro potřeby územního plánování a ochrany jejich ekosystémových funkcí</w:t>
      </w:r>
    </w:p>
    <w:p w14:paraId="69906BBF" w14:textId="54A746E3"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nástroj na podporu vymezení </w:t>
      </w:r>
      <w:r w:rsidR="002C4FC9" w:rsidRPr="004079FA">
        <w:rPr>
          <w:rFonts w:asciiTheme="minorHAnsi" w:hAnsiTheme="minorHAnsi" w:cstheme="minorHAnsi"/>
          <w:szCs w:val="22"/>
        </w:rPr>
        <w:t xml:space="preserve">údolních </w:t>
      </w:r>
      <w:r w:rsidRPr="004079FA">
        <w:rPr>
          <w:rFonts w:asciiTheme="minorHAnsi" w:hAnsiTheme="minorHAnsi" w:cstheme="minorHAnsi"/>
          <w:szCs w:val="22"/>
        </w:rPr>
        <w:t>niv</w:t>
      </w:r>
      <w:r w:rsidR="0066407F" w:rsidRPr="004079FA">
        <w:rPr>
          <w:rFonts w:asciiTheme="minorHAnsi" w:hAnsiTheme="minorHAnsi" w:cstheme="minorHAnsi"/>
          <w:szCs w:val="22"/>
        </w:rPr>
        <w:t xml:space="preserve"> (MŽP)</w:t>
      </w:r>
    </w:p>
    <w:p w14:paraId="64825E5E" w14:textId="0F54DB7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66407F" w:rsidRPr="004079FA">
        <w:rPr>
          <w:rFonts w:asciiTheme="minorHAnsi" w:hAnsiTheme="minorHAnsi" w:cstheme="minorHAnsi"/>
          <w:szCs w:val="22"/>
        </w:rPr>
        <w:t>, SFŽP</w:t>
      </w:r>
    </w:p>
    <w:p w14:paraId="786B3022" w14:textId="5CDFE46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C00896" w:rsidRPr="004079FA">
        <w:rPr>
          <w:rFonts w:asciiTheme="minorHAnsi" w:hAnsiTheme="minorHAnsi" w:cstheme="minorHAnsi"/>
          <w:b/>
          <w:bCs/>
          <w:szCs w:val="22"/>
        </w:rPr>
        <w:t xml:space="preserve"> </w:t>
      </w:r>
    </w:p>
    <w:p w14:paraId="1FE5F570" w14:textId="3F6EB050" w:rsidR="00446477" w:rsidRPr="004079FA" w:rsidRDefault="0066407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vymezených údolních niv a d</w:t>
      </w:r>
      <w:r w:rsidR="00C00896" w:rsidRPr="004079FA">
        <w:rPr>
          <w:rFonts w:asciiTheme="minorHAnsi" w:hAnsiTheme="minorHAnsi" w:cstheme="minorHAnsi"/>
          <w:szCs w:val="22"/>
        </w:rPr>
        <w:t xml:space="preserve">élka </w:t>
      </w:r>
      <w:r w:rsidR="00637C44" w:rsidRPr="004079FA">
        <w:rPr>
          <w:rFonts w:asciiTheme="minorHAnsi" w:hAnsiTheme="minorHAnsi" w:cstheme="minorHAnsi"/>
          <w:szCs w:val="22"/>
        </w:rPr>
        <w:t xml:space="preserve">příslušných </w:t>
      </w:r>
      <w:r w:rsidR="00C00896" w:rsidRPr="004079FA">
        <w:rPr>
          <w:rFonts w:asciiTheme="minorHAnsi" w:hAnsiTheme="minorHAnsi" w:cstheme="minorHAnsi"/>
          <w:szCs w:val="22"/>
        </w:rPr>
        <w:t>vodních toků a (</w:t>
      </w:r>
      <w:r w:rsidRPr="004079FA">
        <w:rPr>
          <w:rFonts w:asciiTheme="minorHAnsi" w:hAnsiTheme="minorHAnsi" w:cstheme="minorHAnsi"/>
          <w:szCs w:val="22"/>
        </w:rPr>
        <w:t xml:space="preserve">ha, </w:t>
      </w:r>
      <w:r w:rsidR="00C00896" w:rsidRPr="004079FA">
        <w:rPr>
          <w:rFonts w:asciiTheme="minorHAnsi" w:hAnsiTheme="minorHAnsi" w:cstheme="minorHAnsi"/>
          <w:szCs w:val="22"/>
        </w:rPr>
        <w:t>km)</w:t>
      </w:r>
    </w:p>
    <w:p w14:paraId="099CD67F" w14:textId="6B648432" w:rsidR="00446477" w:rsidRPr="004079FA" w:rsidRDefault="00446477" w:rsidP="00CF43F8">
      <w:pPr>
        <w:spacing w:after="60"/>
        <w:jc w:val="both"/>
        <w:rPr>
          <w:rFonts w:asciiTheme="minorHAnsi" w:hAnsiTheme="minorHAnsi" w:cstheme="minorHAnsi"/>
          <w:szCs w:val="22"/>
        </w:rPr>
      </w:pP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00"/>
        <w:gridCol w:w="8355"/>
      </w:tblGrid>
      <w:tr w:rsidR="004079FA" w:rsidRPr="004079FA" w14:paraId="15E6721F" w14:textId="77777777">
        <w:tc>
          <w:tcPr>
            <w:tcW w:w="800" w:type="dxa"/>
            <w:shd w:val="clear" w:color="auto" w:fill="DBE5F1" w:themeFill="accent1" w:themeFillTint="33"/>
            <w:noWrap/>
            <w:vAlign w:val="center"/>
          </w:tcPr>
          <w:p w14:paraId="60DD81DA" w14:textId="06ABC46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33766" w:rsidRPr="004079FA">
              <w:rPr>
                <w:rFonts w:asciiTheme="minorHAnsi" w:hAnsiTheme="minorHAnsi" w:cstheme="minorHAnsi"/>
                <w:b/>
                <w:szCs w:val="22"/>
              </w:rPr>
              <w:t>-</w:t>
            </w:r>
            <w:r w:rsidRPr="004079FA">
              <w:rPr>
                <w:rFonts w:asciiTheme="minorHAnsi" w:hAnsiTheme="minorHAnsi" w:cstheme="minorHAnsi"/>
                <w:b/>
                <w:szCs w:val="22"/>
              </w:rPr>
              <w:t>12</w:t>
            </w:r>
          </w:p>
        </w:tc>
        <w:tc>
          <w:tcPr>
            <w:tcW w:w="8355" w:type="dxa"/>
            <w:shd w:val="clear" w:color="auto" w:fill="DBE5F1" w:themeFill="accent1" w:themeFillTint="33"/>
          </w:tcPr>
          <w:p w14:paraId="2CCB7F7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Obnova údolních niv k přirozeným a řízeným rozlivům</w:t>
            </w:r>
          </w:p>
        </w:tc>
      </w:tr>
    </w:tbl>
    <w:p w14:paraId="44B4B9F9" w14:textId="3AE26CE1" w:rsidR="00446477" w:rsidRPr="004079FA" w:rsidRDefault="00315D13" w:rsidP="00315D13">
      <w:pPr>
        <w:keepNext/>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44F4D76" w14:textId="3CD4FCBE"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Pr="004079FA">
        <w:rPr>
          <w:rFonts w:asciiTheme="minorHAnsi" w:hAnsiTheme="minorHAnsi" w:cstheme="minorHAnsi"/>
          <w:i/>
          <w:iCs/>
          <w:szCs w:val="22"/>
        </w:rPr>
        <w:t>Některé</w:t>
      </w:r>
      <w:r w:rsidRPr="004079FA">
        <w:rPr>
          <w:rFonts w:asciiTheme="minorHAnsi" w:hAnsiTheme="minorHAnsi" w:cstheme="minorHAnsi"/>
          <w:i/>
          <w:szCs w:val="22"/>
        </w:rPr>
        <w:t xml:space="preserve"> údolní nivy v ČR byly v minulosti odděleny od vodních toků výstavbou ochranných hrází, které znemožňují jejich zaplavování při vyšších průtocích. To vedlo k zásadnímu snížení přirozené retenční kapacity krajiny, zrychlení nástupu a nárůstu kulminace povodňových vln a</w:t>
      </w:r>
      <w:r w:rsidR="0054147C">
        <w:rPr>
          <w:rFonts w:asciiTheme="minorHAnsi" w:hAnsiTheme="minorHAnsi" w:cstheme="minorHAnsi"/>
          <w:i/>
          <w:szCs w:val="22"/>
        </w:rPr>
        <w:t> </w:t>
      </w:r>
      <w:r w:rsidRPr="004079FA">
        <w:rPr>
          <w:rFonts w:asciiTheme="minorHAnsi" w:hAnsiTheme="minorHAnsi" w:cstheme="minorHAnsi"/>
          <w:i/>
          <w:szCs w:val="22"/>
        </w:rPr>
        <w:t xml:space="preserve">ke zvýšení povodňových rizik v níže položených územích. V řadě případů chrání </w:t>
      </w:r>
      <w:proofErr w:type="spellStart"/>
      <w:r w:rsidRPr="004079FA">
        <w:rPr>
          <w:rFonts w:asciiTheme="minorHAnsi" w:hAnsiTheme="minorHAnsi" w:cstheme="minorHAnsi"/>
          <w:i/>
          <w:szCs w:val="22"/>
        </w:rPr>
        <w:t>ohrázování</w:t>
      </w:r>
      <w:proofErr w:type="spellEnd"/>
      <w:r w:rsidRPr="004079FA">
        <w:rPr>
          <w:rFonts w:asciiTheme="minorHAnsi" w:hAnsiTheme="minorHAnsi" w:cstheme="minorHAnsi"/>
          <w:i/>
          <w:szCs w:val="22"/>
        </w:rPr>
        <w:t xml:space="preserve"> plochy, které nejsou </w:t>
      </w:r>
      <w:r w:rsidR="00BF1643" w:rsidRPr="004079FA">
        <w:rPr>
          <w:rFonts w:asciiTheme="minorHAnsi" w:hAnsiTheme="minorHAnsi" w:cstheme="minorHAnsi"/>
          <w:i/>
          <w:szCs w:val="22"/>
        </w:rPr>
        <w:t xml:space="preserve">vždy </w:t>
      </w:r>
      <w:r w:rsidRPr="004079FA">
        <w:rPr>
          <w:rFonts w:asciiTheme="minorHAnsi" w:hAnsiTheme="minorHAnsi" w:cstheme="minorHAnsi"/>
          <w:i/>
          <w:szCs w:val="22"/>
        </w:rPr>
        <w:t xml:space="preserve">urbanizované ani využívané pro významnou infrastrukturu, takže náklady na jejich údržbu mohou převyšovat přínosy. Potřeba obnovy </w:t>
      </w:r>
      <w:proofErr w:type="spellStart"/>
      <w:r w:rsidRPr="004079FA">
        <w:rPr>
          <w:rFonts w:asciiTheme="minorHAnsi" w:hAnsiTheme="minorHAnsi" w:cstheme="minorHAnsi"/>
          <w:i/>
          <w:szCs w:val="22"/>
        </w:rPr>
        <w:t>rozlivových</w:t>
      </w:r>
      <w:proofErr w:type="spellEnd"/>
      <w:r w:rsidRPr="004079FA">
        <w:rPr>
          <w:rFonts w:asciiTheme="minorHAnsi" w:hAnsiTheme="minorHAnsi" w:cstheme="minorHAnsi"/>
          <w:i/>
          <w:szCs w:val="22"/>
        </w:rPr>
        <w:t xml:space="preserve"> funkcí těchto niv je proto zdůrazňována v</w:t>
      </w:r>
      <w:r w:rsidR="0054147C">
        <w:rPr>
          <w:rFonts w:asciiTheme="minorHAnsi" w:hAnsiTheme="minorHAnsi" w:cstheme="minorHAnsi"/>
          <w:i/>
          <w:szCs w:val="22"/>
        </w:rPr>
        <w:t> </w:t>
      </w:r>
      <w:r w:rsidRPr="004079FA">
        <w:rPr>
          <w:rFonts w:asciiTheme="minorHAnsi" w:hAnsiTheme="minorHAnsi" w:cstheme="minorHAnsi"/>
          <w:i/>
          <w:szCs w:val="22"/>
        </w:rPr>
        <w:t xml:space="preserve">procesech plánování v oblasti vod a nově také v požadavcích na členské státy podle Nařízení (EU) 2024/1991, které posiluje povinnost obnovy přirozených funkcí říčních ekosystémů. </w:t>
      </w:r>
    </w:p>
    <w:p w14:paraId="515B970F" w14:textId="77777777"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Základním principem je identifikace </w:t>
      </w:r>
      <w:proofErr w:type="spellStart"/>
      <w:r w:rsidRPr="004079FA">
        <w:rPr>
          <w:rFonts w:asciiTheme="minorHAnsi" w:hAnsiTheme="minorHAnsi" w:cstheme="minorHAnsi"/>
          <w:szCs w:val="22"/>
        </w:rPr>
        <w:t>ohrázovaných</w:t>
      </w:r>
      <w:proofErr w:type="spellEnd"/>
      <w:r w:rsidRPr="004079FA">
        <w:rPr>
          <w:rFonts w:asciiTheme="minorHAnsi" w:hAnsiTheme="minorHAnsi" w:cstheme="minorHAnsi"/>
          <w:szCs w:val="22"/>
        </w:rPr>
        <w:t xml:space="preserve"> částí niv, kde hráze brání přirozeným nebo řízeným rozlivům, aniž by současně chránily významnou infrastrukturu nebo zastavěná území obcí. Následovat musí detailní analýza nákladů na údržbu, rizik a potenciálních přínosů revitalizace. Na tomto základě budou navržena konkrétní opatření pro obnovu přirozené retenční funkce nivy – např. odstranění, přerušení hrází a řízeného zaplavení.</w:t>
      </w:r>
    </w:p>
    <w:p w14:paraId="41BF0991"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Údolní nivy mimo zastavěná území jsou opětovně zapojeny do vodního režimu jako prostor pro přirozené či řízené rozlivy. Zmírňuje se kulminace povodňových vln, zvyšuje se retence vody </w:t>
      </w:r>
      <w:r w:rsidRPr="004079FA">
        <w:rPr>
          <w:rFonts w:asciiTheme="minorHAnsi" w:hAnsiTheme="minorHAnsi" w:cstheme="minorHAnsi"/>
          <w:szCs w:val="22"/>
        </w:rPr>
        <w:lastRenderedPageBreak/>
        <w:t>v krajině, podporuje se infiltrace do podzemních vod a snižuje se riziko povodní s nižší dobou opakování v níže položených lokalitách. Výdaje na údržbu zbytečných protipovodňových hrází jsou minimalizovány a ekosystémové funkce niv jsou obnovovány.</w:t>
      </w:r>
    </w:p>
    <w:p w14:paraId="58DEE7D3" w14:textId="1F8DC0C6"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A7075EC" w14:textId="5676F51F" w:rsidR="00446477" w:rsidRPr="004079FA" w:rsidRDefault="00C00896">
      <w:pPr>
        <w:pStyle w:val="Odstavecseseznamem"/>
        <w:numPr>
          <w:ilvl w:val="0"/>
          <w:numId w:val="54"/>
        </w:numPr>
        <w:spacing w:after="60"/>
        <w:jc w:val="both"/>
        <w:rPr>
          <w:rFonts w:asciiTheme="minorHAnsi" w:hAnsiTheme="minorHAnsi" w:cstheme="minorHAnsi"/>
          <w:szCs w:val="22"/>
        </w:rPr>
      </w:pPr>
      <w:r w:rsidRPr="004079FA">
        <w:rPr>
          <w:rFonts w:asciiTheme="minorHAnsi" w:hAnsiTheme="minorHAnsi" w:cstheme="minorHAnsi"/>
          <w:szCs w:val="22"/>
        </w:rPr>
        <w:t>Rozloha niv, kde došlo k obnově přirozených</w:t>
      </w:r>
      <w:r w:rsidR="00AE78C3" w:rsidRPr="004079FA">
        <w:rPr>
          <w:rFonts w:asciiTheme="minorHAnsi" w:hAnsiTheme="minorHAnsi" w:cstheme="minorHAnsi"/>
          <w:szCs w:val="22"/>
        </w:rPr>
        <w:t xml:space="preserve"> a </w:t>
      </w:r>
      <w:r w:rsidRPr="004079FA">
        <w:rPr>
          <w:rFonts w:asciiTheme="minorHAnsi" w:hAnsiTheme="minorHAnsi" w:cstheme="minorHAnsi"/>
          <w:szCs w:val="22"/>
        </w:rPr>
        <w:t>řízených rozlivů (</w:t>
      </w:r>
      <w:r w:rsidR="00AE78C3" w:rsidRPr="004079FA">
        <w:rPr>
          <w:rFonts w:asciiTheme="minorHAnsi" w:hAnsiTheme="minorHAnsi" w:cstheme="minorHAnsi"/>
          <w:szCs w:val="22"/>
        </w:rPr>
        <w:t xml:space="preserve">dle typu; </w:t>
      </w:r>
      <w:r w:rsidRPr="004079FA">
        <w:rPr>
          <w:rFonts w:asciiTheme="minorHAnsi" w:hAnsiTheme="minorHAnsi" w:cstheme="minorHAnsi"/>
          <w:szCs w:val="22"/>
        </w:rPr>
        <w:t>ha/rok)</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MŽP ve spol</w:t>
      </w:r>
      <w:r w:rsidR="006D7C69" w:rsidRPr="004079FA">
        <w:rPr>
          <w:rFonts w:asciiTheme="minorHAnsi" w:hAnsiTheme="minorHAnsi" w:cstheme="minorHAnsi"/>
          <w:i/>
          <w:iCs/>
          <w:szCs w:val="22"/>
        </w:rPr>
        <w:t>upráci</w:t>
      </w:r>
      <w:r w:rsidR="00E51CD7" w:rsidRPr="004079FA">
        <w:rPr>
          <w:rFonts w:asciiTheme="minorHAnsi" w:hAnsiTheme="minorHAnsi" w:cstheme="minorHAnsi"/>
          <w:i/>
          <w:iCs/>
          <w:szCs w:val="22"/>
        </w:rPr>
        <w:t xml:space="preserve"> s MZe</w:t>
      </w:r>
    </w:p>
    <w:p w14:paraId="1C48AEF2" w14:textId="630257B7"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B6C2F57" w14:textId="4CF228F3"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3_12.1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Obnova přirozených rozlivů</w:t>
      </w:r>
      <w:r w:rsidR="00330ED5" w:rsidRPr="004079FA">
        <w:rPr>
          <w:rFonts w:asciiTheme="minorHAnsi" w:hAnsiTheme="minorHAnsi" w:cstheme="minorHAnsi"/>
          <w:b/>
          <w:bCs/>
          <w:szCs w:val="22"/>
        </w:rPr>
        <w:t xml:space="preserve"> v údolních nivách</w:t>
      </w:r>
    </w:p>
    <w:p w14:paraId="7060E3A3" w14:textId="1F46C59C" w:rsidR="00446477" w:rsidRPr="004079FA" w:rsidRDefault="00C00896" w:rsidP="00CF43F8">
      <w:pPr>
        <w:ind w:left="851"/>
        <w:jc w:val="both"/>
        <w:rPr>
          <w:rFonts w:asciiTheme="minorHAnsi" w:hAnsiTheme="minorHAnsi" w:cstheme="minorHAnsi"/>
          <w:szCs w:val="22"/>
        </w:rPr>
      </w:pPr>
      <w:r w:rsidRPr="004079FA">
        <w:rPr>
          <w:rFonts w:asciiTheme="minorHAnsi" w:eastAsia="Calibri" w:hAnsiTheme="minorHAnsi" w:cstheme="minorHAnsi"/>
          <w:szCs w:val="22"/>
        </w:rPr>
        <w:t xml:space="preserve">Identifikovat neúčelně </w:t>
      </w:r>
      <w:proofErr w:type="spellStart"/>
      <w:r w:rsidRPr="004079FA">
        <w:rPr>
          <w:rFonts w:asciiTheme="minorHAnsi" w:eastAsia="Calibri" w:hAnsiTheme="minorHAnsi" w:cstheme="minorHAnsi"/>
          <w:szCs w:val="22"/>
        </w:rPr>
        <w:t>ohrázované</w:t>
      </w:r>
      <w:proofErr w:type="spellEnd"/>
      <w:r w:rsidRPr="004079FA">
        <w:rPr>
          <w:rFonts w:asciiTheme="minorHAnsi" w:eastAsia="Calibri" w:hAnsiTheme="minorHAnsi" w:cstheme="minorHAnsi"/>
          <w:szCs w:val="22"/>
        </w:rPr>
        <w:t xml:space="preserve"> části nivy a obnovovat přirozené rozlivy. Zpracovat </w:t>
      </w:r>
      <w:r w:rsidRPr="004079FA">
        <w:rPr>
          <w:rFonts w:asciiTheme="minorHAnsi" w:hAnsiTheme="minorHAnsi" w:cstheme="minorHAnsi"/>
          <w:szCs w:val="22"/>
        </w:rPr>
        <w:t>analýzy nákladů na údržbu předmětných hrází a potenciální škody způsobené povodněmi v</w:t>
      </w:r>
      <w:r w:rsidR="0054147C">
        <w:rPr>
          <w:rFonts w:asciiTheme="minorHAnsi" w:hAnsiTheme="minorHAnsi" w:cstheme="minorHAnsi"/>
          <w:szCs w:val="22"/>
        </w:rPr>
        <w:t> </w:t>
      </w:r>
      <w:r w:rsidRPr="004079FA">
        <w:rPr>
          <w:rFonts w:asciiTheme="minorHAnsi" w:hAnsiTheme="minorHAnsi" w:cstheme="minorHAnsi"/>
          <w:szCs w:val="22"/>
        </w:rPr>
        <w:t>těchto územích i dále po toku (zhoršení povodňových rizik v níže položených obcích). Na základě výsledků analýzy navrhnout vhodná nápravná opatření za účelem obnovy přirozených rozlivů.</w:t>
      </w:r>
    </w:p>
    <w:p w14:paraId="5009C58C" w14:textId="5BDB2AF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1EC63E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správci vodních toků</w:t>
      </w:r>
    </w:p>
    <w:p w14:paraId="04C158CF" w14:textId="1D0FCF7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E78C3" w:rsidRPr="004079FA">
        <w:rPr>
          <w:rFonts w:asciiTheme="minorHAnsi" w:hAnsiTheme="minorHAnsi" w:cstheme="minorHAnsi"/>
          <w:szCs w:val="22"/>
        </w:rPr>
        <w:t>průběžně</w:t>
      </w:r>
    </w:p>
    <w:p w14:paraId="0878A00B" w14:textId="16465BE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A08B3C" w14:textId="0C83D18E" w:rsidR="00446477" w:rsidRPr="004079FA" w:rsidRDefault="52FE3B2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w:t>
      </w:r>
      <w:r w:rsidR="7D066AC1" w:rsidRPr="004079FA">
        <w:rPr>
          <w:rFonts w:asciiTheme="minorHAnsi" w:hAnsiTheme="minorHAnsi" w:cstheme="minorHAnsi"/>
          <w:szCs w:val="22"/>
        </w:rPr>
        <w:t xml:space="preserve"> </w:t>
      </w:r>
      <w:r w:rsidRPr="004079FA">
        <w:rPr>
          <w:rFonts w:asciiTheme="minorHAnsi" w:hAnsiTheme="minorHAnsi" w:cstheme="minorHAnsi"/>
          <w:szCs w:val="22"/>
        </w:rPr>
        <w:t xml:space="preserve">Identifikované </w:t>
      </w:r>
      <w:r w:rsidRPr="004079FA">
        <w:rPr>
          <w:rFonts w:asciiTheme="minorHAnsi" w:eastAsia="Calibri" w:hAnsiTheme="minorHAnsi" w:cstheme="minorHAnsi"/>
          <w:szCs w:val="22"/>
        </w:rPr>
        <w:t xml:space="preserve">neúčelně </w:t>
      </w:r>
      <w:proofErr w:type="spellStart"/>
      <w:r w:rsidRPr="004079FA">
        <w:rPr>
          <w:rFonts w:asciiTheme="minorHAnsi" w:eastAsia="Calibri" w:hAnsiTheme="minorHAnsi" w:cstheme="minorHAnsi"/>
          <w:szCs w:val="22"/>
        </w:rPr>
        <w:t>ohrázované</w:t>
      </w:r>
      <w:proofErr w:type="spellEnd"/>
      <w:r w:rsidRPr="004079FA">
        <w:rPr>
          <w:rFonts w:asciiTheme="minorHAnsi" w:eastAsia="Calibri" w:hAnsiTheme="minorHAnsi" w:cstheme="minorHAnsi"/>
          <w:szCs w:val="22"/>
        </w:rPr>
        <w:t xml:space="preserve"> části </w:t>
      </w:r>
      <w:r w:rsidR="4A1F570E" w:rsidRPr="004079FA">
        <w:rPr>
          <w:rFonts w:asciiTheme="minorHAnsi" w:eastAsia="Calibri" w:hAnsiTheme="minorHAnsi" w:cstheme="minorHAnsi"/>
          <w:szCs w:val="22"/>
        </w:rPr>
        <w:t xml:space="preserve">údolních </w:t>
      </w:r>
      <w:r w:rsidRPr="004079FA">
        <w:rPr>
          <w:rFonts w:asciiTheme="minorHAnsi" w:eastAsia="Calibri" w:hAnsiTheme="minorHAnsi" w:cstheme="minorHAnsi"/>
          <w:szCs w:val="22"/>
        </w:rPr>
        <w:t>niv</w:t>
      </w:r>
    </w:p>
    <w:p w14:paraId="280A29FB" w14:textId="5B850F9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Jednotlivé obnovené přirozené rozlivy</w:t>
      </w:r>
      <w:r w:rsidR="00AE78C3" w:rsidRPr="004079FA">
        <w:rPr>
          <w:rFonts w:asciiTheme="minorHAnsi" w:hAnsiTheme="minorHAnsi" w:cstheme="minorHAnsi"/>
          <w:szCs w:val="22"/>
        </w:rPr>
        <w:t xml:space="preserve"> (ha)</w:t>
      </w:r>
    </w:p>
    <w:p w14:paraId="28F949F7" w14:textId="33A7C26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005691" w:rsidRPr="004079FA">
        <w:rPr>
          <w:rFonts w:asciiTheme="minorHAnsi" w:hAnsiTheme="minorHAnsi" w:cstheme="minorHAnsi"/>
          <w:szCs w:val="22"/>
        </w:rPr>
        <w:t>TAČR, SR</w:t>
      </w:r>
    </w:p>
    <w:p w14:paraId="7E976304" w14:textId="6862AD2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0BE8BF0" w14:textId="77777777" w:rsidR="00446477" w:rsidRPr="004079FA" w:rsidRDefault="00C00896">
      <w:pPr>
        <w:pStyle w:val="Odstavecseseznamem"/>
        <w:numPr>
          <w:ilvl w:val="0"/>
          <w:numId w:val="10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obnovených přirozených rozlivů (ks)</w:t>
      </w:r>
    </w:p>
    <w:p w14:paraId="790B36D9" w14:textId="255F51AC" w:rsidR="00446477" w:rsidRPr="004079FA" w:rsidRDefault="52FE3B2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Délka dotčených vodních toků a plocha (objem) přirozených rozlivů při Q</w:t>
      </w:r>
      <w:r w:rsidRPr="004079FA">
        <w:rPr>
          <w:rFonts w:asciiTheme="minorHAnsi" w:hAnsiTheme="minorHAnsi" w:cstheme="minorHAnsi"/>
          <w:szCs w:val="22"/>
          <w:vertAlign w:val="subscript"/>
        </w:rPr>
        <w:t>100</w:t>
      </w:r>
      <w:r w:rsidRPr="004079FA">
        <w:rPr>
          <w:rFonts w:asciiTheme="minorHAnsi" w:hAnsiTheme="minorHAnsi" w:cstheme="minorHAnsi"/>
          <w:szCs w:val="22"/>
        </w:rPr>
        <w:t xml:space="preserve"> (km/rok, ha</w:t>
      </w:r>
      <w:r w:rsidR="20C40156" w:rsidRPr="004079FA">
        <w:rPr>
          <w:rFonts w:asciiTheme="minorHAnsi" w:hAnsiTheme="minorHAnsi" w:cstheme="minorHAnsi"/>
          <w:szCs w:val="22"/>
        </w:rPr>
        <w:t>/rok,</w:t>
      </w:r>
      <w:r w:rsidRPr="004079FA">
        <w:rPr>
          <w:rFonts w:asciiTheme="minorHAnsi" w:hAnsiTheme="minorHAnsi" w:cstheme="minorHAnsi"/>
          <w:szCs w:val="22"/>
        </w:rPr>
        <w:t xml:space="preserve"> tis. m3</w:t>
      </w:r>
      <w:r w:rsidR="4A1F570E" w:rsidRPr="004079FA">
        <w:rPr>
          <w:rFonts w:asciiTheme="minorHAnsi" w:hAnsiTheme="minorHAnsi" w:cstheme="minorHAnsi"/>
          <w:szCs w:val="22"/>
        </w:rPr>
        <w:t>/rok</w:t>
      </w:r>
      <w:r w:rsidRPr="004079FA">
        <w:rPr>
          <w:rFonts w:asciiTheme="minorHAnsi" w:hAnsiTheme="minorHAnsi" w:cstheme="minorHAnsi"/>
          <w:szCs w:val="22"/>
        </w:rPr>
        <w:t>)</w:t>
      </w:r>
    </w:p>
    <w:p w14:paraId="3E4419AB" w14:textId="77777777" w:rsidR="00446477" w:rsidRPr="004079FA" w:rsidRDefault="00446477" w:rsidP="00CF43F8">
      <w:pPr>
        <w:spacing w:after="60"/>
        <w:jc w:val="both"/>
        <w:rPr>
          <w:rFonts w:asciiTheme="minorHAnsi" w:hAnsiTheme="minorHAnsi" w:cstheme="minorHAnsi"/>
          <w:szCs w:val="22"/>
        </w:rPr>
      </w:pPr>
    </w:p>
    <w:p w14:paraId="55999242" w14:textId="77777777" w:rsidR="00446477" w:rsidRPr="004079FA" w:rsidRDefault="00C00896" w:rsidP="00CF43F8">
      <w:pPr>
        <w:pStyle w:val="Nadpis3"/>
        <w:jc w:val="both"/>
        <w:rPr>
          <w:rFonts w:asciiTheme="minorHAnsi" w:hAnsiTheme="minorHAnsi" w:cstheme="minorHAnsi"/>
          <w:sz w:val="22"/>
          <w:szCs w:val="22"/>
        </w:rPr>
      </w:pPr>
      <w:bookmarkStart w:id="99" w:name="_Toc224043947"/>
      <w:r w:rsidRPr="004079FA">
        <w:rPr>
          <w:rFonts w:asciiTheme="minorHAnsi" w:hAnsiTheme="minorHAnsi" w:cstheme="minorHAnsi"/>
          <w:sz w:val="22"/>
          <w:szCs w:val="22"/>
        </w:rPr>
        <w:t>DC3.</w:t>
      </w:r>
      <w:r w:rsidRPr="004079FA">
        <w:rPr>
          <w:rFonts w:asciiTheme="minorHAnsi" w:hAnsiTheme="minorHAnsi" w:cstheme="minorHAnsi"/>
          <w:smallCaps w:val="0"/>
          <w:sz w:val="22"/>
          <w:szCs w:val="22"/>
        </w:rPr>
        <w:t>b</w:t>
      </w:r>
      <w:r w:rsidRPr="004079FA">
        <w:rPr>
          <w:rFonts w:asciiTheme="minorHAnsi" w:hAnsiTheme="minorHAnsi" w:cstheme="minorHAnsi"/>
          <w:sz w:val="22"/>
          <w:szCs w:val="22"/>
        </w:rPr>
        <w:t xml:space="preserve"> Ochrana a podpora přirozených vodních zdrojů</w:t>
      </w:r>
      <w:bookmarkEnd w:id="99"/>
    </w:p>
    <w:p w14:paraId="7F8CBF58" w14:textId="0E41CC7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Ochrana a podpora přirozených vodních zdrojů</w:t>
      </w:r>
      <w:r w:rsidRPr="004079FA">
        <w:rPr>
          <w:rFonts w:asciiTheme="minorHAnsi" w:hAnsiTheme="minorHAnsi" w:cstheme="minorHAnsi"/>
          <w:szCs w:val="22"/>
        </w:rPr>
        <w:t xml:space="preserve"> má </w:t>
      </w:r>
      <w:r w:rsidR="00E51CD7" w:rsidRPr="004079FA">
        <w:rPr>
          <w:rFonts w:asciiTheme="minorHAnsi" w:hAnsiTheme="minorHAnsi" w:cstheme="minorHAnsi"/>
          <w:szCs w:val="22"/>
        </w:rPr>
        <w:t xml:space="preserve">2 </w:t>
      </w:r>
      <w:r w:rsidRPr="004079FA">
        <w:rPr>
          <w:rFonts w:asciiTheme="minorHAnsi" w:hAnsiTheme="minorHAnsi" w:cstheme="minorHAnsi"/>
          <w:szCs w:val="22"/>
        </w:rPr>
        <w:t>opatření, která jsou zaměřená na preventivní ochranu vodních zdrojů</w:t>
      </w:r>
      <w:r w:rsidR="00EB30F8" w:rsidRPr="004079FA">
        <w:rPr>
          <w:rFonts w:asciiTheme="minorHAnsi" w:hAnsiTheme="minorHAnsi" w:cstheme="minorHAnsi"/>
          <w:szCs w:val="22"/>
        </w:rPr>
        <w:t xml:space="preserve"> a revizi</w:t>
      </w:r>
      <w:r w:rsidRPr="004079FA">
        <w:rPr>
          <w:rFonts w:asciiTheme="minorHAnsi" w:hAnsiTheme="minorHAnsi" w:cstheme="minorHAnsi"/>
          <w:szCs w:val="22"/>
        </w:rPr>
        <w:t> aktivit</w:t>
      </w:r>
      <w:r w:rsidR="00EB30F8" w:rsidRPr="004079FA">
        <w:rPr>
          <w:rFonts w:asciiTheme="minorHAnsi" w:hAnsiTheme="minorHAnsi" w:cstheme="minorHAnsi"/>
          <w:szCs w:val="22"/>
        </w:rPr>
        <w:t xml:space="preserve"> ohrožujících kvalitu i množství vod</w:t>
      </w:r>
      <w:r w:rsidRPr="004079FA">
        <w:rPr>
          <w:rFonts w:asciiTheme="minorHAnsi" w:hAnsiTheme="minorHAnsi" w:cstheme="minorHAnsi"/>
          <w:szCs w:val="22"/>
        </w:rPr>
        <w:t xml:space="preserve"> a </w:t>
      </w:r>
      <w:r w:rsidR="00EB30F8" w:rsidRPr="004079FA">
        <w:rPr>
          <w:rFonts w:asciiTheme="minorHAnsi" w:hAnsiTheme="minorHAnsi" w:cstheme="minorHAnsi"/>
          <w:szCs w:val="22"/>
        </w:rPr>
        <w:t xml:space="preserve">na </w:t>
      </w:r>
      <w:r w:rsidRPr="004079FA">
        <w:rPr>
          <w:rFonts w:asciiTheme="minorHAnsi" w:hAnsiTheme="minorHAnsi" w:cstheme="minorHAnsi"/>
          <w:szCs w:val="22"/>
        </w:rPr>
        <w:t xml:space="preserve">podporu infiltrace povrchové vody do vod podzemních. </w:t>
      </w:r>
    </w:p>
    <w:tbl>
      <w:tblPr>
        <w:tblW w:w="9144" w:type="dxa"/>
        <w:tblCellMar>
          <w:left w:w="70" w:type="dxa"/>
          <w:right w:w="70" w:type="dxa"/>
        </w:tblCellMar>
        <w:tblLook w:val="04A0" w:firstRow="1" w:lastRow="0" w:firstColumn="1" w:lastColumn="0" w:noHBand="0" w:noVBand="1"/>
      </w:tblPr>
      <w:tblGrid>
        <w:gridCol w:w="1701"/>
        <w:gridCol w:w="640"/>
        <w:gridCol w:w="6803"/>
      </w:tblGrid>
      <w:tr w:rsidR="004079FA" w:rsidRPr="004079FA" w14:paraId="628FE085" w14:textId="77777777" w:rsidTr="00B221E4">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959D36" w14:textId="77777777" w:rsidR="00446477" w:rsidRPr="004079FA" w:rsidRDefault="00C00896" w:rsidP="00BE50D6">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DC3.b Ochrana a podpora přirozených vodních zdrojů</w:t>
            </w:r>
          </w:p>
        </w:tc>
        <w:tc>
          <w:tcPr>
            <w:tcW w:w="6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7BCFF66" w14:textId="695DA85D"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8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9EE3A4" w14:textId="4E49ADCA"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szCs w:val="22"/>
              </w:rPr>
              <w:t>Preventivní ochrana vodních zdrojů a revize aktivit ohrožujících kvalitu i množství vod </w:t>
            </w:r>
          </w:p>
        </w:tc>
      </w:tr>
      <w:tr w:rsidR="004079FA" w:rsidRPr="004079FA" w14:paraId="6EE917DD" w14:textId="77777777" w:rsidTr="00B221E4">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53545"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themeColor="text1"/>
              <w:left w:val="single" w:sz="4" w:space="0" w:color="auto"/>
              <w:bottom w:val="single" w:sz="4" w:space="0" w:color="000000" w:themeColor="text1"/>
              <w:right w:val="single" w:sz="4" w:space="0" w:color="000000" w:themeColor="text1"/>
            </w:tcBorders>
            <w:shd w:val="clear" w:color="auto" w:fill="DBE5F1" w:themeFill="accent1" w:themeFillTint="33"/>
            <w:noWrap/>
            <w:vAlign w:val="center"/>
          </w:tcPr>
          <w:p w14:paraId="10F96193" w14:textId="2688AA50"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o3</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4</w:t>
            </w:r>
          </w:p>
        </w:tc>
        <w:tc>
          <w:tcPr>
            <w:tcW w:w="6803" w:type="dxa"/>
            <w:tcBorders>
              <w:top w:val="none" w:sz="4" w:space="0" w:color="000000" w:themeColor="text1"/>
              <w:left w:val="single" w:sz="4" w:space="0" w:color="auto"/>
              <w:bottom w:val="single" w:sz="4" w:space="0" w:color="auto"/>
              <w:right w:val="single" w:sz="4" w:space="0" w:color="auto"/>
            </w:tcBorders>
            <w:shd w:val="clear" w:color="auto" w:fill="DBE5F1" w:themeFill="accent1" w:themeFillTint="33"/>
            <w:vAlign w:val="center"/>
          </w:tcPr>
          <w:p w14:paraId="4A20FF25" w14:textId="1F896A70"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o3</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3 </w:t>
            </w:r>
          </w:p>
        </w:tc>
      </w:tr>
      <w:tr w:rsidR="00446477" w:rsidRPr="004079FA" w14:paraId="1B27B9E2" w14:textId="77777777" w:rsidTr="00B221E4">
        <w:tc>
          <w:tcPr>
            <w:tcW w:w="170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4568ED"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themeColor="text1"/>
              <w:left w:val="single" w:sz="4" w:space="0" w:color="auto"/>
              <w:bottom w:val="single" w:sz="4" w:space="0" w:color="000000" w:themeColor="text1"/>
              <w:right w:val="single" w:sz="4" w:space="0" w:color="000000" w:themeColor="text1"/>
            </w:tcBorders>
            <w:shd w:val="clear" w:color="auto" w:fill="DBE5F1" w:themeFill="accent1" w:themeFillTint="33"/>
            <w:noWrap/>
            <w:vAlign w:val="center"/>
          </w:tcPr>
          <w:p w14:paraId="24D73ED1" w14:textId="235CCBA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803" w:type="dxa"/>
            <w:tcBorders>
              <w:top w:val="none" w:sz="4" w:space="0" w:color="000000" w:themeColor="text1"/>
              <w:left w:val="single" w:sz="4" w:space="0" w:color="auto"/>
              <w:bottom w:val="single" w:sz="4" w:space="0" w:color="auto"/>
              <w:right w:val="single" w:sz="4" w:space="0" w:color="auto"/>
            </w:tcBorders>
            <w:shd w:val="clear" w:color="auto" w:fill="DBE5F1" w:themeFill="accent1" w:themeFillTint="33"/>
            <w:vAlign w:val="center"/>
          </w:tcPr>
          <w:p w14:paraId="70918EFF"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infiltrace povrchové vody do podzemních vod</w:t>
            </w:r>
          </w:p>
        </w:tc>
      </w:tr>
    </w:tbl>
    <w:p w14:paraId="5E12E6A5" w14:textId="77777777" w:rsidR="00446477" w:rsidRPr="004079FA" w:rsidRDefault="00446477" w:rsidP="00CF43F8">
      <w:pPr>
        <w:jc w:val="both"/>
        <w:rPr>
          <w:rFonts w:asciiTheme="minorHAnsi" w:hAnsiTheme="minorHAnsi" w:cstheme="minorHAnsi"/>
          <w:szCs w:val="22"/>
        </w:rPr>
      </w:pPr>
    </w:p>
    <w:tbl>
      <w:tblPr>
        <w:tblW w:w="9144" w:type="dxa"/>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7740D346" w14:textId="77777777" w:rsidTr="00B221E4">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noWrap/>
            <w:vAlign w:val="center"/>
          </w:tcPr>
          <w:p w14:paraId="16273617" w14:textId="4FE326A9" w:rsidR="00446477" w:rsidRPr="004079FA" w:rsidRDefault="00C00896" w:rsidP="00CF43F8">
            <w:pPr>
              <w:keepNext/>
              <w:jc w:val="both"/>
              <w:rPr>
                <w:rFonts w:asciiTheme="minorHAnsi" w:hAnsiTheme="minorHAnsi" w:cstheme="minorHAnsi"/>
                <w:b/>
                <w:bCs/>
                <w:szCs w:val="22"/>
                <w:lang w:eastAsia="cs-CZ"/>
              </w:rPr>
            </w:pPr>
            <w:bookmarkStart w:id="100" w:name="_Hlk210202879"/>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8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2C447" w14:textId="7B9D1032"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Preventivní ochrana vodních zdrojů a revize aktivit ohrožujících kvalitu i množství vod </w:t>
            </w:r>
          </w:p>
        </w:tc>
      </w:tr>
    </w:tbl>
    <w:p w14:paraId="0CF60B76" w14:textId="5F35EB8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bookmarkEnd w:id="100"/>
    <w:p w14:paraId="7D4360AF" w14:textId="43DC3D1E" w:rsidR="00070127" w:rsidRPr="004079FA" w:rsidRDefault="00070127" w:rsidP="00070127">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riziko nedostatku dostupných a kvalitních vodních zdrojů, zejména v regionech s omezenou vydatností a vysokou zranitelností. Podzemní i povrchové zdroje jsou ohroženy nevhodným využíváním krajiny – zejména lesním a zemědělským hospodařením bez ohledu na režimy ochranných pásem, nevhodnými zásahy v prameništích a nedostatečnou ochranou před nevhodnými aktivitami v chráněných oblastech přirozené akumulace vod (CHOPAV) nebo území chráněných pro akumulaci povrchových vod (LAPV). Ochranná pásma a oblasti ochrany vod (např.</w:t>
      </w:r>
      <w:r w:rsidR="0054147C">
        <w:rPr>
          <w:rFonts w:asciiTheme="minorHAnsi" w:hAnsiTheme="minorHAnsi" w:cstheme="minorHAnsi"/>
          <w:i/>
          <w:szCs w:val="22"/>
        </w:rPr>
        <w:t> </w:t>
      </w:r>
      <w:r w:rsidRPr="004079FA">
        <w:rPr>
          <w:rFonts w:asciiTheme="minorHAnsi" w:hAnsiTheme="minorHAnsi" w:cstheme="minorHAnsi"/>
          <w:i/>
          <w:szCs w:val="22"/>
        </w:rPr>
        <w:t>ochranná pásma vodních zdrojů – OPVZ,) mnohdy vycházejí ze zastaralých údajů a nejsou sladěna s</w:t>
      </w:r>
      <w:r w:rsidR="0054147C">
        <w:rPr>
          <w:rFonts w:asciiTheme="minorHAnsi" w:hAnsiTheme="minorHAnsi" w:cstheme="minorHAnsi"/>
          <w:i/>
          <w:szCs w:val="22"/>
        </w:rPr>
        <w:t> </w:t>
      </w:r>
      <w:r w:rsidRPr="004079FA">
        <w:rPr>
          <w:rFonts w:asciiTheme="minorHAnsi" w:hAnsiTheme="minorHAnsi" w:cstheme="minorHAnsi"/>
          <w:i/>
          <w:szCs w:val="22"/>
        </w:rPr>
        <w:t>aktuálními hydrologickými, klimatickými či socioekonomickými podmínkami. Nedostatečná je také provázanost těchto území s ostatními strategiemi, územním plánováním a nástroji ochrany přírody. V některých případech nejsou ochranná opatření uplatňována efektivně, chybí pravidelná revize rizikových činností v těchto územích a aktualizace dostupných dat, včetně jednotné evidence a</w:t>
      </w:r>
      <w:r w:rsidR="0054147C">
        <w:rPr>
          <w:rFonts w:asciiTheme="minorHAnsi" w:hAnsiTheme="minorHAnsi" w:cstheme="minorHAnsi"/>
          <w:i/>
          <w:szCs w:val="22"/>
        </w:rPr>
        <w:t> </w:t>
      </w:r>
      <w:r w:rsidRPr="004079FA">
        <w:rPr>
          <w:rFonts w:asciiTheme="minorHAnsi" w:hAnsiTheme="minorHAnsi" w:cstheme="minorHAnsi"/>
          <w:i/>
          <w:szCs w:val="22"/>
        </w:rPr>
        <w:t xml:space="preserve">sdílení údajů napříč veřejnou správou. </w:t>
      </w:r>
    </w:p>
    <w:p w14:paraId="1CE114AF" w14:textId="671665DB" w:rsidR="00070127" w:rsidRPr="004079FA" w:rsidRDefault="00070127" w:rsidP="00070127">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Preventivní ochrana vodních zdrojů musí vycházet z územního a právního vymezení zranitelných území a důsledné kontroly jejich využívání. Základním nástrojem je efektivní uplatnění </w:t>
      </w:r>
      <w:r w:rsidRPr="004079FA">
        <w:rPr>
          <w:rFonts w:asciiTheme="minorHAnsi" w:hAnsiTheme="minorHAnsi" w:cstheme="minorHAnsi"/>
          <w:szCs w:val="22"/>
        </w:rPr>
        <w:lastRenderedPageBreak/>
        <w:t>ochranných pásem vodních zdrojů, CHOPAV a území chráněných pro akumulaci povrchových vod, jak je definuje vodní zákon. Jejich účelnost musí být revidována s ohledem na aktuální stav scénářů vývoje změny klimatu. Zásadní je zamezit činnostem, které mohou narušit kvalitu či vydatnost zdroje, včetně nevhodného lesního hospodaření, například holosečného hospodářského způsobu, technologicky nevhodné těžby v jímacích oblastech nebo nedostatečné péče o infiltrační prostory. Účelové lesní hospodaření musí být uzpůsobeno ochraně vodních funkcí krajiny. Současně musí být zajištěno, že čerpání ze zdrojů vody nepřekračuje jejich přirozenou obnovitelnost. Důležitá je i pravidelná revize vymezených oblastí ochrany vodních zdrojů a jejich sladění s aktuálními hydrologickými, klimatickými a socioekonomickými podmínkami. Revize musí vycházet z analýzy rizik ohrožení jakosti a množství vody a reflektovat nové poznatky o vztahu mezi využitím území a stavem vod. Rovněž je potřeba zahrnout identifikaci a regulaci konkrétních lidských aktivit, které mohou kvalitu nebo množství vody ohrozit – např. intenzivní zemědělství, průmyslové provozy, těžbu surovin či rozvoj zástavby. Důležitým principem je průběžná aktualizace celostátních databází OPVZ zajišťující jednotný přístup k datům a</w:t>
      </w:r>
      <w:r w:rsidR="0054147C">
        <w:rPr>
          <w:rFonts w:asciiTheme="minorHAnsi" w:hAnsiTheme="minorHAnsi" w:cstheme="minorHAnsi"/>
          <w:szCs w:val="22"/>
        </w:rPr>
        <w:t> </w:t>
      </w:r>
      <w:r w:rsidRPr="004079FA">
        <w:rPr>
          <w:rFonts w:asciiTheme="minorHAnsi" w:hAnsiTheme="minorHAnsi" w:cstheme="minorHAnsi"/>
          <w:szCs w:val="22"/>
        </w:rPr>
        <w:t>jejich sdílení napříč správními úrovněmi. V neposlední řadě je třeba posílit metodickou a legislativní podporu orgánů veřejné správy a zapojit odbornou veřejnost do návrhu úprav.</w:t>
      </w:r>
    </w:p>
    <w:p w14:paraId="01E341D7" w14:textId="1A8B5511" w:rsidR="00070127" w:rsidRPr="004079FA" w:rsidRDefault="00070127" w:rsidP="00070127">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Vodní zdroje v České republice jsou systematicky chráněny prostřednictvím aktualizovaných a účinně uplatňovaných režimů OPVZ, CHOPAV a dalších vymezených území. Využívání těchto území je řízeno s ohledem na ochranu vodních funkcí krajiny, zejména infiltrační schopnosti a</w:t>
      </w:r>
      <w:r w:rsidR="0054147C">
        <w:rPr>
          <w:rFonts w:asciiTheme="minorHAnsi" w:hAnsiTheme="minorHAnsi" w:cstheme="minorHAnsi"/>
          <w:szCs w:val="22"/>
        </w:rPr>
        <w:t> </w:t>
      </w:r>
      <w:r w:rsidRPr="004079FA">
        <w:rPr>
          <w:rFonts w:asciiTheme="minorHAnsi" w:hAnsiTheme="minorHAnsi" w:cstheme="minorHAnsi"/>
          <w:szCs w:val="22"/>
        </w:rPr>
        <w:t>přírodní retenci. Všechny odběry vody respektují princip udržitelnosti a nepřekračují přirozenou obnovu zdrojů, včetně zohlednění období sucha a nízkých průtoků. Databáze ochranných režimů jsou průběžně aktualizovány a sdíleny veřejnou správou. Všechny významné lidské aktivity, které mohou představovat riziko pro kvalitu a množství vody, jsou identifikovány, hodnoceny a odpovídajícím způsobem regulovány na základě pravidelné revize rizik a aktuálních dat.</w:t>
      </w:r>
    </w:p>
    <w:p w14:paraId="342955EF" w14:textId="70256746" w:rsidR="00F21566"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F21566" w:rsidRPr="004079FA">
        <w:rPr>
          <w:rFonts w:asciiTheme="minorHAnsi" w:hAnsiTheme="minorHAnsi" w:cstheme="minorHAnsi"/>
          <w:b/>
          <w:bCs/>
          <w:szCs w:val="22"/>
        </w:rPr>
        <w:t xml:space="preserve"> </w:t>
      </w:r>
    </w:p>
    <w:p w14:paraId="30D27C4E" w14:textId="77777777" w:rsidR="00F21566" w:rsidRPr="004079FA" w:rsidRDefault="00F21566" w:rsidP="00F21566">
      <w:pPr>
        <w:pStyle w:val="Odstavecseseznamem"/>
        <w:numPr>
          <w:ilvl w:val="0"/>
          <w:numId w:val="55"/>
        </w:numPr>
        <w:spacing w:after="60"/>
        <w:jc w:val="both"/>
        <w:rPr>
          <w:rFonts w:asciiTheme="minorHAnsi" w:hAnsiTheme="minorHAnsi" w:cstheme="minorHAnsi"/>
          <w:szCs w:val="22"/>
        </w:rPr>
      </w:pPr>
      <w:r w:rsidRPr="004079FA">
        <w:rPr>
          <w:rFonts w:asciiTheme="minorHAnsi" w:hAnsiTheme="minorHAnsi" w:cstheme="minorHAnsi"/>
          <w:szCs w:val="22"/>
        </w:rPr>
        <w:t xml:space="preserve">Plocha území s aktualizovanými režimy ochranných pásem vodních zdrojů zohledňujících změnu klimatu (ha) </w:t>
      </w:r>
      <w:r w:rsidRPr="004079FA">
        <w:rPr>
          <w:rFonts w:asciiTheme="minorHAnsi" w:hAnsiTheme="minorHAnsi" w:cstheme="minorHAnsi"/>
          <w:i/>
          <w:szCs w:val="22"/>
        </w:rPr>
        <w:t>Zdroje: MŽP</w:t>
      </w:r>
    </w:p>
    <w:p w14:paraId="15F784F2" w14:textId="557FFDD2" w:rsidR="00F21566"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F21566" w:rsidRPr="004079FA">
        <w:rPr>
          <w:rFonts w:asciiTheme="minorHAnsi" w:hAnsiTheme="minorHAnsi" w:cstheme="minorHAnsi"/>
          <w:szCs w:val="22"/>
        </w:rPr>
        <w:t xml:space="preserve"> </w:t>
      </w:r>
    </w:p>
    <w:p w14:paraId="53B3EBC3" w14:textId="534C1A06" w:rsidR="00F21566"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3-3.1</w:t>
      </w:r>
      <w:r w:rsidRPr="004079FA">
        <w:rPr>
          <w:rFonts w:asciiTheme="minorHAnsi" w:hAnsiTheme="minorHAnsi" w:cstheme="minorHAnsi"/>
          <w:b/>
          <w:bCs/>
          <w:szCs w:val="22"/>
          <w:vertAlign w:val="superscript"/>
        </w:rPr>
        <w:t>(</w:t>
      </w:r>
      <w:r w:rsidR="00F2156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F21566" w:rsidRPr="004079FA">
        <w:rPr>
          <w:rFonts w:asciiTheme="minorHAnsi" w:hAnsiTheme="minorHAnsi" w:cstheme="minorHAnsi"/>
          <w:b/>
          <w:bCs/>
          <w:szCs w:val="22"/>
          <w:vertAlign w:val="superscript"/>
        </w:rPr>
        <w:t>3.1</w:t>
      </w:r>
      <w:r w:rsidRPr="004079FA">
        <w:rPr>
          <w:rFonts w:asciiTheme="minorHAnsi" w:hAnsiTheme="minorHAnsi" w:cstheme="minorHAnsi"/>
          <w:b/>
          <w:bCs/>
          <w:szCs w:val="22"/>
          <w:vertAlign w:val="superscript"/>
        </w:rPr>
        <w:t>)</w:t>
      </w:r>
      <w:r w:rsidR="00F21566" w:rsidRPr="004079FA">
        <w:rPr>
          <w:rFonts w:asciiTheme="minorHAnsi" w:hAnsiTheme="minorHAnsi" w:cstheme="minorHAnsi"/>
          <w:b/>
          <w:bCs/>
          <w:szCs w:val="22"/>
        </w:rPr>
        <w:tab/>
        <w:t>Účelové lesní hospodářství v ochranných pásmech vodních zdrojů a CHOPAV</w:t>
      </w:r>
    </w:p>
    <w:p w14:paraId="38688C5B" w14:textId="77777777" w:rsidR="00F21566" w:rsidRPr="004079FA" w:rsidRDefault="00F21566" w:rsidP="00F21566">
      <w:pPr>
        <w:ind w:left="851"/>
        <w:jc w:val="both"/>
        <w:rPr>
          <w:rFonts w:asciiTheme="minorHAnsi" w:hAnsiTheme="minorHAnsi" w:cstheme="minorHAnsi"/>
          <w:szCs w:val="22"/>
        </w:rPr>
      </w:pPr>
      <w:r w:rsidRPr="004079FA">
        <w:rPr>
          <w:rFonts w:asciiTheme="minorHAnsi" w:hAnsiTheme="minorHAnsi" w:cstheme="minorHAnsi"/>
          <w:szCs w:val="22"/>
        </w:rPr>
        <w:t xml:space="preserve">Zajistit účelové lesní hospodářství v ochranných pásmech vodních zdrojů a v CHOPAV v souladu s </w:t>
      </w:r>
      <w:r w:rsidRPr="004079FA">
        <w:rPr>
          <w:rFonts w:asciiTheme="minorHAnsi" w:hAnsiTheme="minorHAnsi" w:cstheme="minorHAnsi"/>
          <w:bCs/>
          <w:szCs w:val="22"/>
        </w:rPr>
        <w:t>§ 28 odst. 2 a § 30 zákona č. 254/2001 Sb., o vodách</w:t>
      </w:r>
      <w:r w:rsidRPr="004079FA">
        <w:rPr>
          <w:rFonts w:asciiTheme="minorHAnsi" w:hAnsiTheme="minorHAnsi" w:cstheme="minorHAnsi"/>
          <w:szCs w:val="22"/>
        </w:rPr>
        <w:t>, aby byly minimalizovány negativní dopady na vydatnost a kvalitu vodního zdroje, zejména holosečným hospodářským způsobem nebo nevhodnou technologií těžby nad jímacím územím.</w:t>
      </w:r>
    </w:p>
    <w:p w14:paraId="1DDD43D8" w14:textId="77777777" w:rsidR="00F21566" w:rsidRPr="004079FA" w:rsidRDefault="00F21566" w:rsidP="00F21566">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MZe</w:t>
      </w:r>
    </w:p>
    <w:p w14:paraId="4C808591"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správci povodí</w:t>
      </w:r>
    </w:p>
    <w:p w14:paraId="7990EC2E"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47C19F1D" w14:textId="2DFEF2AB" w:rsidR="00F2156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A0205DB" w14:textId="576F0774" w:rsidR="00F21566" w:rsidRPr="004079FA" w:rsidRDefault="00F21566" w:rsidP="00F2156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Zavedení kontrolního mechanismu uplatňování zásad lesního hospodaření v</w:t>
      </w:r>
      <w:r w:rsidR="0054147C">
        <w:rPr>
          <w:rFonts w:asciiTheme="minorHAnsi" w:hAnsiTheme="minorHAnsi" w:cstheme="minorHAnsi"/>
          <w:szCs w:val="22"/>
        </w:rPr>
        <w:t> </w:t>
      </w:r>
      <w:r w:rsidRPr="004079FA">
        <w:rPr>
          <w:rFonts w:asciiTheme="minorHAnsi" w:hAnsiTheme="minorHAnsi" w:cstheme="minorHAnsi"/>
          <w:szCs w:val="22"/>
        </w:rPr>
        <w:t>ochranných pásmech vodních zdrojů a v CHOPAV</w:t>
      </w:r>
    </w:p>
    <w:p w14:paraId="6AA79918"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 (MZe)</w:t>
      </w:r>
    </w:p>
    <w:p w14:paraId="3AA91532" w14:textId="44D10A12" w:rsidR="00F2156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39EF316" w14:textId="77777777" w:rsidR="00F21566" w:rsidRPr="004079FA" w:rsidRDefault="00F21566" w:rsidP="00F2156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Podíl OPVZ a CHOPAV s uplatněnými specifickými lesnickými režimy (%)</w:t>
      </w:r>
    </w:p>
    <w:p w14:paraId="03E05741" w14:textId="15A45DEF" w:rsidR="00F21566"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3-3.2</w:t>
      </w:r>
      <w:r w:rsidRPr="004079FA">
        <w:rPr>
          <w:rFonts w:asciiTheme="minorHAnsi" w:hAnsiTheme="minorHAnsi" w:cstheme="minorHAnsi"/>
          <w:b/>
          <w:bCs/>
          <w:szCs w:val="22"/>
          <w:vertAlign w:val="superscript"/>
        </w:rPr>
        <w:t>(</w:t>
      </w:r>
      <w:r w:rsidR="00F2156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F21566" w:rsidRPr="004079FA">
        <w:rPr>
          <w:rFonts w:asciiTheme="minorHAnsi" w:hAnsiTheme="minorHAnsi" w:cstheme="minorHAnsi"/>
          <w:b/>
          <w:bCs/>
          <w:szCs w:val="22"/>
          <w:vertAlign w:val="superscript"/>
        </w:rPr>
        <w:t>4.1</w:t>
      </w:r>
      <w:r w:rsidRPr="004079FA">
        <w:rPr>
          <w:rFonts w:asciiTheme="minorHAnsi" w:hAnsiTheme="minorHAnsi" w:cstheme="minorHAnsi"/>
          <w:b/>
          <w:bCs/>
          <w:szCs w:val="22"/>
          <w:vertAlign w:val="superscript"/>
        </w:rPr>
        <w:t>)</w:t>
      </w:r>
      <w:r w:rsidR="00F21566" w:rsidRPr="004079FA">
        <w:rPr>
          <w:rFonts w:asciiTheme="minorHAnsi" w:hAnsiTheme="minorHAnsi" w:cstheme="minorHAnsi"/>
          <w:b/>
          <w:bCs/>
          <w:szCs w:val="22"/>
        </w:rPr>
        <w:tab/>
        <w:t>Aktualizace celostátních databází OPVZ</w:t>
      </w:r>
    </w:p>
    <w:p w14:paraId="50801E4C" w14:textId="69738FBA" w:rsidR="00F21566" w:rsidRPr="004079FA" w:rsidRDefault="00070127" w:rsidP="00F21566">
      <w:pPr>
        <w:ind w:left="851"/>
        <w:jc w:val="both"/>
        <w:rPr>
          <w:rFonts w:asciiTheme="minorHAnsi" w:hAnsiTheme="minorHAnsi" w:cstheme="minorHAnsi"/>
          <w:szCs w:val="22"/>
        </w:rPr>
      </w:pPr>
      <w:r w:rsidRPr="004079FA">
        <w:rPr>
          <w:rFonts w:asciiTheme="minorHAnsi" w:hAnsiTheme="minorHAnsi" w:cstheme="minorHAnsi"/>
          <w:szCs w:val="22"/>
        </w:rPr>
        <w:t>V rámci efektivního sdílení dat veřejnou správou průběžně aktualizovat celostátní databáze ochranných pásem vodních zdrojů (OPVZ).</w:t>
      </w:r>
      <w:r w:rsidR="00F21566" w:rsidRPr="004079FA">
        <w:rPr>
          <w:rFonts w:asciiTheme="minorHAnsi" w:hAnsiTheme="minorHAnsi" w:cstheme="minorHAnsi"/>
          <w:szCs w:val="22"/>
        </w:rPr>
        <w:t xml:space="preserve"> </w:t>
      </w:r>
    </w:p>
    <w:p w14:paraId="5E17209A" w14:textId="115DCF2E" w:rsidR="00F21566" w:rsidRPr="004079FA" w:rsidRDefault="00F21566" w:rsidP="00F21566">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MŽP </w:t>
      </w:r>
    </w:p>
    <w:p w14:paraId="384A895D"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vodoprávní úřady, MMR, VÚV T.G.M.</w:t>
      </w:r>
    </w:p>
    <w:p w14:paraId="1E849153"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 KT: 2028</w:t>
      </w:r>
    </w:p>
    <w:p w14:paraId="5EC7DD24" w14:textId="103FD9D4" w:rsidR="00F2156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47B8C90" w14:textId="56E1CDCF" w:rsidR="00F21566" w:rsidRPr="004079FA" w:rsidRDefault="00F21566" w:rsidP="00F2156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Funkční databáze </w:t>
      </w:r>
      <w:r w:rsidR="00070127" w:rsidRPr="004079FA">
        <w:rPr>
          <w:rFonts w:asciiTheme="minorHAnsi" w:hAnsiTheme="minorHAnsi" w:cstheme="minorHAnsi"/>
          <w:szCs w:val="22"/>
        </w:rPr>
        <w:t>OPVZ (MŽP)</w:t>
      </w:r>
    </w:p>
    <w:p w14:paraId="02CC4C07" w14:textId="77777777" w:rsidR="00F21566" w:rsidRPr="004079FA" w:rsidRDefault="00F21566" w:rsidP="00F2156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Novela vyhlášky 137/1999 Sb., kterou se stanoví seznam vodárenských nádrží (MŽP) </w:t>
      </w:r>
    </w:p>
    <w:p w14:paraId="728D689B" w14:textId="77777777" w:rsidR="00F21566" w:rsidRPr="004079FA" w:rsidRDefault="00F21566" w:rsidP="00F21566">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 (MŽP)</w:t>
      </w:r>
    </w:p>
    <w:p w14:paraId="35F2E7C4" w14:textId="12622186" w:rsidR="00F2156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42B21282" w14:textId="77777777" w:rsidR="00F21566" w:rsidRPr="004079FA" w:rsidRDefault="00F21566" w:rsidP="00F2156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Databáze aktualizována (ANO/NE, odkaz)</w:t>
      </w:r>
    </w:p>
    <w:p w14:paraId="447CE9EE" w14:textId="77777777" w:rsidR="00F21566" w:rsidRPr="004079FA" w:rsidRDefault="00F21566" w:rsidP="00F2156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Novela vyhlášky schválena a vyhlášena ve Sbírce zákonů (ANO/NE)</w:t>
      </w:r>
    </w:p>
    <w:p w14:paraId="199625E7" w14:textId="7E800F18"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3-3.3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4.2</w:t>
      </w:r>
      <w:r w:rsidR="006A2FD6"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Přijímání opatření na ochranu vodních zdrojů před znečištěním ze zemědělského hospodaření</w:t>
      </w:r>
    </w:p>
    <w:p w14:paraId="0CFF28EF" w14:textId="7DFA7A2C" w:rsidR="00446477" w:rsidRPr="004079FA" w:rsidRDefault="00A9393C" w:rsidP="00CF43F8">
      <w:pPr>
        <w:ind w:left="851"/>
        <w:jc w:val="both"/>
        <w:rPr>
          <w:rFonts w:asciiTheme="minorHAnsi" w:hAnsiTheme="minorHAnsi" w:cstheme="minorHAnsi"/>
          <w:szCs w:val="22"/>
        </w:rPr>
      </w:pPr>
      <w:r w:rsidRPr="004079FA">
        <w:rPr>
          <w:rFonts w:asciiTheme="minorHAnsi" w:hAnsiTheme="minorHAnsi" w:cstheme="minorHAnsi"/>
          <w:szCs w:val="22"/>
        </w:rPr>
        <w:t>Realizovat pilotní projekty správců povodí pro omezení znečištění ze zemědělského hospodaření a ochranu vodních zdrojů. Vyhodnotit a zkušenosti v dalších povodích vodárenských nádrží za účelem ochrany vodních zdrojů, příp. potřebného snížení eutrofizace povrchových vod.</w:t>
      </w:r>
      <w:r w:rsidR="00C462C6" w:rsidRPr="004079FA">
        <w:rPr>
          <w:rFonts w:asciiTheme="minorHAnsi" w:hAnsiTheme="minorHAnsi" w:cstheme="minorHAnsi"/>
          <w:szCs w:val="22"/>
        </w:rPr>
        <w:t xml:space="preserve"> </w:t>
      </w:r>
    </w:p>
    <w:p w14:paraId="33D21E95" w14:textId="50884ED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EEC1817" w14:textId="5756651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w:t>
      </w:r>
      <w:r w:rsidR="006A2FD6" w:rsidRPr="004079FA">
        <w:rPr>
          <w:rFonts w:asciiTheme="minorHAnsi" w:hAnsiTheme="minorHAnsi" w:cstheme="minorHAnsi"/>
          <w:szCs w:val="22"/>
        </w:rPr>
        <w:t>ŽP</w:t>
      </w:r>
      <w:r w:rsidRPr="004079FA">
        <w:rPr>
          <w:rFonts w:asciiTheme="minorHAnsi" w:hAnsiTheme="minorHAnsi" w:cstheme="minorHAnsi"/>
          <w:szCs w:val="22"/>
        </w:rPr>
        <w:t>, vodoprávní úřady, MMR</w:t>
      </w:r>
    </w:p>
    <w:p w14:paraId="6264FBA7" w14:textId="24FB473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r w:rsidR="003B1E93" w:rsidRPr="004079FA">
        <w:rPr>
          <w:rFonts w:asciiTheme="minorHAnsi" w:hAnsiTheme="minorHAnsi" w:cstheme="minorHAnsi"/>
          <w:szCs w:val="22"/>
        </w:rPr>
        <w:t>, KT: 2028</w:t>
      </w:r>
    </w:p>
    <w:p w14:paraId="57171294" w14:textId="62DD706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B309A99" w14:textId="239959DC" w:rsidR="00446477" w:rsidRPr="004079FA" w:rsidRDefault="00A9393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Pilotní projekty správců povodí pro omezení znečištění ze zemědělského hospodaření a ochranu vodních zdrojů</w:t>
      </w:r>
    </w:p>
    <w:p w14:paraId="00BED808" w14:textId="68424E01" w:rsidR="00A9393C" w:rsidRPr="004079FA" w:rsidRDefault="00A9393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Analýza výsledků pilotních projektů a právního prostředí a návrh ekonomických nástrojů pro omezení znečištění ze zemědělského hospodaření a ochranu vodních zdrojů </w:t>
      </w:r>
    </w:p>
    <w:p w14:paraId="02A7A977" w14:textId="2301FCA0" w:rsidR="00446477" w:rsidRPr="004079FA" w:rsidRDefault="00A9393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Metodická pomůcka pro správce povodí, </w:t>
      </w:r>
      <w:r w:rsidR="00BB3540" w:rsidRPr="004079FA">
        <w:rPr>
          <w:rFonts w:asciiTheme="minorHAnsi" w:hAnsiTheme="minorHAnsi" w:cstheme="minorHAnsi"/>
          <w:szCs w:val="22"/>
        </w:rPr>
        <w:t>vodoprávní úřady</w:t>
      </w:r>
    </w:p>
    <w:p w14:paraId="751CF173" w14:textId="04BC16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 (MZe), SP SZP</w:t>
      </w:r>
    </w:p>
    <w:p w14:paraId="7267C3F6" w14:textId="5542339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1D5969A" w14:textId="7162F3C8" w:rsidR="00446477" w:rsidRPr="004079FA" w:rsidRDefault="00F42C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realizovaných pilotních projektů (ks)</w:t>
      </w:r>
    </w:p>
    <w:p w14:paraId="77CAC662" w14:textId="77CF9B0D" w:rsidR="00F42C6E" w:rsidRPr="004079FA" w:rsidRDefault="00F42C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Metodická pomůcka zpracována a zveřejněna (ANO/NE)</w:t>
      </w:r>
    </w:p>
    <w:p w14:paraId="49FF4A8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EAF447F" w14:textId="77777777">
        <w:tc>
          <w:tcPr>
            <w:tcW w:w="786" w:type="dxa"/>
            <w:shd w:val="clear" w:color="auto" w:fill="DBE5F1" w:themeFill="accent1" w:themeFillTint="33"/>
            <w:noWrap/>
            <w:vAlign w:val="center"/>
          </w:tcPr>
          <w:p w14:paraId="61DA891C" w14:textId="5258B4E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58" w:type="dxa"/>
            <w:shd w:val="clear" w:color="auto" w:fill="DBE5F1" w:themeFill="accent1" w:themeFillTint="33"/>
          </w:tcPr>
          <w:p w14:paraId="17CAEB3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Revize oblastí pro ochranu vod a aktivit, které by mohly negativně ovlivnit kvalitu i množství vod </w:t>
            </w:r>
          </w:p>
        </w:tc>
      </w:tr>
    </w:tbl>
    <w:p w14:paraId="04E3A4F7" w14:textId="4F7B3DC0" w:rsidR="00446477" w:rsidRPr="004079FA" w:rsidRDefault="00C00896" w:rsidP="00CF43F8">
      <w:pPr>
        <w:jc w:val="both"/>
        <w:rPr>
          <w:rFonts w:asciiTheme="minorHAnsi" w:hAnsiTheme="minorHAnsi" w:cstheme="minorHAnsi"/>
          <w:szCs w:val="22"/>
        </w:rPr>
      </w:pPr>
      <w:r w:rsidRPr="004079FA">
        <w:rPr>
          <w:rFonts w:asciiTheme="minorHAnsi" w:hAnsiTheme="minorHAnsi" w:cstheme="minorHAnsi"/>
          <w:i/>
          <w:iCs/>
          <w:szCs w:val="22"/>
          <w:lang w:eastAsia="cs-CZ"/>
        </w:rPr>
        <w:t>Sloučeno s opatřením o3</w:t>
      </w:r>
      <w:r w:rsidR="00833766"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3</w:t>
      </w:r>
      <w:r w:rsidR="0005159A" w:rsidRPr="004079FA">
        <w:rPr>
          <w:rFonts w:asciiTheme="minorHAnsi" w:hAnsiTheme="minorHAnsi" w:cstheme="minorHAnsi"/>
          <w:i/>
          <w:iCs/>
          <w:szCs w:val="22"/>
          <w:lang w:eastAsia="cs-CZ"/>
        </w:rPr>
        <w:t>.</w:t>
      </w:r>
    </w:p>
    <w:p w14:paraId="2C3C4FA1"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961979A" w14:textId="77777777">
        <w:tc>
          <w:tcPr>
            <w:tcW w:w="786" w:type="dxa"/>
            <w:shd w:val="clear" w:color="auto" w:fill="DBE5F1" w:themeFill="accent1" w:themeFillTint="33"/>
            <w:noWrap/>
            <w:vAlign w:val="center"/>
          </w:tcPr>
          <w:p w14:paraId="20C79A4C" w14:textId="7D9B95BA" w:rsidR="00446477" w:rsidRPr="004079FA" w:rsidRDefault="00C00896" w:rsidP="00CF43F8">
            <w:pPr>
              <w:keepNext/>
              <w:jc w:val="both"/>
              <w:rPr>
                <w:rFonts w:asciiTheme="minorHAnsi" w:hAnsiTheme="minorHAnsi" w:cstheme="minorHAnsi"/>
                <w:b/>
                <w:bCs/>
                <w:szCs w:val="22"/>
                <w:lang w:eastAsia="cs-CZ"/>
              </w:rPr>
            </w:pPr>
            <w:bookmarkStart w:id="101" w:name="_Hlk210243307"/>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58" w:type="dxa"/>
            <w:shd w:val="clear" w:color="auto" w:fill="DBE5F1" w:themeFill="accent1" w:themeFillTint="33"/>
          </w:tcPr>
          <w:p w14:paraId="2477220A"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infiltrace povrchové vody do podzemních vod</w:t>
            </w:r>
          </w:p>
        </w:tc>
      </w:tr>
    </w:tbl>
    <w:p w14:paraId="0001AABE" w14:textId="33E5757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AFFEC8D"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se projevuje častějším výskytem extrémního sucha i přívalových srážek, což negativně ovlivňuje dostupnost a obnovu podzemních vodních zdrojů, zejména v intenzivně využívaných oblastech. Úbytek krajinných prvků v důsledku intenzifikace zemědělství, zhutnění zemědělské a lesní půdy nadměrně těžkou mechanizací a rozvoj urbanizace omezují schopnost krajiny zadržet vodu a přirozeně ji zasakovat do podloží. Souběžně s tím dochází k poklesu hladin podzemních vod, zhoršení jejich jakosti a snížení bezpečnosti zásobování vodou. V mnoha oblastech není identifikovaný a využitý potenciál opatření na podporu infiltrace povrchové vody jako formy řízeného doplňování podzemních zásob, ať už přirozenými procesy v krajině, nebo technickými systémy.</w:t>
      </w:r>
    </w:p>
    <w:p w14:paraId="48BD2DEC" w14:textId="4B7AC382" w:rsidR="00A33F72" w:rsidRPr="004079FA" w:rsidRDefault="00A33F72" w:rsidP="00CF43F8">
      <w:pPr>
        <w:spacing w:after="60"/>
        <w:jc w:val="both"/>
        <w:rPr>
          <w:rFonts w:asciiTheme="minorHAnsi" w:hAnsiTheme="minorHAnsi" w:cstheme="minorHAnsi"/>
          <w:szCs w:val="22"/>
        </w:rPr>
      </w:pPr>
      <w:bookmarkStart w:id="102" w:name="_Hlk206510073"/>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podpory přirozených i technicky řízených procesů, které umožňují vsakování povrchové vody do podzemních vod. Klíčovým principem je obnova a zachování přirozené infiltrační schopnosti půdy, zejména v lesních a nivních oblastech, kde může docházet k plošnému vsakování. Důraz je kladen na obnovu propustnosti lesní a zemědělské půdy a na rozvoj mokřadních ploch, mezí a vegetačních pásů, které podporují vsakování vody, zajišťují přirozené čištění vody a brání zhoršení její kvality před vstupem do podzemních vod. Zároveň je podporováno technické řízení infiltrace – především v podobě břehové infiltrace v blízkosti vodárenských zdrojů, kdy dochází ke směšování podzemní vody s upravenou povrchovou vodou, přivedenou například řízenou infiltrací z</w:t>
      </w:r>
      <w:r w:rsidR="0054147C">
        <w:rPr>
          <w:rFonts w:asciiTheme="minorHAnsi" w:hAnsiTheme="minorHAnsi" w:cstheme="minorHAnsi"/>
          <w:szCs w:val="22"/>
        </w:rPr>
        <w:t> </w:t>
      </w:r>
      <w:r w:rsidRPr="004079FA">
        <w:rPr>
          <w:rFonts w:asciiTheme="minorHAnsi" w:hAnsiTheme="minorHAnsi" w:cstheme="minorHAnsi"/>
          <w:szCs w:val="22"/>
        </w:rPr>
        <w:t>vodárenského toku. Infiltrační opatření musí být koordinována s územním plánováním, hydrologickými podmínkami a ochranou jakosti vody. K tomu lze využít výstupů z projektu Řízená dotace podzemních vod jako nástroj k omezení dopadů sucha v ČR (2020–2023). Významným aspektem je také uchovávání vody v období nadbytku pro následné využití v období sucha.</w:t>
      </w:r>
      <w:bookmarkEnd w:id="102"/>
      <w:r w:rsidR="00567256" w:rsidRPr="004079FA">
        <w:rPr>
          <w:rFonts w:asciiTheme="minorHAnsi" w:hAnsiTheme="minorHAnsi" w:cstheme="minorHAnsi"/>
          <w:szCs w:val="22"/>
        </w:rPr>
        <w:t xml:space="preserve"> Opatření má úzkou vazbu na DC2.c Podpora retence vody v lesích.</w:t>
      </w:r>
    </w:p>
    <w:p w14:paraId="7A349C13" w14:textId="24649E3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Krajina a vodohospodářská infrastruktura v České republice cíleně podporují infiltraci povrchové vody do podzemních vod. Dochází k obnově infiltrační schopnosti půdy a ke zřízení technických i přírodě blízkých opatření, která umožňují doplňování zásob podzemní vody v klíčových </w:t>
      </w:r>
      <w:r w:rsidRPr="004079FA">
        <w:rPr>
          <w:rFonts w:asciiTheme="minorHAnsi" w:hAnsiTheme="minorHAnsi" w:cstheme="minorHAnsi"/>
          <w:szCs w:val="22"/>
        </w:rPr>
        <w:lastRenderedPageBreak/>
        <w:t>oblastech. Vodní zdroje jsou stabilnější a odolnější vůči suchým obdobím díky lepšímu hospodaření s</w:t>
      </w:r>
      <w:r w:rsidR="0054147C">
        <w:rPr>
          <w:rFonts w:asciiTheme="minorHAnsi" w:hAnsiTheme="minorHAnsi" w:cstheme="minorHAnsi"/>
          <w:szCs w:val="22"/>
        </w:rPr>
        <w:t> </w:t>
      </w:r>
      <w:r w:rsidRPr="004079FA">
        <w:rPr>
          <w:rFonts w:asciiTheme="minorHAnsi" w:hAnsiTheme="minorHAnsi" w:cstheme="minorHAnsi"/>
          <w:szCs w:val="22"/>
        </w:rPr>
        <w:t>nadbytečnou vodou.</w:t>
      </w:r>
    </w:p>
    <w:p w14:paraId="4F5486E7" w14:textId="7042FC0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8C82B73" w14:textId="2FA15D96" w:rsidR="00446477" w:rsidRPr="004079FA" w:rsidRDefault="00C00896">
      <w:pPr>
        <w:pStyle w:val="Odstavecseseznamem"/>
        <w:numPr>
          <w:ilvl w:val="0"/>
          <w:numId w:val="56"/>
        </w:numPr>
        <w:spacing w:after="60"/>
        <w:jc w:val="both"/>
        <w:rPr>
          <w:rFonts w:asciiTheme="minorHAnsi" w:hAnsiTheme="minorHAnsi" w:cstheme="minorHAnsi"/>
          <w:szCs w:val="22"/>
        </w:rPr>
      </w:pPr>
      <w:r w:rsidRPr="004079FA">
        <w:rPr>
          <w:rFonts w:asciiTheme="minorHAnsi" w:hAnsiTheme="minorHAnsi" w:cstheme="minorHAnsi"/>
          <w:szCs w:val="22"/>
        </w:rPr>
        <w:t>Celková plocha území s obnovenou nebo řízenou infiltrací/rozlivem (</w:t>
      </w:r>
      <w:r w:rsidR="00AE78C3" w:rsidRPr="004079FA">
        <w:rPr>
          <w:rFonts w:asciiTheme="minorHAnsi" w:hAnsiTheme="minorHAnsi" w:cstheme="minorHAnsi"/>
          <w:szCs w:val="22"/>
        </w:rPr>
        <w:t xml:space="preserve">dle typu, </w:t>
      </w:r>
      <w:r w:rsidRPr="004079FA">
        <w:rPr>
          <w:rFonts w:asciiTheme="minorHAnsi" w:hAnsiTheme="minorHAnsi" w:cstheme="minorHAnsi"/>
          <w:szCs w:val="22"/>
        </w:rPr>
        <w:t>ha)</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MŽP ve spol</w:t>
      </w:r>
      <w:r w:rsidR="006D7C69" w:rsidRPr="004079FA">
        <w:rPr>
          <w:rFonts w:asciiTheme="minorHAnsi" w:hAnsiTheme="minorHAnsi" w:cstheme="minorHAnsi"/>
          <w:i/>
          <w:iCs/>
          <w:szCs w:val="22"/>
        </w:rPr>
        <w:t>upráci</w:t>
      </w:r>
      <w:r w:rsidR="00E51CD7" w:rsidRPr="004079FA">
        <w:rPr>
          <w:rFonts w:asciiTheme="minorHAnsi" w:hAnsiTheme="minorHAnsi" w:cstheme="minorHAnsi"/>
          <w:i/>
          <w:iCs/>
          <w:szCs w:val="22"/>
        </w:rPr>
        <w:t xml:space="preserve"> s MZe</w:t>
      </w:r>
    </w:p>
    <w:p w14:paraId="217FDC09" w14:textId="6FCF3BF8"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129178B" w14:textId="288C293A"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řízených rozlivů pro infiltraci do podzemních vod</w:t>
      </w:r>
    </w:p>
    <w:p w14:paraId="1600C980" w14:textId="32F18278" w:rsidR="00A33F72" w:rsidRPr="004079FA" w:rsidRDefault="00A33F72"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w:t>
      </w:r>
      <w:r w:rsidR="00C17934" w:rsidRPr="004079FA">
        <w:rPr>
          <w:rFonts w:asciiTheme="minorHAnsi" w:hAnsiTheme="minorHAnsi" w:cstheme="minorHAnsi"/>
          <w:szCs w:val="22"/>
        </w:rPr>
        <w:t xml:space="preserve">a realizovat </w:t>
      </w:r>
      <w:r w:rsidR="00122807" w:rsidRPr="004079FA">
        <w:rPr>
          <w:rFonts w:asciiTheme="minorHAnsi" w:hAnsiTheme="minorHAnsi" w:cstheme="minorHAnsi"/>
          <w:szCs w:val="22"/>
        </w:rPr>
        <w:t xml:space="preserve">řízené plošné rozlivy ve vhodných částech niv nebo jiného vymezeného území při zvýšených </w:t>
      </w:r>
      <w:r w:rsidR="00C17934" w:rsidRPr="004079FA">
        <w:rPr>
          <w:rFonts w:asciiTheme="minorHAnsi" w:hAnsiTheme="minorHAnsi" w:cstheme="minorHAnsi"/>
          <w:szCs w:val="22"/>
        </w:rPr>
        <w:t xml:space="preserve">průtocích ve vodních tocích </w:t>
      </w:r>
      <w:r w:rsidRPr="004079FA">
        <w:rPr>
          <w:rFonts w:asciiTheme="minorHAnsi" w:hAnsiTheme="minorHAnsi" w:cstheme="minorHAnsi"/>
          <w:szCs w:val="22"/>
        </w:rPr>
        <w:t>s potenciálem infiltrace do podzemních vod jako aktivní přístup využívání volných objemů v hydrogeologických kolektorech ke zvyšování zásob podzemní vody v krajině, včetně řízené infiltrace za účelem zvyšování kvantity podzemních vod a případných náhrad škod způsobených řízených rozlivem povodně.</w:t>
      </w:r>
      <w:r w:rsidR="00C462C6" w:rsidRPr="004079FA">
        <w:rPr>
          <w:rFonts w:asciiTheme="minorHAnsi" w:hAnsiTheme="minorHAnsi" w:cstheme="minorHAnsi"/>
          <w:szCs w:val="22"/>
        </w:rPr>
        <w:t xml:space="preserve"> </w:t>
      </w:r>
      <w:r w:rsidR="00224F16" w:rsidRPr="004079FA">
        <w:rPr>
          <w:rFonts w:asciiTheme="minorHAnsi" w:hAnsiTheme="minorHAnsi" w:cstheme="minorHAnsi"/>
          <w:szCs w:val="22"/>
        </w:rPr>
        <w:t>Úkol zahrnuje vytipování území s potenciálem pro řízenou infiltraci, vypracování technických návrhů těchto opatření a vytvoření finančních nástrojů pro jejich realizaci. Důraz je kladen na koordinaci s plány povodí, územním plánováním a ochranou jakosti podzemních vod. Součástí je i zvážení právního rámce pro kompenzace případných škod způsobených řízeným rozlivem.</w:t>
      </w:r>
    </w:p>
    <w:p w14:paraId="5276004A" w14:textId="5D8BC3A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122807" w:rsidRPr="004079FA">
        <w:rPr>
          <w:rFonts w:asciiTheme="minorHAnsi" w:hAnsiTheme="minorHAnsi" w:cstheme="minorHAnsi"/>
          <w:szCs w:val="22"/>
        </w:rPr>
        <w:t>MŽP</w:t>
      </w:r>
    </w:p>
    <w:p w14:paraId="13F5EC61" w14:textId="5245189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122807" w:rsidRPr="004079FA">
        <w:rPr>
          <w:rFonts w:asciiTheme="minorHAnsi" w:hAnsiTheme="minorHAnsi" w:cstheme="minorHAnsi"/>
          <w:szCs w:val="22"/>
        </w:rPr>
        <w:t>MZe</w:t>
      </w:r>
      <w:r w:rsidR="00224F16" w:rsidRPr="004079FA">
        <w:rPr>
          <w:rFonts w:asciiTheme="minorHAnsi" w:hAnsiTheme="minorHAnsi" w:cstheme="minorHAnsi"/>
          <w:szCs w:val="22"/>
        </w:rPr>
        <w:t>, Povodí, VÚV T.G.M.</w:t>
      </w:r>
    </w:p>
    <w:p w14:paraId="5C7A0261" w14:textId="1E538AB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B1E93" w:rsidRPr="004079FA">
        <w:rPr>
          <w:rFonts w:asciiTheme="minorHAnsi" w:hAnsiTheme="minorHAnsi" w:cstheme="minorHAnsi"/>
          <w:szCs w:val="22"/>
        </w:rPr>
        <w:t>průběžně</w:t>
      </w:r>
    </w:p>
    <w:p w14:paraId="4FBA2578" w14:textId="342A0AE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33C4B74" w14:textId="71A6272F"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224F16" w:rsidRPr="004079FA">
        <w:rPr>
          <w:rFonts w:asciiTheme="minorHAnsi" w:hAnsiTheme="minorHAnsi" w:cstheme="minorHAnsi"/>
          <w:szCs w:val="22"/>
        </w:rPr>
        <w:t>V</w:t>
      </w:r>
      <w:r w:rsidRPr="004079FA">
        <w:rPr>
          <w:rFonts w:asciiTheme="minorHAnsi" w:hAnsiTheme="minorHAnsi" w:cstheme="minorHAnsi"/>
          <w:szCs w:val="22"/>
        </w:rPr>
        <w:t>ymezené oblasti s řízeným rozlivem pro infiltraci do podzemních vod</w:t>
      </w:r>
    </w:p>
    <w:p w14:paraId="2B277955" w14:textId="28C1C9F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nástroje na podporu realizace </w:t>
      </w:r>
      <w:r w:rsidR="00224F16" w:rsidRPr="004079FA">
        <w:rPr>
          <w:rFonts w:asciiTheme="minorHAnsi" w:hAnsiTheme="minorHAnsi" w:cstheme="minorHAnsi"/>
          <w:szCs w:val="22"/>
        </w:rPr>
        <w:t xml:space="preserve">infiltračních </w:t>
      </w:r>
      <w:r w:rsidRPr="004079FA">
        <w:rPr>
          <w:rFonts w:asciiTheme="minorHAnsi" w:hAnsiTheme="minorHAnsi" w:cstheme="minorHAnsi"/>
          <w:szCs w:val="22"/>
        </w:rPr>
        <w:t xml:space="preserve">opatření </w:t>
      </w:r>
    </w:p>
    <w:p w14:paraId="246683B4" w14:textId="46A2C99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TAČR, SR</w:t>
      </w:r>
    </w:p>
    <w:p w14:paraId="0BD7515B" w14:textId="4AD93AA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E58D60A" w14:textId="6276D5C8" w:rsidR="00446477" w:rsidRPr="004079FA" w:rsidRDefault="00A70EA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Plocha </w:t>
      </w:r>
      <w:r w:rsidR="00C00896" w:rsidRPr="004079FA">
        <w:rPr>
          <w:rFonts w:asciiTheme="minorHAnsi" w:hAnsiTheme="minorHAnsi" w:cstheme="minorHAnsi"/>
          <w:szCs w:val="22"/>
        </w:rPr>
        <w:t>oblast</w:t>
      </w:r>
      <w:r w:rsidRPr="004079FA">
        <w:rPr>
          <w:rFonts w:asciiTheme="minorHAnsi" w:hAnsiTheme="minorHAnsi" w:cstheme="minorHAnsi"/>
          <w:szCs w:val="22"/>
        </w:rPr>
        <w:t>í</w:t>
      </w:r>
      <w:r w:rsidR="00C00896" w:rsidRPr="004079FA">
        <w:rPr>
          <w:rFonts w:asciiTheme="minorHAnsi" w:hAnsiTheme="minorHAnsi" w:cstheme="minorHAnsi"/>
          <w:szCs w:val="22"/>
        </w:rPr>
        <w:t xml:space="preserve"> s řízeným rozlivem pro infiltraci </w:t>
      </w:r>
      <w:r w:rsidR="00224F16" w:rsidRPr="004079FA">
        <w:rPr>
          <w:rFonts w:asciiTheme="minorHAnsi" w:hAnsiTheme="minorHAnsi" w:cstheme="minorHAnsi"/>
          <w:szCs w:val="22"/>
        </w:rPr>
        <w:t>(</w:t>
      </w:r>
      <w:r w:rsidRPr="004079FA">
        <w:rPr>
          <w:rFonts w:asciiTheme="minorHAnsi" w:hAnsiTheme="minorHAnsi" w:cstheme="minorHAnsi"/>
          <w:szCs w:val="22"/>
        </w:rPr>
        <w:t>ha</w:t>
      </w:r>
      <w:r w:rsidR="00224F16" w:rsidRPr="004079FA">
        <w:rPr>
          <w:rFonts w:asciiTheme="minorHAnsi" w:hAnsiTheme="minorHAnsi" w:cstheme="minorHAnsi"/>
          <w:szCs w:val="22"/>
        </w:rPr>
        <w:t>)</w:t>
      </w:r>
    </w:p>
    <w:p w14:paraId="11183080" w14:textId="3130FF7F"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3-6.2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6.2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6032D5" w:rsidRPr="004079FA">
        <w:rPr>
          <w:rFonts w:asciiTheme="minorHAnsi" w:hAnsiTheme="minorHAnsi" w:cstheme="minorHAnsi"/>
          <w:b/>
          <w:bCs/>
          <w:szCs w:val="22"/>
        </w:rPr>
        <w:t>Obnova infiltrační schopnosti půdy</w:t>
      </w:r>
    </w:p>
    <w:p w14:paraId="4B38775C" w14:textId="521D955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obnovu infiltrační schopnosti půdy s potenciálem doplňování podzemních vod</w:t>
      </w:r>
      <w:r w:rsidR="00224F16" w:rsidRPr="004079FA">
        <w:rPr>
          <w:rFonts w:asciiTheme="minorHAnsi" w:hAnsiTheme="minorHAnsi" w:cstheme="minorHAnsi"/>
          <w:szCs w:val="22"/>
        </w:rPr>
        <w:t xml:space="preserve"> prostřednictvím opatření v zemědělské a lesní krajině, která omezují utužení půdy, zvyšují její propustnost a podporují vsakování. Úkol zahrnuje podporu aplikace technologií a přírodě blízkých postupů obnovujících propustnost půdy a retence vody v ploše povodí s využitím přírodě blízkých opatření a krajinných prvků za účelem doplňování podzemních vod</w:t>
      </w:r>
      <w:r w:rsidRPr="004079FA">
        <w:rPr>
          <w:rFonts w:asciiTheme="minorHAnsi" w:hAnsiTheme="minorHAnsi" w:cstheme="minorHAnsi"/>
          <w:szCs w:val="22"/>
        </w:rPr>
        <w:t>.</w:t>
      </w:r>
      <w:r w:rsidR="00122807" w:rsidRPr="004079FA">
        <w:rPr>
          <w:rFonts w:asciiTheme="minorHAnsi" w:hAnsiTheme="minorHAnsi" w:cstheme="minorHAnsi"/>
          <w:szCs w:val="22"/>
        </w:rPr>
        <w:t xml:space="preserve"> Lze využít mapových a metodických podkladů VÚMOP.</w:t>
      </w:r>
    </w:p>
    <w:p w14:paraId="5047DCB0" w14:textId="3007AAC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122807" w:rsidRPr="004079FA">
        <w:rPr>
          <w:rFonts w:asciiTheme="minorHAnsi" w:hAnsiTheme="minorHAnsi" w:cstheme="minorHAnsi"/>
          <w:szCs w:val="22"/>
        </w:rPr>
        <w:t>MZe</w:t>
      </w:r>
    </w:p>
    <w:p w14:paraId="6FEA24BA" w14:textId="4B43FD1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048FD6C8" w14:textId="081115F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22807" w:rsidRPr="004079FA">
        <w:rPr>
          <w:rFonts w:asciiTheme="minorHAnsi" w:hAnsiTheme="minorHAnsi" w:cstheme="minorHAnsi"/>
          <w:szCs w:val="22"/>
        </w:rPr>
        <w:t>průběžně</w:t>
      </w:r>
    </w:p>
    <w:p w14:paraId="1D2F56A7" w14:textId="272F418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C1C0DA6" w14:textId="564F4C1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E</w:t>
      </w:r>
      <w:r w:rsidR="00375EF6" w:rsidRPr="004079FA">
        <w:rPr>
          <w:rFonts w:asciiTheme="minorHAnsi" w:hAnsiTheme="minorHAnsi" w:cstheme="minorHAnsi"/>
          <w:szCs w:val="22"/>
        </w:rPr>
        <w:t>,I</w:t>
      </w:r>
      <w:proofErr w:type="gramEnd"/>
      <w:r w:rsidRPr="004079FA">
        <w:rPr>
          <w:rFonts w:asciiTheme="minorHAnsi" w:hAnsiTheme="minorHAnsi" w:cstheme="minorHAnsi"/>
          <w:szCs w:val="22"/>
        </w:rPr>
        <w:t xml:space="preserve">) </w:t>
      </w:r>
      <w:r w:rsidR="00122807" w:rsidRPr="004079FA">
        <w:rPr>
          <w:rFonts w:asciiTheme="minorHAnsi" w:hAnsiTheme="minorHAnsi" w:cstheme="minorHAnsi"/>
          <w:szCs w:val="22"/>
        </w:rPr>
        <w:t>Finanční a osvětová podpora obnovy infiltrační schopnosti půdy s potenciálem doplňování podzemních vod prostřednictvím opatření v zemědělské a lesní krajině</w:t>
      </w:r>
    </w:p>
    <w:p w14:paraId="1B447000" w14:textId="78BA2A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70EAD" w:rsidRPr="004079FA">
        <w:rPr>
          <w:rFonts w:asciiTheme="minorHAnsi" w:hAnsiTheme="minorHAnsi" w:cstheme="minorHAnsi"/>
          <w:szCs w:val="22"/>
        </w:rPr>
        <w:t>TAČR, OPŽP, POPFK, PPK</w:t>
      </w:r>
    </w:p>
    <w:p w14:paraId="2B89698C" w14:textId="1E394C3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01"/>
    <w:p w14:paraId="51A2E684" w14:textId="6DC1445B" w:rsidR="00446477" w:rsidRPr="004079FA" w:rsidRDefault="00C8692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SP SZP</w:t>
      </w:r>
    </w:p>
    <w:p w14:paraId="71723ACE" w14:textId="77777777" w:rsidR="00446477" w:rsidRPr="004079FA" w:rsidRDefault="00446477" w:rsidP="00CF43F8">
      <w:pPr>
        <w:jc w:val="both"/>
        <w:rPr>
          <w:rFonts w:asciiTheme="minorHAnsi" w:hAnsiTheme="minorHAnsi" w:cstheme="minorHAnsi"/>
          <w:szCs w:val="22"/>
        </w:rPr>
      </w:pPr>
    </w:p>
    <w:p w14:paraId="4646DD68" w14:textId="77777777" w:rsidR="00446477" w:rsidRPr="004079FA" w:rsidRDefault="00C00896" w:rsidP="00CF43F8">
      <w:pPr>
        <w:pStyle w:val="Nadpis3"/>
        <w:jc w:val="both"/>
        <w:rPr>
          <w:rFonts w:asciiTheme="minorHAnsi" w:hAnsiTheme="minorHAnsi" w:cstheme="minorHAnsi"/>
          <w:sz w:val="22"/>
          <w:szCs w:val="22"/>
        </w:rPr>
      </w:pPr>
      <w:bookmarkStart w:id="103" w:name="_Toc224043948"/>
      <w:r w:rsidRPr="004079FA">
        <w:rPr>
          <w:rFonts w:asciiTheme="minorHAnsi" w:hAnsiTheme="minorHAnsi" w:cstheme="minorHAnsi"/>
          <w:sz w:val="22"/>
          <w:szCs w:val="22"/>
        </w:rPr>
        <w:t>DC3.</w:t>
      </w:r>
      <w:r w:rsidRPr="004079FA">
        <w:rPr>
          <w:rFonts w:asciiTheme="minorHAnsi" w:hAnsiTheme="minorHAnsi" w:cstheme="minorHAnsi"/>
          <w:smallCaps w:val="0"/>
          <w:sz w:val="22"/>
          <w:szCs w:val="22"/>
        </w:rPr>
        <w:t>c</w:t>
      </w:r>
      <w:r w:rsidRPr="004079FA">
        <w:rPr>
          <w:rFonts w:asciiTheme="minorHAnsi" w:hAnsiTheme="minorHAnsi" w:cstheme="minorHAnsi"/>
          <w:sz w:val="22"/>
          <w:szCs w:val="22"/>
        </w:rPr>
        <w:t xml:space="preserve"> Využití vodních nádrží, lomů a důlních děl při adaptaci na změnu klimatu</w:t>
      </w:r>
      <w:bookmarkEnd w:id="103"/>
    </w:p>
    <w:p w14:paraId="27A8C044"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Využití vodních nádrží, lomů a důlních děl při adaptaci na změnu klimatu</w:t>
      </w:r>
      <w:r w:rsidRPr="004079FA">
        <w:rPr>
          <w:rFonts w:asciiTheme="minorHAnsi" w:hAnsiTheme="minorHAnsi" w:cstheme="minorHAnsi"/>
          <w:szCs w:val="22"/>
        </w:rPr>
        <w:t xml:space="preserve"> má 4 opatření, která jsou zaměřená na obnovu vodohospodářské funkce malých vodních nádrží, které neplní potřebné funkce v území, přehodnocení stávajícího využití vodních nádrží a vodohospodářských soustav s cílem optimalizace jejich řízení, prověřování realizace nových vodních zdrojů v oblastech s prokázaným nedostatkem vody a možnosti hydrického využití důlních děl a lomů k akumulaci nebo retenci vody. </w:t>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52D0D125" w14:textId="77777777" w:rsidTr="00833766">
        <w:tc>
          <w:tcPr>
            <w:tcW w:w="1701" w:type="dxa"/>
            <w:vMerge w:val="restart"/>
            <w:shd w:val="clear" w:color="auto" w:fill="DBE5F1" w:themeFill="accent1" w:themeFillTint="33"/>
            <w:vAlign w:val="center"/>
          </w:tcPr>
          <w:p w14:paraId="0FE4B03F" w14:textId="77777777" w:rsidR="00446477" w:rsidRPr="004079FA" w:rsidRDefault="00C00896" w:rsidP="00BE50D6">
            <w:pPr>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DC3.c Využití vodních nádrží, lomů a důlních děl při adaptaci na změnu klimatu</w:t>
            </w:r>
          </w:p>
        </w:tc>
        <w:tc>
          <w:tcPr>
            <w:tcW w:w="704" w:type="dxa"/>
            <w:shd w:val="clear" w:color="auto" w:fill="DBE5F1" w:themeFill="accent1" w:themeFillTint="33"/>
            <w:noWrap/>
            <w:vAlign w:val="center"/>
          </w:tcPr>
          <w:p w14:paraId="534A158F" w14:textId="253B7243"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739" w:type="dxa"/>
            <w:shd w:val="clear" w:color="auto" w:fill="DBE5F1" w:themeFill="accent1" w:themeFillTint="33"/>
            <w:vAlign w:val="center"/>
          </w:tcPr>
          <w:p w14:paraId="5C2A0363"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szCs w:val="22"/>
              </w:rPr>
              <w:t>Obnova vodohospodářské funkce malých vodních nádrží neplnících potřebné funkce v území</w:t>
            </w:r>
          </w:p>
        </w:tc>
      </w:tr>
      <w:tr w:rsidR="004079FA" w:rsidRPr="004079FA" w14:paraId="603797CC" w14:textId="77777777" w:rsidTr="00833766">
        <w:tc>
          <w:tcPr>
            <w:tcW w:w="1701" w:type="dxa"/>
            <w:vMerge/>
            <w:shd w:val="clear" w:color="auto" w:fill="DBE5F1" w:themeFill="accent1" w:themeFillTint="33"/>
            <w:vAlign w:val="center"/>
          </w:tcPr>
          <w:p w14:paraId="2FF44CAA"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4A2DCF87" w14:textId="7FC9294B"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739" w:type="dxa"/>
            <w:shd w:val="clear" w:color="auto" w:fill="DBE5F1" w:themeFill="accent1" w:themeFillTint="33"/>
            <w:vAlign w:val="center"/>
          </w:tcPr>
          <w:p w14:paraId="5A7F499B"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Přehodnocení stávajícího využití vodních nádrží a vodohospodářských soustav a optimalizace jejich řízení</w:t>
            </w:r>
          </w:p>
        </w:tc>
      </w:tr>
      <w:tr w:rsidR="004079FA" w:rsidRPr="004079FA" w14:paraId="5CC77C14" w14:textId="77777777" w:rsidTr="00833766">
        <w:tc>
          <w:tcPr>
            <w:tcW w:w="1701" w:type="dxa"/>
            <w:vMerge/>
            <w:shd w:val="clear" w:color="auto" w:fill="DBE5F1" w:themeFill="accent1" w:themeFillTint="33"/>
            <w:vAlign w:val="center"/>
          </w:tcPr>
          <w:p w14:paraId="4FC75ACE"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2DF367AE" w14:textId="78CF02F0"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739" w:type="dxa"/>
            <w:shd w:val="clear" w:color="auto" w:fill="DBE5F1" w:themeFill="accent1" w:themeFillTint="33"/>
            <w:vAlign w:val="center"/>
          </w:tcPr>
          <w:p w14:paraId="6DDD45B1"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Prověřování realizace nových vodních zdrojů v oblastech s prokázaným nedostatkem vody</w:t>
            </w:r>
          </w:p>
        </w:tc>
      </w:tr>
      <w:tr w:rsidR="00446477" w:rsidRPr="004079FA" w14:paraId="7F344D3C" w14:textId="77777777" w:rsidTr="00833766">
        <w:tc>
          <w:tcPr>
            <w:tcW w:w="1701" w:type="dxa"/>
            <w:vMerge/>
            <w:shd w:val="clear" w:color="auto" w:fill="DBE5F1" w:themeFill="accent1" w:themeFillTint="33"/>
            <w:vAlign w:val="center"/>
          </w:tcPr>
          <w:p w14:paraId="6BEFF0F1"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6EFB3A0B" w14:textId="6D3EBEE6"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739" w:type="dxa"/>
            <w:shd w:val="clear" w:color="auto" w:fill="DBE5F1" w:themeFill="accent1" w:themeFillTint="33"/>
            <w:vAlign w:val="center"/>
          </w:tcPr>
          <w:p w14:paraId="36EEB8CC" w14:textId="7CD2B909" w:rsidR="00446477" w:rsidRPr="004079FA" w:rsidRDefault="00A06155"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Prověřovat hydrické využití nevyužívaných důlních děl a</w:t>
            </w:r>
            <w:r w:rsidR="0054147C">
              <w:rPr>
                <w:rFonts w:asciiTheme="minorHAnsi" w:hAnsiTheme="minorHAnsi" w:cstheme="minorHAnsi"/>
                <w:b/>
                <w:bCs/>
                <w:szCs w:val="22"/>
                <w:lang w:eastAsia="cs-CZ"/>
              </w:rPr>
              <w:t> </w:t>
            </w:r>
            <w:r w:rsidRPr="004079FA">
              <w:rPr>
                <w:rFonts w:asciiTheme="minorHAnsi" w:hAnsiTheme="minorHAnsi" w:cstheme="minorHAnsi"/>
                <w:b/>
                <w:bCs/>
                <w:szCs w:val="22"/>
                <w:lang w:eastAsia="cs-CZ"/>
              </w:rPr>
              <w:t xml:space="preserve">povrchových </w:t>
            </w:r>
            <w:proofErr w:type="spellStart"/>
            <w:r w:rsidRPr="004079FA">
              <w:rPr>
                <w:rFonts w:asciiTheme="minorHAnsi" w:hAnsiTheme="minorHAnsi" w:cstheme="minorHAnsi"/>
                <w:b/>
                <w:bCs/>
                <w:szCs w:val="22"/>
                <w:lang w:eastAsia="cs-CZ"/>
              </w:rPr>
              <w:t>těžeben</w:t>
            </w:r>
            <w:proofErr w:type="spellEnd"/>
            <w:r w:rsidRPr="004079FA">
              <w:rPr>
                <w:rFonts w:asciiTheme="minorHAnsi" w:hAnsiTheme="minorHAnsi" w:cstheme="minorHAnsi"/>
                <w:b/>
                <w:bCs/>
                <w:szCs w:val="22"/>
                <w:lang w:eastAsia="cs-CZ"/>
              </w:rPr>
              <w:t xml:space="preserve"> s ukončenou těžbou k akumulaci nebo retenci vod</w:t>
            </w:r>
          </w:p>
        </w:tc>
      </w:tr>
    </w:tbl>
    <w:p w14:paraId="148402EA" w14:textId="77777777" w:rsidR="00446477" w:rsidRPr="004079FA" w:rsidRDefault="00446477" w:rsidP="00CF43F8">
      <w:pPr>
        <w:jc w:val="both"/>
        <w:rPr>
          <w:rFonts w:asciiTheme="minorHAnsi" w:hAnsiTheme="minorHAnsi" w:cstheme="minorHAnsi"/>
          <w:szCs w:val="22"/>
        </w:rPr>
      </w:pPr>
    </w:p>
    <w:tbl>
      <w:tblPr>
        <w:tblW w:w="9144" w:type="dxa"/>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3ABB29F" w14:textId="77777777">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noWrap/>
            <w:vAlign w:val="center"/>
          </w:tcPr>
          <w:p w14:paraId="27709843" w14:textId="5E8A909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33766" w:rsidRPr="004079FA">
              <w:rPr>
                <w:rFonts w:asciiTheme="minorHAnsi" w:hAnsiTheme="minorHAnsi" w:cstheme="minorHAnsi"/>
                <w:b/>
                <w:szCs w:val="22"/>
              </w:rPr>
              <w:t>-</w:t>
            </w:r>
            <w:r w:rsidRPr="004079FA">
              <w:rPr>
                <w:rFonts w:asciiTheme="minorHAnsi" w:hAnsiTheme="minorHAnsi" w:cstheme="minorHAnsi"/>
                <w:b/>
                <w:szCs w:val="22"/>
              </w:rPr>
              <w:t>5</w:t>
            </w:r>
          </w:p>
        </w:tc>
        <w:tc>
          <w:tcPr>
            <w:tcW w:w="83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E003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Obnova vodohospodářské funkce malých vodních nádrží neplnících potřebné funkce v území</w:t>
            </w:r>
          </w:p>
        </w:tc>
      </w:tr>
    </w:tbl>
    <w:p w14:paraId="7CF059C5" w14:textId="30F4094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2BB0DCDE" w14:textId="0661748A" w:rsidR="00446477" w:rsidRPr="004079FA" w:rsidRDefault="52FE3B2E" w:rsidP="00CF43F8">
      <w:pPr>
        <w:spacing w:after="60"/>
        <w:jc w:val="both"/>
        <w:rPr>
          <w:rFonts w:asciiTheme="minorHAnsi" w:hAnsiTheme="minorHAnsi" w:cstheme="minorHAnsi"/>
          <w:i/>
          <w:iCs/>
          <w:szCs w:val="22"/>
        </w:rPr>
      </w:pPr>
      <w:r w:rsidRPr="004079FA">
        <w:rPr>
          <w:rFonts w:asciiTheme="minorHAnsi" w:hAnsiTheme="minorHAnsi" w:cstheme="minorHAnsi"/>
          <w:b/>
          <w:bCs/>
          <w:szCs w:val="22"/>
          <w:u w:val="single"/>
        </w:rPr>
        <w:t>Shrnutí problému</w:t>
      </w:r>
      <w:r w:rsidRPr="004079FA">
        <w:rPr>
          <w:rFonts w:asciiTheme="minorHAnsi" w:hAnsiTheme="minorHAnsi" w:cstheme="minorHAnsi"/>
          <w:i/>
          <w:iCs/>
          <w:szCs w:val="22"/>
        </w:rPr>
        <w:t>: Mnoho malých vodních nádrží na území České republiky v současnosti neplní svou původní vodohospodářskou funkci, ať už z důvodu technické degradace, nedostatečné údržby, nebo proto, že byly jejich funkce postupně nahrazeny jinými způsoby využití. To vede ke ztrátě jejich retenční kapacity, omezení schopnosti akumulace vody pro stanovené využití. V některých případech navíc technický stav nádrží představuje bezpečnostní riziko, zejména při přívalových srážkách. Současně je třeba brát v úvahu ekologickou hodnotu některých lokalit, kde se vyvinuly stabilní mokřadní nebo jiné přírodě blízké biotopy.</w:t>
      </w:r>
    </w:p>
    <w:p w14:paraId="3B1605B1" w14:textId="77777777" w:rsidR="00446477" w:rsidRPr="004079FA" w:rsidRDefault="52FE3B2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Obnova vodohospodářské funkce malých vodních nádrží musí vycházet z posouzení jejich aktuálního stavu, potenciálu pro vodní hospodářství a ekologického významu. Cílem je identifikovat nádrže, jejichž obnova přinese reálný přínos z hlediska zadržení vody v krajině, zásobování vodou pro zmírnění dopadů sucha, a zároveň nepovede k nežádoucí ztrátě přírodních hodnot. Opatření zahrnuje rekonstrukci technických prvků, odstranění sedimentů, případné snížení intenzity chovu ryb a optimalizaci provozních režimů. Zvláštní důraz je kladen na bezpečnost hrází, které musí odpovídat aktuálním normám a odolat extrémním hydrologickým situacím a zajištění minimálních zůstatkových průtoků pod hrází. Tam, kde došlo k přirozenému vývoji cenných mokřadních biotopů, se doporučuje kombinovat částečnou obnovu retenční funkce s ponecháním části nádrže přirozenému vývoji. Nová přírodě blízká řešení jsou podporována v územích, kde to umožňují vlastnické vztahy a účel dané nádrže i místní poměry takové řešení umožňuje. </w:t>
      </w:r>
    </w:p>
    <w:p w14:paraId="56E5375C" w14:textId="2A295A00" w:rsidR="00446477" w:rsidRPr="004079FA" w:rsidRDefault="52FE3B2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Malé vodní nádrže na území ČR jsou efektivně využívány pro vodohospodářské účely a</w:t>
      </w:r>
      <w:r w:rsidR="0054147C">
        <w:rPr>
          <w:rFonts w:asciiTheme="minorHAnsi" w:hAnsiTheme="minorHAnsi" w:cstheme="minorHAnsi"/>
          <w:szCs w:val="22"/>
        </w:rPr>
        <w:t> </w:t>
      </w:r>
      <w:r w:rsidRPr="004079FA">
        <w:rPr>
          <w:rFonts w:asciiTheme="minorHAnsi" w:hAnsiTheme="minorHAnsi" w:cstheme="minorHAnsi"/>
          <w:szCs w:val="22"/>
        </w:rPr>
        <w:t>zároveň zachovávají přírodní a krajinotvorné hodnoty. Rekonstruované nádrže zvyšují retenční kapacitu území a přispívají k omezení rizika sucha i povodní. Hráze nádrží jsou bezpečné a odpovídají platným normám. V ekologicky cenných lokalitách je rovnováha mezi technickou a přírodní funkcí.</w:t>
      </w:r>
    </w:p>
    <w:p w14:paraId="32899904" w14:textId="1ADE359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3C00B10" w14:textId="4DBEC3BB" w:rsidR="00446477" w:rsidRPr="004079FA" w:rsidRDefault="008E1778">
      <w:pPr>
        <w:pStyle w:val="Odstavecseseznamem"/>
        <w:numPr>
          <w:ilvl w:val="0"/>
          <w:numId w:val="57"/>
        </w:numPr>
        <w:spacing w:after="60"/>
        <w:jc w:val="both"/>
        <w:rPr>
          <w:rFonts w:asciiTheme="minorHAnsi" w:hAnsiTheme="minorHAnsi" w:cstheme="minorHAnsi"/>
          <w:szCs w:val="22"/>
        </w:rPr>
      </w:pPr>
      <w:r w:rsidRPr="004079FA">
        <w:rPr>
          <w:rFonts w:asciiTheme="minorHAnsi" w:hAnsiTheme="minorHAnsi" w:cstheme="minorHAnsi"/>
          <w:szCs w:val="22"/>
        </w:rPr>
        <w:t>Akumulační a retenční o</w:t>
      </w:r>
      <w:r w:rsidR="00AE78C3" w:rsidRPr="004079FA">
        <w:rPr>
          <w:rFonts w:asciiTheme="minorHAnsi" w:hAnsiTheme="minorHAnsi" w:cstheme="minorHAnsi"/>
          <w:szCs w:val="22"/>
        </w:rPr>
        <w:t xml:space="preserve">bjem </w:t>
      </w:r>
      <w:r w:rsidR="00C00896" w:rsidRPr="004079FA">
        <w:rPr>
          <w:rFonts w:asciiTheme="minorHAnsi" w:hAnsiTheme="minorHAnsi" w:cstheme="minorHAnsi"/>
          <w:szCs w:val="22"/>
        </w:rPr>
        <w:t>malých vodních nádrží s obnovenou vodohospodářskou funkcí (</w:t>
      </w:r>
      <w:r w:rsidRPr="004079FA">
        <w:rPr>
          <w:rFonts w:asciiTheme="minorHAnsi" w:hAnsiTheme="minorHAnsi" w:cstheme="minorHAnsi"/>
          <w:szCs w:val="22"/>
        </w:rPr>
        <w:t xml:space="preserve">dle typu; </w:t>
      </w:r>
      <w:r w:rsidR="00AE78C3" w:rsidRPr="004079FA">
        <w:rPr>
          <w:rFonts w:asciiTheme="minorHAnsi" w:hAnsiTheme="minorHAnsi" w:cstheme="minorHAnsi"/>
          <w:szCs w:val="22"/>
        </w:rPr>
        <w:t>m³</w:t>
      </w:r>
      <w:r w:rsidR="00C00896" w:rsidRPr="004079FA">
        <w:rPr>
          <w:rFonts w:asciiTheme="minorHAnsi" w:hAnsiTheme="minorHAnsi" w:cstheme="minorHAnsi"/>
          <w:szCs w:val="22"/>
        </w:rPr>
        <w:t>/rok)</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i/>
          <w:szCs w:val="22"/>
        </w:rPr>
        <w:t xml:space="preserve"> MZe</w:t>
      </w:r>
    </w:p>
    <w:p w14:paraId="04DCBCB8" w14:textId="73884301"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3409492" w14:textId="31A9A06A" w:rsidR="00446477" w:rsidRPr="004079FA" w:rsidRDefault="001867FC" w:rsidP="008D435E">
      <w:pPr>
        <w:keepNext/>
        <w:spacing w:before="120"/>
        <w:ind w:left="850" w:hanging="1134"/>
        <w:jc w:val="both"/>
        <w:rPr>
          <w:rFonts w:asciiTheme="minorHAnsi" w:eastAsia="Calibri" w:hAnsiTheme="minorHAnsi" w:cstheme="minorHAnsi"/>
          <w:b/>
          <w:bCs/>
          <w:szCs w:val="22"/>
        </w:rPr>
      </w:pPr>
      <w:r w:rsidRPr="004079FA">
        <w:rPr>
          <w:rFonts w:asciiTheme="minorHAnsi" w:hAnsiTheme="minorHAnsi" w:cstheme="minorHAnsi"/>
          <w:b/>
          <w:bCs/>
          <w:szCs w:val="22"/>
        </w:rPr>
        <w:t>3-5.1</w:t>
      </w:r>
      <w:r w:rsidRPr="004079FA">
        <w:rPr>
          <w:rFonts w:asciiTheme="minorHAnsi" w:hAnsiTheme="minorHAnsi" w:cstheme="minorHAnsi"/>
          <w:b/>
          <w:bCs/>
          <w:szCs w:val="22"/>
          <w:vertAlign w:val="superscript"/>
        </w:rPr>
        <w:t>(</w:t>
      </w:r>
      <w:r w:rsidR="00C00896" w:rsidRPr="004079FA">
        <w:rPr>
          <w:rFonts w:asciiTheme="minorHAnsi" w:eastAsia="Calibri" w:hAnsiTheme="minorHAnsi" w:cstheme="minorHAnsi"/>
          <w:b/>
          <w:bCs/>
          <w:szCs w:val="22"/>
          <w:vertAlign w:val="superscript"/>
        </w:rPr>
        <w:t>3</w:t>
      </w:r>
      <w:r w:rsidR="00C17857" w:rsidRPr="004079FA">
        <w:rPr>
          <w:rFonts w:asciiTheme="minorHAnsi" w:eastAsia="Calibri" w:hAnsiTheme="minorHAnsi" w:cstheme="minorHAnsi"/>
          <w:b/>
          <w:bCs/>
          <w:szCs w:val="22"/>
          <w:vertAlign w:val="superscript"/>
        </w:rPr>
        <w:t>_</w:t>
      </w:r>
      <w:r w:rsidR="00C00896" w:rsidRPr="004079FA">
        <w:rPr>
          <w:rFonts w:asciiTheme="minorHAnsi" w:eastAsia="Calibri" w:hAnsiTheme="minorHAnsi" w:cstheme="minorHAnsi"/>
          <w:b/>
          <w:bCs/>
          <w:szCs w:val="22"/>
          <w:vertAlign w:val="superscript"/>
        </w:rPr>
        <w:t>5.1</w:t>
      </w:r>
      <w:r w:rsidRPr="004079FA">
        <w:rPr>
          <w:rFonts w:asciiTheme="minorHAnsi" w:eastAsia="Calibri" w:hAnsiTheme="minorHAnsi" w:cstheme="minorHAnsi"/>
          <w:b/>
          <w:bCs/>
          <w:szCs w:val="22"/>
          <w:vertAlign w:val="superscript"/>
        </w:rPr>
        <w:t>)</w:t>
      </w:r>
      <w:r w:rsidR="00C00896" w:rsidRPr="004079FA">
        <w:rPr>
          <w:rFonts w:asciiTheme="minorHAnsi" w:eastAsia="Calibri" w:hAnsiTheme="minorHAnsi" w:cstheme="minorHAnsi"/>
          <w:b/>
          <w:bCs/>
          <w:szCs w:val="22"/>
        </w:rPr>
        <w:tab/>
        <w:t>Obnova vodohospodářských funkcí malých vodních nádrží</w:t>
      </w:r>
    </w:p>
    <w:p w14:paraId="7F906194" w14:textId="77777777" w:rsidR="00446477" w:rsidRPr="004079FA" w:rsidRDefault="00C00896" w:rsidP="00CF43F8">
      <w:pPr>
        <w:ind w:left="851"/>
        <w:jc w:val="both"/>
        <w:rPr>
          <w:rFonts w:asciiTheme="minorHAnsi" w:eastAsia="Calibri" w:hAnsiTheme="minorHAnsi" w:cstheme="minorHAnsi"/>
          <w:szCs w:val="22"/>
        </w:rPr>
      </w:pPr>
      <w:r w:rsidRPr="004079FA">
        <w:rPr>
          <w:rFonts w:asciiTheme="minorHAnsi" w:eastAsia="Calibri" w:hAnsiTheme="minorHAnsi" w:cstheme="minorHAnsi"/>
          <w:szCs w:val="22"/>
        </w:rPr>
        <w:t>Podpora obnovy vodohospodářských funkcí malých vodních nádrží, které tuto funkci ztratily z důvodu z důvodu špatného technického stavu.</w:t>
      </w:r>
    </w:p>
    <w:p w14:paraId="60FC61FA" w14:textId="4ED47D9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D478D5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D06DE95"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B95E401" w14:textId="7A515BA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058C717" w14:textId="40A4EF7D"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375EF6" w:rsidRPr="004079FA">
        <w:rPr>
          <w:rFonts w:asciiTheme="minorHAnsi" w:hAnsiTheme="minorHAnsi" w:cstheme="minorHAnsi"/>
          <w:szCs w:val="22"/>
        </w:rPr>
        <w:t>D</w:t>
      </w:r>
      <w:r w:rsidRPr="004079FA">
        <w:rPr>
          <w:rFonts w:asciiTheme="minorHAnsi" w:hAnsiTheme="minorHAnsi" w:cstheme="minorHAnsi"/>
          <w:szCs w:val="22"/>
        </w:rPr>
        <w:t xml:space="preserve">otační podpora obnovy </w:t>
      </w:r>
      <w:r w:rsidR="00375EF6" w:rsidRPr="004079FA">
        <w:rPr>
          <w:rFonts w:asciiTheme="minorHAnsi" w:eastAsia="Calibri" w:hAnsiTheme="minorHAnsi" w:cstheme="minorHAnsi"/>
          <w:szCs w:val="22"/>
        </w:rPr>
        <w:t xml:space="preserve">vodohospodářských funkcí </w:t>
      </w:r>
      <w:r w:rsidRPr="004079FA">
        <w:rPr>
          <w:rFonts w:asciiTheme="minorHAnsi" w:hAnsiTheme="minorHAnsi" w:cstheme="minorHAnsi"/>
          <w:szCs w:val="22"/>
        </w:rPr>
        <w:t>malých vodních nádrží</w:t>
      </w:r>
    </w:p>
    <w:p w14:paraId="48DA9732" w14:textId="490D5DF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 (MZe)</w:t>
      </w:r>
    </w:p>
    <w:p w14:paraId="04E72AD7" w14:textId="6B04812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3632D22"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nástroje (celková alokace, počet podpořených projektů)</w:t>
      </w:r>
    </w:p>
    <w:p w14:paraId="7EC73F93"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eastAsia="Calibri" w:hAnsiTheme="minorHAnsi" w:cstheme="minorHAnsi"/>
          <w:szCs w:val="22"/>
        </w:rPr>
        <w:t>Počet malých vodních nádrž s obnovenými vodohospodářskými funkcemi (Ks)</w:t>
      </w:r>
    </w:p>
    <w:p w14:paraId="5FF114BB"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E25E63F" w14:textId="77777777">
        <w:tc>
          <w:tcPr>
            <w:tcW w:w="786" w:type="dxa"/>
            <w:shd w:val="clear" w:color="auto" w:fill="DBE5F1" w:themeFill="accent1" w:themeFillTint="33"/>
            <w:noWrap/>
            <w:vAlign w:val="center"/>
          </w:tcPr>
          <w:p w14:paraId="3EB52E1D" w14:textId="0F9704D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8358" w:type="dxa"/>
            <w:shd w:val="clear" w:color="auto" w:fill="DBE5F1" w:themeFill="accent1" w:themeFillTint="33"/>
          </w:tcPr>
          <w:p w14:paraId="47B6E2C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Přehodnocení stávajícího využití vodních nádrží a vodohospodářských soustav a optimalizace jejich řízení</w:t>
            </w:r>
          </w:p>
        </w:tc>
      </w:tr>
    </w:tbl>
    <w:p w14:paraId="1EFEDA74" w14:textId="19D58FAA"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20F4645" w14:textId="1D457C4F"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 podmínkách probíhající změny klimatu čelí Česká republika rostoucím nárokům na zajištění dostatku vody pro zásobování</w:t>
      </w:r>
      <w:r w:rsidRPr="004079FA">
        <w:rPr>
          <w:rFonts w:asciiTheme="minorHAnsi" w:hAnsiTheme="minorHAnsi" w:cstheme="minorHAnsi"/>
          <w:i/>
          <w:iCs/>
          <w:szCs w:val="22"/>
        </w:rPr>
        <w:t xml:space="preserve"> obyvatel</w:t>
      </w:r>
      <w:r w:rsidRPr="004079FA">
        <w:rPr>
          <w:rFonts w:asciiTheme="minorHAnsi" w:hAnsiTheme="minorHAnsi" w:cstheme="minorHAnsi"/>
          <w:i/>
          <w:szCs w:val="22"/>
        </w:rPr>
        <w:t>, zemědělství</w:t>
      </w:r>
      <w:r w:rsidRPr="004079FA">
        <w:rPr>
          <w:rFonts w:asciiTheme="minorHAnsi" w:hAnsiTheme="minorHAnsi" w:cstheme="minorHAnsi"/>
          <w:i/>
          <w:iCs/>
          <w:szCs w:val="22"/>
        </w:rPr>
        <w:t xml:space="preserve"> a průmyslu</w:t>
      </w:r>
      <w:r w:rsidRPr="004079FA">
        <w:rPr>
          <w:rFonts w:asciiTheme="minorHAnsi" w:hAnsiTheme="minorHAnsi" w:cstheme="minorHAnsi"/>
          <w:i/>
          <w:szCs w:val="22"/>
        </w:rPr>
        <w:t>, ekosystémy a další využití, přičemž se zároveň zvyšuje četnost extrémních hydrologických situací. Některé vodní nádrže a</w:t>
      </w:r>
      <w:r w:rsidR="0054147C">
        <w:rPr>
          <w:rFonts w:asciiTheme="minorHAnsi" w:hAnsiTheme="minorHAnsi" w:cstheme="minorHAnsi"/>
          <w:i/>
          <w:szCs w:val="22"/>
        </w:rPr>
        <w:t> </w:t>
      </w:r>
      <w:r w:rsidRPr="004079FA">
        <w:rPr>
          <w:rFonts w:asciiTheme="minorHAnsi" w:hAnsiTheme="minorHAnsi" w:cstheme="minorHAnsi"/>
          <w:i/>
          <w:szCs w:val="22"/>
        </w:rPr>
        <w:t>vodohospodářské soustavy neplní původní účel a technické parametry i pravidla manipulace byly nastaveny za zcela odlišných podmínek. Dále dochází k degradaci kvality vody v nádržích v důsledku nadměrné eutrofizace a šíření invazních druhů, což omezuje jejich funkčnost a ohrožuje vodní ekosystémy.</w:t>
      </w:r>
    </w:p>
    <w:p w14:paraId="0F078C67" w14:textId="64C7A02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systematické přehodnocení současného využití vodních nádrží a soustav z hlediska jejich funkční kapacity, klimatických výhledů, vodohospodářských potřeb a</w:t>
      </w:r>
      <w:r w:rsidR="0054147C">
        <w:rPr>
          <w:rFonts w:asciiTheme="minorHAnsi" w:hAnsiTheme="minorHAnsi" w:cstheme="minorHAnsi"/>
          <w:szCs w:val="22"/>
        </w:rPr>
        <w:t> </w:t>
      </w:r>
      <w:r w:rsidRPr="004079FA">
        <w:rPr>
          <w:rFonts w:asciiTheme="minorHAnsi" w:hAnsiTheme="minorHAnsi" w:cstheme="minorHAnsi"/>
          <w:szCs w:val="22"/>
        </w:rPr>
        <w:t>vodních i na vodu vázaných ekosystémů. Optimalizace řízení bude zahrnovat revizi manipulačních řádů, povolení k nakládání s vodami, provozních pravidel i účelových priorit (zásobování, povodňová ochrana, minimální průtoky). Nedílnou součástí je zavádění opatření na ochranu kvality vody, především snížení eutrofizace a omezování výskytu nepůvodních invazních druhů, které mohou výrazně narušit ekologickou rovnováhu nádrží. Řešení bude navrhováno mezioborově a meziresortně, s důrazem na vyvážení environmentálních, hospodářských a bezpečnostních hledisek.</w:t>
      </w:r>
    </w:p>
    <w:p w14:paraId="2FA1FBE6" w14:textId="4F69FFA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Vodní nádrže a vodohospodářské soustavy v ČR jsou řízeny adaptivně a v souladu s aktuálními klimatickými, vodohospodářskými i ekologickými potřebami. Kapacity nádrží jsou využívány efektivně, při respektování principů ochrany přírody a zachování kvality vody. Manipulační řády jsou nastaveny tak, aby zajišťovaly vodu i při hydrologickém stresu, omezovaly škody z povodní a</w:t>
      </w:r>
      <w:r w:rsidR="0054147C">
        <w:rPr>
          <w:rFonts w:asciiTheme="minorHAnsi" w:hAnsiTheme="minorHAnsi" w:cstheme="minorHAnsi"/>
          <w:szCs w:val="22"/>
        </w:rPr>
        <w:t> </w:t>
      </w:r>
      <w:r w:rsidRPr="004079FA">
        <w:rPr>
          <w:rFonts w:asciiTheme="minorHAnsi" w:hAnsiTheme="minorHAnsi" w:cstheme="minorHAnsi"/>
          <w:szCs w:val="22"/>
        </w:rPr>
        <w:t>přispívaly k dobrému ekologickému stavu. To vše s ohledem na případné další účely vodních nádrží a</w:t>
      </w:r>
      <w:r w:rsidR="0054147C">
        <w:rPr>
          <w:rFonts w:asciiTheme="minorHAnsi" w:hAnsiTheme="minorHAnsi" w:cstheme="minorHAnsi"/>
          <w:szCs w:val="22"/>
        </w:rPr>
        <w:t> </w:t>
      </w:r>
      <w:r w:rsidRPr="004079FA">
        <w:rPr>
          <w:rFonts w:asciiTheme="minorHAnsi" w:hAnsiTheme="minorHAnsi" w:cstheme="minorHAnsi"/>
          <w:szCs w:val="22"/>
        </w:rPr>
        <w:t>vodohospodářských soustav. Výskyt invazních druhů a eutrofizace jsou pod kontrolou díky cíleným opatřením a koordinované správě.</w:t>
      </w:r>
    </w:p>
    <w:p w14:paraId="74496E09" w14:textId="52C96CD4"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00F340C" w14:textId="64B3818A" w:rsidR="00446477" w:rsidRPr="004079FA" w:rsidRDefault="00AE78C3">
      <w:pPr>
        <w:pStyle w:val="Odstavecseseznamem"/>
        <w:numPr>
          <w:ilvl w:val="0"/>
          <w:numId w:val="58"/>
        </w:numPr>
        <w:spacing w:after="60"/>
        <w:jc w:val="both"/>
        <w:rPr>
          <w:rFonts w:asciiTheme="minorHAnsi" w:hAnsiTheme="minorHAnsi" w:cstheme="minorHAnsi"/>
          <w:szCs w:val="22"/>
        </w:rPr>
      </w:pPr>
      <w:r w:rsidRPr="004079FA">
        <w:rPr>
          <w:rFonts w:asciiTheme="minorHAnsi" w:hAnsiTheme="minorHAnsi" w:cstheme="minorHAnsi"/>
          <w:szCs w:val="22"/>
        </w:rPr>
        <w:t xml:space="preserve">Objem </w:t>
      </w:r>
      <w:r w:rsidR="00C00896" w:rsidRPr="004079FA">
        <w:rPr>
          <w:rFonts w:asciiTheme="minorHAnsi" w:hAnsiTheme="minorHAnsi" w:cstheme="minorHAnsi"/>
          <w:szCs w:val="22"/>
        </w:rPr>
        <w:t>vodních nádrží s přehodnoceným manipulačním řádem v reakci na změnu klimatu (</w:t>
      </w:r>
      <w:r w:rsidR="008E1778" w:rsidRPr="004079FA">
        <w:rPr>
          <w:rFonts w:asciiTheme="minorHAnsi" w:hAnsiTheme="minorHAnsi" w:cstheme="minorHAnsi"/>
          <w:szCs w:val="22"/>
        </w:rPr>
        <w:t>m</w:t>
      </w:r>
      <w:r w:rsidR="008E1778" w:rsidRPr="004079FA">
        <w:rPr>
          <w:rFonts w:asciiTheme="minorHAnsi" w:hAnsiTheme="minorHAnsi" w:cstheme="minorHAnsi"/>
          <w:szCs w:val="22"/>
          <w:vertAlign w:val="superscript"/>
        </w:rPr>
        <w:t>3</w:t>
      </w:r>
      <w:r w:rsidR="00C00896" w:rsidRPr="004079FA">
        <w:rPr>
          <w:rFonts w:asciiTheme="minorHAnsi" w:hAnsiTheme="minorHAnsi" w:cstheme="minorHAnsi"/>
          <w:szCs w:val="22"/>
        </w:rPr>
        <w:t>/rok)</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6F24C3C3" w14:textId="2DDEA290"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07710A4" w14:textId="57F086CB"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Analýza a optimalizace využití vodních nádrží</w:t>
      </w:r>
    </w:p>
    <w:p w14:paraId="22C646B6" w14:textId="28097C92"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Analýza využití stávajících vodních nádrží a vodohospodářských soustav a optimalizovat jejich řízení a případné návrh změny v užívání. Přijímat účinná opatření k omezení nadměrné eutrofizace vodních nádrží, především vodárenských, např. s využitím účelového </w:t>
      </w:r>
      <w:r w:rsidR="00BF1643" w:rsidRPr="004079FA">
        <w:rPr>
          <w:rFonts w:asciiTheme="minorHAnsi" w:hAnsiTheme="minorHAnsi" w:cstheme="minorHAnsi"/>
          <w:szCs w:val="22"/>
        </w:rPr>
        <w:t>rybího hospodaření (ÚRH)</w:t>
      </w:r>
      <w:r w:rsidRPr="004079FA">
        <w:rPr>
          <w:rFonts w:asciiTheme="minorHAnsi" w:hAnsiTheme="minorHAnsi" w:cstheme="minorHAnsi"/>
          <w:szCs w:val="22"/>
        </w:rPr>
        <w:t>.</w:t>
      </w:r>
    </w:p>
    <w:p w14:paraId="2B937395" w14:textId="2300A90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2C5EF3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vodoprávní úřady</w:t>
      </w:r>
    </w:p>
    <w:p w14:paraId="0E7649B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AF72202" w14:textId="13C53BE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5E0A4D5" w14:textId="7777777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Analýza využití stávajících vodních nádrží a vodohospodářských soustav</w:t>
      </w:r>
    </w:p>
    <w:p w14:paraId="36204DD4" w14:textId="7777777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Jednotlivá realizovaná opatřeními proti eutrofizaci</w:t>
      </w:r>
    </w:p>
    <w:p w14:paraId="10569EAD" w14:textId="605D9E2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BF1643" w:rsidRPr="004079FA">
        <w:rPr>
          <w:rFonts w:asciiTheme="minorHAnsi" w:hAnsiTheme="minorHAnsi" w:cstheme="minorHAnsi"/>
          <w:szCs w:val="22"/>
        </w:rPr>
        <w:t xml:space="preserve">Vyhodnocení účelového rybího hospodaření </w:t>
      </w:r>
      <w:r w:rsidRPr="004079FA">
        <w:rPr>
          <w:rFonts w:asciiTheme="minorHAnsi" w:hAnsiTheme="minorHAnsi" w:cstheme="minorHAnsi"/>
          <w:szCs w:val="22"/>
        </w:rPr>
        <w:t>na vodárenských nádržích</w:t>
      </w:r>
    </w:p>
    <w:p w14:paraId="66121276" w14:textId="545268B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 (MZe)</w:t>
      </w:r>
    </w:p>
    <w:p w14:paraId="5E5B1ADF" w14:textId="4B47484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822CD54"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posuzovaných vodních nádrží a z toho optimalizované užívání (ks/ks/rok)</w:t>
      </w:r>
    </w:p>
    <w:p w14:paraId="1A2BF412"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vodních nádrží s realizovanými opatřeními proti eutrofizaci (ks/rok)</w:t>
      </w:r>
    </w:p>
    <w:p w14:paraId="50FA86A7" w14:textId="62D34FB1" w:rsidR="00BF1643" w:rsidRPr="004079FA" w:rsidRDefault="00BF1643">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vodárenských nádrží s vyhodnocených ÚRH (ks/rok)</w:t>
      </w:r>
    </w:p>
    <w:p w14:paraId="73466FFB" w14:textId="3E410919" w:rsidR="00446477" w:rsidRPr="004079FA" w:rsidRDefault="00446477" w:rsidP="00CF43F8">
      <w:pPr>
        <w:jc w:val="both"/>
        <w:rPr>
          <w:rFonts w:asciiTheme="minorHAnsi" w:hAnsiTheme="minorHAnsi" w:cstheme="minorHAnsi"/>
          <w:szCs w:val="22"/>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B1E82CA" w14:textId="77777777">
        <w:tc>
          <w:tcPr>
            <w:tcW w:w="786" w:type="dxa"/>
            <w:shd w:val="clear" w:color="auto" w:fill="DBE5F1" w:themeFill="accent1" w:themeFillTint="33"/>
            <w:noWrap/>
            <w:vAlign w:val="center"/>
          </w:tcPr>
          <w:p w14:paraId="7042D99B" w14:textId="0ACC018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8358" w:type="dxa"/>
            <w:shd w:val="clear" w:color="auto" w:fill="DBE5F1" w:themeFill="accent1" w:themeFillTint="33"/>
          </w:tcPr>
          <w:p w14:paraId="4FA2FF0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Prověřování realizace nových vodních zdrojů v oblastech s prokázaným nedostatkem vody</w:t>
            </w:r>
          </w:p>
        </w:tc>
      </w:tr>
    </w:tbl>
    <w:p w14:paraId="1C8C51A8" w14:textId="4B1B3ED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4E255E71" w14:textId="75F7A8DE"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V některých regionech České republiky dochází vlivem </w:t>
      </w:r>
      <w:r w:rsidR="00AD0C7B" w:rsidRPr="004079FA">
        <w:rPr>
          <w:rFonts w:asciiTheme="minorHAnsi" w:hAnsiTheme="minorHAnsi" w:cstheme="minorHAnsi"/>
          <w:i/>
          <w:szCs w:val="22"/>
        </w:rPr>
        <w:t>změny</w:t>
      </w:r>
      <w:r w:rsidR="00AD0C7B" w:rsidRPr="004079FA">
        <w:rPr>
          <w:rFonts w:asciiTheme="minorHAnsi" w:hAnsiTheme="minorHAnsi" w:cstheme="minorHAnsi"/>
          <w:i/>
          <w:iCs/>
          <w:szCs w:val="22"/>
        </w:rPr>
        <w:t xml:space="preserve"> </w:t>
      </w:r>
      <w:r w:rsidRPr="004079FA">
        <w:rPr>
          <w:rFonts w:asciiTheme="minorHAnsi" w:hAnsiTheme="minorHAnsi" w:cstheme="minorHAnsi"/>
          <w:i/>
          <w:szCs w:val="22"/>
        </w:rPr>
        <w:t>klimat</w:t>
      </w:r>
      <w:r w:rsidR="00AD0C7B">
        <w:rPr>
          <w:rFonts w:asciiTheme="minorHAnsi" w:hAnsiTheme="minorHAnsi" w:cstheme="minorHAnsi"/>
          <w:i/>
          <w:szCs w:val="22"/>
        </w:rPr>
        <w:t>u</w:t>
      </w:r>
      <w:r w:rsidRPr="004079FA">
        <w:rPr>
          <w:rFonts w:asciiTheme="minorHAnsi" w:hAnsiTheme="minorHAnsi" w:cstheme="minorHAnsi"/>
          <w:i/>
          <w:szCs w:val="22"/>
        </w:rPr>
        <w:t xml:space="preserve"> </w:t>
      </w:r>
      <w:r w:rsidRPr="004079FA">
        <w:rPr>
          <w:rFonts w:asciiTheme="minorHAnsi" w:hAnsiTheme="minorHAnsi" w:cstheme="minorHAnsi"/>
          <w:i/>
          <w:iCs/>
          <w:szCs w:val="22"/>
        </w:rPr>
        <w:t>a</w:t>
      </w:r>
      <w:r w:rsidRPr="004079FA">
        <w:rPr>
          <w:rFonts w:asciiTheme="minorHAnsi" w:hAnsiTheme="minorHAnsi" w:cstheme="minorHAnsi"/>
          <w:i/>
          <w:szCs w:val="22"/>
        </w:rPr>
        <w:t xml:space="preserve"> spotřeby </w:t>
      </w:r>
      <w:r w:rsidRPr="004079FA">
        <w:rPr>
          <w:rFonts w:asciiTheme="minorHAnsi" w:hAnsiTheme="minorHAnsi" w:cstheme="minorHAnsi"/>
          <w:i/>
          <w:iCs/>
          <w:szCs w:val="22"/>
        </w:rPr>
        <w:t xml:space="preserve">převyšující možnosti v daném území </w:t>
      </w:r>
      <w:r w:rsidRPr="004079FA">
        <w:rPr>
          <w:rFonts w:asciiTheme="minorHAnsi" w:hAnsiTheme="minorHAnsi" w:cstheme="minorHAnsi"/>
          <w:i/>
          <w:szCs w:val="22"/>
        </w:rPr>
        <w:t>k dlouhodobému zhoršování vodohospodářské bilance, které se projevuje trvalým nebo opakovaným nedostatkem vody. Stávající vodní zdroje nejsou</w:t>
      </w:r>
      <w:r w:rsidRPr="004079FA">
        <w:rPr>
          <w:rFonts w:asciiTheme="minorHAnsi" w:hAnsiTheme="minorHAnsi" w:cstheme="minorHAnsi"/>
          <w:i/>
          <w:iCs/>
          <w:szCs w:val="22"/>
        </w:rPr>
        <w:t xml:space="preserve">, ať již </w:t>
      </w:r>
      <w:r w:rsidRPr="004079FA">
        <w:rPr>
          <w:rFonts w:asciiTheme="minorHAnsi" w:hAnsiTheme="minorHAnsi" w:cstheme="minorHAnsi"/>
          <w:i/>
          <w:iCs/>
          <w:szCs w:val="22"/>
        </w:rPr>
        <w:lastRenderedPageBreak/>
        <w:t>v</w:t>
      </w:r>
      <w:r w:rsidR="0054147C">
        <w:rPr>
          <w:rFonts w:asciiTheme="minorHAnsi" w:hAnsiTheme="minorHAnsi" w:cstheme="minorHAnsi"/>
          <w:i/>
          <w:iCs/>
          <w:szCs w:val="22"/>
        </w:rPr>
        <w:t> </w:t>
      </w:r>
      <w:r w:rsidRPr="004079FA">
        <w:rPr>
          <w:rFonts w:asciiTheme="minorHAnsi" w:hAnsiTheme="minorHAnsi" w:cstheme="minorHAnsi"/>
          <w:i/>
          <w:iCs/>
          <w:szCs w:val="22"/>
        </w:rPr>
        <w:t>současnosti, nebo výhledově,</w:t>
      </w:r>
      <w:r w:rsidRPr="004079FA">
        <w:rPr>
          <w:rFonts w:asciiTheme="minorHAnsi" w:hAnsiTheme="minorHAnsi" w:cstheme="minorHAnsi"/>
          <w:i/>
          <w:szCs w:val="22"/>
        </w:rPr>
        <w:t xml:space="preserve"> schopny zajistit potřebné množství vody v suchých obdobích, a to jak pro zásobování obyvatelstva, tak pro zemědělství nebo průmysl. Vzhledem riziku nedostatečnosti vodních zdrojů v některých územích je třeba posoudit možnosti rozšíření jejich kapacity, včetně variant výstavby nových vodních nádrží. Tato opatření musí být posuzována komplexně, s ohledem na klimatické scénáře,</w:t>
      </w:r>
      <w:r w:rsidRPr="004079FA">
        <w:rPr>
          <w:rFonts w:asciiTheme="minorHAnsi" w:hAnsiTheme="minorHAnsi" w:cstheme="minorHAnsi"/>
          <w:i/>
          <w:iCs/>
          <w:szCs w:val="22"/>
        </w:rPr>
        <w:t xml:space="preserve"> </w:t>
      </w:r>
      <w:r w:rsidRPr="004079FA">
        <w:rPr>
          <w:rFonts w:asciiTheme="minorHAnsi" w:hAnsiTheme="minorHAnsi" w:cstheme="minorHAnsi"/>
          <w:i/>
          <w:szCs w:val="22"/>
        </w:rPr>
        <w:t>možnosti přírodě blízkých řešení, zásady ochrany vodních zdrojů i vlivu na vodní útvary.</w:t>
      </w:r>
    </w:p>
    <w:p w14:paraId="0AA4E8AD" w14:textId="24E5D7A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Klíčovým předpokladem je podrobná analýza vývoje vodohospodářské bilance v</w:t>
      </w:r>
      <w:r w:rsidR="0054147C">
        <w:rPr>
          <w:rFonts w:asciiTheme="minorHAnsi" w:hAnsiTheme="minorHAnsi" w:cstheme="minorHAnsi"/>
          <w:szCs w:val="22"/>
        </w:rPr>
        <w:t> </w:t>
      </w:r>
      <w:r w:rsidRPr="004079FA">
        <w:rPr>
          <w:rFonts w:asciiTheme="minorHAnsi" w:hAnsiTheme="minorHAnsi" w:cstheme="minorHAnsi"/>
          <w:szCs w:val="22"/>
        </w:rPr>
        <w:t xml:space="preserve">daném území, která zohlední jak klimatické scénáře, tak očekávaný vývoj spotřeby vody. Dále musí být provedeno vyhodnocení potenciálu přírodě blízkých </w:t>
      </w:r>
      <w:r w:rsidR="00E93592" w:rsidRPr="004079FA">
        <w:rPr>
          <w:rFonts w:asciiTheme="minorHAnsi" w:hAnsiTheme="minorHAnsi" w:cstheme="minorHAnsi"/>
          <w:szCs w:val="22"/>
        </w:rPr>
        <w:t xml:space="preserve">a organizačních </w:t>
      </w:r>
      <w:r w:rsidRPr="004079FA">
        <w:rPr>
          <w:rFonts w:asciiTheme="minorHAnsi" w:hAnsiTheme="minorHAnsi" w:cstheme="minorHAnsi"/>
          <w:szCs w:val="22"/>
        </w:rPr>
        <w:t>opatření (retence, infiltrace, šetrné hospodaření), která mohou přispět ke zlepšení bilance. Návrh nových zdrojů musí respektovat i další veřejné zájmy, jako je ochrana přírody, krajinný ráz či územní stabilita. Nedílnou součástí přípravy je i přehodnocení odběrů vody a důsledné využívání podzemních vod pro pitné účely.</w:t>
      </w:r>
    </w:p>
    <w:p w14:paraId="255C8820" w14:textId="6006CD23" w:rsidR="00F41CA6" w:rsidRPr="004079FA" w:rsidRDefault="00F41CA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oblastech s prokázaným nedostatkem vody jsou prověřené varianty realizace nových vodních zdrojů, které vycházejí z komplexního posouzení vodohospodářské bilance, klimatických scénářů, potenciálu přírodě blízkých opatření a dalších adaptačních nástrojů.</w:t>
      </w:r>
    </w:p>
    <w:p w14:paraId="64FA1CF6" w14:textId="617F8353"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A36055F" w14:textId="59B37F1A" w:rsidR="00446477" w:rsidRPr="004079FA" w:rsidRDefault="00C00896">
      <w:pPr>
        <w:pStyle w:val="Odstavecseseznamem"/>
        <w:numPr>
          <w:ilvl w:val="0"/>
          <w:numId w:val="59"/>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r w:rsidR="00E93592" w:rsidRPr="004079FA">
        <w:rPr>
          <w:rFonts w:asciiTheme="minorHAnsi" w:hAnsiTheme="minorHAnsi" w:cstheme="minorHAnsi"/>
          <w:szCs w:val="22"/>
        </w:rPr>
        <w:t xml:space="preserve">a rozsah </w:t>
      </w:r>
      <w:r w:rsidRPr="004079FA">
        <w:rPr>
          <w:rFonts w:asciiTheme="minorHAnsi" w:hAnsiTheme="minorHAnsi" w:cstheme="minorHAnsi"/>
          <w:szCs w:val="22"/>
        </w:rPr>
        <w:t>provedených bilancí vodních zdrojů se scénářem změny klimatu (ks</w:t>
      </w:r>
      <w:r w:rsidR="005A02C2" w:rsidRPr="004079FA">
        <w:rPr>
          <w:rFonts w:asciiTheme="minorHAnsi" w:hAnsiTheme="minorHAnsi" w:cstheme="minorHAnsi"/>
          <w:szCs w:val="22"/>
        </w:rPr>
        <w:t xml:space="preserve">; </w:t>
      </w:r>
      <w:r w:rsidRPr="004079FA">
        <w:rPr>
          <w:rFonts w:asciiTheme="minorHAnsi" w:hAnsiTheme="minorHAnsi" w:cstheme="minorHAnsi"/>
          <w:szCs w:val="22"/>
        </w:rPr>
        <w:t>km</w:t>
      </w:r>
      <w:r w:rsidRPr="004079FA">
        <w:rPr>
          <w:rFonts w:asciiTheme="minorHAnsi" w:hAnsiTheme="minorHAnsi" w:cstheme="minorHAnsi"/>
          <w:szCs w:val="22"/>
          <w:vertAlign w:val="superscript"/>
        </w:rPr>
        <w:t>2</w:t>
      </w:r>
      <w:r w:rsidRPr="004079FA">
        <w:rPr>
          <w:rFonts w:asciiTheme="minorHAnsi" w:hAnsiTheme="minorHAnsi" w:cstheme="minorHAnsi"/>
          <w:szCs w:val="22"/>
        </w:rPr>
        <w:t>)</w:t>
      </w:r>
      <w:r w:rsidR="005A02C2"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5A02C2" w:rsidRPr="004079FA">
        <w:rPr>
          <w:rFonts w:asciiTheme="minorHAnsi" w:hAnsiTheme="minorHAnsi" w:cstheme="minorHAnsi"/>
          <w:szCs w:val="22"/>
        </w:rPr>
        <w:t xml:space="preserve"> </w:t>
      </w:r>
      <w:r w:rsidR="005A02C2" w:rsidRPr="004079FA">
        <w:rPr>
          <w:rFonts w:asciiTheme="minorHAnsi" w:hAnsiTheme="minorHAnsi" w:cstheme="minorHAnsi"/>
          <w:i/>
          <w:iCs/>
          <w:szCs w:val="22"/>
        </w:rPr>
        <w:t>MZe</w:t>
      </w:r>
      <w:r w:rsidR="00E51CD7" w:rsidRPr="004079FA">
        <w:rPr>
          <w:rFonts w:asciiTheme="minorHAnsi" w:hAnsiTheme="minorHAnsi" w:cstheme="minorHAnsi"/>
          <w:i/>
          <w:iCs/>
          <w:szCs w:val="22"/>
        </w:rPr>
        <w:t xml:space="preserve"> </w:t>
      </w:r>
      <w:r w:rsidR="009975A4" w:rsidRPr="004079FA">
        <w:rPr>
          <w:rFonts w:asciiTheme="minorHAnsi" w:hAnsiTheme="minorHAnsi" w:cstheme="minorHAnsi"/>
          <w:i/>
          <w:iCs/>
          <w:szCs w:val="22"/>
        </w:rPr>
        <w:t>ve spolupráci</w:t>
      </w:r>
      <w:r w:rsidR="00E51CD7" w:rsidRPr="004079FA">
        <w:rPr>
          <w:rFonts w:asciiTheme="minorHAnsi" w:hAnsiTheme="minorHAnsi" w:cstheme="minorHAnsi"/>
          <w:i/>
          <w:iCs/>
          <w:szCs w:val="22"/>
        </w:rPr>
        <w:t xml:space="preserve"> s MŽP</w:t>
      </w:r>
    </w:p>
    <w:p w14:paraId="3578FEF4" w14:textId="1A85E8DE" w:rsidR="00446477" w:rsidRPr="004079FA" w:rsidRDefault="00C00896">
      <w:pPr>
        <w:pStyle w:val="Odstavecseseznamem"/>
        <w:numPr>
          <w:ilvl w:val="0"/>
          <w:numId w:val="59"/>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r w:rsidR="00E93592" w:rsidRPr="004079FA">
        <w:rPr>
          <w:rFonts w:asciiTheme="minorHAnsi" w:hAnsiTheme="minorHAnsi" w:cstheme="minorHAnsi"/>
          <w:szCs w:val="22"/>
        </w:rPr>
        <w:t xml:space="preserve">a rozsah </w:t>
      </w:r>
      <w:r w:rsidRPr="004079FA">
        <w:rPr>
          <w:rFonts w:asciiTheme="minorHAnsi" w:hAnsiTheme="minorHAnsi" w:cstheme="minorHAnsi"/>
          <w:szCs w:val="22"/>
        </w:rPr>
        <w:t>analýz uplatnění a potenciálu přírodě blízkých a organizačních adaptačních opatření na posílení vodohospodářské bilance v cílových územích (ks</w:t>
      </w:r>
      <w:r w:rsidR="00E93592" w:rsidRPr="004079FA">
        <w:rPr>
          <w:rFonts w:asciiTheme="minorHAnsi" w:hAnsiTheme="minorHAnsi" w:cstheme="minorHAnsi"/>
          <w:szCs w:val="22"/>
        </w:rPr>
        <w:t>, km</w:t>
      </w:r>
      <w:r w:rsidR="00E93592" w:rsidRPr="004079FA">
        <w:rPr>
          <w:rFonts w:asciiTheme="minorHAnsi" w:hAnsiTheme="minorHAnsi" w:cstheme="minorHAnsi"/>
          <w:szCs w:val="22"/>
          <w:vertAlign w:val="superscript"/>
        </w:rPr>
        <w:t>2</w:t>
      </w:r>
      <w:r w:rsidRPr="004079FA">
        <w:rPr>
          <w:rFonts w:asciiTheme="minorHAnsi" w:hAnsiTheme="minorHAnsi" w:cstheme="minorHAnsi"/>
          <w:szCs w:val="22"/>
        </w:rPr>
        <w:t>)</w:t>
      </w:r>
      <w:r w:rsidR="005A02C2"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5A02C2" w:rsidRPr="004079FA">
        <w:rPr>
          <w:rFonts w:asciiTheme="minorHAnsi" w:hAnsiTheme="minorHAnsi" w:cstheme="minorHAnsi"/>
          <w:szCs w:val="22"/>
        </w:rPr>
        <w:t xml:space="preserve"> </w:t>
      </w:r>
      <w:r w:rsidR="005A02C2" w:rsidRPr="004079FA">
        <w:rPr>
          <w:rFonts w:asciiTheme="minorHAnsi" w:hAnsiTheme="minorHAnsi" w:cstheme="minorHAnsi"/>
          <w:i/>
          <w:iCs/>
          <w:szCs w:val="22"/>
        </w:rPr>
        <w:t>MZe</w:t>
      </w:r>
      <w:r w:rsidR="00E51CD7" w:rsidRPr="004079FA">
        <w:rPr>
          <w:rFonts w:asciiTheme="minorHAnsi" w:hAnsiTheme="minorHAnsi" w:cstheme="minorHAnsi"/>
          <w:i/>
          <w:iCs/>
          <w:szCs w:val="22"/>
        </w:rPr>
        <w:t xml:space="preserve"> </w:t>
      </w:r>
      <w:r w:rsidR="009975A4" w:rsidRPr="004079FA">
        <w:rPr>
          <w:rFonts w:asciiTheme="minorHAnsi" w:hAnsiTheme="minorHAnsi" w:cstheme="minorHAnsi"/>
          <w:i/>
          <w:iCs/>
          <w:szCs w:val="22"/>
        </w:rPr>
        <w:t>ve spolupráci</w:t>
      </w:r>
      <w:r w:rsidR="00E51CD7" w:rsidRPr="004079FA">
        <w:rPr>
          <w:rFonts w:asciiTheme="minorHAnsi" w:hAnsiTheme="minorHAnsi" w:cstheme="minorHAnsi"/>
          <w:i/>
          <w:iCs/>
          <w:szCs w:val="22"/>
        </w:rPr>
        <w:t xml:space="preserve"> s MŽP</w:t>
      </w:r>
    </w:p>
    <w:p w14:paraId="2359F019" w14:textId="4DB826BC"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C5CC03B" w14:textId="43144AD4"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3-8.1</w:t>
      </w:r>
      <w:r w:rsidRPr="004079FA">
        <w:rPr>
          <w:rFonts w:asciiTheme="minorHAnsi" w:hAnsiTheme="minorHAnsi" w:cstheme="minorHAnsi"/>
          <w:b/>
          <w:bCs/>
          <w:szCs w:val="22"/>
          <w:vertAlign w:val="superscript"/>
        </w:rPr>
        <w:t>(</w:t>
      </w:r>
      <w:r w:rsidR="00F41CA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F41CA6" w:rsidRPr="004079FA">
        <w:rPr>
          <w:rFonts w:asciiTheme="minorHAnsi" w:hAnsiTheme="minorHAnsi" w:cstheme="minorHAnsi"/>
          <w:b/>
          <w:bCs/>
          <w:szCs w:val="22"/>
          <w:vertAlign w:val="superscript"/>
        </w:rPr>
        <w:t>8.1</w:t>
      </w:r>
      <w:r w:rsidRPr="004079FA">
        <w:rPr>
          <w:rFonts w:asciiTheme="minorHAnsi" w:hAnsiTheme="minorHAnsi" w:cstheme="minorHAnsi"/>
          <w:b/>
          <w:bCs/>
          <w:szCs w:val="22"/>
          <w:vertAlign w:val="superscript"/>
        </w:rPr>
        <w:t>)</w:t>
      </w:r>
      <w:r w:rsidR="00F41CA6" w:rsidRPr="004079FA">
        <w:rPr>
          <w:rFonts w:asciiTheme="minorHAnsi" w:hAnsiTheme="minorHAnsi" w:cstheme="minorHAnsi"/>
          <w:b/>
          <w:bCs/>
          <w:szCs w:val="22"/>
        </w:rPr>
        <w:tab/>
        <w:t xml:space="preserve">Prověřování lokalit pro nové vodní zdroje s ohledem na </w:t>
      </w:r>
      <w:r w:rsidR="00A70EAD" w:rsidRPr="004079FA">
        <w:rPr>
          <w:rFonts w:asciiTheme="minorHAnsi" w:hAnsiTheme="minorHAnsi" w:cstheme="minorHAnsi"/>
          <w:b/>
          <w:bCs/>
          <w:szCs w:val="22"/>
        </w:rPr>
        <w:t>analýzy vodohospodářské bilance a možnosti jiných adaptačních opatření</w:t>
      </w:r>
    </w:p>
    <w:p w14:paraId="57308EDA" w14:textId="25037AC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Průběžně prověřovat s vazbou na Plány povodí v územích s nedostatkem vody případné využití vhodných lokalit včetně lokalit Generelu území chráněných pro akumulaci povrchových vod pro realizaci nového vodního zdroje (akumulaci povrchových vod) na základě 1) analýzy vývoje vodohospodářské bilance zohledňující změnu klimatu a očekávané spotřeby vod a 2) analýzy uplatnění a potenciálu přírodě blízkých a organizačních adaptačních opatření a jejich vlivu na posílení vodohospodářské bilance v cílových územích. Obě analýzy je potřeba realizovat v integrované podobě</w:t>
      </w:r>
      <w:r w:rsidR="00A70EAD" w:rsidRPr="004079FA">
        <w:rPr>
          <w:rFonts w:asciiTheme="minorHAnsi" w:hAnsiTheme="minorHAnsi" w:cstheme="minorHAnsi"/>
          <w:szCs w:val="22"/>
        </w:rPr>
        <w:t>,</w:t>
      </w:r>
      <w:r w:rsidRPr="004079FA">
        <w:rPr>
          <w:rFonts w:asciiTheme="minorHAnsi" w:hAnsiTheme="minorHAnsi" w:cstheme="minorHAnsi"/>
          <w:szCs w:val="22"/>
        </w:rPr>
        <w:t xml:space="preserve"> nikoliv odděleně.</w:t>
      </w:r>
    </w:p>
    <w:p w14:paraId="7CE530AF" w14:textId="0178575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F89B490" w14:textId="5F1AB29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A70EAD" w:rsidRPr="004079FA">
        <w:rPr>
          <w:rFonts w:asciiTheme="minorHAnsi" w:hAnsiTheme="minorHAnsi" w:cstheme="minorHAnsi"/>
          <w:szCs w:val="22"/>
        </w:rPr>
        <w:t>, VÚV T.G.M., ČHMÚ</w:t>
      </w:r>
    </w:p>
    <w:p w14:paraId="60E0F66A" w14:textId="2C8D849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70EAD" w:rsidRPr="004079FA">
        <w:rPr>
          <w:rFonts w:asciiTheme="minorHAnsi" w:hAnsiTheme="minorHAnsi" w:cstheme="minorHAnsi"/>
          <w:szCs w:val="22"/>
        </w:rPr>
        <w:t>průběžně</w:t>
      </w:r>
    </w:p>
    <w:p w14:paraId="315A3552" w14:textId="3661373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0B033D" w:rsidRPr="004079FA">
        <w:rPr>
          <w:rFonts w:asciiTheme="minorHAnsi" w:hAnsiTheme="minorHAnsi" w:cstheme="minorHAnsi"/>
          <w:b/>
          <w:bCs/>
          <w:szCs w:val="22"/>
        </w:rPr>
        <w:t xml:space="preserve"> </w:t>
      </w:r>
      <w:r w:rsidR="000B033D" w:rsidRPr="004079FA">
        <w:rPr>
          <w:rFonts w:asciiTheme="minorHAnsi" w:hAnsiTheme="minorHAnsi" w:cstheme="minorHAnsi"/>
          <w:szCs w:val="22"/>
        </w:rPr>
        <w:t>průběžně</w:t>
      </w:r>
    </w:p>
    <w:p w14:paraId="1372DA65" w14:textId="7777777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Studie oblasti (povodí, HGR) na vývoj vodohospodářské bilance a možnosti její posílení</w:t>
      </w:r>
    </w:p>
    <w:p w14:paraId="38311069" w14:textId="6DFB41A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A70EAD" w:rsidRPr="004079FA">
        <w:rPr>
          <w:rFonts w:asciiTheme="minorHAnsi" w:hAnsiTheme="minorHAnsi" w:cstheme="minorHAnsi"/>
          <w:szCs w:val="22"/>
        </w:rPr>
        <w:t xml:space="preserve"> (MZe), zdroje státních podniků Povodí, programy na podporu VaVaI, TAČR (PPŽ)</w:t>
      </w:r>
    </w:p>
    <w:p w14:paraId="4D4F5D11" w14:textId="0EB82A8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8B2359B" w14:textId="1ECB0063"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sidR="00E93592" w:rsidRPr="004079FA">
        <w:rPr>
          <w:rFonts w:asciiTheme="minorHAnsi" w:hAnsiTheme="minorHAnsi" w:cstheme="minorHAnsi"/>
          <w:szCs w:val="22"/>
        </w:rPr>
        <w:t xml:space="preserve">a rozsah </w:t>
      </w:r>
      <w:r w:rsidRPr="004079FA">
        <w:rPr>
          <w:rFonts w:asciiTheme="minorHAnsi" w:hAnsiTheme="minorHAnsi" w:cstheme="minorHAnsi"/>
          <w:szCs w:val="22"/>
        </w:rPr>
        <w:t xml:space="preserve">prověřovaných </w:t>
      </w:r>
      <w:r w:rsidR="00E93592" w:rsidRPr="004079FA">
        <w:rPr>
          <w:rFonts w:asciiTheme="minorHAnsi" w:hAnsiTheme="minorHAnsi" w:cstheme="minorHAnsi"/>
          <w:szCs w:val="22"/>
        </w:rPr>
        <w:t xml:space="preserve">území </w:t>
      </w:r>
      <w:r w:rsidRPr="004079FA">
        <w:rPr>
          <w:rFonts w:asciiTheme="minorHAnsi" w:hAnsiTheme="minorHAnsi" w:cstheme="minorHAnsi"/>
          <w:szCs w:val="22"/>
        </w:rPr>
        <w:t>(ks</w:t>
      </w:r>
      <w:r w:rsidR="00E93592" w:rsidRPr="004079FA">
        <w:rPr>
          <w:rFonts w:asciiTheme="minorHAnsi" w:hAnsiTheme="minorHAnsi" w:cstheme="minorHAnsi"/>
          <w:szCs w:val="22"/>
        </w:rPr>
        <w:t>, km</w:t>
      </w:r>
      <w:r w:rsidR="00E93592" w:rsidRPr="004079FA">
        <w:rPr>
          <w:rFonts w:asciiTheme="minorHAnsi" w:hAnsiTheme="minorHAnsi" w:cstheme="minorHAnsi"/>
          <w:szCs w:val="22"/>
          <w:vertAlign w:val="superscript"/>
        </w:rPr>
        <w:t>2</w:t>
      </w:r>
      <w:r w:rsidRPr="004079FA">
        <w:rPr>
          <w:rFonts w:asciiTheme="minorHAnsi" w:hAnsiTheme="minorHAnsi" w:cstheme="minorHAnsi"/>
          <w:szCs w:val="22"/>
        </w:rPr>
        <w:t>)</w:t>
      </w:r>
    </w:p>
    <w:p w14:paraId="76ED5AA1" w14:textId="37E23715" w:rsidR="005A02C2" w:rsidRPr="004079FA" w:rsidRDefault="005A02C2">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a rozsah provedených bilancí vodních zdrojů se scénářem změny klimatu, očekávané spotřeby vod a potenciálu úspory vod s uvedením rozsahu plochy prověřeného území a počtu obyvatel zde trvale žijících (ks; km</w:t>
      </w:r>
      <w:r w:rsidRPr="004079FA">
        <w:rPr>
          <w:rFonts w:asciiTheme="minorHAnsi" w:hAnsiTheme="minorHAnsi" w:cstheme="minorHAnsi"/>
          <w:szCs w:val="22"/>
          <w:vertAlign w:val="superscript"/>
        </w:rPr>
        <w:t>2</w:t>
      </w:r>
      <w:r w:rsidRPr="004079FA">
        <w:rPr>
          <w:rFonts w:asciiTheme="minorHAnsi" w:hAnsiTheme="minorHAnsi" w:cstheme="minorHAnsi"/>
          <w:szCs w:val="22"/>
        </w:rPr>
        <w:t>; počet dotčených obyvatel)</w:t>
      </w:r>
    </w:p>
    <w:p w14:paraId="131D7940" w14:textId="1FCBC2D3" w:rsidR="005A02C2" w:rsidRPr="004079FA" w:rsidRDefault="005A02C2">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a rozsah analýz uplatnění a potenciálu přírodě blízkých a organizačních adaptačních opatření na posílení vodohospodářské bilance v cílových územích (ks, km</w:t>
      </w:r>
      <w:r w:rsidRPr="004079FA">
        <w:rPr>
          <w:rFonts w:asciiTheme="minorHAnsi" w:hAnsiTheme="minorHAnsi" w:cstheme="minorHAnsi"/>
          <w:szCs w:val="22"/>
          <w:vertAlign w:val="superscript"/>
        </w:rPr>
        <w:t>2</w:t>
      </w:r>
      <w:r w:rsidRPr="004079FA">
        <w:rPr>
          <w:rFonts w:asciiTheme="minorHAnsi" w:hAnsiTheme="minorHAnsi" w:cstheme="minorHAnsi"/>
          <w:szCs w:val="22"/>
        </w:rPr>
        <w:t>)</w:t>
      </w:r>
    </w:p>
    <w:p w14:paraId="67BF72BE" w14:textId="04A7BFB0"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3-8.2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Příprava realizace víceúčelových vodních nádrží pro adaptaci na změnu klimatu</w:t>
      </w:r>
    </w:p>
    <w:p w14:paraId="36A1D18B"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Pokračovat v přípravě realizace víceúčelových vodních nádrží s prokázanou účelností ve vztahu k adaptaci na změnu klimatu při respektování jiných veřejných zájmů.</w:t>
      </w:r>
    </w:p>
    <w:p w14:paraId="78F09843" w14:textId="1F96176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410E293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57500BF4" w14:textId="6B493FE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r w:rsidR="003B1E93" w:rsidRPr="004079FA">
        <w:rPr>
          <w:rFonts w:asciiTheme="minorHAnsi" w:hAnsiTheme="minorHAnsi" w:cstheme="minorHAnsi"/>
          <w:szCs w:val="22"/>
        </w:rPr>
        <w:t>, KT: 2026</w:t>
      </w:r>
    </w:p>
    <w:p w14:paraId="34E77BD7" w14:textId="2DE28BE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AFE62B3" w14:textId="73A7516B" w:rsidR="00F41CA6" w:rsidRPr="004079FA" w:rsidRDefault="00F41CA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Harmonogram přípravy a realizace víceúčelových vodních nádrží</w:t>
      </w:r>
    </w:p>
    <w:p w14:paraId="0C1D6225" w14:textId="2A53F5E7" w:rsidR="00F41CA6" w:rsidRPr="004079FA" w:rsidRDefault="00F41C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SR (MZe), zdroje státních podniků Povodí, centrum RENS</w:t>
      </w:r>
    </w:p>
    <w:p w14:paraId="5E4AD552" w14:textId="6642D8E4" w:rsidR="00F41CA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7E6873F" w14:textId="492EE6B7" w:rsidR="00F41CA6" w:rsidRPr="004079FA" w:rsidRDefault="002174ED">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Přehled </w:t>
      </w:r>
      <w:r w:rsidR="00F41CA6" w:rsidRPr="004079FA">
        <w:rPr>
          <w:rFonts w:asciiTheme="minorHAnsi" w:hAnsiTheme="minorHAnsi" w:cstheme="minorHAnsi"/>
          <w:szCs w:val="22"/>
        </w:rPr>
        <w:t xml:space="preserve">připravovaných víceúčelových vodních nádrží </w:t>
      </w:r>
      <w:r w:rsidRPr="004079FA">
        <w:rPr>
          <w:rFonts w:asciiTheme="minorHAnsi" w:hAnsiTheme="minorHAnsi" w:cstheme="minorHAnsi"/>
          <w:szCs w:val="22"/>
        </w:rPr>
        <w:t xml:space="preserve">vč. </w:t>
      </w:r>
      <w:r w:rsidR="00F41CA6" w:rsidRPr="004079FA">
        <w:rPr>
          <w:rFonts w:asciiTheme="minorHAnsi" w:hAnsiTheme="minorHAnsi" w:cstheme="minorHAnsi"/>
          <w:szCs w:val="22"/>
        </w:rPr>
        <w:t>dosažených významných milníků</w:t>
      </w:r>
      <w:r w:rsidRPr="004079FA">
        <w:rPr>
          <w:rFonts w:asciiTheme="minorHAnsi" w:hAnsiTheme="minorHAnsi" w:cstheme="minorHAnsi"/>
          <w:szCs w:val="22"/>
        </w:rPr>
        <w:t xml:space="preserve"> (ks, seznam)</w:t>
      </w:r>
    </w:p>
    <w:p w14:paraId="7F86F7F3" w14:textId="77777777" w:rsidR="00446477" w:rsidRPr="004079FA" w:rsidRDefault="00446477" w:rsidP="00CF43F8">
      <w:pPr>
        <w:ind w:left="851" w:hanging="851"/>
        <w:jc w:val="both"/>
        <w:rPr>
          <w:rFonts w:asciiTheme="minorHAnsi" w:hAnsiTheme="minorHAnsi" w:cstheme="minorHAnsi"/>
          <w:szCs w:val="22"/>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6448F10" w14:textId="77777777">
        <w:tc>
          <w:tcPr>
            <w:tcW w:w="786" w:type="dxa"/>
            <w:shd w:val="clear" w:color="auto" w:fill="DBE5F1" w:themeFill="accent1" w:themeFillTint="33"/>
            <w:noWrap/>
            <w:vAlign w:val="center"/>
          </w:tcPr>
          <w:p w14:paraId="77E32B19" w14:textId="42F59CE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8358" w:type="dxa"/>
            <w:shd w:val="clear" w:color="auto" w:fill="DBE5F1" w:themeFill="accent1" w:themeFillTint="33"/>
          </w:tcPr>
          <w:p w14:paraId="60F947CE" w14:textId="3432F0B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Prověřovat hydrické využití </w:t>
            </w:r>
            <w:r w:rsidR="003C2470" w:rsidRPr="004079FA">
              <w:rPr>
                <w:rFonts w:asciiTheme="minorHAnsi" w:hAnsiTheme="minorHAnsi" w:cstheme="minorHAnsi"/>
                <w:b/>
                <w:bCs/>
                <w:szCs w:val="22"/>
                <w:lang w:eastAsia="cs-CZ"/>
              </w:rPr>
              <w:t xml:space="preserve">nevyužívaných </w:t>
            </w:r>
            <w:r w:rsidRPr="004079FA">
              <w:rPr>
                <w:rFonts w:asciiTheme="minorHAnsi" w:hAnsiTheme="minorHAnsi" w:cstheme="minorHAnsi"/>
                <w:b/>
                <w:bCs/>
                <w:szCs w:val="22"/>
                <w:lang w:eastAsia="cs-CZ"/>
              </w:rPr>
              <w:t>důlních děl a</w:t>
            </w:r>
            <w:r w:rsidR="0054147C">
              <w:rPr>
                <w:rFonts w:asciiTheme="minorHAnsi" w:hAnsiTheme="minorHAnsi" w:cstheme="minorHAnsi"/>
                <w:b/>
                <w:bCs/>
                <w:szCs w:val="22"/>
                <w:lang w:eastAsia="cs-CZ"/>
              </w:rPr>
              <w:t> </w:t>
            </w:r>
            <w:r w:rsidR="003C2470" w:rsidRPr="004079FA">
              <w:rPr>
                <w:rFonts w:asciiTheme="minorHAnsi" w:hAnsiTheme="minorHAnsi" w:cstheme="minorHAnsi"/>
                <w:b/>
                <w:bCs/>
                <w:szCs w:val="22"/>
                <w:lang w:eastAsia="cs-CZ"/>
              </w:rPr>
              <w:t xml:space="preserve">povrchových </w:t>
            </w:r>
            <w:proofErr w:type="spellStart"/>
            <w:r w:rsidR="003C2470" w:rsidRPr="004079FA">
              <w:rPr>
                <w:rFonts w:asciiTheme="minorHAnsi" w:hAnsiTheme="minorHAnsi" w:cstheme="minorHAnsi"/>
                <w:b/>
                <w:bCs/>
                <w:szCs w:val="22"/>
                <w:lang w:eastAsia="cs-CZ"/>
              </w:rPr>
              <w:t>těžeben</w:t>
            </w:r>
            <w:proofErr w:type="spellEnd"/>
            <w:r w:rsidR="0054147C">
              <w:rPr>
                <w:rFonts w:asciiTheme="minorHAnsi" w:hAnsiTheme="minorHAnsi" w:cstheme="minorHAnsi"/>
                <w:b/>
                <w:bCs/>
                <w:szCs w:val="22"/>
                <w:lang w:eastAsia="cs-CZ"/>
              </w:rPr>
              <w:t xml:space="preserve"> </w:t>
            </w:r>
            <w:r w:rsidR="003C2470" w:rsidRPr="004079FA">
              <w:rPr>
                <w:rFonts w:asciiTheme="minorHAnsi" w:hAnsiTheme="minorHAnsi" w:cstheme="minorHAnsi"/>
                <w:b/>
                <w:bCs/>
                <w:szCs w:val="22"/>
                <w:lang w:eastAsia="cs-CZ"/>
              </w:rPr>
              <w:t xml:space="preserve">s ukončenou těžbou </w:t>
            </w:r>
            <w:r w:rsidRPr="004079FA">
              <w:rPr>
                <w:rFonts w:asciiTheme="minorHAnsi" w:hAnsiTheme="minorHAnsi" w:cstheme="minorHAnsi"/>
                <w:b/>
                <w:bCs/>
                <w:szCs w:val="22"/>
                <w:lang w:eastAsia="cs-CZ"/>
              </w:rPr>
              <w:t>k akumulaci nebo retenci vod</w:t>
            </w:r>
          </w:p>
        </w:tc>
      </w:tr>
    </w:tbl>
    <w:p w14:paraId="1F3141DD" w14:textId="05AF890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FB88816" w14:textId="3A222AD3"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3C2470" w:rsidRPr="004079FA">
        <w:rPr>
          <w:rFonts w:asciiTheme="minorHAnsi" w:hAnsiTheme="minorHAnsi" w:cstheme="minorHAnsi"/>
          <w:i/>
          <w:szCs w:val="22"/>
        </w:rPr>
        <w:t xml:space="preserve">Hlubinná a povrchová těžba některých nerostných surovin, např. hnědého a černého uhlí, sklářských a keramických surovin ad., představuje významný zásah do krajiny na velkých plochách. </w:t>
      </w:r>
      <w:r w:rsidRPr="004079FA">
        <w:rPr>
          <w:rFonts w:asciiTheme="minorHAnsi" w:hAnsiTheme="minorHAnsi" w:cstheme="minorHAnsi"/>
          <w:i/>
          <w:szCs w:val="22"/>
        </w:rPr>
        <w:t>Vzhledem k postupující klimatické změně a s ní souvisejícím výkyvům ve vodním režimu se tyto prostory ukazují jako potenciálně cenné pro akumulaci a retenci vody. Mnohé z nich disponují geologickými a</w:t>
      </w:r>
      <w:r w:rsidR="0054147C">
        <w:rPr>
          <w:rFonts w:asciiTheme="minorHAnsi" w:hAnsiTheme="minorHAnsi" w:cstheme="minorHAnsi"/>
          <w:i/>
          <w:szCs w:val="22"/>
        </w:rPr>
        <w:t> </w:t>
      </w:r>
      <w:r w:rsidRPr="004079FA">
        <w:rPr>
          <w:rFonts w:asciiTheme="minorHAnsi" w:hAnsiTheme="minorHAnsi" w:cstheme="minorHAnsi"/>
          <w:i/>
          <w:szCs w:val="22"/>
        </w:rPr>
        <w:t xml:space="preserve">morfologickými podmínkami vhodnými pro zadržování vody, ale možnosti jejich hydrického využití </w:t>
      </w:r>
      <w:r w:rsidRPr="004079FA">
        <w:rPr>
          <w:rFonts w:asciiTheme="minorHAnsi" w:hAnsiTheme="minorHAnsi" w:cstheme="minorHAnsi"/>
          <w:i/>
          <w:iCs/>
          <w:szCs w:val="22"/>
        </w:rPr>
        <w:t>nebyly</w:t>
      </w:r>
      <w:r w:rsidRPr="004079FA">
        <w:rPr>
          <w:rFonts w:asciiTheme="minorHAnsi" w:hAnsiTheme="minorHAnsi" w:cstheme="minorHAnsi"/>
          <w:i/>
          <w:szCs w:val="22"/>
        </w:rPr>
        <w:t xml:space="preserve"> systematicky prověřovány</w:t>
      </w:r>
      <w:r w:rsidR="006306C1" w:rsidRPr="004079FA">
        <w:rPr>
          <w:rFonts w:asciiTheme="minorHAnsi" w:hAnsiTheme="minorHAnsi" w:cstheme="minorHAnsi"/>
          <w:i/>
          <w:szCs w:val="22"/>
        </w:rPr>
        <w:t xml:space="preserve"> z hlediska potenciálu pro adaptaci na změnu klimatu</w:t>
      </w:r>
      <w:r w:rsidRPr="004079FA">
        <w:rPr>
          <w:rFonts w:asciiTheme="minorHAnsi" w:hAnsiTheme="minorHAnsi" w:cstheme="minorHAnsi"/>
          <w:i/>
          <w:szCs w:val="22"/>
        </w:rPr>
        <w:t xml:space="preserve">. </w:t>
      </w:r>
      <w:r w:rsidR="003C2470" w:rsidRPr="004079FA">
        <w:rPr>
          <w:rFonts w:asciiTheme="minorHAnsi" w:hAnsiTheme="minorHAnsi" w:cstheme="minorHAnsi"/>
          <w:i/>
          <w:szCs w:val="22"/>
        </w:rPr>
        <w:t xml:space="preserve">Do plánů </w:t>
      </w:r>
      <w:r w:rsidRPr="004079FA">
        <w:rPr>
          <w:rFonts w:asciiTheme="minorHAnsi" w:hAnsiTheme="minorHAnsi" w:cstheme="minorHAnsi"/>
          <w:i/>
          <w:szCs w:val="22"/>
        </w:rPr>
        <w:t>rekultivac</w:t>
      </w:r>
      <w:r w:rsidR="003C2470" w:rsidRPr="004079FA">
        <w:rPr>
          <w:rFonts w:asciiTheme="minorHAnsi" w:hAnsiTheme="minorHAnsi" w:cstheme="minorHAnsi"/>
          <w:i/>
          <w:szCs w:val="22"/>
        </w:rPr>
        <w:t>e</w:t>
      </w:r>
      <w:r w:rsidRPr="004079FA">
        <w:rPr>
          <w:rFonts w:asciiTheme="minorHAnsi" w:hAnsiTheme="minorHAnsi" w:cstheme="minorHAnsi"/>
          <w:i/>
          <w:szCs w:val="22"/>
        </w:rPr>
        <w:t xml:space="preserve"> </w:t>
      </w:r>
      <w:proofErr w:type="spellStart"/>
      <w:r w:rsidR="003C2470" w:rsidRPr="004079FA">
        <w:rPr>
          <w:rFonts w:asciiTheme="minorHAnsi" w:hAnsiTheme="minorHAnsi" w:cstheme="minorHAnsi"/>
          <w:i/>
          <w:szCs w:val="22"/>
        </w:rPr>
        <w:t>rekultivace</w:t>
      </w:r>
      <w:proofErr w:type="spellEnd"/>
      <w:r w:rsidR="003C2470" w:rsidRPr="004079FA">
        <w:rPr>
          <w:rFonts w:asciiTheme="minorHAnsi" w:hAnsiTheme="minorHAnsi" w:cstheme="minorHAnsi"/>
          <w:i/>
          <w:szCs w:val="22"/>
        </w:rPr>
        <w:t xml:space="preserve"> prostorů s ukončenou těžbou se promítají i </w:t>
      </w:r>
      <w:r w:rsidRPr="004079FA">
        <w:rPr>
          <w:rFonts w:asciiTheme="minorHAnsi" w:hAnsiTheme="minorHAnsi" w:cstheme="minorHAnsi"/>
          <w:i/>
          <w:szCs w:val="22"/>
        </w:rPr>
        <w:t xml:space="preserve">jiné záměry – lesnické, zemědělské, krajinářské nebo developerské – aniž by byly dostatečně </w:t>
      </w:r>
      <w:r w:rsidR="003C2470" w:rsidRPr="004079FA">
        <w:rPr>
          <w:rFonts w:asciiTheme="minorHAnsi" w:hAnsiTheme="minorHAnsi" w:cstheme="minorHAnsi"/>
          <w:i/>
          <w:szCs w:val="22"/>
        </w:rPr>
        <w:t xml:space="preserve">preferovány </w:t>
      </w:r>
      <w:r w:rsidRPr="004079FA">
        <w:rPr>
          <w:rFonts w:asciiTheme="minorHAnsi" w:hAnsiTheme="minorHAnsi" w:cstheme="minorHAnsi"/>
          <w:i/>
          <w:szCs w:val="22"/>
        </w:rPr>
        <w:t xml:space="preserve">adaptační přínosy </w:t>
      </w:r>
      <w:r w:rsidR="003C2470" w:rsidRPr="004079FA">
        <w:rPr>
          <w:rFonts w:asciiTheme="minorHAnsi" w:hAnsiTheme="minorHAnsi" w:cstheme="minorHAnsi"/>
          <w:i/>
          <w:szCs w:val="22"/>
        </w:rPr>
        <w:t xml:space="preserve">vzniku nového vodního prvku </w:t>
      </w:r>
      <w:r w:rsidR="006306C1" w:rsidRPr="004079FA">
        <w:rPr>
          <w:rFonts w:asciiTheme="minorHAnsi" w:hAnsiTheme="minorHAnsi" w:cstheme="minorHAnsi"/>
          <w:i/>
          <w:szCs w:val="22"/>
        </w:rPr>
        <w:t>a jeho význam pro snižování rizik sucha, nedostatku vody nebo extrémních hydrologických situací</w:t>
      </w:r>
      <w:r w:rsidRPr="004079FA">
        <w:rPr>
          <w:rFonts w:asciiTheme="minorHAnsi" w:hAnsiTheme="minorHAnsi" w:cstheme="minorHAnsi"/>
          <w:i/>
          <w:szCs w:val="22"/>
        </w:rPr>
        <w:t>.</w:t>
      </w:r>
    </w:p>
    <w:p w14:paraId="08EBD204" w14:textId="44BECA0B" w:rsidR="00BF1643" w:rsidRPr="004079FA" w:rsidRDefault="00BF1643"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Toto opatření je založeno na systematickém prověřování potenciálu </w:t>
      </w:r>
      <w:r w:rsidR="003C2470" w:rsidRPr="004079FA">
        <w:rPr>
          <w:rFonts w:asciiTheme="minorHAnsi" w:hAnsiTheme="minorHAnsi" w:cstheme="minorHAnsi"/>
          <w:szCs w:val="22"/>
        </w:rPr>
        <w:t xml:space="preserve">nevyužívaných </w:t>
      </w:r>
      <w:r w:rsidRPr="004079FA">
        <w:rPr>
          <w:rFonts w:asciiTheme="minorHAnsi" w:hAnsiTheme="minorHAnsi" w:cstheme="minorHAnsi"/>
          <w:szCs w:val="22"/>
        </w:rPr>
        <w:t xml:space="preserve">důlních </w:t>
      </w:r>
      <w:r w:rsidR="003C2470" w:rsidRPr="004079FA">
        <w:rPr>
          <w:rFonts w:asciiTheme="minorHAnsi" w:hAnsiTheme="minorHAnsi" w:cstheme="minorHAnsi"/>
          <w:szCs w:val="22"/>
        </w:rPr>
        <w:t xml:space="preserve">děl a povrchových </w:t>
      </w:r>
      <w:proofErr w:type="spellStart"/>
      <w:r w:rsidR="003C2470" w:rsidRPr="004079FA">
        <w:rPr>
          <w:rFonts w:asciiTheme="minorHAnsi" w:hAnsiTheme="minorHAnsi" w:cstheme="minorHAnsi"/>
          <w:szCs w:val="22"/>
        </w:rPr>
        <w:t>těžeben</w:t>
      </w:r>
      <w:proofErr w:type="spellEnd"/>
      <w:r w:rsidR="003C2470" w:rsidRPr="004079FA">
        <w:rPr>
          <w:rFonts w:asciiTheme="minorHAnsi" w:hAnsiTheme="minorHAnsi" w:cstheme="minorHAnsi"/>
          <w:szCs w:val="22"/>
        </w:rPr>
        <w:t xml:space="preserve"> s ukončenou těžbou </w:t>
      </w:r>
      <w:r w:rsidRPr="004079FA">
        <w:rPr>
          <w:rFonts w:asciiTheme="minorHAnsi" w:hAnsiTheme="minorHAnsi" w:cstheme="minorHAnsi"/>
          <w:szCs w:val="22"/>
        </w:rPr>
        <w:t xml:space="preserve">pro akumulaci nebo retenci vody ve fázi plánování či přípravy jejich rekultivace. </w:t>
      </w:r>
      <w:r w:rsidR="003C2470" w:rsidRPr="004079FA">
        <w:rPr>
          <w:rFonts w:asciiTheme="minorHAnsi" w:hAnsiTheme="minorHAnsi" w:cstheme="minorHAnsi"/>
          <w:szCs w:val="22"/>
        </w:rPr>
        <w:t xml:space="preserve">Vzhledem k řadě rizikových faktorů, s nimiž je využití tohoto potenciálu spojené, je nezbytně nutné tento potenciál předem důkladně ověřit podrobným hydrogeologickým a inženýrskogeologickým průzkumem. </w:t>
      </w:r>
      <w:r w:rsidRPr="004079FA">
        <w:rPr>
          <w:rFonts w:asciiTheme="minorHAnsi" w:hAnsiTheme="minorHAnsi" w:cstheme="minorHAnsi"/>
          <w:szCs w:val="22"/>
        </w:rPr>
        <w:t xml:space="preserve">Cílem je integrovat hlediska adaptace na změnu klimatu do procesu rozhodování o budoucím využití těchto území. Tam, kde je </w:t>
      </w:r>
      <w:r w:rsidR="003C2470" w:rsidRPr="004079FA">
        <w:rPr>
          <w:rFonts w:asciiTheme="minorHAnsi" w:hAnsiTheme="minorHAnsi" w:cstheme="minorHAnsi"/>
          <w:szCs w:val="22"/>
        </w:rPr>
        <w:t xml:space="preserve">průzkumem </w:t>
      </w:r>
      <w:r w:rsidRPr="004079FA">
        <w:rPr>
          <w:rFonts w:asciiTheme="minorHAnsi" w:hAnsiTheme="minorHAnsi" w:cstheme="minorHAnsi"/>
          <w:szCs w:val="22"/>
        </w:rPr>
        <w:t xml:space="preserve">prokázána </w:t>
      </w:r>
      <w:r w:rsidR="003C2470" w:rsidRPr="004079FA">
        <w:rPr>
          <w:rFonts w:asciiTheme="minorHAnsi" w:hAnsiTheme="minorHAnsi" w:cstheme="minorHAnsi"/>
          <w:szCs w:val="22"/>
        </w:rPr>
        <w:t xml:space="preserve">možnost bezpečného využití území po těžbě </w:t>
      </w:r>
      <w:r w:rsidRPr="004079FA">
        <w:rPr>
          <w:rFonts w:asciiTheme="minorHAnsi" w:hAnsiTheme="minorHAnsi" w:cstheme="minorHAnsi"/>
          <w:szCs w:val="22"/>
        </w:rPr>
        <w:t>pro zadržování vody v dostatečné kvalitě, je v</w:t>
      </w:r>
      <w:r w:rsidR="0054147C">
        <w:rPr>
          <w:rFonts w:asciiTheme="minorHAnsi" w:hAnsiTheme="minorHAnsi" w:cstheme="minorHAnsi"/>
          <w:szCs w:val="22"/>
        </w:rPr>
        <w:t> </w:t>
      </w:r>
      <w:r w:rsidRPr="004079FA">
        <w:rPr>
          <w:rFonts w:asciiTheme="minorHAnsi" w:hAnsiTheme="minorHAnsi" w:cstheme="minorHAnsi"/>
          <w:szCs w:val="22"/>
        </w:rPr>
        <w:t xml:space="preserve">případě prokazatelného pozitivního vodohospodářského efektu </w:t>
      </w:r>
      <w:r w:rsidR="003C2470" w:rsidRPr="004079FA">
        <w:rPr>
          <w:rFonts w:asciiTheme="minorHAnsi" w:hAnsiTheme="minorHAnsi" w:cstheme="minorHAnsi"/>
          <w:szCs w:val="22"/>
        </w:rPr>
        <w:t xml:space="preserve">zapotřebí </w:t>
      </w:r>
      <w:r w:rsidRPr="004079FA">
        <w:rPr>
          <w:rFonts w:asciiTheme="minorHAnsi" w:hAnsiTheme="minorHAnsi" w:cstheme="minorHAnsi"/>
          <w:szCs w:val="22"/>
        </w:rPr>
        <w:t xml:space="preserve">zohlednit </w:t>
      </w:r>
      <w:r w:rsidR="003C2470" w:rsidRPr="004079FA">
        <w:rPr>
          <w:rFonts w:asciiTheme="minorHAnsi" w:hAnsiTheme="minorHAnsi" w:cstheme="minorHAnsi"/>
          <w:szCs w:val="22"/>
        </w:rPr>
        <w:t xml:space="preserve">hydrické využití </w:t>
      </w:r>
      <w:r w:rsidRPr="004079FA">
        <w:rPr>
          <w:rFonts w:asciiTheme="minorHAnsi" w:hAnsiTheme="minorHAnsi" w:cstheme="minorHAnsi"/>
          <w:szCs w:val="22"/>
        </w:rPr>
        <w:t xml:space="preserve">jako preferovaný způsob rekultivace. Zvláštní důraz je kladen na </w:t>
      </w:r>
      <w:r w:rsidR="003C2470" w:rsidRPr="004079FA">
        <w:rPr>
          <w:rFonts w:asciiTheme="minorHAnsi" w:hAnsiTheme="minorHAnsi" w:cstheme="minorHAnsi"/>
          <w:szCs w:val="22"/>
        </w:rPr>
        <w:t>oblasti</w:t>
      </w:r>
      <w:r w:rsidRPr="004079FA">
        <w:rPr>
          <w:rFonts w:asciiTheme="minorHAnsi" w:hAnsiTheme="minorHAnsi" w:cstheme="minorHAnsi"/>
          <w:szCs w:val="22"/>
        </w:rPr>
        <w:t>, kde</w:t>
      </w:r>
      <w:r w:rsidR="003C2470" w:rsidRPr="004079FA">
        <w:rPr>
          <w:rFonts w:asciiTheme="minorHAnsi" w:hAnsiTheme="minorHAnsi" w:cstheme="minorHAnsi"/>
          <w:szCs w:val="22"/>
        </w:rPr>
        <w:t xml:space="preserve"> je identifikováno zvýšené riziko negativních dopadů </w:t>
      </w:r>
      <w:r w:rsidR="00AD0C7B" w:rsidRPr="004079FA">
        <w:rPr>
          <w:rFonts w:asciiTheme="minorHAnsi" w:hAnsiTheme="minorHAnsi" w:cstheme="minorHAnsi"/>
          <w:szCs w:val="22"/>
        </w:rPr>
        <w:t xml:space="preserve">změny </w:t>
      </w:r>
      <w:r w:rsidR="003C2470" w:rsidRPr="004079FA">
        <w:rPr>
          <w:rFonts w:asciiTheme="minorHAnsi" w:hAnsiTheme="minorHAnsi" w:cstheme="minorHAnsi"/>
          <w:szCs w:val="22"/>
        </w:rPr>
        <w:t>klimat</w:t>
      </w:r>
      <w:r w:rsidR="00AD0C7B">
        <w:rPr>
          <w:rFonts w:asciiTheme="minorHAnsi" w:hAnsiTheme="minorHAnsi" w:cstheme="minorHAnsi"/>
          <w:szCs w:val="22"/>
        </w:rPr>
        <w:t>u</w:t>
      </w:r>
      <w:r w:rsidR="003C2470" w:rsidRPr="004079FA">
        <w:rPr>
          <w:rFonts w:asciiTheme="minorHAnsi" w:hAnsiTheme="minorHAnsi" w:cstheme="minorHAnsi"/>
          <w:szCs w:val="22"/>
        </w:rPr>
        <w:t>, resp. extrémních klimatických jevů</w:t>
      </w:r>
      <w:r w:rsidRPr="004079FA">
        <w:rPr>
          <w:rFonts w:asciiTheme="minorHAnsi" w:hAnsiTheme="minorHAnsi" w:cstheme="minorHAnsi"/>
          <w:szCs w:val="22"/>
        </w:rPr>
        <w:t>.</w:t>
      </w:r>
    </w:p>
    <w:p w14:paraId="12DE4A07" w14:textId="4A122D2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3C2470" w:rsidRPr="004079FA">
        <w:rPr>
          <w:rFonts w:asciiTheme="minorHAnsi" w:hAnsiTheme="minorHAnsi" w:cstheme="minorHAnsi"/>
          <w:szCs w:val="22"/>
        </w:rPr>
        <w:t xml:space="preserve">Vhodná nevyužívaná důlní díla a vhodné povrchové </w:t>
      </w:r>
      <w:proofErr w:type="spellStart"/>
      <w:r w:rsidR="003C2470" w:rsidRPr="004079FA">
        <w:rPr>
          <w:rFonts w:asciiTheme="minorHAnsi" w:hAnsiTheme="minorHAnsi" w:cstheme="minorHAnsi"/>
          <w:szCs w:val="22"/>
        </w:rPr>
        <w:t>těžebny</w:t>
      </w:r>
      <w:proofErr w:type="spellEnd"/>
      <w:r w:rsidR="003C2470" w:rsidRPr="004079FA">
        <w:rPr>
          <w:rFonts w:asciiTheme="minorHAnsi" w:hAnsiTheme="minorHAnsi" w:cstheme="minorHAnsi"/>
          <w:szCs w:val="22"/>
        </w:rPr>
        <w:t xml:space="preserve"> s ukončenou těžbou</w:t>
      </w:r>
      <w:r w:rsidRPr="004079FA">
        <w:rPr>
          <w:rFonts w:asciiTheme="minorHAnsi" w:hAnsiTheme="minorHAnsi" w:cstheme="minorHAnsi"/>
          <w:szCs w:val="22"/>
        </w:rPr>
        <w:t xml:space="preserve"> v ČR jsou identifikovány a posouzeny z hlediska jejich hydrického využití. Tam, kde to umožňují přírodní a</w:t>
      </w:r>
      <w:r w:rsidR="0054147C">
        <w:rPr>
          <w:rFonts w:asciiTheme="minorHAnsi" w:hAnsiTheme="minorHAnsi" w:cstheme="minorHAnsi"/>
          <w:szCs w:val="22"/>
        </w:rPr>
        <w:t> </w:t>
      </w:r>
      <w:r w:rsidRPr="004079FA">
        <w:rPr>
          <w:rFonts w:asciiTheme="minorHAnsi" w:hAnsiTheme="minorHAnsi" w:cstheme="minorHAnsi"/>
          <w:szCs w:val="22"/>
        </w:rPr>
        <w:t xml:space="preserve">provozní podmínky, je připravována jejich rekultivace </w:t>
      </w:r>
      <w:r w:rsidR="003C2470" w:rsidRPr="004079FA">
        <w:rPr>
          <w:rFonts w:asciiTheme="minorHAnsi" w:hAnsiTheme="minorHAnsi" w:cstheme="minorHAnsi"/>
          <w:szCs w:val="22"/>
        </w:rPr>
        <w:t xml:space="preserve">s cílem vybudování </w:t>
      </w:r>
      <w:r w:rsidRPr="004079FA">
        <w:rPr>
          <w:rFonts w:asciiTheme="minorHAnsi" w:hAnsiTheme="minorHAnsi" w:cstheme="minorHAnsi"/>
          <w:szCs w:val="22"/>
        </w:rPr>
        <w:t>vodních prvků přispívajících ke stabilizaci vodního režimu</w:t>
      </w:r>
      <w:r w:rsidR="003C2470" w:rsidRPr="004079FA">
        <w:rPr>
          <w:rFonts w:asciiTheme="minorHAnsi" w:hAnsiTheme="minorHAnsi" w:cstheme="minorHAnsi"/>
          <w:szCs w:val="22"/>
        </w:rPr>
        <w:t xml:space="preserve"> krajiny</w:t>
      </w:r>
      <w:r w:rsidRPr="004079FA">
        <w:rPr>
          <w:rFonts w:asciiTheme="minorHAnsi" w:hAnsiTheme="minorHAnsi" w:cstheme="minorHAnsi"/>
          <w:szCs w:val="22"/>
        </w:rPr>
        <w:t xml:space="preserve">, posílení </w:t>
      </w:r>
      <w:r w:rsidR="006306C1" w:rsidRPr="004079FA">
        <w:rPr>
          <w:rFonts w:asciiTheme="minorHAnsi" w:hAnsiTheme="minorHAnsi" w:cstheme="minorHAnsi"/>
          <w:szCs w:val="22"/>
        </w:rPr>
        <w:t xml:space="preserve">dostupnosti vodních </w:t>
      </w:r>
      <w:r w:rsidRPr="004079FA">
        <w:rPr>
          <w:rFonts w:asciiTheme="minorHAnsi" w:hAnsiTheme="minorHAnsi" w:cstheme="minorHAnsi"/>
          <w:szCs w:val="22"/>
        </w:rPr>
        <w:t xml:space="preserve">zdrojů a zvýšení odolnosti krajiny vůči suchu, případně i vůči povodním. Vodní hospodářství se stává </w:t>
      </w:r>
      <w:r w:rsidR="003C2470" w:rsidRPr="004079FA">
        <w:rPr>
          <w:rFonts w:asciiTheme="minorHAnsi" w:hAnsiTheme="minorHAnsi" w:cstheme="minorHAnsi"/>
          <w:szCs w:val="22"/>
        </w:rPr>
        <w:t xml:space="preserve">preferovanou </w:t>
      </w:r>
      <w:r w:rsidRPr="004079FA">
        <w:rPr>
          <w:rFonts w:asciiTheme="minorHAnsi" w:hAnsiTheme="minorHAnsi" w:cstheme="minorHAnsi"/>
          <w:szCs w:val="22"/>
        </w:rPr>
        <w:t>součástí plánování a</w:t>
      </w:r>
      <w:r w:rsidR="0054147C">
        <w:rPr>
          <w:rFonts w:asciiTheme="minorHAnsi" w:hAnsiTheme="minorHAnsi" w:cstheme="minorHAnsi"/>
          <w:szCs w:val="22"/>
        </w:rPr>
        <w:t> </w:t>
      </w:r>
      <w:r w:rsidRPr="004079FA">
        <w:rPr>
          <w:rFonts w:asciiTheme="minorHAnsi" w:hAnsiTheme="minorHAnsi" w:cstheme="minorHAnsi"/>
          <w:szCs w:val="22"/>
        </w:rPr>
        <w:t xml:space="preserve">řízení rekultivací </w:t>
      </w:r>
      <w:r w:rsidR="003C2470" w:rsidRPr="004079FA">
        <w:rPr>
          <w:rFonts w:asciiTheme="minorHAnsi" w:hAnsiTheme="minorHAnsi" w:cstheme="minorHAnsi"/>
          <w:szCs w:val="22"/>
        </w:rPr>
        <w:t>vytěžených ložisek nerostných surovin</w:t>
      </w:r>
      <w:r w:rsidRPr="004079FA">
        <w:rPr>
          <w:rFonts w:asciiTheme="minorHAnsi" w:hAnsiTheme="minorHAnsi" w:cstheme="minorHAnsi"/>
          <w:szCs w:val="22"/>
        </w:rPr>
        <w:t>.</w:t>
      </w:r>
    </w:p>
    <w:p w14:paraId="74CAA1F1" w14:textId="260F73C7"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CB38B9F" w14:textId="5FE92BF6" w:rsidR="00446477" w:rsidRPr="004079FA" w:rsidRDefault="00C00896">
      <w:pPr>
        <w:pStyle w:val="Odstavecseseznamem"/>
        <w:numPr>
          <w:ilvl w:val="0"/>
          <w:numId w:val="60"/>
        </w:numPr>
        <w:spacing w:after="60"/>
        <w:jc w:val="both"/>
        <w:rPr>
          <w:rFonts w:asciiTheme="minorHAnsi" w:hAnsiTheme="minorHAnsi" w:cstheme="minorHAnsi"/>
          <w:szCs w:val="22"/>
        </w:rPr>
      </w:pPr>
      <w:r w:rsidRPr="004079FA">
        <w:rPr>
          <w:rFonts w:asciiTheme="minorHAnsi" w:hAnsiTheme="minorHAnsi" w:cstheme="minorHAnsi"/>
          <w:szCs w:val="22"/>
        </w:rPr>
        <w:t>Počet lokalit s provedeným odborným posouzením hydrického využití (ks)</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r w:rsidR="003C2470" w:rsidRPr="004079FA">
        <w:rPr>
          <w:rFonts w:asciiTheme="minorHAnsi" w:hAnsiTheme="minorHAnsi" w:cstheme="minorHAnsi"/>
          <w:i/>
          <w:iCs/>
          <w:szCs w:val="22"/>
        </w:rPr>
        <w:t>, ČGS</w:t>
      </w:r>
    </w:p>
    <w:p w14:paraId="23B82A4E" w14:textId="6310F96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8E95ECC" w14:textId="6CF6DFE3"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842476" w:rsidRPr="004079FA">
        <w:rPr>
          <w:rFonts w:asciiTheme="minorHAnsi" w:hAnsiTheme="minorHAnsi" w:cstheme="minorHAnsi"/>
          <w:b/>
          <w:bCs/>
          <w:szCs w:val="22"/>
        </w:rPr>
        <w:t xml:space="preserve">Prověřování a využití </w:t>
      </w:r>
      <w:r w:rsidR="00C00896" w:rsidRPr="004079FA">
        <w:rPr>
          <w:rFonts w:asciiTheme="minorHAnsi" w:hAnsiTheme="minorHAnsi" w:cstheme="minorHAnsi"/>
          <w:b/>
          <w:bCs/>
          <w:szCs w:val="22"/>
        </w:rPr>
        <w:t xml:space="preserve">potenciálu hydrického využití </w:t>
      </w:r>
      <w:r w:rsidR="00842476" w:rsidRPr="004079FA">
        <w:rPr>
          <w:rFonts w:asciiTheme="minorHAnsi" w:hAnsiTheme="minorHAnsi" w:cstheme="minorHAnsi"/>
          <w:b/>
          <w:bCs/>
          <w:szCs w:val="22"/>
        </w:rPr>
        <w:t xml:space="preserve">území po těžbě k retenci </w:t>
      </w:r>
      <w:r w:rsidR="00BC580D" w:rsidRPr="004079FA">
        <w:rPr>
          <w:rFonts w:asciiTheme="minorHAnsi" w:hAnsiTheme="minorHAnsi" w:cstheme="minorHAnsi"/>
          <w:b/>
          <w:bCs/>
          <w:szCs w:val="22"/>
        </w:rPr>
        <w:t>nebo</w:t>
      </w:r>
      <w:r w:rsidR="00842476" w:rsidRPr="004079FA">
        <w:rPr>
          <w:rFonts w:asciiTheme="minorHAnsi" w:hAnsiTheme="minorHAnsi" w:cstheme="minorHAnsi"/>
          <w:b/>
          <w:bCs/>
          <w:szCs w:val="22"/>
        </w:rPr>
        <w:t xml:space="preserve"> akumulaci vod</w:t>
      </w:r>
    </w:p>
    <w:p w14:paraId="1BE66E36" w14:textId="3D60126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Sledovat potenciál hydrického využití </w:t>
      </w:r>
      <w:r w:rsidR="00842476" w:rsidRPr="004079FA">
        <w:rPr>
          <w:rFonts w:asciiTheme="minorHAnsi" w:hAnsiTheme="minorHAnsi" w:cstheme="minorHAnsi"/>
          <w:szCs w:val="22"/>
        </w:rPr>
        <w:t xml:space="preserve">území dotčených těžbou nerostných surovin </w:t>
      </w:r>
      <w:r w:rsidRPr="004079FA">
        <w:rPr>
          <w:rFonts w:asciiTheme="minorHAnsi" w:hAnsiTheme="minorHAnsi" w:cstheme="minorHAnsi"/>
          <w:szCs w:val="22"/>
        </w:rPr>
        <w:t>k</w:t>
      </w:r>
      <w:r w:rsidR="0054147C">
        <w:rPr>
          <w:rFonts w:asciiTheme="minorHAnsi" w:hAnsiTheme="minorHAnsi" w:cstheme="minorHAnsi"/>
          <w:szCs w:val="22"/>
        </w:rPr>
        <w:t> </w:t>
      </w:r>
      <w:r w:rsidRPr="004079FA">
        <w:rPr>
          <w:rFonts w:asciiTheme="minorHAnsi" w:hAnsiTheme="minorHAnsi" w:cstheme="minorHAnsi"/>
          <w:szCs w:val="22"/>
        </w:rPr>
        <w:t xml:space="preserve">akumulaci vod pro zajištění </w:t>
      </w:r>
      <w:r w:rsidR="003C2470" w:rsidRPr="004079FA">
        <w:rPr>
          <w:rFonts w:asciiTheme="minorHAnsi" w:hAnsiTheme="minorHAnsi" w:cstheme="minorHAnsi"/>
          <w:szCs w:val="22"/>
        </w:rPr>
        <w:t>doplňkového</w:t>
      </w:r>
      <w:r w:rsidRPr="004079FA">
        <w:rPr>
          <w:rFonts w:asciiTheme="minorHAnsi" w:hAnsiTheme="minorHAnsi" w:cstheme="minorHAnsi"/>
          <w:szCs w:val="22"/>
        </w:rPr>
        <w:t xml:space="preserve"> zdroje vody.</w:t>
      </w:r>
      <w:r w:rsidR="00842476" w:rsidRPr="004079FA">
        <w:rPr>
          <w:rFonts w:asciiTheme="minorHAnsi" w:hAnsiTheme="minorHAnsi" w:cstheme="minorHAnsi"/>
          <w:szCs w:val="22"/>
        </w:rPr>
        <w:t xml:space="preserve"> Přitom prověřovat možnosti rekultivace těchto území s ohledem na změnu klimatu a podporu vodního režimu krajiny.</w:t>
      </w:r>
    </w:p>
    <w:p w14:paraId="721EC6A3" w14:textId="2748B4B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1B73DD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 MŽP</w:t>
      </w:r>
    </w:p>
    <w:p w14:paraId="0DCB7CA1" w14:textId="39759DB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C580D" w:rsidRPr="004079FA">
        <w:rPr>
          <w:rFonts w:asciiTheme="minorHAnsi" w:hAnsiTheme="minorHAnsi" w:cstheme="minorHAnsi"/>
          <w:szCs w:val="22"/>
        </w:rPr>
        <w:t>průběžně</w:t>
      </w:r>
    </w:p>
    <w:p w14:paraId="5278F013" w14:textId="3220C9D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49EDC9A" w14:textId="0E4A6EA0"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Databáze </w:t>
      </w:r>
      <w:r w:rsidR="00BC580D" w:rsidRPr="004079FA">
        <w:rPr>
          <w:rFonts w:asciiTheme="minorHAnsi" w:hAnsiTheme="minorHAnsi" w:cstheme="minorHAnsi"/>
          <w:szCs w:val="22"/>
        </w:rPr>
        <w:t xml:space="preserve">území po těžbě </w:t>
      </w:r>
      <w:r w:rsidRPr="004079FA">
        <w:rPr>
          <w:rFonts w:asciiTheme="minorHAnsi" w:hAnsiTheme="minorHAnsi" w:cstheme="minorHAnsi"/>
          <w:szCs w:val="22"/>
        </w:rPr>
        <w:t>s potenciál</w:t>
      </w:r>
      <w:r w:rsidR="005A02C2" w:rsidRPr="004079FA">
        <w:rPr>
          <w:rFonts w:asciiTheme="minorHAnsi" w:hAnsiTheme="minorHAnsi" w:cstheme="minorHAnsi"/>
          <w:szCs w:val="22"/>
        </w:rPr>
        <w:t>em</w:t>
      </w:r>
      <w:r w:rsidRPr="004079FA">
        <w:rPr>
          <w:rFonts w:asciiTheme="minorHAnsi" w:hAnsiTheme="minorHAnsi" w:cstheme="minorHAnsi"/>
          <w:szCs w:val="22"/>
        </w:rPr>
        <w:t xml:space="preserve"> hydrického využití k akumulaci </w:t>
      </w:r>
      <w:r w:rsidR="00842476" w:rsidRPr="004079FA">
        <w:rPr>
          <w:rFonts w:asciiTheme="minorHAnsi" w:hAnsiTheme="minorHAnsi" w:cstheme="minorHAnsi"/>
          <w:szCs w:val="22"/>
        </w:rPr>
        <w:t xml:space="preserve">nebo retenci </w:t>
      </w:r>
      <w:r w:rsidRPr="004079FA">
        <w:rPr>
          <w:rFonts w:asciiTheme="minorHAnsi" w:hAnsiTheme="minorHAnsi" w:cstheme="minorHAnsi"/>
          <w:szCs w:val="22"/>
        </w:rPr>
        <w:t>vod</w:t>
      </w:r>
    </w:p>
    <w:p w14:paraId="09091114" w14:textId="5882A938" w:rsidR="00842476" w:rsidRPr="004079FA" w:rsidRDefault="0084247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C580D" w:rsidRPr="004079FA">
        <w:rPr>
          <w:rFonts w:asciiTheme="minorHAnsi" w:hAnsiTheme="minorHAnsi" w:cstheme="minorHAnsi"/>
          <w:szCs w:val="22"/>
        </w:rPr>
        <w:t>O</w:t>
      </w:r>
      <w:r w:rsidRPr="004079FA">
        <w:rPr>
          <w:rFonts w:asciiTheme="minorHAnsi" w:hAnsiTheme="minorHAnsi" w:cstheme="minorHAnsi"/>
          <w:szCs w:val="22"/>
        </w:rPr>
        <w:t>) Jednotlivé lokality s připravovanou nebo realizovanou rekultivací s hydrickou funkcí</w:t>
      </w:r>
    </w:p>
    <w:p w14:paraId="5D81AF4C" w14:textId="54CF3E1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D740EA" w:rsidRPr="004079FA">
        <w:rPr>
          <w:rFonts w:asciiTheme="minorHAnsi" w:hAnsiTheme="minorHAnsi" w:cstheme="minorHAnsi"/>
          <w:szCs w:val="22"/>
        </w:rPr>
        <w:t xml:space="preserve">potenciálně </w:t>
      </w:r>
      <w:r w:rsidR="00C86922" w:rsidRPr="004079FA">
        <w:rPr>
          <w:rFonts w:asciiTheme="minorHAnsi" w:hAnsiTheme="minorHAnsi" w:cstheme="minorHAnsi"/>
          <w:szCs w:val="22"/>
        </w:rPr>
        <w:t>TA ČR, PPŽ</w:t>
      </w:r>
    </w:p>
    <w:p w14:paraId="532EEF05" w14:textId="4732DF5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4A9468AF" w14:textId="2CD98E13"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Databáze </w:t>
      </w:r>
      <w:r w:rsidR="00BC580D" w:rsidRPr="004079FA">
        <w:rPr>
          <w:rFonts w:asciiTheme="minorHAnsi" w:hAnsiTheme="minorHAnsi" w:cstheme="minorHAnsi"/>
          <w:szCs w:val="22"/>
        </w:rPr>
        <w:t xml:space="preserve">území po těžbě s potenciálem hydrického využití k akumulaci nebo retenci vod </w:t>
      </w:r>
      <w:r w:rsidR="006D4BB5" w:rsidRPr="004079FA">
        <w:rPr>
          <w:rFonts w:asciiTheme="minorHAnsi" w:hAnsiTheme="minorHAnsi" w:cstheme="minorHAnsi"/>
          <w:szCs w:val="22"/>
        </w:rPr>
        <w:t>(</w:t>
      </w:r>
      <w:r w:rsidR="00842476" w:rsidRPr="004079FA">
        <w:rPr>
          <w:rFonts w:asciiTheme="minorHAnsi" w:hAnsiTheme="minorHAnsi" w:cstheme="minorHAnsi"/>
          <w:szCs w:val="22"/>
        </w:rPr>
        <w:t>ANO/NE</w:t>
      </w:r>
      <w:r w:rsidR="003B1E93" w:rsidRPr="004079FA">
        <w:rPr>
          <w:rFonts w:asciiTheme="minorHAnsi" w:hAnsiTheme="minorHAnsi" w:cstheme="minorHAnsi"/>
          <w:szCs w:val="22"/>
        </w:rPr>
        <w:t>, počet lokalit</w:t>
      </w:r>
      <w:r w:rsidR="006D4BB5" w:rsidRPr="004079FA">
        <w:rPr>
          <w:rFonts w:asciiTheme="minorHAnsi" w:hAnsiTheme="minorHAnsi" w:cstheme="minorHAnsi"/>
          <w:szCs w:val="22"/>
        </w:rPr>
        <w:t>)</w:t>
      </w:r>
    </w:p>
    <w:p w14:paraId="7AD17B91" w14:textId="097C79DD" w:rsidR="00BC580D" w:rsidRPr="004079FA" w:rsidRDefault="00BC580D">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Rozsah plánovaných a nově vzniklých vodních ploch a zdrojů v území po těžbě (ha/rok, mil.</w:t>
      </w:r>
      <w:r w:rsidR="0054147C">
        <w:rPr>
          <w:rFonts w:asciiTheme="minorHAnsi" w:hAnsiTheme="minorHAnsi" w:cstheme="minorHAnsi"/>
          <w:szCs w:val="22"/>
        </w:rPr>
        <w:t> </w:t>
      </w:r>
      <w:r w:rsidRPr="004079FA">
        <w:rPr>
          <w:rFonts w:asciiTheme="minorHAnsi" w:hAnsiTheme="minorHAnsi" w:cstheme="minorHAnsi"/>
          <w:szCs w:val="22"/>
        </w:rPr>
        <w:t>m³/rok)</w:t>
      </w:r>
    </w:p>
    <w:p w14:paraId="7D59F892" w14:textId="77777777" w:rsidR="00446477" w:rsidRPr="004079FA" w:rsidRDefault="00446477" w:rsidP="00CF43F8">
      <w:pPr>
        <w:jc w:val="both"/>
        <w:rPr>
          <w:rFonts w:asciiTheme="minorHAnsi" w:hAnsiTheme="minorHAnsi" w:cstheme="minorHAnsi"/>
          <w:szCs w:val="22"/>
        </w:rPr>
      </w:pPr>
    </w:p>
    <w:p w14:paraId="7FA20022" w14:textId="77777777" w:rsidR="00446477" w:rsidRPr="004079FA" w:rsidRDefault="00C00896" w:rsidP="00CF43F8">
      <w:pPr>
        <w:pStyle w:val="Nadpis3"/>
        <w:jc w:val="both"/>
        <w:rPr>
          <w:rFonts w:asciiTheme="minorHAnsi" w:hAnsiTheme="minorHAnsi" w:cstheme="minorHAnsi"/>
          <w:sz w:val="22"/>
          <w:szCs w:val="22"/>
        </w:rPr>
      </w:pPr>
      <w:bookmarkStart w:id="104" w:name="_Toc224043949"/>
      <w:r w:rsidRPr="004079FA">
        <w:rPr>
          <w:rFonts w:asciiTheme="minorHAnsi" w:hAnsiTheme="minorHAnsi" w:cstheme="minorHAnsi"/>
          <w:sz w:val="22"/>
          <w:szCs w:val="22"/>
        </w:rPr>
        <w:t>DC3.</w:t>
      </w:r>
      <w:r w:rsidRPr="004079FA">
        <w:rPr>
          <w:rFonts w:asciiTheme="minorHAnsi" w:hAnsiTheme="minorHAnsi" w:cstheme="minorHAnsi"/>
          <w:smallCaps w:val="0"/>
          <w:sz w:val="22"/>
          <w:szCs w:val="22"/>
        </w:rPr>
        <w:t>d</w:t>
      </w:r>
      <w:r w:rsidRPr="004079FA">
        <w:rPr>
          <w:rFonts w:asciiTheme="minorHAnsi" w:hAnsiTheme="minorHAnsi" w:cstheme="minorHAnsi"/>
          <w:sz w:val="22"/>
          <w:szCs w:val="22"/>
        </w:rPr>
        <w:t xml:space="preserve"> Adaptační opatření při odběrech, vypouštění, opětovném využití a recyklaci vod</w:t>
      </w:r>
      <w:bookmarkEnd w:id="104"/>
    </w:p>
    <w:p w14:paraId="04EC0560"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při odběrech, vypouštění, opětovném využití a recyklaci vod</w:t>
      </w:r>
      <w:r w:rsidRPr="004079FA">
        <w:rPr>
          <w:rFonts w:asciiTheme="minorHAnsi" w:hAnsiTheme="minorHAnsi" w:cstheme="minorHAnsi"/>
          <w:szCs w:val="22"/>
        </w:rPr>
        <w:t xml:space="preserve"> má 2 opatření, která jsou zaměřená na racionální rozhodování při povolování odběrů a vypouštění vod a na zavádění a podporu systémů pro opětovné užití a recyklaci vod jako vody užitkové. </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2E302E1C" w14:textId="77777777" w:rsidTr="00833766">
        <w:trPr>
          <w:trHeight w:val="610"/>
        </w:trPr>
        <w:tc>
          <w:tcPr>
            <w:tcW w:w="1701" w:type="dxa"/>
            <w:vMerge w:val="restart"/>
            <w:shd w:val="clear" w:color="auto" w:fill="DBE5F1" w:themeFill="accent1" w:themeFillTint="33"/>
            <w:vAlign w:val="center"/>
          </w:tcPr>
          <w:p w14:paraId="6D96F270" w14:textId="77777777" w:rsidR="00446477" w:rsidRPr="004079FA" w:rsidRDefault="00C00896" w:rsidP="00BE50D6">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DC3.d Adaptační opatření při odběrech, vypouštění, opětovném využití a recyklaci vod</w:t>
            </w:r>
          </w:p>
        </w:tc>
        <w:tc>
          <w:tcPr>
            <w:tcW w:w="704" w:type="dxa"/>
            <w:shd w:val="clear" w:color="auto" w:fill="DBE5F1" w:themeFill="accent1" w:themeFillTint="33"/>
            <w:noWrap/>
            <w:vAlign w:val="center"/>
          </w:tcPr>
          <w:p w14:paraId="52DFA63A" w14:textId="75D03FA1"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739" w:type="dxa"/>
            <w:shd w:val="clear" w:color="auto" w:fill="DBE5F1" w:themeFill="accent1" w:themeFillTint="33"/>
            <w:vAlign w:val="center"/>
          </w:tcPr>
          <w:p w14:paraId="68F8DC81"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Racionální rozhodování při povolování odběrů a vypouštění vod</w:t>
            </w:r>
          </w:p>
        </w:tc>
      </w:tr>
      <w:tr w:rsidR="00446477" w:rsidRPr="004079FA" w14:paraId="75926C38" w14:textId="77777777" w:rsidTr="00833766">
        <w:trPr>
          <w:trHeight w:val="480"/>
        </w:trPr>
        <w:tc>
          <w:tcPr>
            <w:tcW w:w="1701" w:type="dxa"/>
            <w:vMerge/>
            <w:shd w:val="clear" w:color="auto" w:fill="DBE5F1" w:themeFill="accent1" w:themeFillTint="33"/>
            <w:vAlign w:val="center"/>
          </w:tcPr>
          <w:p w14:paraId="0965BB92"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1ED989E3" w14:textId="3B6563AB"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739" w:type="dxa"/>
            <w:shd w:val="clear" w:color="auto" w:fill="DBE5F1" w:themeFill="accent1" w:themeFillTint="33"/>
            <w:vAlign w:val="center"/>
          </w:tcPr>
          <w:p w14:paraId="1A8B85A3"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Zavádění a podpora systémů pro opětovné užití vod a systémů pro recyklaci vod jako vody užitkové </w:t>
            </w:r>
          </w:p>
        </w:tc>
      </w:tr>
    </w:tbl>
    <w:p w14:paraId="0D4E8E6B"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9B0B8F7" w14:textId="77777777" w:rsidTr="00985E1A">
        <w:trPr>
          <w:trHeight w:val="321"/>
        </w:trPr>
        <w:tc>
          <w:tcPr>
            <w:tcW w:w="786" w:type="dxa"/>
            <w:shd w:val="clear" w:color="auto" w:fill="DBE5F1" w:themeFill="accent1" w:themeFillTint="33"/>
            <w:noWrap/>
            <w:vAlign w:val="center"/>
          </w:tcPr>
          <w:p w14:paraId="0AEDDB86" w14:textId="222569BD" w:rsidR="00985E1A" w:rsidRPr="004079FA" w:rsidRDefault="00985E1A" w:rsidP="00985E1A">
            <w:pPr>
              <w:keepNext/>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33766" w:rsidRPr="004079FA">
              <w:rPr>
                <w:rFonts w:asciiTheme="minorHAnsi" w:hAnsiTheme="minorHAnsi" w:cstheme="minorHAnsi"/>
                <w:b/>
                <w:szCs w:val="22"/>
              </w:rPr>
              <w:t>-</w:t>
            </w:r>
            <w:r w:rsidRPr="004079FA">
              <w:rPr>
                <w:rFonts w:asciiTheme="minorHAnsi" w:hAnsiTheme="minorHAnsi" w:cstheme="minorHAnsi"/>
                <w:b/>
                <w:szCs w:val="22"/>
              </w:rPr>
              <w:t>9</w:t>
            </w:r>
          </w:p>
        </w:tc>
        <w:tc>
          <w:tcPr>
            <w:tcW w:w="8358" w:type="dxa"/>
            <w:shd w:val="clear" w:color="auto" w:fill="DBE5F1" w:themeFill="accent1" w:themeFillTint="33"/>
            <w:vAlign w:val="center"/>
          </w:tcPr>
          <w:p w14:paraId="620B61B8" w14:textId="77777777" w:rsidR="00985E1A" w:rsidRPr="004079FA" w:rsidRDefault="00985E1A" w:rsidP="00985E1A">
            <w:pPr>
              <w:keepNext/>
              <w:jc w:val="both"/>
              <w:rPr>
                <w:rFonts w:asciiTheme="minorHAnsi" w:hAnsiTheme="minorHAnsi" w:cstheme="minorHAnsi"/>
                <w:b/>
                <w:bCs/>
                <w:szCs w:val="22"/>
                <w:lang w:eastAsia="cs-CZ"/>
              </w:rPr>
            </w:pPr>
            <w:r w:rsidRPr="004079FA">
              <w:rPr>
                <w:rFonts w:asciiTheme="minorHAnsi" w:hAnsiTheme="minorHAnsi" w:cstheme="minorHAnsi"/>
                <w:b/>
                <w:szCs w:val="22"/>
              </w:rPr>
              <w:t>Racionální rozhodování při povolování odběrů a vypouštění vod</w:t>
            </w:r>
          </w:p>
        </w:tc>
      </w:tr>
    </w:tbl>
    <w:p w14:paraId="3BB4D5DD" w14:textId="2EF12160" w:rsidR="00985E1A"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985E1A" w:rsidRPr="004079FA">
        <w:rPr>
          <w:rFonts w:asciiTheme="minorHAnsi" w:hAnsiTheme="minorHAnsi" w:cstheme="minorHAnsi"/>
          <w:iCs/>
          <w:szCs w:val="22"/>
        </w:rPr>
        <w:t>STŘEDNÍ</w:t>
      </w:r>
    </w:p>
    <w:p w14:paraId="237D5BF9" w14:textId="77777777" w:rsidR="00985E1A" w:rsidRPr="004079FA" w:rsidRDefault="00985E1A" w:rsidP="00985E1A">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Povolení nakládání s vodami je v České republice klíčových nástrojem regulace využívání vodních zdrojů. Vzhledem ke zhoršující se vodní bilanci v některých oblastech, rostoucímu tlaku na podzemní vody a výkyvům hydrologických režimů vlivem změny klimatu je nezbytné zvýšit efektivitu rozhodování vodoprávních úřadů. V současnosti nejsou rozhodovací procesy dostatečně opřeny o aktuální data a predikce vývoje, a často se vyskytují případy nadměrného „rezervování“ vodních zdrojů pro odběry bez skutečného využití. Systém rovněž postrádá jednoznačné metodické vedení a propojení s plánováním v oblasti vod a ochranou ekosystémových funkcí.</w:t>
      </w:r>
    </w:p>
    <w:p w14:paraId="1B3E2D63" w14:textId="7B865991" w:rsidR="00985E1A" w:rsidRPr="004079FA" w:rsidRDefault="00985E1A" w:rsidP="00985E1A">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Základním principem opatření je posílení odborné, datové a metodické podpory pro rozhodování o povoleních k odběru a vypouštění vod. Vodoprávní úřady musí mít k dispozici spolehlivé informace o aktuálních a budoucích bilancích vodních zdrojů, zejména podzemních, a nástroje pro jejich efektivní vyhodnocení v časové i prostorové dimenzi. Nutné je využívat systém hodnocení výhledové hydrologické a vodohospodářské bilance, který bude pravidelně aktualizován v rámci šestiletých cyklů plánů povodí. Současně je třeba sjednotit výkladové a aplikační postupy úřadů, například při povolování rezerv v odběrech, které by měly být omezeny pouze na nezbytné případy, jako je zajištění pitné vody. Opatření zahrnuje i reformu ekonomických nástrojů – srovnání poplatků za odběr podzemních a povrchových vod tak, aby podpořily udržitelné chování</w:t>
      </w:r>
      <w:r w:rsidRPr="004079FA">
        <w:rPr>
          <w:rFonts w:asciiTheme="minorHAnsi" w:eastAsia="Calibri" w:hAnsiTheme="minorHAnsi" w:cstheme="minorHAnsi"/>
          <w:szCs w:val="22"/>
        </w:rPr>
        <w:t xml:space="preserve"> a současně přispívaly k</w:t>
      </w:r>
      <w:r w:rsidR="0054147C">
        <w:rPr>
          <w:rFonts w:asciiTheme="minorHAnsi" w:eastAsia="Calibri" w:hAnsiTheme="minorHAnsi" w:cstheme="minorHAnsi"/>
          <w:szCs w:val="22"/>
        </w:rPr>
        <w:t> </w:t>
      </w:r>
      <w:r w:rsidRPr="004079FA">
        <w:rPr>
          <w:rFonts w:asciiTheme="minorHAnsi" w:eastAsia="Calibri" w:hAnsiTheme="minorHAnsi" w:cstheme="minorHAnsi"/>
          <w:szCs w:val="22"/>
        </w:rPr>
        <w:t>zajištění dlouhodobě udržitelného financování adaptačních opatření, včetně správy vodních toků a</w:t>
      </w:r>
      <w:r w:rsidR="0054147C">
        <w:rPr>
          <w:rFonts w:asciiTheme="minorHAnsi" w:eastAsia="Calibri" w:hAnsiTheme="minorHAnsi" w:cstheme="minorHAnsi"/>
          <w:szCs w:val="22"/>
        </w:rPr>
        <w:t> </w:t>
      </w:r>
      <w:r w:rsidRPr="004079FA">
        <w:rPr>
          <w:rFonts w:asciiTheme="minorHAnsi" w:eastAsia="Calibri" w:hAnsiTheme="minorHAnsi" w:cstheme="minorHAnsi"/>
          <w:szCs w:val="22"/>
        </w:rPr>
        <w:t>povodí</w:t>
      </w:r>
      <w:r w:rsidRPr="004079FA">
        <w:rPr>
          <w:rFonts w:asciiTheme="minorHAnsi" w:hAnsiTheme="minorHAnsi" w:cstheme="minorHAnsi"/>
          <w:szCs w:val="22"/>
        </w:rPr>
        <w:t>. Hodnota navýšeného poplatku za odebrané množství podzemní vody by mělo odpovídat nebo být vyšší než platby k úhradě správy vodních toků a správy povodí za odebíranou povrchovou vodu. Zvýšení poplatků za odběr podzemní vody povede ke snížení jejího využívání a podpoří hospodárnější přístup. Musí být stanoven klíč, který určí rozdělení prostředků z navýšení ceny. Nedílnou součástí je stanovení závazných minimálních zůstatkových průtoků a v případě potřeby i</w:t>
      </w:r>
      <w:r w:rsidR="0054147C">
        <w:rPr>
          <w:rFonts w:asciiTheme="minorHAnsi" w:hAnsiTheme="minorHAnsi" w:cstheme="minorHAnsi"/>
          <w:szCs w:val="22"/>
        </w:rPr>
        <w:t> </w:t>
      </w:r>
      <w:r w:rsidRPr="004079FA">
        <w:rPr>
          <w:rFonts w:asciiTheme="minorHAnsi" w:hAnsiTheme="minorHAnsi" w:cstheme="minorHAnsi"/>
          <w:szCs w:val="22"/>
        </w:rPr>
        <w:t>minimálních hladin podzemních vod a jejich integrace do rozhodování s cílem zvýšit transparentnost a adaptační kapacitu s ohledem na dopady změny klimatu. Důležitá je i kontrola kvality vypouštěných vod a posílení monitoringu kvality povrchových a podpovrchových vod v blízkosti zdroje.</w:t>
      </w:r>
    </w:p>
    <w:p w14:paraId="3B5FDED8" w14:textId="1EB5CEEF" w:rsidR="00985E1A" w:rsidRPr="004079FA" w:rsidRDefault="00985E1A" w:rsidP="00985E1A">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Rozhodování o odběrech a vypouštění vod v ČR probíhá na základě aktuálních a</w:t>
      </w:r>
      <w:r w:rsidR="0054147C">
        <w:rPr>
          <w:rFonts w:asciiTheme="minorHAnsi" w:hAnsiTheme="minorHAnsi" w:cstheme="minorHAnsi"/>
          <w:szCs w:val="22"/>
        </w:rPr>
        <w:t> </w:t>
      </w:r>
      <w:r w:rsidRPr="004079FA">
        <w:rPr>
          <w:rFonts w:asciiTheme="minorHAnsi" w:hAnsiTheme="minorHAnsi" w:cstheme="minorHAnsi"/>
          <w:szCs w:val="22"/>
        </w:rPr>
        <w:t>spolehlivých údajů o vodní bilanci a v souladu s principy udržitelného hospodaření. Rezervy v</w:t>
      </w:r>
      <w:r w:rsidR="0054147C">
        <w:rPr>
          <w:rFonts w:asciiTheme="minorHAnsi" w:hAnsiTheme="minorHAnsi" w:cstheme="minorHAnsi"/>
          <w:szCs w:val="22"/>
        </w:rPr>
        <w:t> </w:t>
      </w:r>
      <w:r w:rsidRPr="004079FA">
        <w:rPr>
          <w:rFonts w:asciiTheme="minorHAnsi" w:hAnsiTheme="minorHAnsi" w:cstheme="minorHAnsi"/>
          <w:szCs w:val="22"/>
        </w:rPr>
        <w:t>povoleních jsou minimalizovány a ospravedlněny pouze tam, kde je to skutečně nezbytné. Pravidla jsou jednotně aplikována napříč územím</w:t>
      </w:r>
      <w:r w:rsidR="00A35E40" w:rsidRPr="004079FA">
        <w:rPr>
          <w:rFonts w:asciiTheme="minorHAnsi" w:hAnsiTheme="minorHAnsi" w:cstheme="minorHAnsi"/>
          <w:szCs w:val="22"/>
        </w:rPr>
        <w:t xml:space="preserve"> při zohlednění zranitelných </w:t>
      </w:r>
      <w:r w:rsidR="00AC3E22" w:rsidRPr="004079FA">
        <w:rPr>
          <w:rFonts w:asciiTheme="minorHAnsi" w:hAnsiTheme="minorHAnsi" w:cstheme="minorHAnsi"/>
          <w:szCs w:val="22"/>
        </w:rPr>
        <w:t xml:space="preserve">vodních toků a </w:t>
      </w:r>
      <w:r w:rsidR="00A35E40" w:rsidRPr="004079FA">
        <w:rPr>
          <w:rFonts w:asciiTheme="minorHAnsi" w:hAnsiTheme="minorHAnsi" w:cstheme="minorHAnsi"/>
          <w:szCs w:val="22"/>
        </w:rPr>
        <w:t>území</w:t>
      </w:r>
      <w:r w:rsidRPr="004079FA">
        <w:rPr>
          <w:rFonts w:asciiTheme="minorHAnsi" w:hAnsiTheme="minorHAnsi" w:cstheme="minorHAnsi"/>
          <w:szCs w:val="22"/>
        </w:rPr>
        <w:t xml:space="preserve">. Vodoprávní úřady mají k dispozici jasná metodická vodítka a nástroje pro hodnocení dopadů změny klimatu na </w:t>
      </w:r>
      <w:r w:rsidRPr="004079FA">
        <w:rPr>
          <w:rFonts w:asciiTheme="minorHAnsi" w:hAnsiTheme="minorHAnsi" w:cstheme="minorHAnsi"/>
          <w:szCs w:val="22"/>
        </w:rPr>
        <w:lastRenderedPageBreak/>
        <w:t>dostupnost vodních zdrojů. Ekosystémové funkce vodních toků a zásob podzemní vody jsou respektovány a chráněny.</w:t>
      </w:r>
    </w:p>
    <w:p w14:paraId="67F4E0EE" w14:textId="6411C8D1" w:rsidR="00985E1A"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985E1A" w:rsidRPr="004079FA">
        <w:rPr>
          <w:rFonts w:asciiTheme="minorHAnsi" w:hAnsiTheme="minorHAnsi" w:cstheme="minorHAnsi"/>
          <w:b/>
          <w:bCs/>
          <w:szCs w:val="22"/>
        </w:rPr>
        <w:t xml:space="preserve"> </w:t>
      </w:r>
    </w:p>
    <w:p w14:paraId="3865E9D8" w14:textId="77777777" w:rsidR="00985E1A" w:rsidRPr="004079FA" w:rsidRDefault="00985E1A" w:rsidP="00985E1A">
      <w:pPr>
        <w:pStyle w:val="Odstavecseseznamem"/>
        <w:numPr>
          <w:ilvl w:val="0"/>
          <w:numId w:val="41"/>
        </w:numPr>
        <w:spacing w:after="60"/>
        <w:jc w:val="both"/>
        <w:rPr>
          <w:rFonts w:asciiTheme="minorHAnsi" w:hAnsiTheme="minorHAnsi" w:cstheme="minorHAnsi"/>
          <w:szCs w:val="22"/>
        </w:rPr>
      </w:pPr>
      <w:r w:rsidRPr="004079FA">
        <w:rPr>
          <w:rFonts w:asciiTheme="minorHAnsi" w:hAnsiTheme="minorHAnsi" w:cstheme="minorHAnsi"/>
          <w:szCs w:val="22"/>
        </w:rPr>
        <w:t xml:space="preserve">Počet revidovaných a nově stanovených minimálních zůstatkových průtoků a minimálních hladin podzemních vod ve vodoprávní praxi (ks/rok) </w:t>
      </w:r>
      <w:r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MZe</w:t>
      </w:r>
    </w:p>
    <w:p w14:paraId="38C8E613" w14:textId="679F8060" w:rsidR="00985E1A"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985E1A" w:rsidRPr="004079FA">
        <w:rPr>
          <w:rFonts w:asciiTheme="minorHAnsi" w:hAnsiTheme="minorHAnsi" w:cstheme="minorHAnsi"/>
          <w:szCs w:val="22"/>
        </w:rPr>
        <w:t xml:space="preserve"> </w:t>
      </w:r>
    </w:p>
    <w:p w14:paraId="0E2F423E" w14:textId="38594410" w:rsidR="00985E1A"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3-9.1</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985E1A" w:rsidRPr="004079FA">
        <w:rPr>
          <w:rFonts w:asciiTheme="minorHAnsi" w:hAnsiTheme="minorHAnsi" w:cstheme="minorHAnsi"/>
          <w:b/>
          <w:bCs/>
          <w:szCs w:val="22"/>
          <w:vertAlign w:val="superscript"/>
        </w:rPr>
        <w:t>9.2</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rPr>
        <w:tab/>
        <w:t>Navýšení poplatků za odběr podzemních vod</w:t>
      </w:r>
    </w:p>
    <w:p w14:paraId="460D081C" w14:textId="053E4695" w:rsidR="00985E1A" w:rsidRPr="004079FA" w:rsidRDefault="00985E1A" w:rsidP="00985E1A">
      <w:pPr>
        <w:ind w:left="851"/>
        <w:jc w:val="both"/>
        <w:rPr>
          <w:rFonts w:asciiTheme="minorHAnsi" w:hAnsiTheme="minorHAnsi" w:cstheme="minorHAnsi"/>
          <w:szCs w:val="22"/>
        </w:rPr>
      </w:pPr>
      <w:r w:rsidRPr="004079FA">
        <w:rPr>
          <w:rFonts w:asciiTheme="minorHAnsi" w:hAnsiTheme="minorHAnsi" w:cstheme="minorHAnsi"/>
          <w:szCs w:val="22"/>
        </w:rPr>
        <w:t>Navýšit poplatek za odebrané množství podzemní vody, aby byl srovnatelný nebo vyšší než platby k úhradě správy vodních toků a správy povodí (za odebíranou povrchovou vodu) za účelem omezení nadměrného využívání podzemních zdrojů vod. Úprava poplatků by měla současně zohlednit potřebu zajištění dlouhodobě udržitelného financování adaptačních opatření.</w:t>
      </w:r>
    </w:p>
    <w:p w14:paraId="7CFCEDDD" w14:textId="7B53684B" w:rsidR="00985E1A" w:rsidRPr="004079FA" w:rsidRDefault="00985E1A" w:rsidP="00985E1A">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MŽP</w:t>
      </w:r>
    </w:p>
    <w:p w14:paraId="0E3E335F" w14:textId="49D50E24"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správci povodí</w:t>
      </w:r>
    </w:p>
    <w:p w14:paraId="03456F33"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19C7A709" w14:textId="29A7D643"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B5FBDE5"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Analýza možného řešení stanovení výše poplatku za odběr podzemní vody a jeho následné určení k využívání </w:t>
      </w:r>
    </w:p>
    <w:p w14:paraId="4304B875"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Novela vodního zákona zvyšující poplatek za odebrané množství podzemní vody</w:t>
      </w:r>
    </w:p>
    <w:p w14:paraId="2725382C"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w:t>
      </w:r>
    </w:p>
    <w:p w14:paraId="59E8B764" w14:textId="112494E1"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FD05523"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Analýza možností (ANO/NE) </w:t>
      </w:r>
    </w:p>
    <w:p w14:paraId="065F0971"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Navýšení poplatků za odebrané množství podzemní vody (ANO/NE, Kč/m</w:t>
      </w:r>
      <w:r w:rsidRPr="004079FA">
        <w:rPr>
          <w:rFonts w:asciiTheme="minorHAnsi" w:hAnsiTheme="minorHAnsi" w:cstheme="minorHAnsi"/>
          <w:szCs w:val="22"/>
          <w:vertAlign w:val="superscript"/>
        </w:rPr>
        <w:t>3</w:t>
      </w:r>
      <w:r w:rsidRPr="004079FA">
        <w:rPr>
          <w:rFonts w:asciiTheme="minorHAnsi" w:hAnsiTheme="minorHAnsi" w:cstheme="minorHAnsi"/>
          <w:szCs w:val="22"/>
        </w:rPr>
        <w:t>)</w:t>
      </w:r>
    </w:p>
    <w:p w14:paraId="06F9F2D8" w14:textId="0F831386" w:rsidR="00985E1A"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3-9.2</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985E1A" w:rsidRPr="004079FA">
        <w:rPr>
          <w:rFonts w:asciiTheme="minorHAnsi" w:hAnsiTheme="minorHAnsi" w:cstheme="minorHAnsi"/>
          <w:b/>
          <w:bCs/>
          <w:szCs w:val="22"/>
          <w:vertAlign w:val="superscript"/>
        </w:rPr>
        <w:t>9.3</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rPr>
        <w:tab/>
        <w:t>Hodnocení hydrologické a vodohospodářské bilance v plánech povodí</w:t>
      </w:r>
    </w:p>
    <w:p w14:paraId="3DE60430" w14:textId="77777777" w:rsidR="00985E1A" w:rsidRPr="004079FA" w:rsidRDefault="00985E1A" w:rsidP="00985E1A">
      <w:pPr>
        <w:ind w:left="851"/>
        <w:jc w:val="both"/>
        <w:rPr>
          <w:rFonts w:asciiTheme="minorHAnsi" w:hAnsiTheme="minorHAnsi" w:cstheme="minorHAnsi"/>
          <w:szCs w:val="22"/>
        </w:rPr>
      </w:pPr>
      <w:r w:rsidRPr="004079FA">
        <w:rPr>
          <w:rFonts w:asciiTheme="minorHAnsi" w:hAnsiTheme="minorHAnsi" w:cstheme="minorHAnsi"/>
          <w:szCs w:val="22"/>
        </w:rPr>
        <w:t>Využívat systém hodnocení výhledové hydrologické a vodohospodářské bilance v rámci šestiletých cyklů plánů povodí.</w:t>
      </w:r>
    </w:p>
    <w:p w14:paraId="3C3B765C" w14:textId="0D8C4F87" w:rsidR="00985E1A" w:rsidRPr="004079FA" w:rsidRDefault="00985E1A" w:rsidP="00985E1A">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MZe</w:t>
      </w:r>
    </w:p>
    <w:p w14:paraId="503887DB" w14:textId="5AD3965A"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3C0ADA2"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1D1E7DC" w14:textId="1FB9B39E"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CB8ABC0"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Jednotlivá povodí s hodnocením výhledové hydrologické a vodohospodářské bilance</w:t>
      </w:r>
    </w:p>
    <w:p w14:paraId="33A1D3DF"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 (MZe)</w:t>
      </w:r>
    </w:p>
    <w:p w14:paraId="6249D3CC" w14:textId="43822F20"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54F2561"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povodí s hodnocením výhledové hydrologické a vodohospodářské bilance (ks)</w:t>
      </w:r>
    </w:p>
    <w:p w14:paraId="0859E624" w14:textId="59FAE455" w:rsidR="00985E1A"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3-9.3</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985E1A" w:rsidRPr="004079FA">
        <w:rPr>
          <w:rFonts w:asciiTheme="minorHAnsi" w:hAnsiTheme="minorHAnsi" w:cstheme="minorHAnsi"/>
          <w:b/>
          <w:bCs/>
          <w:szCs w:val="22"/>
          <w:vertAlign w:val="superscript"/>
        </w:rPr>
        <w:t>9.4</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rPr>
        <w:tab/>
        <w:t>Stanovení minimálních zůstatkových průtoků pro ekologické funkce vodních toků</w:t>
      </w:r>
    </w:p>
    <w:p w14:paraId="7BDE95C4" w14:textId="77777777" w:rsidR="00985E1A" w:rsidRPr="004079FA" w:rsidRDefault="00985E1A" w:rsidP="00985E1A">
      <w:pPr>
        <w:ind w:left="851"/>
        <w:jc w:val="both"/>
        <w:rPr>
          <w:rFonts w:asciiTheme="minorHAnsi" w:hAnsiTheme="minorHAnsi" w:cstheme="minorHAnsi"/>
          <w:szCs w:val="22"/>
        </w:rPr>
      </w:pPr>
      <w:r w:rsidRPr="004079FA">
        <w:rPr>
          <w:rFonts w:asciiTheme="minorHAnsi" w:hAnsiTheme="minorHAnsi" w:cstheme="minorHAnsi"/>
          <w:szCs w:val="22"/>
        </w:rPr>
        <w:t>Nařízením vlády určit postupy stanovení minimálních zůstatkových průtoků zajišťujících zachování ekologických funkcí vodních toků.</w:t>
      </w:r>
    </w:p>
    <w:p w14:paraId="2524843B" w14:textId="77777777" w:rsidR="00985E1A" w:rsidRPr="004079FA" w:rsidRDefault="00985E1A" w:rsidP="00985E1A">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MŽP</w:t>
      </w:r>
    </w:p>
    <w:p w14:paraId="04F18103"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3FEEFEB2"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4EADCBC1" w14:textId="7079816D"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C6E83D3"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Nařízení vlády o způsobu a kritériích stanovení minimálního zůstatkového průtoku spolu s metodickým návodem</w:t>
      </w:r>
    </w:p>
    <w:p w14:paraId="36C43841"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 (MŽP), TAČR</w:t>
      </w:r>
    </w:p>
    <w:p w14:paraId="20AEE02B" w14:textId="3C996E4B"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FDAA131"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Nařízení vlády (ANO/NE)</w:t>
      </w:r>
    </w:p>
    <w:p w14:paraId="3166D142" w14:textId="4509ED71" w:rsidR="00985E1A"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3-9.4</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985E1A" w:rsidRPr="004079FA">
        <w:rPr>
          <w:rFonts w:asciiTheme="minorHAnsi" w:hAnsiTheme="minorHAnsi" w:cstheme="minorHAnsi"/>
          <w:b/>
          <w:bCs/>
          <w:szCs w:val="22"/>
          <w:vertAlign w:val="superscript"/>
        </w:rPr>
        <w:t>9.5</w:t>
      </w:r>
      <w:r w:rsidRPr="004079FA">
        <w:rPr>
          <w:rFonts w:asciiTheme="minorHAnsi" w:hAnsiTheme="minorHAnsi" w:cstheme="minorHAnsi"/>
          <w:b/>
          <w:bCs/>
          <w:szCs w:val="22"/>
          <w:vertAlign w:val="superscript"/>
        </w:rPr>
        <w:t>)</w:t>
      </w:r>
      <w:r w:rsidR="00985E1A" w:rsidRPr="004079FA">
        <w:rPr>
          <w:rFonts w:asciiTheme="minorHAnsi" w:hAnsiTheme="minorHAnsi" w:cstheme="minorHAnsi"/>
          <w:b/>
          <w:bCs/>
          <w:szCs w:val="22"/>
        </w:rPr>
        <w:tab/>
        <w:t>Analýza uplatňování vodního zákona s ohledem na změnu klimatu</w:t>
      </w:r>
    </w:p>
    <w:p w14:paraId="50769F93" w14:textId="77777777" w:rsidR="00985E1A" w:rsidRPr="004079FA" w:rsidRDefault="00985E1A" w:rsidP="00985E1A">
      <w:pPr>
        <w:ind w:left="851"/>
        <w:jc w:val="both"/>
        <w:rPr>
          <w:rFonts w:asciiTheme="minorHAnsi" w:hAnsiTheme="minorHAnsi" w:cstheme="minorHAnsi"/>
          <w:szCs w:val="22"/>
        </w:rPr>
      </w:pPr>
      <w:r w:rsidRPr="004079FA">
        <w:rPr>
          <w:rFonts w:asciiTheme="minorHAnsi" w:hAnsiTheme="minorHAnsi" w:cstheme="minorHAnsi"/>
          <w:szCs w:val="22"/>
        </w:rPr>
        <w:t>Analyzovat uplatňování ustanovení vodního zákona v zájmu plnění cílů plánování v oblasti vod, zejména ustanovení § 12 odst. 3 písm. a). Navrhnout konkrétní řešení pro ochranu stavu povrchových a podzemních vod a zohlednění současného stavu znalosti o vývoji a dopadech změny klimatu, a to v rámci nových plánů povodí nebo změnou legislativy.</w:t>
      </w:r>
    </w:p>
    <w:p w14:paraId="71D4B8FE" w14:textId="77777777" w:rsidR="00985E1A" w:rsidRPr="004079FA" w:rsidRDefault="00985E1A" w:rsidP="00985E1A">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MŽP</w:t>
      </w:r>
    </w:p>
    <w:p w14:paraId="08C9EC60"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Spolupráce:</w:t>
      </w:r>
      <w:r w:rsidRPr="004079FA">
        <w:rPr>
          <w:rFonts w:asciiTheme="minorHAnsi" w:hAnsiTheme="minorHAnsi" w:cstheme="minorHAnsi"/>
          <w:szCs w:val="22"/>
        </w:rPr>
        <w:t xml:space="preserve"> MZe</w:t>
      </w:r>
    </w:p>
    <w:p w14:paraId="457DDB58"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085488DA" w14:textId="11AA5915"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E12CA6B"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Analýza uplatňování vodního zákona s ohledem na změnu klimatu</w:t>
      </w:r>
    </w:p>
    <w:p w14:paraId="21EC3FB1" w14:textId="77777777" w:rsidR="00985E1A" w:rsidRPr="004079FA" w:rsidRDefault="00985E1A" w:rsidP="00985E1A">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O,L</w:t>
      </w:r>
      <w:proofErr w:type="gramEnd"/>
      <w:r w:rsidRPr="004079FA">
        <w:rPr>
          <w:rFonts w:asciiTheme="minorHAnsi" w:hAnsiTheme="minorHAnsi" w:cstheme="minorHAnsi"/>
          <w:szCs w:val="22"/>
        </w:rPr>
        <w:t xml:space="preserve">) Konkrétní řešení pro zohlednění změny klimatu při hájení veřejného zájmu na ochraně vod a plnění cílů plánování v oblasti vod promítnutá do nových plánů povodí nebo do legislativy </w:t>
      </w:r>
    </w:p>
    <w:p w14:paraId="7F543473" w14:textId="77777777" w:rsidR="00985E1A" w:rsidRPr="004079FA" w:rsidRDefault="00985E1A" w:rsidP="00985E1A">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SR (MŽP), TAČR</w:t>
      </w:r>
    </w:p>
    <w:p w14:paraId="5C6D2719" w14:textId="719A65AA" w:rsidR="00985E1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281C5B8"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Analýza (ANO/NE) </w:t>
      </w:r>
    </w:p>
    <w:p w14:paraId="278B034E"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zohlednění v plánech povodí (ks)</w:t>
      </w:r>
    </w:p>
    <w:p w14:paraId="1B0A8A8D" w14:textId="77777777" w:rsidR="00985E1A" w:rsidRPr="004079FA" w:rsidRDefault="00985E1A" w:rsidP="00985E1A">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Novelizace právní úpravy ochrany vod zohledňující potřebné změny z důvodu změny klimatu (ANO/NE) </w:t>
      </w:r>
    </w:p>
    <w:p w14:paraId="3F64E201" w14:textId="77777777" w:rsidR="00446477" w:rsidRPr="004079FA" w:rsidRDefault="00446477" w:rsidP="00CF43F8">
      <w:pPr>
        <w:ind w:left="851" w:hanging="851"/>
        <w:jc w:val="both"/>
        <w:rPr>
          <w:rFonts w:asciiTheme="minorHAnsi" w:hAnsiTheme="minorHAnsi" w:cstheme="minorHAnsi"/>
          <w:szCs w:val="22"/>
        </w:rPr>
      </w:pPr>
    </w:p>
    <w:tbl>
      <w:tblPr>
        <w:tblW w:w="9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647"/>
      </w:tblGrid>
      <w:tr w:rsidR="004079FA" w:rsidRPr="004079FA" w14:paraId="741B0243" w14:textId="77777777">
        <w:trPr>
          <w:trHeight w:val="224"/>
        </w:trPr>
        <w:tc>
          <w:tcPr>
            <w:tcW w:w="781" w:type="dxa"/>
            <w:shd w:val="clear" w:color="auto" w:fill="DBE5F1" w:themeFill="accent1" w:themeFillTint="33"/>
            <w:noWrap/>
            <w:vAlign w:val="center"/>
          </w:tcPr>
          <w:p w14:paraId="1C3F1B8E" w14:textId="56769BBA" w:rsidR="00446477" w:rsidRPr="004079FA" w:rsidRDefault="00C00896" w:rsidP="00C17857">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33766"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8647" w:type="dxa"/>
            <w:shd w:val="clear" w:color="auto" w:fill="DBE5F1" w:themeFill="accent1" w:themeFillTint="33"/>
          </w:tcPr>
          <w:p w14:paraId="3C10CC3C" w14:textId="77777777" w:rsidR="00446477" w:rsidRPr="004079FA" w:rsidRDefault="00C00896" w:rsidP="00CF43F8">
            <w:pPr>
              <w:keepNext/>
              <w:jc w:val="both"/>
              <w:rPr>
                <w:rFonts w:asciiTheme="minorHAnsi" w:hAnsiTheme="minorHAnsi" w:cstheme="minorHAnsi"/>
                <w:b/>
                <w:bCs/>
                <w:szCs w:val="22"/>
                <w:lang w:eastAsia="cs-CZ"/>
              </w:rPr>
            </w:pPr>
            <w:bookmarkStart w:id="105" w:name="_Hlk206574561"/>
            <w:r w:rsidRPr="004079FA">
              <w:rPr>
                <w:rFonts w:asciiTheme="minorHAnsi" w:hAnsiTheme="minorHAnsi" w:cstheme="minorHAnsi"/>
                <w:b/>
                <w:bCs/>
                <w:szCs w:val="22"/>
                <w:lang w:eastAsia="cs-CZ"/>
              </w:rPr>
              <w:t>Zavádění a podpora systémů pro opětovné užití vod a systémů pro recyklaci vod jako vody užitkové </w:t>
            </w:r>
            <w:bookmarkEnd w:id="105"/>
          </w:p>
        </w:tc>
      </w:tr>
    </w:tbl>
    <w:p w14:paraId="4B32C3F1" w14:textId="7C045169"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5589454F" w14:textId="1A6BBCD2" w:rsidR="006245D7" w:rsidRPr="004079FA" w:rsidRDefault="00BF1643" w:rsidP="00CF43F8">
      <w:pPr>
        <w:spacing w:after="60"/>
        <w:jc w:val="both"/>
        <w:rPr>
          <w:rFonts w:asciiTheme="minorHAnsi" w:hAnsiTheme="minorHAnsi" w:cstheme="minorHAns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6245D7" w:rsidRPr="004079FA">
        <w:rPr>
          <w:rFonts w:asciiTheme="minorHAnsi" w:hAnsiTheme="minorHAnsi" w:cstheme="minorHAnsi"/>
          <w:i/>
          <w:iCs/>
          <w:szCs w:val="22"/>
        </w:rPr>
        <w:t>V podmínkách očekávaného poklesu disponibilních vodních zdrojů v důsledku změny klimatu a rostoucí spotřeby vody v určitých sektorech, jako je např. zemědělství vyžadující zvýšené množství vody na závlahu, je nezbytné hledat alternativní a udržitelnější způsoby hospodaření s vodou. Přestože technologie opětovného využití vod, včetně šedé vody vyčištěných odpadních vod</w:t>
      </w:r>
      <w:r w:rsidR="00E93592" w:rsidRPr="004079FA">
        <w:rPr>
          <w:rFonts w:asciiTheme="minorHAnsi" w:hAnsiTheme="minorHAnsi" w:cstheme="minorHAnsi"/>
          <w:i/>
          <w:iCs/>
          <w:szCs w:val="22"/>
        </w:rPr>
        <w:t xml:space="preserve"> nebo srážkových vod</w:t>
      </w:r>
      <w:r w:rsidR="006245D7" w:rsidRPr="004079FA">
        <w:rPr>
          <w:rFonts w:asciiTheme="minorHAnsi" w:hAnsiTheme="minorHAnsi" w:cstheme="minorHAnsi"/>
          <w:i/>
          <w:iCs/>
          <w:szCs w:val="22"/>
        </w:rPr>
        <w:t xml:space="preserve">, jsou technicky dostupné, jejich rozšíření v České republice brání absence legislativního rámce, metodik, podpůrných programů i obecného povědomí. </w:t>
      </w:r>
      <w:r w:rsidRPr="004079FA">
        <w:rPr>
          <w:rFonts w:asciiTheme="minorHAnsi" w:hAnsiTheme="minorHAnsi" w:cstheme="minorHAnsi"/>
          <w:i/>
          <w:iCs/>
          <w:szCs w:val="22"/>
        </w:rPr>
        <w:t xml:space="preserve">Důvodem je v případě vyčištěných odpadních vod a závlah rovněž předběžná opatrnost, protože běžně využívané technologie čištění odpadních vod </w:t>
      </w:r>
      <w:proofErr w:type="gramStart"/>
      <w:r w:rsidRPr="004079FA">
        <w:rPr>
          <w:rFonts w:asciiTheme="minorHAnsi" w:hAnsiTheme="minorHAnsi" w:cstheme="minorHAnsi"/>
          <w:i/>
          <w:iCs/>
          <w:szCs w:val="22"/>
        </w:rPr>
        <w:t>nedokáží</w:t>
      </w:r>
      <w:proofErr w:type="gramEnd"/>
      <w:r w:rsidRPr="004079FA">
        <w:rPr>
          <w:rFonts w:asciiTheme="minorHAnsi" w:hAnsiTheme="minorHAnsi" w:cstheme="minorHAnsi"/>
          <w:i/>
          <w:iCs/>
          <w:szCs w:val="22"/>
        </w:rPr>
        <w:t xml:space="preserve"> odstranit </w:t>
      </w:r>
      <w:proofErr w:type="spellStart"/>
      <w:r w:rsidRPr="004079FA">
        <w:rPr>
          <w:rFonts w:asciiTheme="minorHAnsi" w:hAnsiTheme="minorHAnsi" w:cstheme="minorHAnsi"/>
          <w:i/>
          <w:iCs/>
          <w:szCs w:val="22"/>
        </w:rPr>
        <w:t>mikropolutanty</w:t>
      </w:r>
      <w:proofErr w:type="spellEnd"/>
      <w:r w:rsidRPr="004079FA">
        <w:rPr>
          <w:rFonts w:asciiTheme="minorHAnsi" w:hAnsiTheme="minorHAnsi" w:cstheme="minorHAnsi"/>
          <w:i/>
          <w:iCs/>
          <w:szCs w:val="22"/>
        </w:rPr>
        <w:t>, které by mohly poškodit a kontaminovat vodní zdroje, půdu a zemědělské plodiny. V současné době z důvodu rizika vnosu znečišťujících látek do vod podzemních vodní zákon zavádění systémů využití vyčištěných odpadních vod k užitkovým účelům v</w:t>
      </w:r>
      <w:r w:rsidR="0054147C">
        <w:rPr>
          <w:rFonts w:asciiTheme="minorHAnsi" w:hAnsiTheme="minorHAnsi" w:cstheme="minorHAnsi"/>
          <w:i/>
          <w:iCs/>
          <w:szCs w:val="22"/>
        </w:rPr>
        <w:t> </w:t>
      </w:r>
      <w:r w:rsidRPr="004079FA">
        <w:rPr>
          <w:rFonts w:asciiTheme="minorHAnsi" w:hAnsiTheme="minorHAnsi" w:cstheme="minorHAnsi"/>
          <w:i/>
          <w:iCs/>
          <w:szCs w:val="22"/>
        </w:rPr>
        <w:t xml:space="preserve">podobě závlah neumožňuje. </w:t>
      </w:r>
      <w:r w:rsidR="006245D7" w:rsidRPr="004079FA">
        <w:rPr>
          <w:rFonts w:asciiTheme="minorHAnsi" w:hAnsiTheme="minorHAnsi" w:cstheme="minorHAnsi"/>
          <w:i/>
          <w:iCs/>
          <w:szCs w:val="22"/>
        </w:rPr>
        <w:t>Zavádění systémů recyklace vod v domácnostech, v komunálních a</w:t>
      </w:r>
      <w:r w:rsidR="0054147C">
        <w:rPr>
          <w:rFonts w:asciiTheme="minorHAnsi" w:hAnsiTheme="minorHAnsi" w:cstheme="minorHAnsi"/>
          <w:i/>
          <w:iCs/>
          <w:szCs w:val="22"/>
        </w:rPr>
        <w:t> </w:t>
      </w:r>
      <w:r w:rsidR="006245D7" w:rsidRPr="004079FA">
        <w:rPr>
          <w:rFonts w:asciiTheme="minorHAnsi" w:hAnsiTheme="minorHAnsi" w:cstheme="minorHAnsi"/>
          <w:i/>
          <w:iCs/>
          <w:szCs w:val="22"/>
        </w:rPr>
        <w:t>provozních podmínkách, zůstává omezené. Obzvláště obce s rozptýlenou zástavbou se potýkají s</w:t>
      </w:r>
      <w:r w:rsidR="0054147C">
        <w:rPr>
          <w:rFonts w:asciiTheme="minorHAnsi" w:hAnsiTheme="minorHAnsi" w:cstheme="minorHAnsi"/>
          <w:i/>
          <w:iCs/>
          <w:szCs w:val="22"/>
        </w:rPr>
        <w:t> </w:t>
      </w:r>
      <w:r w:rsidR="006245D7" w:rsidRPr="004079FA">
        <w:rPr>
          <w:rFonts w:asciiTheme="minorHAnsi" w:hAnsiTheme="minorHAnsi" w:cstheme="minorHAnsi"/>
          <w:i/>
          <w:iCs/>
          <w:szCs w:val="22"/>
        </w:rPr>
        <w:t>problémem nákladného napojení na centrální kanalizaci, přičemž decentrální systémy nejsou dostatečně metodicky ani institucionálně podporovány.</w:t>
      </w:r>
    </w:p>
    <w:p w14:paraId="6437FA78" w14:textId="163C5D65" w:rsidR="006245D7" w:rsidRPr="004079FA" w:rsidRDefault="006245D7"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potřeby snížit závislost na primárních vodních zdrojích prostřednictvím podpory systémů pro opětovné využití vody – jak v domácnostech, veřejných budovách a definovaných provozech, tak v širším kontextu sídelních celků. Důraz je kladen na rozvoj technologií pro opětovné využívání šedé vody, vyčištěných odpadních vod i srážkové vody, včetně systémů typu DESAR (decentralizovaná sanitace a opětovné využívání zdrojů z odpadních vod) a</w:t>
      </w:r>
      <w:r w:rsidR="0054147C">
        <w:rPr>
          <w:rFonts w:asciiTheme="minorHAnsi" w:hAnsiTheme="minorHAnsi" w:cstheme="minorHAnsi"/>
          <w:szCs w:val="22"/>
        </w:rPr>
        <w:t> </w:t>
      </w:r>
      <w:r w:rsidRPr="004079FA">
        <w:rPr>
          <w:rFonts w:asciiTheme="minorHAnsi" w:hAnsiTheme="minorHAnsi" w:cstheme="minorHAnsi"/>
          <w:szCs w:val="22"/>
        </w:rPr>
        <w:t>decentralizovaných čistíren. Nutnou podmínkou je vytvoření legislativního a metodického rámce pro využití těchto vod jako vody užitkové. Vždy je nutné zohlednit zdroj vody (šedá voda, vyčištěná komunální odpadní voda</w:t>
      </w:r>
      <w:r w:rsidR="00E93592" w:rsidRPr="004079FA">
        <w:rPr>
          <w:rFonts w:asciiTheme="minorHAnsi" w:hAnsiTheme="minorHAnsi" w:cstheme="minorHAnsi"/>
          <w:szCs w:val="22"/>
        </w:rPr>
        <w:t>, srážková voda</w:t>
      </w:r>
      <w:r w:rsidRPr="004079FA">
        <w:rPr>
          <w:rFonts w:asciiTheme="minorHAnsi" w:hAnsiTheme="minorHAnsi" w:cstheme="minorHAnsi"/>
          <w:szCs w:val="22"/>
        </w:rPr>
        <w:t>) a způsob dalšího využití (závlahy, průmyslové provozy, veřejné budovy a bytové domy – splachování, úklid, praní) a na tyto konkrétní případy nastavit funkční pravidla (ukazatele a limity kvality vody, provozní podmínky, kontrolní mechanismy) tak, aby rizika pro lidské zdraví a rizika pro životní prostředí byla minimalizována.</w:t>
      </w:r>
      <w:r w:rsidR="00C462C6" w:rsidRPr="004079FA">
        <w:rPr>
          <w:rFonts w:asciiTheme="minorHAnsi" w:hAnsiTheme="minorHAnsi" w:cstheme="minorHAnsi"/>
          <w:szCs w:val="22"/>
        </w:rPr>
        <w:t xml:space="preserve"> </w:t>
      </w:r>
      <w:r w:rsidRPr="004079FA">
        <w:rPr>
          <w:rFonts w:asciiTheme="minorHAnsi" w:hAnsiTheme="minorHAnsi" w:cstheme="minorHAnsi"/>
          <w:szCs w:val="22"/>
        </w:rPr>
        <w:t>V lokalitách s rozptýlenou zástavbou, kde není ekonomicky nebo technicky proveditelné centrální napojení, je možnost vybudování individuálního systému podle jeho vhodnosti, a to na základě posouzení jednotlivých variant dle zpracované metodiky, s tím, že je potřeba, aby byla vyřešena celá obec. Tam, kde je to vhodné, může být voda z těchto systémů dále využívána v rámci oběhového hospodářství. Souběžně je třeba zvyšovat povědomí veřejnosti, projektantů a provozovatelů infrastruktury o výhodách těchto řešení.</w:t>
      </w:r>
    </w:p>
    <w:p w14:paraId="4E2C92BC" w14:textId="7EEAE6B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6245D7" w:rsidRPr="004079FA">
        <w:rPr>
          <w:rFonts w:asciiTheme="minorHAnsi" w:hAnsiTheme="minorHAnsi" w:cstheme="minorHAnsi"/>
          <w:szCs w:val="22"/>
        </w:rPr>
        <w:t xml:space="preserve">Opětovné využívání vody se stává běžnou součástí vodního hospodářství v ČR, a to zejména v sektoru průmyslu a </w:t>
      </w:r>
      <w:r w:rsidR="00E93592" w:rsidRPr="004079FA">
        <w:rPr>
          <w:rFonts w:asciiTheme="minorHAnsi" w:hAnsiTheme="minorHAnsi" w:cstheme="minorHAnsi"/>
          <w:szCs w:val="22"/>
        </w:rPr>
        <w:t xml:space="preserve">v hospodaření obcí a </w:t>
      </w:r>
      <w:r w:rsidR="006245D7" w:rsidRPr="004079FA">
        <w:rPr>
          <w:rFonts w:asciiTheme="minorHAnsi" w:hAnsiTheme="minorHAnsi" w:cstheme="minorHAnsi"/>
          <w:szCs w:val="22"/>
        </w:rPr>
        <w:t>domácností. Pravidla pro využívání vyčištěných odpadních a upravených srážkových vod k užitkovým účelům jsou legislativně ukotvena</w:t>
      </w:r>
      <w:r w:rsidR="00E93592" w:rsidRPr="004079FA">
        <w:rPr>
          <w:rFonts w:asciiTheme="minorHAnsi" w:hAnsiTheme="minorHAnsi" w:cstheme="minorHAnsi"/>
          <w:szCs w:val="22"/>
        </w:rPr>
        <w:t xml:space="preserve"> a</w:t>
      </w:r>
      <w:r w:rsidR="006245D7" w:rsidRPr="004079FA">
        <w:rPr>
          <w:rFonts w:asciiTheme="minorHAnsi" w:hAnsiTheme="minorHAnsi" w:cstheme="minorHAnsi"/>
          <w:szCs w:val="22"/>
        </w:rPr>
        <w:t xml:space="preserve"> jsou specifická pro různé účely užití, srozumitelná a implementovatelná. Úroveň ochrany zdraví obyvatelstva a životního prostředí je zachována, resp. není ohrožena. V lokalitách s rozptýlenou </w:t>
      </w:r>
      <w:r w:rsidR="006245D7" w:rsidRPr="004079FA">
        <w:rPr>
          <w:rFonts w:asciiTheme="minorHAnsi" w:hAnsiTheme="minorHAnsi" w:cstheme="minorHAnsi"/>
          <w:szCs w:val="22"/>
        </w:rPr>
        <w:lastRenderedPageBreak/>
        <w:t>zástavbou jsou využívány individuální systémy.</w:t>
      </w:r>
      <w:r w:rsidR="00C462C6" w:rsidRPr="004079FA">
        <w:rPr>
          <w:rFonts w:asciiTheme="minorHAnsi" w:hAnsiTheme="minorHAnsi" w:cstheme="minorHAnsi"/>
          <w:szCs w:val="22"/>
        </w:rPr>
        <w:t xml:space="preserve"> </w:t>
      </w:r>
      <w:r w:rsidR="006245D7" w:rsidRPr="004079FA">
        <w:rPr>
          <w:rFonts w:asciiTheme="minorHAnsi" w:hAnsiTheme="minorHAnsi" w:cstheme="minorHAnsi"/>
          <w:szCs w:val="22"/>
        </w:rPr>
        <w:t xml:space="preserve">Spotřeba pitné vody pro účely, kde není </w:t>
      </w:r>
      <w:r w:rsidR="00FF1520" w:rsidRPr="004079FA">
        <w:rPr>
          <w:rFonts w:asciiTheme="minorHAnsi" w:hAnsiTheme="minorHAnsi" w:cstheme="minorHAnsi"/>
          <w:szCs w:val="22"/>
        </w:rPr>
        <w:t>nezbytná jakost pitné vody</w:t>
      </w:r>
      <w:r w:rsidRPr="004079FA">
        <w:rPr>
          <w:rFonts w:asciiTheme="minorHAnsi" w:hAnsiTheme="minorHAnsi" w:cstheme="minorHAnsi"/>
          <w:szCs w:val="22"/>
        </w:rPr>
        <w:t xml:space="preserve">, je výrazně omezena. </w:t>
      </w:r>
    </w:p>
    <w:p w14:paraId="1F06062C" w14:textId="778B65F4"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7587345" w14:textId="325A25B7" w:rsidR="00E93592" w:rsidRPr="004079FA" w:rsidRDefault="00E93592">
      <w:pPr>
        <w:pStyle w:val="Odstavecseseznamem"/>
        <w:numPr>
          <w:ilvl w:val="0"/>
          <w:numId w:val="42"/>
        </w:numPr>
        <w:spacing w:after="60"/>
        <w:jc w:val="both"/>
        <w:rPr>
          <w:rFonts w:asciiTheme="minorHAnsi" w:hAnsiTheme="minorHAnsi" w:cstheme="minorHAnsi"/>
          <w:i/>
          <w:iCs/>
          <w:szCs w:val="22"/>
        </w:rPr>
      </w:pPr>
      <w:r w:rsidRPr="004079FA">
        <w:rPr>
          <w:rFonts w:asciiTheme="minorHAnsi" w:hAnsiTheme="minorHAnsi" w:cstheme="minorHAnsi"/>
          <w:szCs w:val="22"/>
        </w:rPr>
        <w:t xml:space="preserve">Podporované projekty na využití šedé </w:t>
      </w:r>
      <w:r w:rsidR="0005159A" w:rsidRPr="004079FA">
        <w:rPr>
          <w:rFonts w:asciiTheme="minorHAnsi" w:hAnsiTheme="minorHAnsi" w:cstheme="minorHAnsi"/>
          <w:szCs w:val="22"/>
        </w:rPr>
        <w:t>vody – objem</w:t>
      </w:r>
      <w:r w:rsidRPr="004079FA">
        <w:rPr>
          <w:rFonts w:asciiTheme="minorHAnsi" w:hAnsiTheme="minorHAnsi" w:cstheme="minorHAnsi"/>
          <w:szCs w:val="22"/>
        </w:rPr>
        <w:t xml:space="preserve"> recyklované šedé vody (mil. m</w:t>
      </w:r>
      <w:r w:rsidRPr="004079FA">
        <w:rPr>
          <w:rFonts w:asciiTheme="minorHAnsi" w:hAnsiTheme="minorHAnsi" w:cstheme="minorHAnsi"/>
          <w:szCs w:val="22"/>
          <w:vertAlign w:val="superscript"/>
        </w:rPr>
        <w:t>3</w:t>
      </w:r>
      <w:r w:rsidRPr="004079FA">
        <w:rPr>
          <w:rFonts w:asciiTheme="minorHAnsi" w:hAnsiTheme="minorHAnsi" w:cstheme="minorHAnsi"/>
          <w:szCs w:val="22"/>
        </w:rPr>
        <w:t>/rok)</w:t>
      </w:r>
      <w:r w:rsidR="004B0EB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4B0EBF" w:rsidRPr="004079FA">
        <w:rPr>
          <w:rFonts w:asciiTheme="minorHAnsi" w:hAnsiTheme="minorHAnsi" w:cstheme="minorHAnsi"/>
          <w:szCs w:val="22"/>
        </w:rPr>
        <w:t xml:space="preserve"> </w:t>
      </w:r>
      <w:r w:rsidR="004B0EBF" w:rsidRPr="004079FA">
        <w:rPr>
          <w:rFonts w:asciiTheme="minorHAnsi" w:hAnsiTheme="minorHAnsi" w:cstheme="minorHAnsi"/>
          <w:i/>
          <w:iCs/>
          <w:szCs w:val="22"/>
        </w:rPr>
        <w:t>MŽP (NČI2021+, OPŽP)</w:t>
      </w:r>
      <w:r w:rsidR="00E51CD7" w:rsidRPr="004079FA">
        <w:rPr>
          <w:rFonts w:asciiTheme="minorHAnsi" w:hAnsiTheme="minorHAnsi" w:cstheme="minorHAnsi"/>
          <w:i/>
          <w:iCs/>
          <w:szCs w:val="22"/>
        </w:rPr>
        <w:t xml:space="preserve"> </w:t>
      </w:r>
    </w:p>
    <w:p w14:paraId="681A3950" w14:textId="1DE9DC0F"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p>
    <w:p w14:paraId="5115AC32" w14:textId="4A41550D"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Využití srážkových vod a některých typů odpadních vod </w:t>
      </w:r>
    </w:p>
    <w:p w14:paraId="1491A5F7" w14:textId="023BF043" w:rsidR="00082A59" w:rsidRPr="004079FA" w:rsidRDefault="00082A59" w:rsidP="00082A59">
      <w:pPr>
        <w:ind w:left="851"/>
        <w:jc w:val="both"/>
        <w:rPr>
          <w:rFonts w:asciiTheme="minorHAnsi" w:hAnsiTheme="minorHAnsi" w:cstheme="minorHAnsi"/>
          <w:szCs w:val="22"/>
        </w:rPr>
      </w:pPr>
      <w:r w:rsidRPr="004079FA">
        <w:rPr>
          <w:rFonts w:asciiTheme="minorHAnsi" w:hAnsiTheme="minorHAnsi" w:cstheme="minorHAnsi"/>
          <w:szCs w:val="22"/>
        </w:rPr>
        <w:t xml:space="preserve">Zpracovat pravidla pro využití srážkových vod a vyčištěných odpadních vod vč. šedých vod se zohledněním zdroje vody a účelu dalšího využití (v budovách, definovaných provozech, při zavlažování městské zeleně apod.). </w:t>
      </w:r>
      <w:bookmarkStart w:id="106" w:name="_Hlk211948925"/>
      <w:r w:rsidRPr="004079FA">
        <w:rPr>
          <w:rFonts w:asciiTheme="minorHAnsi" w:hAnsiTheme="minorHAnsi" w:cstheme="minorHAnsi"/>
          <w:szCs w:val="22"/>
        </w:rPr>
        <w:t>Analýza právních předpisů ve vztahu k využívaní užitkové vody vyrobené z domácího zdroje (srážkové, šedé, jiné) v budovách s cílem zamezit riziku nežádoucího ovlivnění, resp. propojení s veřejným vodovodem.</w:t>
      </w:r>
      <w:bookmarkEnd w:id="106"/>
    </w:p>
    <w:p w14:paraId="633BA27B" w14:textId="202EBCC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MZd</w:t>
      </w:r>
    </w:p>
    <w:p w14:paraId="01D52E2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MZe, MMR, SZÚ</w:t>
      </w:r>
    </w:p>
    <w:p w14:paraId="5A5AF67E"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6EAF1ACF" w14:textId="555DAC40"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EA46BA3" w14:textId="2635BC8C"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V,I</w:t>
      </w:r>
      <w:proofErr w:type="gramEnd"/>
      <w:r w:rsidRPr="004079FA">
        <w:rPr>
          <w:rFonts w:asciiTheme="minorHAnsi" w:hAnsiTheme="minorHAnsi" w:cstheme="minorHAnsi"/>
          <w:szCs w:val="22"/>
        </w:rPr>
        <w:t>) Analýza problematiky a návrh na změnu legislativy zaměřená na používaní užitkové vody v budovách (MZ</w:t>
      </w:r>
      <w:r w:rsidR="00E93592" w:rsidRPr="004079FA">
        <w:rPr>
          <w:rFonts w:asciiTheme="minorHAnsi" w:hAnsiTheme="minorHAnsi" w:cstheme="minorHAnsi"/>
          <w:szCs w:val="22"/>
        </w:rPr>
        <w:t>d</w:t>
      </w:r>
      <w:r w:rsidRPr="004079FA">
        <w:rPr>
          <w:rFonts w:asciiTheme="minorHAnsi" w:hAnsiTheme="minorHAnsi" w:cstheme="minorHAnsi"/>
          <w:szCs w:val="22"/>
        </w:rPr>
        <w:t>/SZÚ)</w:t>
      </w:r>
    </w:p>
    <w:p w14:paraId="14C2308C" w14:textId="775DEC7D"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L,N</w:t>
      </w:r>
      <w:proofErr w:type="gramEnd"/>
      <w:r w:rsidRPr="004079FA">
        <w:rPr>
          <w:rFonts w:asciiTheme="minorHAnsi" w:hAnsiTheme="minorHAnsi" w:cstheme="minorHAnsi"/>
          <w:szCs w:val="22"/>
        </w:rPr>
        <w:t>,M) Pravidla pro využití srážkových a šedých vod ve veřejných budovách, provozovnách, bytových domech apod. (MZ</w:t>
      </w:r>
      <w:r w:rsidR="00E93592" w:rsidRPr="004079FA">
        <w:rPr>
          <w:rFonts w:asciiTheme="minorHAnsi" w:hAnsiTheme="minorHAnsi" w:cstheme="minorHAnsi"/>
          <w:szCs w:val="22"/>
        </w:rPr>
        <w:t>d</w:t>
      </w:r>
      <w:r w:rsidRPr="004079FA">
        <w:rPr>
          <w:rFonts w:asciiTheme="minorHAnsi" w:hAnsiTheme="minorHAnsi" w:cstheme="minorHAnsi"/>
          <w:szCs w:val="22"/>
        </w:rPr>
        <w:t>/SZÚ)</w:t>
      </w:r>
    </w:p>
    <w:p w14:paraId="78CD26A6" w14:textId="2B6441FC"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 Technický postup ověřování požadované účinnosti technologie na čištění recyklované (šedé a srážkové) </w:t>
      </w:r>
      <w:r w:rsidR="00210EAA" w:rsidRPr="004079FA">
        <w:rPr>
          <w:rFonts w:asciiTheme="minorHAnsi" w:hAnsiTheme="minorHAnsi" w:cstheme="minorHAnsi"/>
          <w:szCs w:val="22"/>
        </w:rPr>
        <w:t>vody – validační</w:t>
      </w:r>
      <w:r w:rsidRPr="004079FA">
        <w:rPr>
          <w:rFonts w:asciiTheme="minorHAnsi" w:hAnsiTheme="minorHAnsi" w:cstheme="minorHAnsi"/>
          <w:szCs w:val="22"/>
        </w:rPr>
        <w:t xml:space="preserve"> monitoring v oblasti mikrobiologie u nových a již instalovaných technologií (MZ</w:t>
      </w:r>
      <w:r w:rsidR="00E93592" w:rsidRPr="004079FA">
        <w:rPr>
          <w:rFonts w:asciiTheme="minorHAnsi" w:hAnsiTheme="minorHAnsi" w:cstheme="minorHAnsi"/>
          <w:szCs w:val="22"/>
        </w:rPr>
        <w:t>d</w:t>
      </w:r>
      <w:r w:rsidRPr="004079FA">
        <w:rPr>
          <w:rFonts w:asciiTheme="minorHAnsi" w:hAnsiTheme="minorHAnsi" w:cstheme="minorHAnsi"/>
          <w:szCs w:val="22"/>
        </w:rPr>
        <w:t>/SZÚ)</w:t>
      </w:r>
    </w:p>
    <w:p w14:paraId="68DDA9BB"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nástroje pro podporu využívání šedé a dešťové vody </w:t>
      </w:r>
    </w:p>
    <w:p w14:paraId="1AC558A2" w14:textId="5570D7AA"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 xml:space="preserve">OPŽP,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MZ</w:t>
      </w:r>
      <w:r w:rsidR="00E93592" w:rsidRPr="004079FA">
        <w:rPr>
          <w:rFonts w:asciiTheme="minorHAnsi" w:hAnsiTheme="minorHAnsi" w:cstheme="minorHAnsi"/>
          <w:szCs w:val="22"/>
        </w:rPr>
        <w:t>d</w:t>
      </w:r>
      <w:r w:rsidR="00404C4F" w:rsidRPr="004079FA">
        <w:rPr>
          <w:rFonts w:asciiTheme="minorHAnsi" w:hAnsiTheme="minorHAnsi" w:cstheme="minorHAnsi"/>
          <w:szCs w:val="22"/>
        </w:rPr>
        <w:t>)</w:t>
      </w:r>
      <w:r w:rsidRPr="004079FA">
        <w:rPr>
          <w:rFonts w:asciiTheme="minorHAnsi" w:hAnsiTheme="minorHAnsi" w:cstheme="minorHAnsi"/>
          <w:szCs w:val="22"/>
        </w:rPr>
        <w:t>, výzkumné programy, národní grantové agentury</w:t>
      </w:r>
    </w:p>
    <w:p w14:paraId="1FE5EF55" w14:textId="34C15596"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31B575C" w14:textId="77777777" w:rsidR="003542A2" w:rsidRPr="004079FA" w:rsidRDefault="003542A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metodiky (ANO/NE)</w:t>
      </w:r>
    </w:p>
    <w:p w14:paraId="22E37353" w14:textId="6601CE92" w:rsidR="00446477" w:rsidRPr="004079FA" w:rsidRDefault="001867FC"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3-10.2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3</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10.2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decentrálního čištění odpadních vod v obcích s roztroušenou zástavbou</w:t>
      </w:r>
    </w:p>
    <w:p w14:paraId="4E2B3AAF" w14:textId="52134FC6"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efektivní decentrální způsoby odvádění a čištění odpadních vod v obcích s</w:t>
      </w:r>
      <w:r w:rsidR="0054147C">
        <w:rPr>
          <w:rFonts w:asciiTheme="minorHAnsi" w:hAnsiTheme="minorHAnsi" w:cstheme="minorHAnsi"/>
          <w:szCs w:val="22"/>
        </w:rPr>
        <w:t> </w:t>
      </w:r>
      <w:r w:rsidRPr="004079FA">
        <w:rPr>
          <w:rFonts w:asciiTheme="minorHAnsi" w:hAnsiTheme="minorHAnsi" w:cstheme="minorHAnsi"/>
          <w:szCs w:val="22"/>
        </w:rPr>
        <w:t>roztroušenou zástavbou (např. domovní ČOV s preferencí jejich umístění na obecních pozemcích) v místech, kde by centrální čištění nebo připojení bylo ekonomicky neúnosné, a</w:t>
      </w:r>
      <w:r w:rsidR="0054147C">
        <w:rPr>
          <w:rFonts w:asciiTheme="minorHAnsi" w:hAnsiTheme="minorHAnsi" w:cstheme="minorHAnsi"/>
          <w:szCs w:val="22"/>
        </w:rPr>
        <w:t> </w:t>
      </w:r>
      <w:r w:rsidRPr="004079FA">
        <w:rPr>
          <w:rFonts w:asciiTheme="minorHAnsi" w:hAnsiTheme="minorHAnsi" w:cstheme="minorHAnsi"/>
          <w:szCs w:val="22"/>
        </w:rPr>
        <w:t xml:space="preserve">zajišťovat správné provozování (monitoring, servis ČOV apod.) a účinné kontroly </w:t>
      </w:r>
      <w:r w:rsidR="00812DA6" w:rsidRPr="004079FA">
        <w:rPr>
          <w:rFonts w:asciiTheme="minorHAnsi" w:hAnsiTheme="minorHAnsi" w:cstheme="minorHAnsi"/>
          <w:szCs w:val="22"/>
        </w:rPr>
        <w:t>nových i</w:t>
      </w:r>
      <w:r w:rsidR="0054147C">
        <w:rPr>
          <w:rFonts w:asciiTheme="minorHAnsi" w:hAnsiTheme="minorHAnsi" w:cstheme="minorHAnsi"/>
          <w:szCs w:val="22"/>
        </w:rPr>
        <w:t> </w:t>
      </w:r>
      <w:r w:rsidRPr="004079FA">
        <w:rPr>
          <w:rFonts w:asciiTheme="minorHAnsi" w:hAnsiTheme="minorHAnsi" w:cstheme="minorHAnsi"/>
          <w:szCs w:val="22"/>
        </w:rPr>
        <w:t>stávajících zařízení za účelem minimalizace produkce odpadních vod vypouštěných nebo odvážených mimo místo vzniku. Podpora není zaměřena na lokality, kde tyto systémy mohou reálně ohrozit kvalitu vodních zdrojů pitných vod, a není určena pro lokality s</w:t>
      </w:r>
      <w:r w:rsidR="0054147C">
        <w:rPr>
          <w:rFonts w:asciiTheme="minorHAnsi" w:hAnsiTheme="minorHAnsi" w:cstheme="minorHAnsi"/>
          <w:szCs w:val="22"/>
        </w:rPr>
        <w:t> </w:t>
      </w:r>
      <w:r w:rsidRPr="004079FA">
        <w:rPr>
          <w:rFonts w:asciiTheme="minorHAnsi" w:hAnsiTheme="minorHAnsi" w:cstheme="minorHAnsi"/>
          <w:szCs w:val="22"/>
        </w:rPr>
        <w:t>koncentrovanou zástavbou.</w:t>
      </w:r>
    </w:p>
    <w:p w14:paraId="6B771EBE" w14:textId="432898E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53E350B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 MZe</w:t>
      </w:r>
    </w:p>
    <w:p w14:paraId="529B5EE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2D94C47F" w14:textId="4A43147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F430A4A" w14:textId="7777777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nástroje na podporu realizace opatření</w:t>
      </w:r>
    </w:p>
    <w:p w14:paraId="09EE7DAC" w14:textId="22336120"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0773B7" w:rsidRPr="004079FA">
        <w:rPr>
          <w:rFonts w:asciiTheme="minorHAnsi" w:hAnsiTheme="minorHAnsi" w:cstheme="minorHAnsi"/>
          <w:szCs w:val="22"/>
        </w:rPr>
        <w:t xml:space="preserve"> Metodická podpora</w:t>
      </w:r>
    </w:p>
    <w:p w14:paraId="1D57D939" w14:textId="2CDC338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86922" w:rsidRPr="004079FA">
        <w:rPr>
          <w:rFonts w:asciiTheme="minorHAnsi" w:hAnsiTheme="minorHAnsi" w:cstheme="minorHAnsi"/>
          <w:szCs w:val="22"/>
        </w:rPr>
        <w:t>OPŽP</w:t>
      </w:r>
    </w:p>
    <w:p w14:paraId="4E3519DA" w14:textId="44DD531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62D983C"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realizovaných lokalit (ks/rok)</w:t>
      </w:r>
    </w:p>
    <w:p w14:paraId="6F10B2C4" w14:textId="654B7EE9" w:rsidR="00446477" w:rsidRPr="004079FA" w:rsidRDefault="00446477" w:rsidP="00CF43F8">
      <w:pPr>
        <w:jc w:val="both"/>
        <w:rPr>
          <w:rFonts w:asciiTheme="minorHAnsi" w:hAnsiTheme="minorHAnsi" w:cstheme="minorHAnsi"/>
          <w:szCs w:val="22"/>
        </w:rPr>
      </w:pPr>
    </w:p>
    <w:p w14:paraId="6EA70B80" w14:textId="77777777" w:rsidR="00446477" w:rsidRPr="004079FA" w:rsidRDefault="00446477" w:rsidP="00CF43F8">
      <w:pPr>
        <w:jc w:val="both"/>
        <w:rPr>
          <w:rFonts w:asciiTheme="minorHAnsi" w:hAnsiTheme="minorHAnsi" w:cstheme="minorHAnsi"/>
          <w:szCs w:val="22"/>
        </w:rPr>
      </w:pPr>
    </w:p>
    <w:p w14:paraId="197128E9" w14:textId="77777777" w:rsidR="00446477" w:rsidRPr="004079FA" w:rsidRDefault="00C00896" w:rsidP="00CF43F8">
      <w:pPr>
        <w:pStyle w:val="Nadpis2"/>
      </w:pPr>
      <w:bookmarkStart w:id="107" w:name="_Toc224043950"/>
      <w:r w:rsidRPr="004079FA">
        <w:t>SC4 Je výrazně posílena resilience lidských sídel včetně jejich veřejné a zelené infrastruktury s důrazem na ochranu lidského zdraví</w:t>
      </w:r>
      <w:bookmarkEnd w:id="107"/>
    </w:p>
    <w:p w14:paraId="253B2C6B" w14:textId="6311C06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Specifický cíl 4 </w:t>
      </w:r>
      <w:r w:rsidRPr="004079FA">
        <w:rPr>
          <w:rFonts w:asciiTheme="minorHAnsi" w:hAnsiTheme="minorHAnsi" w:cstheme="minorHAnsi"/>
          <w:szCs w:val="22"/>
        </w:rPr>
        <w:t xml:space="preserve">je zaměřený na </w:t>
      </w:r>
      <w:r w:rsidRPr="004079FA">
        <w:rPr>
          <w:rFonts w:asciiTheme="minorHAnsi" w:hAnsiTheme="minorHAnsi" w:cstheme="minorHAnsi"/>
          <w:b/>
          <w:bCs/>
          <w:szCs w:val="22"/>
        </w:rPr>
        <w:t>resilienci lidských sídel včetně infrastruktury a </w:t>
      </w:r>
      <w:r w:rsidRPr="004079FA">
        <w:rPr>
          <w:rFonts w:asciiTheme="minorHAnsi" w:hAnsiTheme="minorHAnsi" w:cstheme="minorHAnsi"/>
          <w:szCs w:val="22"/>
        </w:rPr>
        <w:t xml:space="preserve">zahrnuje </w:t>
      </w:r>
      <w:r w:rsidR="00CF43F8" w:rsidRPr="004079FA">
        <w:rPr>
          <w:rFonts w:asciiTheme="minorHAnsi" w:hAnsiTheme="minorHAnsi" w:cstheme="minorHAnsi"/>
          <w:b/>
          <w:bCs/>
          <w:szCs w:val="22"/>
        </w:rPr>
        <w:t>3</w:t>
      </w:r>
      <w:r w:rsidR="00EF0806" w:rsidRPr="004079FA">
        <w:rPr>
          <w:rFonts w:asciiTheme="minorHAnsi" w:hAnsiTheme="minorHAnsi" w:cstheme="minorHAnsi"/>
          <w:b/>
          <w:bCs/>
          <w:szCs w:val="22"/>
        </w:rPr>
        <w:t>5</w:t>
      </w:r>
      <w:r w:rsidR="00CF43F8" w:rsidRPr="004079FA">
        <w:rPr>
          <w:rFonts w:asciiTheme="minorHAnsi" w:hAnsiTheme="minorHAnsi" w:cstheme="minorHAnsi"/>
          <w:szCs w:val="22"/>
        </w:rPr>
        <w:t xml:space="preserve"> </w:t>
      </w:r>
      <w:r w:rsidRPr="004079FA">
        <w:rPr>
          <w:rFonts w:asciiTheme="minorHAnsi" w:hAnsiTheme="minorHAnsi" w:cstheme="minorHAnsi"/>
          <w:szCs w:val="22"/>
        </w:rPr>
        <w:t xml:space="preserve">adaptačních opatření, které pro přehlednost členíme do </w:t>
      </w:r>
      <w:r w:rsidR="008C3B65" w:rsidRPr="004079FA">
        <w:rPr>
          <w:rFonts w:asciiTheme="minorHAnsi" w:hAnsiTheme="minorHAnsi" w:cstheme="minorHAnsi"/>
          <w:b/>
          <w:bCs/>
          <w:szCs w:val="22"/>
        </w:rPr>
        <w:t>8</w:t>
      </w:r>
      <w:r w:rsidR="008C3B65" w:rsidRPr="004079FA">
        <w:rPr>
          <w:rFonts w:asciiTheme="minorHAnsi" w:hAnsiTheme="minorHAnsi" w:cstheme="minorHAnsi"/>
          <w:szCs w:val="22"/>
        </w:rPr>
        <w:t xml:space="preserve"> </w:t>
      </w:r>
      <w:r w:rsidRPr="004079FA">
        <w:rPr>
          <w:rFonts w:asciiTheme="minorHAnsi" w:hAnsiTheme="minorHAnsi" w:cstheme="minorHAnsi"/>
          <w:szCs w:val="22"/>
        </w:rPr>
        <w:t>dílčích cílů.</w:t>
      </w:r>
    </w:p>
    <w:p w14:paraId="6A23BA11"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lastRenderedPageBreak/>
        <w:t>DC4.a Adaptace na změnu klimatu při hospodaření s vodami v sídlech a zvládání sucha a nedostatku vody</w:t>
      </w:r>
    </w:p>
    <w:p w14:paraId="77A61D07" w14:textId="3B0F84BD"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DC4.b Adaptační opatření pro snížení rizik povodní v sídlech</w:t>
      </w:r>
    </w:p>
    <w:p w14:paraId="3AB4833D" w14:textId="66003781"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DC4.c Adaptační opatření v</w:t>
      </w:r>
      <w:r w:rsidR="00EF0806" w:rsidRPr="004079FA">
        <w:rPr>
          <w:rFonts w:asciiTheme="minorHAnsi" w:hAnsiTheme="minorHAnsi" w:cstheme="minorHAnsi"/>
          <w:b/>
          <w:bCs/>
          <w:i/>
          <w:iCs/>
          <w:szCs w:val="22"/>
        </w:rPr>
        <w:t> </w:t>
      </w:r>
      <w:r w:rsidRPr="004079FA">
        <w:rPr>
          <w:rFonts w:asciiTheme="minorHAnsi" w:hAnsiTheme="minorHAnsi" w:cstheme="minorHAnsi"/>
          <w:b/>
          <w:bCs/>
          <w:i/>
          <w:iCs/>
          <w:szCs w:val="22"/>
        </w:rPr>
        <w:t>plánování</w:t>
      </w:r>
      <w:r w:rsidR="00EF0806" w:rsidRPr="004079FA">
        <w:rPr>
          <w:rFonts w:asciiTheme="minorHAnsi" w:hAnsiTheme="minorHAnsi" w:cstheme="minorHAnsi"/>
          <w:b/>
          <w:bCs/>
          <w:i/>
          <w:iCs/>
          <w:szCs w:val="22"/>
        </w:rPr>
        <w:t xml:space="preserve"> a rozvoji sídel</w:t>
      </w:r>
    </w:p>
    <w:p w14:paraId="3A1B9201" w14:textId="2895FFE6"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DC4.d Adaptace staveb na změnu klimatu</w:t>
      </w:r>
      <w:r w:rsidR="00EF0806" w:rsidRPr="004079FA">
        <w:rPr>
          <w:rFonts w:asciiTheme="minorHAnsi" w:hAnsiTheme="minorHAnsi" w:cstheme="minorHAnsi"/>
          <w:b/>
          <w:bCs/>
          <w:i/>
          <w:iCs/>
          <w:szCs w:val="22"/>
        </w:rPr>
        <w:t xml:space="preserve"> </w:t>
      </w:r>
      <w:r w:rsidR="006C321B" w:rsidRPr="004079FA">
        <w:rPr>
          <w:rFonts w:asciiTheme="minorHAnsi" w:hAnsiTheme="minorHAnsi" w:cstheme="minorHAnsi"/>
          <w:b/>
          <w:bCs/>
          <w:i/>
          <w:iCs/>
          <w:szCs w:val="22"/>
        </w:rPr>
        <w:t>a stabilizace havarijních svahových nestabilit</w:t>
      </w:r>
    </w:p>
    <w:p w14:paraId="4EBCF7D8"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DC4.e Adaptační opatření v oblasti zdravotnictví</w:t>
      </w:r>
    </w:p>
    <w:p w14:paraId="427CFE3F"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DC4.f Adaptační opatření v cestovním ruchu a ochraně památek</w:t>
      </w:r>
    </w:p>
    <w:p w14:paraId="50329C7D"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DC4.g Adaptační opatření v dopravě</w:t>
      </w:r>
    </w:p>
    <w:p w14:paraId="40AA4CF0"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DC4.h Adaptace na změnu klimatu v průmyslu a energetice</w:t>
      </w:r>
    </w:p>
    <w:p w14:paraId="6F568F11"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szCs w:val="22"/>
        </w:rPr>
        <w:t xml:space="preserve">Hlavním dotčenou oblastí zájmu je </w:t>
      </w:r>
      <w:r w:rsidRPr="004079FA">
        <w:rPr>
          <w:rFonts w:asciiTheme="minorHAnsi" w:hAnsiTheme="minorHAnsi" w:cstheme="minorHAnsi"/>
          <w:b/>
          <w:bCs/>
          <w:szCs w:val="22"/>
        </w:rPr>
        <w:t>urbanizovaná krajina</w:t>
      </w:r>
      <w:r w:rsidRPr="004079FA">
        <w:rPr>
          <w:rFonts w:asciiTheme="minorHAnsi" w:hAnsiTheme="minorHAnsi" w:cstheme="minorHAnsi"/>
          <w:szCs w:val="22"/>
        </w:rPr>
        <w:t>, nicméně dotčené jsou též oblasti vodní režim v krajině a vodní hospodářství, zdravotnictví, cestovní ruch, kulturní dědictví, doprava, průmysl a energetika, biodiverzita a bezpečné prostředí.</w:t>
      </w:r>
    </w:p>
    <w:p w14:paraId="66BB617B" w14:textId="77777777" w:rsidR="00446477" w:rsidRPr="004079FA" w:rsidRDefault="00446477" w:rsidP="00CF43F8">
      <w:pPr>
        <w:jc w:val="both"/>
        <w:rPr>
          <w:rFonts w:asciiTheme="minorHAnsi" w:hAnsiTheme="minorHAnsi" w:cstheme="minorHAnsi"/>
          <w:szCs w:val="22"/>
        </w:rPr>
      </w:pPr>
    </w:p>
    <w:p w14:paraId="3D979183" w14:textId="77777777" w:rsidR="00446477" w:rsidRPr="004079FA" w:rsidRDefault="00C00896" w:rsidP="00CF43F8">
      <w:pPr>
        <w:pStyle w:val="Nadpis3"/>
        <w:jc w:val="both"/>
        <w:rPr>
          <w:rFonts w:asciiTheme="minorHAnsi" w:hAnsiTheme="minorHAnsi" w:cstheme="minorHAnsi"/>
          <w:sz w:val="22"/>
          <w:szCs w:val="22"/>
        </w:rPr>
      </w:pPr>
      <w:bookmarkStart w:id="108" w:name="_Toc224043951"/>
      <w:r w:rsidRPr="004079FA">
        <w:rPr>
          <w:rFonts w:asciiTheme="minorHAnsi" w:hAnsiTheme="minorHAnsi" w:cstheme="minorHAnsi"/>
          <w:smallCaps w:val="0"/>
          <w:sz w:val="22"/>
          <w:szCs w:val="22"/>
        </w:rPr>
        <w:t>DC4.a</w:t>
      </w:r>
      <w:r w:rsidRPr="004079FA">
        <w:rPr>
          <w:rFonts w:asciiTheme="minorHAnsi" w:hAnsiTheme="minorHAnsi" w:cstheme="minorHAnsi"/>
          <w:sz w:val="22"/>
          <w:szCs w:val="22"/>
        </w:rPr>
        <w:t xml:space="preserve"> Adaptace na změnu klimatu při hospodaření s vodami v sídlech a zvládání sucha a nedostatku vody</w:t>
      </w:r>
      <w:bookmarkEnd w:id="108"/>
    </w:p>
    <w:p w14:paraId="7AB622A8" w14:textId="315E480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 xml:space="preserve">Adaptace na změnu klimatu při hospodaření s vodami v sídlech a zvládání sucha a nedostatku vody </w:t>
      </w:r>
      <w:r w:rsidRPr="004079FA">
        <w:rPr>
          <w:rFonts w:asciiTheme="minorHAnsi" w:hAnsiTheme="minorHAnsi" w:cstheme="minorHAnsi"/>
          <w:szCs w:val="22"/>
        </w:rPr>
        <w:t xml:space="preserve">má 6 opatření, která jsou zaměřená na zavádění decentralizovaného systému hospodaření se srážkovými vodami, </w:t>
      </w:r>
      <w:r w:rsidR="0006158D" w:rsidRPr="004079FA">
        <w:rPr>
          <w:rFonts w:asciiTheme="minorHAnsi" w:hAnsiTheme="minorHAnsi" w:cstheme="minorHAnsi"/>
          <w:szCs w:val="22"/>
        </w:rPr>
        <w:t>zabezpečení plnění koncepce pro zvládání sucha a nedostatku vody</w:t>
      </w:r>
      <w:r w:rsidR="00EB30F8" w:rsidRPr="004079FA">
        <w:rPr>
          <w:rFonts w:asciiTheme="minorHAnsi" w:hAnsiTheme="minorHAnsi" w:cstheme="minorHAnsi"/>
          <w:szCs w:val="22"/>
        </w:rPr>
        <w:t xml:space="preserve"> a pro předcházení mimořádných událostí vyvolaných dlouhodobým ne-dostatkem vody</w:t>
      </w:r>
      <w:r w:rsidR="0006158D" w:rsidRPr="004079FA">
        <w:rPr>
          <w:rFonts w:asciiTheme="minorHAnsi" w:hAnsiTheme="minorHAnsi" w:cstheme="minorHAnsi"/>
          <w:szCs w:val="22"/>
        </w:rPr>
        <w:t xml:space="preserve">, </w:t>
      </w:r>
      <w:r w:rsidRPr="004079FA">
        <w:rPr>
          <w:rFonts w:asciiTheme="minorHAnsi" w:hAnsiTheme="minorHAnsi" w:cstheme="minorHAnsi"/>
          <w:szCs w:val="22"/>
        </w:rPr>
        <w:t xml:space="preserve">zavádění metod analýzy a řízení rizika v rámci procesu výroby a distribuce pitné vody, zohlednění adaptačních opatření v plánech rozvoje vodovodů a kanalizací, zásobování oblastí s nedostatkem vodních zdrojů převodem vody z jiné vodárenské soustavy a minimalizaci </w:t>
      </w:r>
      <w:r w:rsidR="00EB30F8" w:rsidRPr="004079FA">
        <w:rPr>
          <w:rFonts w:asciiTheme="minorHAnsi" w:hAnsiTheme="minorHAnsi" w:cstheme="minorHAnsi"/>
          <w:szCs w:val="22"/>
        </w:rPr>
        <w:t xml:space="preserve">negativních dopadů zimního </w:t>
      </w:r>
      <w:r w:rsidRPr="004079FA">
        <w:rPr>
          <w:rFonts w:asciiTheme="minorHAnsi" w:hAnsiTheme="minorHAnsi" w:cstheme="minorHAnsi"/>
          <w:szCs w:val="22"/>
        </w:rPr>
        <w:t>solení komunikací a použití pesticidů v sídlech.</w:t>
      </w:r>
    </w:p>
    <w:tbl>
      <w:tblPr>
        <w:tblW w:w="9144" w:type="dxa"/>
        <w:tblCellMar>
          <w:left w:w="70" w:type="dxa"/>
          <w:right w:w="70" w:type="dxa"/>
        </w:tblCellMar>
        <w:tblLook w:val="04A0" w:firstRow="1" w:lastRow="0" w:firstColumn="1" w:lastColumn="0" w:noHBand="0" w:noVBand="1"/>
      </w:tblPr>
      <w:tblGrid>
        <w:gridCol w:w="1701"/>
        <w:gridCol w:w="640"/>
        <w:gridCol w:w="6803"/>
      </w:tblGrid>
      <w:tr w:rsidR="004079FA" w:rsidRPr="004079FA" w14:paraId="1DF534FC" w14:textId="77777777" w:rsidTr="00B221E4">
        <w:trPr>
          <w:trHeight w:val="179"/>
        </w:trPr>
        <w:tc>
          <w:tcPr>
            <w:tcW w:w="1701" w:type="dxa"/>
            <w:vMerge w:val="restar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385C7F97" w14:textId="77777777" w:rsidR="00446477" w:rsidRPr="004079FA" w:rsidRDefault="00C00896" w:rsidP="00755CB4">
            <w:pPr>
              <w:rPr>
                <w:rFonts w:asciiTheme="minorHAnsi" w:hAnsiTheme="minorHAnsi" w:cstheme="minorHAnsi"/>
                <w:b/>
                <w:bCs/>
                <w:szCs w:val="22"/>
                <w:lang w:eastAsia="cs-CZ"/>
              </w:rPr>
            </w:pPr>
            <w:bookmarkStart w:id="109" w:name="_Hlk198432009"/>
            <w:r w:rsidRPr="004079FA">
              <w:rPr>
                <w:rFonts w:asciiTheme="minorHAnsi" w:hAnsiTheme="minorHAnsi" w:cstheme="minorHAnsi"/>
                <w:b/>
                <w:bCs/>
                <w:szCs w:val="22"/>
                <w:lang w:eastAsia="cs-CZ"/>
              </w:rPr>
              <w:t>DC4.a Adaptace na změnu klimatu při hospodaření s vodami v sídlech a zvládání sucha a nedostatku vody</w:t>
            </w:r>
          </w:p>
        </w:tc>
        <w:tc>
          <w:tcPr>
            <w:tcW w:w="640" w:type="dxa"/>
            <w:tcBorders>
              <w:top w:val="singl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4F97A7BC" w14:textId="15B19229"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803" w:type="dxa"/>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tcPr>
          <w:p w14:paraId="080AB603"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Zavádění decentralizovaného systému hospodaření se srážkovými vodami</w:t>
            </w:r>
            <w:bookmarkEnd w:id="109"/>
          </w:p>
        </w:tc>
      </w:tr>
      <w:tr w:rsidR="004079FA" w:rsidRPr="004079FA" w14:paraId="5418A353" w14:textId="77777777" w:rsidTr="00B221E4">
        <w:trPr>
          <w:trHeight w:val="77"/>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62FE5B3F"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52FF6676" w14:textId="0CED2171"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2B0AB042"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Zabezpečení plnění koncepce pro zvládání sucha a nedostatku vody a pro předcházení mimořádných událostí vyvolaných dlouhodobým nedostatkem vody</w:t>
            </w:r>
          </w:p>
        </w:tc>
      </w:tr>
      <w:tr w:rsidR="004079FA" w:rsidRPr="004079FA" w14:paraId="511385AB" w14:textId="77777777" w:rsidTr="00B221E4">
        <w:trPr>
          <w:trHeight w:val="77"/>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503E8EB4"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0AF56A48" w14:textId="33543A82"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03FB0C4D"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Zavádění metod analýzy a řízení rizika v rámci procesu výroby a distribuce pitné vody</w:t>
            </w:r>
          </w:p>
        </w:tc>
      </w:tr>
      <w:tr w:rsidR="004079FA" w:rsidRPr="004079FA" w14:paraId="0E16A11E" w14:textId="77777777" w:rsidTr="00B221E4">
        <w:trPr>
          <w:trHeight w:val="122"/>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74FBC497"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9B1BC07" w14:textId="00C240E2"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32875D64"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adaptačních opatření v plánech rozvoje vodovodů a kanalizací</w:t>
            </w:r>
          </w:p>
        </w:tc>
      </w:tr>
      <w:tr w:rsidR="004079FA" w:rsidRPr="004079FA" w14:paraId="6A0C6D65" w14:textId="77777777" w:rsidTr="00B221E4">
        <w:trPr>
          <w:trHeight w:val="167"/>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152FC2EF"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45605CA" w14:textId="233310A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532914B6"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Zásobování oblastí s nedostatkem vodních zdrojů převodem vody z jiné vodárenské soustavy pro překlenutí dlouhodobého sucha a zajištění větší odolnosti vodárenské infrastruktury</w:t>
            </w:r>
          </w:p>
        </w:tc>
      </w:tr>
      <w:tr w:rsidR="00446477" w:rsidRPr="004079FA" w14:paraId="64F65D14" w14:textId="77777777" w:rsidTr="00B221E4">
        <w:trPr>
          <w:trHeight w:val="278"/>
        </w:trPr>
        <w:tc>
          <w:tcPr>
            <w:tcW w:w="1701"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79CDAF61"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2CE0775" w14:textId="596406EE"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803"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15011103" w14:textId="6CD314E9"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Minimalizace </w:t>
            </w:r>
            <w:r w:rsidR="00A35181" w:rsidRPr="004079FA">
              <w:rPr>
                <w:rFonts w:asciiTheme="minorHAnsi" w:hAnsiTheme="minorHAnsi" w:cstheme="minorHAnsi"/>
                <w:b/>
                <w:bCs/>
                <w:szCs w:val="22"/>
                <w:lang w:eastAsia="cs-CZ"/>
              </w:rPr>
              <w:t xml:space="preserve">negativních dopadů zimního </w:t>
            </w:r>
            <w:r w:rsidRPr="004079FA">
              <w:rPr>
                <w:rFonts w:asciiTheme="minorHAnsi" w:hAnsiTheme="minorHAnsi" w:cstheme="minorHAnsi"/>
                <w:b/>
                <w:bCs/>
                <w:szCs w:val="22"/>
                <w:lang w:eastAsia="cs-CZ"/>
              </w:rPr>
              <w:t>solení komunikací a pou</w:t>
            </w:r>
            <w:r w:rsidR="00A35181" w:rsidRPr="004079FA">
              <w:rPr>
                <w:rFonts w:asciiTheme="minorHAnsi" w:hAnsiTheme="minorHAnsi" w:cstheme="minorHAnsi"/>
                <w:b/>
                <w:bCs/>
                <w:szCs w:val="22"/>
                <w:lang w:eastAsia="cs-CZ"/>
              </w:rPr>
              <w:t>žívání</w:t>
            </w:r>
            <w:r w:rsidRPr="004079FA">
              <w:rPr>
                <w:rFonts w:asciiTheme="minorHAnsi" w:hAnsiTheme="minorHAnsi" w:cstheme="minorHAnsi"/>
                <w:b/>
                <w:bCs/>
                <w:szCs w:val="22"/>
                <w:lang w:eastAsia="cs-CZ"/>
              </w:rPr>
              <w:t xml:space="preserve"> pesticidů v sídlech</w:t>
            </w:r>
          </w:p>
        </w:tc>
      </w:tr>
    </w:tbl>
    <w:p w14:paraId="5A5DC2EC" w14:textId="77777777" w:rsidR="00446477" w:rsidRPr="004079FA" w:rsidRDefault="00446477" w:rsidP="00CF43F8">
      <w:pPr>
        <w:jc w:val="both"/>
        <w:rPr>
          <w:rFonts w:asciiTheme="minorHAnsi" w:hAnsiTheme="minorHAnsi" w:cstheme="minorHAnsi"/>
          <w:szCs w:val="22"/>
        </w:rPr>
      </w:pPr>
    </w:p>
    <w:tbl>
      <w:tblPr>
        <w:tblW w:w="9172" w:type="dxa"/>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4578B6F0" w14:textId="77777777">
        <w:trPr>
          <w:trHeight w:val="179"/>
        </w:trPr>
        <w:tc>
          <w:tcPr>
            <w:tcW w:w="781" w:type="dxa"/>
            <w:tcBorders>
              <w:top w:val="singl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5A0BBED6" w14:textId="30B74C1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91" w:type="dxa"/>
            <w:tcBorders>
              <w:top w:val="single" w:sz="4" w:space="0" w:color="auto"/>
              <w:left w:val="single" w:sz="4" w:space="0" w:color="auto"/>
              <w:bottom w:val="single" w:sz="4" w:space="0" w:color="000000"/>
              <w:right w:val="single" w:sz="4" w:space="0" w:color="000000"/>
            </w:tcBorders>
            <w:shd w:val="clear" w:color="auto" w:fill="DBE5F1" w:themeFill="accent1" w:themeFillTint="33"/>
          </w:tcPr>
          <w:p w14:paraId="0FA4EF30"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Zavádění decentralizovaného systému hospodaření se srážkovými vodami</w:t>
            </w:r>
          </w:p>
        </w:tc>
      </w:tr>
    </w:tbl>
    <w:p w14:paraId="430EFF5C" w14:textId="375B04CE"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27C4943" w14:textId="3AE43ED8" w:rsidR="00812DA6" w:rsidRPr="004079FA" w:rsidRDefault="00812DA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Srážkové vody je nutné chápat jako vodní zdroj, nikoliv odpad. V současné době převládající způsob jejich rychlého odvádění kanalizačními systémy v České republice přináší řadu negativních dopadů. Dochází k narušení přirozeného vodního cyklu, častějším výskytům přívalových povodní, poklesu hladin podzemních vod a negativnímu ovlivnění chemického i ekologického stavu vodních toků. Významným problémem jsou také přepady směsi</w:t>
      </w:r>
      <w:r w:rsidRPr="004079FA">
        <w:rPr>
          <w:rFonts w:asciiTheme="minorHAnsi" w:hAnsiTheme="minorHAnsi" w:cstheme="minorHAnsi"/>
          <w:i/>
          <w:iCs/>
          <w:szCs w:val="22"/>
        </w:rPr>
        <w:t xml:space="preserve"> srážkových</w:t>
      </w:r>
      <w:r w:rsidRPr="004079FA">
        <w:rPr>
          <w:rFonts w:asciiTheme="minorHAnsi" w:hAnsiTheme="minorHAnsi" w:cstheme="minorHAnsi"/>
          <w:i/>
          <w:szCs w:val="22"/>
        </w:rPr>
        <w:t xml:space="preserve"> a splaškových vod z</w:t>
      </w:r>
      <w:r w:rsidR="0054147C">
        <w:rPr>
          <w:rFonts w:asciiTheme="minorHAnsi" w:hAnsiTheme="minorHAnsi" w:cstheme="minorHAnsi"/>
          <w:i/>
          <w:szCs w:val="22"/>
        </w:rPr>
        <w:t> </w:t>
      </w:r>
      <w:r w:rsidRPr="004079FA">
        <w:rPr>
          <w:rFonts w:asciiTheme="minorHAnsi" w:hAnsiTheme="minorHAnsi" w:cstheme="minorHAnsi"/>
          <w:i/>
          <w:szCs w:val="22"/>
        </w:rPr>
        <w:t>odlehčovacích komor, které vedou ke znečištění recipientů. Dále se zhoršují životní podmínky v</w:t>
      </w:r>
      <w:r w:rsidR="0054147C">
        <w:rPr>
          <w:rFonts w:asciiTheme="minorHAnsi" w:hAnsiTheme="minorHAnsi" w:cstheme="minorHAnsi"/>
          <w:i/>
          <w:szCs w:val="22"/>
        </w:rPr>
        <w:t> </w:t>
      </w:r>
      <w:r w:rsidRPr="004079FA">
        <w:rPr>
          <w:rFonts w:asciiTheme="minorHAnsi" w:hAnsiTheme="minorHAnsi" w:cstheme="minorHAnsi"/>
          <w:i/>
          <w:szCs w:val="22"/>
        </w:rPr>
        <w:t>urbanizovaném prostředí – snižuje se vzdušná vlhkost a zvyšují teploty v důsledku tzv. efektu tepelného ostrova. Retenční nádrže na stokových sítích sice zmírňují dopady na vodní toky, ale neřeší komplexně negativní vlivy na prostředí měst a obcí. K systémové změně je nutné přistoupit snížením objemu srážkových vod odváděných do kanalizace a podporou jejich zachycování a využívání přímo v místě dopadu.</w:t>
      </w:r>
    </w:p>
    <w:p w14:paraId="5ED8CE56" w14:textId="2F8EE85E" w:rsidR="0095285C" w:rsidRPr="004079FA" w:rsidRDefault="0095285C"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K dosažení udržitelnosti je nezbytné více podporovat a účinně kontrolovat přístup k</w:t>
      </w:r>
      <w:r w:rsidR="0054147C">
        <w:rPr>
          <w:rFonts w:asciiTheme="minorHAnsi" w:hAnsiTheme="minorHAnsi" w:cstheme="minorHAnsi"/>
          <w:szCs w:val="22"/>
        </w:rPr>
        <w:t> </w:t>
      </w:r>
      <w:r w:rsidRPr="004079FA">
        <w:rPr>
          <w:rFonts w:asciiTheme="minorHAnsi" w:hAnsiTheme="minorHAnsi" w:cstheme="minorHAnsi"/>
          <w:szCs w:val="22"/>
        </w:rPr>
        <w:t>hospodaření se srážkovými vodami (HDV). Základem řešení je decentralizovaný systém, který umožňuje vsakování, výpar, retenci nebo využití vody přímo na pozemku, případně v jeho blízkosti. Nové napojení srážkových vod na stávající kanalizační systémy je přípustné pouze tehdy, pokud výše uvedené způsoby hospodaření s vodou nejsou možné, a to po předchozí regulaci odtoku. U stávajících nepropustných ploch je třeba podporovat jejich odpojení od kanalizační sítě. Systémy přírodě blízkého odvodnění – jako jsou propustné povrchy, zatravněné pásy, povrchové odvádění do retenčních nebo vsakovacích objektů – by měly být využívány i na dopravních plochách. Důležitým nástrojem je také zřizování vsakovacích zařízení na dešťové kanalizaci a akumulačních nádrží pro další využití srážkové vody. Státní správa musí správní orgány metodicky vést a motivovat – například pomocí revize výjimek ze zpoplatnění odvádění srážkových vod a k racionálnímu směřování části těchto prostředků zpět do systémů hospodaření se srážkami. Rovněž je třeba legislativně zpřísnit podmínky provozu odlehčovacích komor a zavést požadavky na zachycování a čištění odlehčovaných vod (viz o3</w:t>
      </w:r>
      <w:r w:rsidR="00DA2560">
        <w:rPr>
          <w:rFonts w:asciiTheme="minorHAnsi" w:hAnsiTheme="minorHAnsi" w:cstheme="minorHAnsi"/>
          <w:szCs w:val="22"/>
        </w:rPr>
        <w:t>-</w:t>
      </w:r>
      <w:r w:rsidRPr="004079FA">
        <w:rPr>
          <w:rFonts w:asciiTheme="minorHAnsi" w:hAnsiTheme="minorHAnsi" w:cstheme="minorHAnsi"/>
          <w:szCs w:val="22"/>
        </w:rPr>
        <w:t xml:space="preserve">1). Tyto principy musí být závazně promítány do územního plánování: rozvoj sídel má vycházet z místních odtokových poměrů a být provázán s koncepčními návrhy odvodnění. K tomu mohou sloužit územní studie a regulační plány doplněné o údaje z koncepcí hospodaření se srážkami. U stávajících jednotných kanalizací je třeba zajišťovat maximální odpojování nátoku srážkových vod a u nově připravovaných kanalizací nebo rekonstrukcí preferovat oddílnou kanalizaci místo odlehčovacích komor pro maximální oddělování srážkových vod. </w:t>
      </w:r>
    </w:p>
    <w:p w14:paraId="6E73B0BB" w14:textId="6187B263" w:rsidR="00A00157" w:rsidRPr="004079FA" w:rsidRDefault="00A00157" w:rsidP="00A00157">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2A052A" w:rsidRPr="004079FA">
        <w:rPr>
          <w:rFonts w:asciiTheme="minorHAnsi" w:hAnsiTheme="minorHAnsi" w:cstheme="minorHAnsi"/>
          <w:szCs w:val="22"/>
        </w:rPr>
        <w:t xml:space="preserve">Ve městech a obcích je srážková voda přednostně v místě dopadu akumulována k následnému využití, popřípadě zadržována na pozemku za účelem vsakování nebo výparu. </w:t>
      </w:r>
      <w:r w:rsidRPr="004079FA">
        <w:rPr>
          <w:rFonts w:asciiTheme="minorHAnsi" w:hAnsiTheme="minorHAnsi" w:cstheme="minorHAnsi"/>
          <w:szCs w:val="22"/>
        </w:rPr>
        <w:t>Tím dochází k minimalizaci jejího odvádění do kanalizační sítě a ke zlepšení vodního režimu v území, snížení povodňových rizik, doplnění podzemních vod a zlepšení kvality života v urbanizovaném prostředí. V</w:t>
      </w:r>
      <w:r w:rsidR="0054147C">
        <w:rPr>
          <w:rFonts w:asciiTheme="minorHAnsi" w:hAnsiTheme="minorHAnsi" w:cstheme="minorHAnsi"/>
          <w:szCs w:val="22"/>
        </w:rPr>
        <w:t> </w:t>
      </w:r>
      <w:r w:rsidRPr="004079FA">
        <w:rPr>
          <w:rFonts w:asciiTheme="minorHAnsi" w:hAnsiTheme="minorHAnsi" w:cstheme="minorHAnsi"/>
          <w:szCs w:val="22"/>
        </w:rPr>
        <w:t xml:space="preserve">případě odvádění přebytků srážkových vod jsou tyto odváděny v maximální možné míře oddílnou dešťovou kanalizací. </w:t>
      </w:r>
    </w:p>
    <w:p w14:paraId="5248C54C" w14:textId="75D46CC5" w:rsidR="00812DA6"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812DA6" w:rsidRPr="004079FA">
        <w:rPr>
          <w:rFonts w:asciiTheme="minorHAnsi" w:hAnsiTheme="minorHAnsi" w:cstheme="minorHAnsi"/>
          <w:b/>
          <w:bCs/>
          <w:szCs w:val="22"/>
        </w:rPr>
        <w:t xml:space="preserve"> </w:t>
      </w:r>
    </w:p>
    <w:p w14:paraId="5F1A3A95" w14:textId="566A190F" w:rsidR="00812DA6" w:rsidRPr="004079FA" w:rsidRDefault="00812DA6">
      <w:pPr>
        <w:pStyle w:val="Odstavecseseznamem"/>
        <w:numPr>
          <w:ilvl w:val="0"/>
          <w:numId w:val="43"/>
        </w:numPr>
        <w:spacing w:after="60"/>
        <w:jc w:val="both"/>
        <w:rPr>
          <w:rFonts w:asciiTheme="minorHAnsi" w:hAnsiTheme="minorHAnsi" w:cstheme="minorHAnsi"/>
          <w:szCs w:val="22"/>
        </w:rPr>
      </w:pPr>
      <w:r w:rsidRPr="004079FA">
        <w:rPr>
          <w:rFonts w:asciiTheme="minorHAnsi" w:hAnsiTheme="minorHAnsi" w:cstheme="minorHAnsi"/>
          <w:szCs w:val="22"/>
        </w:rPr>
        <w:t>Plocha a objem realizovaných decentralizovaných opatření pro retenci srážkových vod (</w:t>
      </w:r>
      <w:r w:rsidR="00BB52E0" w:rsidRPr="004079FA">
        <w:rPr>
          <w:rFonts w:asciiTheme="minorHAnsi" w:hAnsiTheme="minorHAnsi" w:cstheme="minorHAnsi"/>
          <w:szCs w:val="22"/>
        </w:rPr>
        <w:t>ha</w:t>
      </w:r>
      <w:r w:rsidRPr="004079FA">
        <w:rPr>
          <w:rFonts w:asciiTheme="minorHAnsi" w:hAnsiTheme="minorHAnsi" w:cstheme="minorHAnsi"/>
          <w:szCs w:val="22"/>
        </w:rPr>
        <w:t>/rok a m³/rok)</w:t>
      </w:r>
      <w:r w:rsidR="0072416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724167" w:rsidRPr="004079FA">
        <w:rPr>
          <w:rFonts w:asciiTheme="minorHAnsi" w:hAnsiTheme="minorHAnsi" w:cstheme="minorHAnsi"/>
          <w:i/>
          <w:szCs w:val="22"/>
        </w:rPr>
        <w:t xml:space="preserve"> </w:t>
      </w:r>
      <w:r w:rsidR="005B2D4E" w:rsidRPr="004079FA">
        <w:rPr>
          <w:rFonts w:asciiTheme="minorHAnsi" w:hAnsiTheme="minorHAnsi" w:cstheme="minorHAnsi"/>
          <w:i/>
          <w:szCs w:val="22"/>
        </w:rPr>
        <w:t>MŽP (</w:t>
      </w:r>
      <w:r w:rsidR="00724167" w:rsidRPr="004079FA">
        <w:rPr>
          <w:rFonts w:asciiTheme="minorHAnsi" w:hAnsiTheme="minorHAnsi" w:cstheme="minorHAnsi"/>
          <w:i/>
          <w:szCs w:val="22"/>
        </w:rPr>
        <w:t>OPŽP</w:t>
      </w:r>
      <w:r w:rsidR="005B2D4E" w:rsidRPr="004079FA">
        <w:rPr>
          <w:rFonts w:asciiTheme="minorHAnsi" w:hAnsiTheme="minorHAnsi" w:cstheme="minorHAnsi"/>
          <w:i/>
          <w:szCs w:val="22"/>
        </w:rPr>
        <w:t>)</w:t>
      </w:r>
    </w:p>
    <w:p w14:paraId="720C9D1B" w14:textId="7131E925"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8F40007" w14:textId="56B6E99E" w:rsidR="00446477" w:rsidRPr="004079FA" w:rsidRDefault="0006158D" w:rsidP="008D435E">
      <w:pPr>
        <w:keepNext/>
        <w:spacing w:before="120"/>
        <w:ind w:left="850" w:hanging="1134"/>
        <w:jc w:val="both"/>
        <w:rPr>
          <w:rFonts w:asciiTheme="minorHAnsi" w:hAnsiTheme="minorHAnsi" w:cstheme="minorHAnsi"/>
          <w:b/>
          <w:bCs/>
          <w:szCs w:val="22"/>
        </w:rPr>
      </w:pPr>
      <w:bookmarkStart w:id="110" w:name="_Hlk210732847"/>
      <w:bookmarkStart w:id="111" w:name="_Hlk216799512"/>
      <w:r w:rsidRPr="004079FA">
        <w:rPr>
          <w:rFonts w:asciiTheme="minorHAnsi" w:hAnsiTheme="minorHAnsi" w:cstheme="minorHAnsi"/>
          <w:b/>
          <w:bCs/>
          <w:szCs w:val="22"/>
        </w:rPr>
        <w:t>4-1.1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1.1</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srážkových dat a náhradních vydatností se zohledněním změny klimatu</w:t>
      </w:r>
      <w:bookmarkEnd w:id="110"/>
    </w:p>
    <w:p w14:paraId="31542BC6" w14:textId="479C61EF" w:rsidR="00446477" w:rsidRPr="004079FA" w:rsidRDefault="000B033D" w:rsidP="00CF43F8">
      <w:pPr>
        <w:ind w:left="851"/>
        <w:jc w:val="both"/>
        <w:rPr>
          <w:rFonts w:asciiTheme="minorHAnsi" w:hAnsiTheme="minorHAnsi" w:cstheme="minorHAnsi"/>
          <w:szCs w:val="22"/>
        </w:rPr>
      </w:pPr>
      <w:r w:rsidRPr="004079FA">
        <w:rPr>
          <w:rFonts w:asciiTheme="minorHAnsi" w:hAnsiTheme="minorHAnsi" w:cstheme="minorHAnsi"/>
          <w:szCs w:val="22"/>
        </w:rPr>
        <w:t>Provést zahrnutí vlivu změny klimatu do srážkových dat. Vytvořit regionálně specifické časové řady srážek pro území ČR. Aktualizovat tabulky čar náhradních vydatností s využitím revidovaných dat, která budou reflektovat očekávaný vývoj extrémních srážkových jevů. Výstupy budou sloužit jako základ pro aktualizaci metodik technických návrhů (např. pro dimenzování vsakovacích a retenčních objektů) – k tomu účelu připravit doporučení pro využití výstupů v technické a územně plánovací praxi.</w:t>
      </w:r>
    </w:p>
    <w:p w14:paraId="05201A22" w14:textId="283C912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(ČHMÚ)</w:t>
      </w:r>
    </w:p>
    <w:p w14:paraId="3B973D9A" w14:textId="00B683E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VÚV T</w:t>
      </w:r>
      <w:r w:rsidR="00C73794" w:rsidRPr="004079FA">
        <w:rPr>
          <w:rFonts w:asciiTheme="minorHAnsi" w:hAnsiTheme="minorHAnsi" w:cstheme="minorHAnsi"/>
          <w:szCs w:val="22"/>
        </w:rPr>
        <w:t>.</w:t>
      </w:r>
      <w:r w:rsidRPr="004079FA">
        <w:rPr>
          <w:rFonts w:asciiTheme="minorHAnsi" w:hAnsiTheme="minorHAnsi" w:cstheme="minorHAnsi"/>
          <w:szCs w:val="22"/>
        </w:rPr>
        <w:t>G</w:t>
      </w:r>
      <w:r w:rsidR="00C73794" w:rsidRPr="004079FA">
        <w:rPr>
          <w:rFonts w:asciiTheme="minorHAnsi" w:hAnsiTheme="minorHAnsi" w:cstheme="minorHAnsi"/>
          <w:szCs w:val="22"/>
        </w:rPr>
        <w:t>.</w:t>
      </w:r>
      <w:r w:rsidRPr="004079FA">
        <w:rPr>
          <w:rFonts w:asciiTheme="minorHAnsi" w:hAnsiTheme="minorHAnsi" w:cstheme="minorHAnsi"/>
          <w:szCs w:val="22"/>
        </w:rPr>
        <w:t>M</w:t>
      </w:r>
      <w:r w:rsidR="00C73794" w:rsidRPr="004079FA">
        <w:rPr>
          <w:rFonts w:asciiTheme="minorHAnsi" w:hAnsiTheme="minorHAnsi" w:cstheme="minorHAnsi"/>
          <w:szCs w:val="22"/>
        </w:rPr>
        <w:t>.</w:t>
      </w:r>
    </w:p>
    <w:p w14:paraId="3423201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2026</w:t>
      </w:r>
    </w:p>
    <w:p w14:paraId="42925EA8" w14:textId="6B46826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4462023"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Regionální časové řady srážek reflektující změnu klimatu</w:t>
      </w:r>
    </w:p>
    <w:p w14:paraId="114B8EAC"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Aktualizované tabulky čar náhradních intenzit</w:t>
      </w:r>
    </w:p>
    <w:p w14:paraId="1AAD198E"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Soubor dat pro veřejnou správu a projektanty (GIS podklady, otevřená data)</w:t>
      </w:r>
    </w:p>
    <w:p w14:paraId="7DBA117B"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Doporučení pro využití v technické a územně plánovací praxi</w:t>
      </w:r>
    </w:p>
    <w:p w14:paraId="663DA506" w14:textId="45F966E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6B707C" w:rsidRPr="004079FA">
        <w:rPr>
          <w:rFonts w:asciiTheme="minorHAnsi" w:hAnsiTheme="minorHAnsi" w:cstheme="minorHAnsi"/>
          <w:szCs w:val="22"/>
        </w:rPr>
        <w:t>, TAČR</w:t>
      </w:r>
    </w:p>
    <w:p w14:paraId="65F0D56F" w14:textId="65E1665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338DFA2"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Vytvoření regionálních časových řad srážek (ANO/NE)</w:t>
      </w:r>
    </w:p>
    <w:p w14:paraId="17E841AA"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Aktualizace tabulek čar náhradních vydatností (ANO/NE)</w:t>
      </w:r>
    </w:p>
    <w:p w14:paraId="442BDB3E"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Zpřístupnění výstupů ve formě otevřených dat (ANO/NE, odkaz)</w:t>
      </w:r>
    </w:p>
    <w:p w14:paraId="6186B41C"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Doporučení pro využití v technické a územně plánovací praxi (ANO/NE)</w:t>
      </w:r>
    </w:p>
    <w:bookmarkEnd w:id="111"/>
    <w:p w14:paraId="07B8872B" w14:textId="0A0DE2F8"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4-1.2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Zabezpečit ochranu intravilánu před zaplavením přívalovými srážkami</w:t>
      </w:r>
    </w:p>
    <w:p w14:paraId="6CFCEB2A" w14:textId="20A49FF3" w:rsidR="00446477" w:rsidRPr="004079FA" w:rsidRDefault="00C00896" w:rsidP="00CF43F8">
      <w:pPr>
        <w:ind w:left="851"/>
        <w:jc w:val="both"/>
        <w:rPr>
          <w:rFonts w:asciiTheme="minorHAnsi" w:hAnsiTheme="minorHAnsi" w:cstheme="minorHAnsi"/>
          <w:szCs w:val="22"/>
        </w:rPr>
      </w:pPr>
      <w:bookmarkStart w:id="112" w:name="_Hlk216799559"/>
      <w:r w:rsidRPr="004079FA">
        <w:rPr>
          <w:rFonts w:asciiTheme="minorHAnsi" w:hAnsiTheme="minorHAnsi" w:cstheme="minorHAnsi"/>
          <w:szCs w:val="22"/>
        </w:rPr>
        <w:t xml:space="preserve">Na základě generelu odtokových poměrů urbanizovaného povodí (GOPUP) a plánu odvádění nezachycených extrémních srážek v urbanizovaném území (POEX) řešit ochranu intravilánu před zaplavením. </w:t>
      </w:r>
      <w:r w:rsidR="000B033D" w:rsidRPr="004079FA">
        <w:rPr>
          <w:rFonts w:asciiTheme="minorHAnsi" w:hAnsiTheme="minorHAnsi" w:cstheme="minorHAnsi"/>
          <w:szCs w:val="22"/>
        </w:rPr>
        <w:t>Vypracovat metodiku stanovující technické možnosti ochrany před zaplavením intravilánu v důsledku přívalových srážek vč. možností vytvoření dočasných retenčních objemů v území v rámci projektu Adaptace urbanizovaných území na přívalové povodně a sucho. Metodika se zaměří na návrh a implementaci dočasných retenčních prvků (např. zasakovací pásy, retenční příkopy, snížené plochy), nouzových tras povrchového odtoku a jiných přírodě blízkých opatření v rámci veřejných prostranství. Cílem je podpořit integrované plánování včetně možností zapojení těchto opatření do územního rozvoje a</w:t>
      </w:r>
      <w:r w:rsidR="0054147C">
        <w:rPr>
          <w:rFonts w:asciiTheme="minorHAnsi" w:hAnsiTheme="minorHAnsi" w:cstheme="minorHAnsi"/>
          <w:szCs w:val="22"/>
        </w:rPr>
        <w:t> </w:t>
      </w:r>
      <w:r w:rsidR="000B033D" w:rsidRPr="004079FA">
        <w:rPr>
          <w:rFonts w:asciiTheme="minorHAnsi" w:hAnsiTheme="minorHAnsi" w:cstheme="minorHAnsi"/>
          <w:szCs w:val="22"/>
        </w:rPr>
        <w:t>projektování.</w:t>
      </w:r>
    </w:p>
    <w:p w14:paraId="3DD69DDF" w14:textId="67AA739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D735857" w14:textId="769CF7E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MZe, MPO, </w:t>
      </w:r>
      <w:r w:rsidR="00CE3F95" w:rsidRPr="004079FA">
        <w:rPr>
          <w:rFonts w:asciiTheme="minorHAnsi" w:hAnsiTheme="minorHAnsi" w:cstheme="minorHAnsi"/>
          <w:szCs w:val="22"/>
        </w:rPr>
        <w:t>Úřad pro technickou normalizaci, metrologii a státní zkušebnictví (Česká agentura pro standardizaci)</w:t>
      </w:r>
      <w:r w:rsidRPr="004079FA">
        <w:rPr>
          <w:rFonts w:asciiTheme="minorHAnsi" w:hAnsiTheme="minorHAnsi" w:cstheme="minorHAnsi"/>
          <w:szCs w:val="22"/>
        </w:rPr>
        <w:t>, VÚV T</w:t>
      </w:r>
      <w:r w:rsidR="00C73794" w:rsidRPr="004079FA">
        <w:rPr>
          <w:rFonts w:asciiTheme="minorHAnsi" w:hAnsiTheme="minorHAnsi" w:cstheme="minorHAnsi"/>
          <w:szCs w:val="22"/>
        </w:rPr>
        <w:t>.</w:t>
      </w:r>
      <w:r w:rsidRPr="004079FA">
        <w:rPr>
          <w:rFonts w:asciiTheme="minorHAnsi" w:hAnsiTheme="minorHAnsi" w:cstheme="minorHAnsi"/>
          <w:szCs w:val="22"/>
        </w:rPr>
        <w:t>G</w:t>
      </w:r>
      <w:r w:rsidR="00C73794" w:rsidRPr="004079FA">
        <w:rPr>
          <w:rFonts w:asciiTheme="minorHAnsi" w:hAnsiTheme="minorHAnsi" w:cstheme="minorHAnsi"/>
          <w:szCs w:val="22"/>
        </w:rPr>
        <w:t>.</w:t>
      </w:r>
      <w:r w:rsidRPr="004079FA">
        <w:rPr>
          <w:rFonts w:asciiTheme="minorHAnsi" w:hAnsiTheme="minorHAnsi" w:cstheme="minorHAnsi"/>
          <w:szCs w:val="22"/>
        </w:rPr>
        <w:t>M</w:t>
      </w:r>
      <w:r w:rsidR="00C73794" w:rsidRPr="004079FA">
        <w:rPr>
          <w:rFonts w:asciiTheme="minorHAnsi" w:hAnsiTheme="minorHAnsi" w:cstheme="minorHAnsi"/>
          <w:szCs w:val="22"/>
        </w:rPr>
        <w:t>.</w:t>
      </w:r>
    </w:p>
    <w:p w14:paraId="7D10E3C2" w14:textId="7F513B8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průběžně, KT: 2027</w:t>
      </w:r>
    </w:p>
    <w:p w14:paraId="0BFE87E2" w14:textId="327273A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EAFAD10" w14:textId="14126558"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Metodika stanovující technické možnosti ochrany před zaplavením intravilánu v</w:t>
      </w:r>
      <w:r w:rsidR="0054147C">
        <w:rPr>
          <w:rFonts w:asciiTheme="minorHAnsi" w:hAnsiTheme="minorHAnsi" w:cstheme="minorHAnsi"/>
          <w:szCs w:val="22"/>
        </w:rPr>
        <w:t> </w:t>
      </w:r>
      <w:r w:rsidRPr="004079FA">
        <w:rPr>
          <w:rFonts w:asciiTheme="minorHAnsi" w:hAnsiTheme="minorHAnsi" w:cstheme="minorHAnsi"/>
          <w:szCs w:val="22"/>
        </w:rPr>
        <w:t>důsledku přívalových srážek</w:t>
      </w:r>
    </w:p>
    <w:p w14:paraId="748F0EFC"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Katalog příkladů a doporučených řešení pro veřejná prostranství</w:t>
      </w:r>
    </w:p>
    <w:p w14:paraId="2F3EC106"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Návrh typových řešení pro různé urbanistické situace</w:t>
      </w:r>
    </w:p>
    <w:p w14:paraId="157FD72D"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 Podklady pro budoucí standardizaci nebo technické normy</w:t>
      </w:r>
    </w:p>
    <w:p w14:paraId="646EA493"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pro realizaci GOPUP a POEX</w:t>
      </w:r>
    </w:p>
    <w:p w14:paraId="03AC8355"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Osvětová a informační kampaň pro obce a veřejnost</w:t>
      </w:r>
    </w:p>
    <w:p w14:paraId="0C3704E3" w14:textId="43CB072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OPŽP, rozpočty </w:t>
      </w:r>
      <w:r w:rsidR="00E1507E" w:rsidRPr="004079FA">
        <w:rPr>
          <w:rFonts w:asciiTheme="minorHAnsi" w:hAnsiTheme="minorHAnsi" w:cstheme="minorHAnsi"/>
          <w:szCs w:val="22"/>
        </w:rPr>
        <w:t>gestorů</w:t>
      </w:r>
      <w:r w:rsidRPr="004079FA">
        <w:rPr>
          <w:rFonts w:asciiTheme="minorHAnsi" w:hAnsiTheme="minorHAnsi" w:cstheme="minorHAnsi"/>
          <w:szCs w:val="22"/>
        </w:rPr>
        <w:t>, Technologická agentura ČR</w:t>
      </w:r>
    </w:p>
    <w:p w14:paraId="35C32400" w14:textId="40666B1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A48DBEF" w14:textId="4FF9C28C"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Zpracovaná metodika schválená </w:t>
      </w:r>
      <w:r w:rsidR="00E1507E" w:rsidRPr="004079FA">
        <w:rPr>
          <w:rFonts w:asciiTheme="minorHAnsi" w:hAnsiTheme="minorHAnsi" w:cstheme="minorHAnsi"/>
          <w:szCs w:val="22"/>
        </w:rPr>
        <w:t>Gestor</w:t>
      </w:r>
      <w:r w:rsidRPr="004079FA">
        <w:rPr>
          <w:rFonts w:asciiTheme="minorHAnsi" w:hAnsiTheme="minorHAnsi" w:cstheme="minorHAnsi"/>
          <w:szCs w:val="22"/>
        </w:rPr>
        <w:t>em (ANO/NE, odkaz, počet pilotních obcí/měst)</w:t>
      </w:r>
    </w:p>
    <w:p w14:paraId="782A21AF"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katalog příkladů a doporučených řešení (ANO/NE, odkaz)</w:t>
      </w:r>
    </w:p>
    <w:p w14:paraId="035B29D1"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návrh typových řešení (ANO/NE, odkaz)</w:t>
      </w:r>
    </w:p>
    <w:p w14:paraId="5B5FF87D"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podklady pro standardizaci nebo technické normy (ANO/NE)</w:t>
      </w:r>
    </w:p>
    <w:p w14:paraId="0BCCAAC8"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Realizovaná osvětová a informační kampaň (ANO/NE)</w:t>
      </w:r>
    </w:p>
    <w:p w14:paraId="45C06631" w14:textId="6B819BBD"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lokalit, kde byla navržena nebo realizována studie (ks/rok)</w:t>
      </w:r>
    </w:p>
    <w:bookmarkEnd w:id="112"/>
    <w:p w14:paraId="57704728" w14:textId="7F487BDD"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1.3</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Revize a podpora realizace opatření ze Studie hospodaření se srážkovou vodou v městech</w:t>
      </w:r>
    </w:p>
    <w:p w14:paraId="16412278" w14:textId="0A035DC4" w:rsidR="000B033D" w:rsidRPr="004079FA" w:rsidRDefault="000B033D"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Prověřit stav a možnosti realizace navržených změn pro dosažení strategických cílů Studie hospodaření se srážkovými vodami v urbanizovaných územích. </w:t>
      </w:r>
    </w:p>
    <w:p w14:paraId="51899D92" w14:textId="0AB6518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76EB9D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MMR, SFŽP</w:t>
      </w:r>
    </w:p>
    <w:p w14:paraId="5DDC31BD" w14:textId="5F511F7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průběžně</w:t>
      </w:r>
    </w:p>
    <w:p w14:paraId="636D082F" w14:textId="3028551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8DFDBD2" w14:textId="6BA443C9"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Prověření stavu a možností realizace navržených změn pro dosažení strategických cílů Studie</w:t>
      </w:r>
      <w:r w:rsidR="00337374">
        <w:rPr>
          <w:rFonts w:asciiTheme="minorHAnsi" w:hAnsiTheme="minorHAnsi" w:cstheme="minorHAnsi"/>
          <w:szCs w:val="22"/>
        </w:rPr>
        <w:t xml:space="preserve"> HDV</w:t>
      </w:r>
    </w:p>
    <w:p w14:paraId="6F0104F1" w14:textId="354CF01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375EF6" w:rsidRPr="004079FA">
        <w:rPr>
          <w:rFonts w:asciiTheme="minorHAnsi" w:hAnsiTheme="minorHAnsi" w:cstheme="minorHAnsi"/>
          <w:szCs w:val="22"/>
        </w:rPr>
        <w:t>O</w:t>
      </w:r>
      <w:r w:rsidRPr="004079FA">
        <w:rPr>
          <w:rFonts w:asciiTheme="minorHAnsi" w:hAnsiTheme="minorHAnsi" w:cstheme="minorHAnsi"/>
          <w:szCs w:val="22"/>
        </w:rPr>
        <w:t xml:space="preserve">) Výběr </w:t>
      </w:r>
      <w:r w:rsidR="00375EF6" w:rsidRPr="004079FA">
        <w:rPr>
          <w:rFonts w:asciiTheme="minorHAnsi" w:hAnsiTheme="minorHAnsi" w:cstheme="minorHAnsi"/>
          <w:szCs w:val="22"/>
        </w:rPr>
        <w:t>prioritních opatření a</w:t>
      </w:r>
      <w:r w:rsidRPr="004079FA">
        <w:rPr>
          <w:rFonts w:asciiTheme="minorHAnsi" w:hAnsiTheme="minorHAnsi" w:cstheme="minorHAnsi"/>
          <w:szCs w:val="22"/>
        </w:rPr>
        <w:t xml:space="preserve"> plnění relevantních cílů Studie</w:t>
      </w:r>
      <w:r w:rsidR="00930E1F" w:rsidRPr="004079FA">
        <w:rPr>
          <w:rFonts w:asciiTheme="minorHAnsi" w:hAnsiTheme="minorHAnsi" w:cstheme="minorHAnsi"/>
          <w:szCs w:val="22"/>
        </w:rPr>
        <w:t xml:space="preserve"> HDV</w:t>
      </w:r>
    </w:p>
    <w:p w14:paraId="7F114E1C" w14:textId="50320772" w:rsidR="00373869" w:rsidRPr="004079FA" w:rsidRDefault="00373869">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Integrované plány pro nakládání s městskými odpadními vodami, které budou řešit i</w:t>
      </w:r>
      <w:r w:rsidR="009502ED">
        <w:rPr>
          <w:rFonts w:asciiTheme="minorHAnsi" w:hAnsiTheme="minorHAnsi" w:cstheme="minorHAnsi"/>
          <w:szCs w:val="22"/>
        </w:rPr>
        <w:t> </w:t>
      </w:r>
      <w:r w:rsidRPr="004079FA">
        <w:rPr>
          <w:rFonts w:asciiTheme="minorHAnsi" w:hAnsiTheme="minorHAnsi" w:cstheme="minorHAnsi"/>
          <w:szCs w:val="22"/>
        </w:rPr>
        <w:t>nakládání se srážkovou vodou pro aglomerace nad 100.000 EO (do roku 2033),</w:t>
      </w:r>
      <w:r w:rsidRPr="004079FA">
        <w:rPr>
          <w:rFonts w:asciiTheme="minorHAnsi" w:hAnsiTheme="minorHAnsi" w:cstheme="minorHAnsi"/>
          <w:b/>
          <w:bCs/>
          <w:szCs w:val="22"/>
        </w:rPr>
        <w:t xml:space="preserve"> </w:t>
      </w:r>
      <w:r w:rsidRPr="004079FA">
        <w:rPr>
          <w:rFonts w:asciiTheme="minorHAnsi" w:hAnsiTheme="minorHAnsi" w:cstheme="minorHAnsi"/>
          <w:szCs w:val="22"/>
        </w:rPr>
        <w:t>pro obce nad 10.000 EO (do roku 2039)</w:t>
      </w:r>
    </w:p>
    <w:p w14:paraId="152782D8" w14:textId="394C58A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SR, OPŽP, NPŽP, IROP</w:t>
      </w:r>
    </w:p>
    <w:p w14:paraId="27D36486" w14:textId="7B920E7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3C42A2A" w14:textId="2592195C" w:rsidR="00446477" w:rsidRPr="004079FA" w:rsidRDefault="0033737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 xml:space="preserve">Zpracovaný výběr prioritních opatření a míra plnění </w:t>
      </w:r>
      <w:r w:rsidRPr="004079FA">
        <w:rPr>
          <w:rFonts w:asciiTheme="minorHAnsi" w:hAnsiTheme="minorHAnsi" w:cstheme="minorHAnsi"/>
          <w:szCs w:val="22"/>
        </w:rPr>
        <w:t>relevantních cílů Studie HDV</w:t>
      </w:r>
      <w:r>
        <w:rPr>
          <w:rFonts w:asciiTheme="minorHAnsi" w:hAnsiTheme="minorHAnsi" w:cstheme="minorHAnsi"/>
          <w:szCs w:val="22"/>
        </w:rPr>
        <w:t xml:space="preserve"> (ks, %)</w:t>
      </w:r>
    </w:p>
    <w:p w14:paraId="16EE5846" w14:textId="445CDE94" w:rsidR="0095285C"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4-1.4</w:t>
      </w:r>
      <w:r w:rsidRPr="004079FA">
        <w:rPr>
          <w:rFonts w:asciiTheme="minorHAnsi" w:hAnsiTheme="minorHAnsi" w:cstheme="minorHAnsi"/>
          <w:b/>
          <w:bCs/>
          <w:szCs w:val="22"/>
          <w:vertAlign w:val="superscript"/>
        </w:rPr>
        <w:t>(</w:t>
      </w:r>
      <w:r w:rsidR="0095285C"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95285C" w:rsidRPr="004079FA">
        <w:rPr>
          <w:rFonts w:asciiTheme="minorHAnsi" w:hAnsiTheme="minorHAnsi" w:cstheme="minorHAnsi"/>
          <w:b/>
          <w:bCs/>
          <w:szCs w:val="22"/>
          <w:vertAlign w:val="superscript"/>
        </w:rPr>
        <w:t>1.4</w:t>
      </w:r>
      <w:r w:rsidR="000F0197" w:rsidRPr="004079FA">
        <w:rPr>
          <w:rFonts w:asciiTheme="minorHAnsi" w:hAnsiTheme="minorHAnsi" w:cstheme="minorHAnsi"/>
          <w:b/>
          <w:bCs/>
          <w:szCs w:val="22"/>
          <w:vertAlign w:val="superscript"/>
        </w:rPr>
        <w:t>)</w:t>
      </w:r>
      <w:r w:rsidR="0095285C" w:rsidRPr="004079FA">
        <w:rPr>
          <w:rFonts w:asciiTheme="minorHAnsi" w:hAnsiTheme="minorHAnsi" w:cstheme="minorHAnsi"/>
          <w:b/>
          <w:bCs/>
          <w:szCs w:val="22"/>
        </w:rPr>
        <w:tab/>
        <w:t>Podpora akumulace a vsakování srážkových vod</w:t>
      </w:r>
    </w:p>
    <w:p w14:paraId="50BD3CFC" w14:textId="559F28FF" w:rsidR="0095285C" w:rsidRPr="004079FA" w:rsidRDefault="0095285C"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realizaci decentrálních akumulačních objektů na vhodných místech pro hospodaření se srážkovými vodami. Podporovat přeměnu zpevněných nepropustných ploch (zejména chodníků, parkovišť apod.) při nové výstavbě, stavebních úpravách a opravách veřejných prostranství na propustné, a to včetně úprav veřejné sídelní zeleně a odvádění srážkových vod přednostně do ploch a porostů umožňujících její bezpečné vsakování. Vazba </w:t>
      </w:r>
      <w:r w:rsidRPr="004079FA">
        <w:rPr>
          <w:rFonts w:asciiTheme="minorHAnsi" w:hAnsiTheme="minorHAnsi" w:cstheme="minorHAnsi"/>
          <w:szCs w:val="22"/>
        </w:rPr>
        <w:lastRenderedPageBreak/>
        <w:t>na ČSN k HDV. Při zakládání nové a obnově stávající sídelní zeleně podporovat vsakování srážkových vod z přilehlých zpevněných nepropustných ploch (zejm. chodníků, střech, parkovišť). Zelené plochy by měly být navrhovány s ohledem na jejich schopnost zadržet a</w:t>
      </w:r>
      <w:r w:rsidR="0054147C">
        <w:rPr>
          <w:rFonts w:asciiTheme="minorHAnsi" w:hAnsiTheme="minorHAnsi" w:cstheme="minorHAnsi"/>
          <w:szCs w:val="22"/>
        </w:rPr>
        <w:t> </w:t>
      </w:r>
      <w:r w:rsidRPr="004079FA">
        <w:rPr>
          <w:rFonts w:asciiTheme="minorHAnsi" w:hAnsiTheme="minorHAnsi" w:cstheme="minorHAnsi"/>
          <w:szCs w:val="22"/>
        </w:rPr>
        <w:t>vsakovat vodu, čímž přispívají ke zmírnění odtoku, snížení teploty a zvýšení vlhkosti v</w:t>
      </w:r>
      <w:r w:rsidR="0054147C">
        <w:rPr>
          <w:rFonts w:asciiTheme="minorHAnsi" w:hAnsiTheme="minorHAnsi" w:cstheme="minorHAnsi"/>
          <w:szCs w:val="22"/>
        </w:rPr>
        <w:t> </w:t>
      </w:r>
      <w:r w:rsidRPr="004079FA">
        <w:rPr>
          <w:rFonts w:asciiTheme="minorHAnsi" w:hAnsiTheme="minorHAnsi" w:cstheme="minorHAnsi"/>
          <w:szCs w:val="22"/>
        </w:rPr>
        <w:t xml:space="preserve">urbanizovaném prostředí. Součástí podpory bude metodické vedení, příklady dobré praxe a propojení s dotačními nástroji. </w:t>
      </w:r>
    </w:p>
    <w:p w14:paraId="06D97B4C" w14:textId="483F3AC9" w:rsidR="0095285C"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95285C" w:rsidRPr="004079FA">
        <w:rPr>
          <w:rFonts w:asciiTheme="minorHAnsi" w:hAnsiTheme="minorHAnsi" w:cstheme="minorHAnsi"/>
          <w:b/>
          <w:bCs/>
          <w:szCs w:val="22"/>
        </w:rPr>
        <w:t>:</w:t>
      </w:r>
      <w:r w:rsidR="0095285C" w:rsidRPr="004079FA">
        <w:rPr>
          <w:rFonts w:asciiTheme="minorHAnsi" w:hAnsiTheme="minorHAnsi" w:cstheme="minorHAnsi"/>
          <w:szCs w:val="22"/>
        </w:rPr>
        <w:t xml:space="preserve"> MŽP</w:t>
      </w:r>
    </w:p>
    <w:p w14:paraId="605BCDBA" w14:textId="77777777"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AOPK ČR, SFŽP, MD, ČKA, ČKAIT, kraje, obce</w:t>
      </w:r>
    </w:p>
    <w:p w14:paraId="3CF03E79" w14:textId="77777777"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79982FE" w14:textId="3A2C9683" w:rsidR="0095285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7433EB7" w14:textId="2AD8610C"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Zpracování technických parametrů vhodných typů decentralizovaných objektů HDV</w:t>
      </w:r>
    </w:p>
    <w:p w14:paraId="39C9B04C" w14:textId="77777777"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proofErr w:type="spellStart"/>
      <w:r w:rsidRPr="004079FA">
        <w:rPr>
          <w:rFonts w:asciiTheme="minorHAnsi" w:hAnsiTheme="minorHAnsi" w:cstheme="minorHAnsi"/>
          <w:szCs w:val="22"/>
        </w:rPr>
        <w:t>Vymapování</w:t>
      </w:r>
      <w:proofErr w:type="spellEnd"/>
      <w:r w:rsidRPr="004079FA">
        <w:rPr>
          <w:rFonts w:asciiTheme="minorHAnsi" w:hAnsiTheme="minorHAnsi" w:cstheme="minorHAnsi"/>
          <w:szCs w:val="22"/>
        </w:rPr>
        <w:t xml:space="preserve"> potenciálních lokalit pro akumulaci srážkových vod</w:t>
      </w:r>
    </w:p>
    <w:p w14:paraId="0CD71D5F" w14:textId="54CF34E7"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nástroje na podporu realizace opatření HDV v obcích (MMR, MŽP, SFŽP)</w:t>
      </w:r>
    </w:p>
    <w:p w14:paraId="7B9095E8" w14:textId="6608B1E9"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 HDV pro investory, obce a veřejnost</w:t>
      </w:r>
    </w:p>
    <w:p w14:paraId="74D3E27C" w14:textId="769E2017"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OPŽP, NPŽP, fondy obcí a krajů, IROP, SFŽP, příspěvky vlastníků pozemků </w:t>
      </w:r>
    </w:p>
    <w:p w14:paraId="7FA49CF7" w14:textId="4FA7EFE8" w:rsidR="0095285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92A58C0" w14:textId="2B421A80"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přehled technických parametrů vhodných typů decentralizovaných objektů HDV (ANO/NE, odkaz)</w:t>
      </w:r>
    </w:p>
    <w:p w14:paraId="389B8023" w14:textId="77777777"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Plocha </w:t>
      </w:r>
      <w:proofErr w:type="spellStart"/>
      <w:r w:rsidRPr="004079FA">
        <w:rPr>
          <w:rFonts w:asciiTheme="minorHAnsi" w:hAnsiTheme="minorHAnsi" w:cstheme="minorHAnsi"/>
          <w:szCs w:val="22"/>
        </w:rPr>
        <w:t>vymapovaných</w:t>
      </w:r>
      <w:proofErr w:type="spellEnd"/>
      <w:r w:rsidRPr="004079FA">
        <w:rPr>
          <w:rFonts w:asciiTheme="minorHAnsi" w:hAnsiTheme="minorHAnsi" w:cstheme="minorHAnsi"/>
          <w:szCs w:val="22"/>
        </w:rPr>
        <w:t xml:space="preserve"> potenciálních lokalit pro akumulaci srážkových vod (ha/rok)</w:t>
      </w:r>
    </w:p>
    <w:p w14:paraId="408F9602" w14:textId="77777777"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Celkový objem zadržené srážkové vody v decentralizovaných objektech (m³/rok)</w:t>
      </w:r>
    </w:p>
    <w:p w14:paraId="3D117F7B" w14:textId="77777777"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nástroje na podporu realizace opatření v obcích (celková alokace, počet podpořených projektů)</w:t>
      </w:r>
    </w:p>
    <w:p w14:paraId="6354623B" w14:textId="77777777" w:rsidR="0095285C" w:rsidRPr="004079FA" w:rsidRDefault="0095285C">
      <w:pPr>
        <w:pStyle w:val="Odstavecseseznamem"/>
        <w:numPr>
          <w:ilvl w:val="0"/>
          <w:numId w:val="99"/>
        </w:numPr>
        <w:spacing w:after="60"/>
        <w:ind w:left="851" w:firstLine="0"/>
        <w:jc w:val="both"/>
        <w:rPr>
          <w:rFonts w:asciiTheme="minorHAnsi" w:hAnsiTheme="minorHAnsi" w:cstheme="minorHAnsi"/>
          <w:b/>
          <w:bCs/>
          <w:szCs w:val="22"/>
        </w:rPr>
      </w:pPr>
      <w:r w:rsidRPr="004079FA">
        <w:rPr>
          <w:rFonts w:asciiTheme="minorHAnsi" w:hAnsiTheme="minorHAnsi" w:cstheme="minorHAnsi"/>
          <w:szCs w:val="22"/>
        </w:rPr>
        <w:t>Realizovaná osvětová a informační kampaň (ANO/NE)</w:t>
      </w:r>
    </w:p>
    <w:p w14:paraId="37495564" w14:textId="587BEA7C" w:rsidR="0095285C" w:rsidRPr="004079FA" w:rsidRDefault="0006158D" w:rsidP="008D435E">
      <w:pPr>
        <w:keepNext/>
        <w:spacing w:before="120"/>
        <w:ind w:left="850" w:hanging="1134"/>
        <w:jc w:val="both"/>
        <w:rPr>
          <w:rFonts w:asciiTheme="minorHAnsi" w:hAnsiTheme="minorHAnsi" w:cstheme="minorHAnsi"/>
          <w:b/>
          <w:bCs/>
          <w:szCs w:val="22"/>
        </w:rPr>
      </w:pPr>
      <w:bookmarkStart w:id="113" w:name="_Hlk210237907"/>
      <w:r w:rsidRPr="004079FA">
        <w:rPr>
          <w:rFonts w:asciiTheme="minorHAnsi" w:hAnsiTheme="minorHAnsi" w:cstheme="minorHAnsi"/>
          <w:b/>
          <w:bCs/>
          <w:szCs w:val="22"/>
        </w:rPr>
        <w:t>4-1.5</w:t>
      </w:r>
      <w:r w:rsidRPr="004079FA">
        <w:rPr>
          <w:rFonts w:asciiTheme="minorHAnsi" w:hAnsiTheme="minorHAnsi" w:cstheme="minorHAnsi"/>
          <w:b/>
          <w:bCs/>
          <w:szCs w:val="22"/>
          <w:vertAlign w:val="superscript"/>
        </w:rPr>
        <w:t>(</w:t>
      </w:r>
      <w:r w:rsidR="0095285C"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95285C" w:rsidRPr="004079FA">
        <w:rPr>
          <w:rFonts w:asciiTheme="minorHAnsi" w:hAnsiTheme="minorHAnsi" w:cstheme="minorHAnsi"/>
          <w:b/>
          <w:bCs/>
          <w:szCs w:val="22"/>
          <w:vertAlign w:val="superscript"/>
        </w:rPr>
        <w:t>1.8</w:t>
      </w:r>
      <w:r w:rsidR="000F0197" w:rsidRPr="004079FA">
        <w:rPr>
          <w:rFonts w:asciiTheme="minorHAnsi" w:hAnsiTheme="minorHAnsi" w:cstheme="minorHAnsi"/>
          <w:b/>
          <w:bCs/>
          <w:szCs w:val="22"/>
          <w:vertAlign w:val="superscript"/>
        </w:rPr>
        <w:t>)</w:t>
      </w:r>
      <w:r w:rsidR="0095285C" w:rsidRPr="004079FA">
        <w:rPr>
          <w:rFonts w:asciiTheme="minorHAnsi" w:hAnsiTheme="minorHAnsi" w:cstheme="minorHAnsi"/>
          <w:b/>
          <w:bCs/>
          <w:szCs w:val="22"/>
        </w:rPr>
        <w:tab/>
        <w:t>Harmonizace norem odvodnění dopravních ploch s hospodařením se srážkovou vodou</w:t>
      </w:r>
    </w:p>
    <w:p w14:paraId="135D9CA5" w14:textId="61446A6E" w:rsidR="0095285C" w:rsidRPr="004079FA" w:rsidRDefault="0095285C" w:rsidP="00CF43F8">
      <w:pPr>
        <w:ind w:left="851"/>
        <w:jc w:val="both"/>
        <w:rPr>
          <w:rFonts w:asciiTheme="minorHAnsi" w:hAnsiTheme="minorHAnsi" w:cstheme="minorHAnsi"/>
          <w:szCs w:val="22"/>
        </w:rPr>
      </w:pPr>
      <w:r w:rsidRPr="004079FA">
        <w:rPr>
          <w:rFonts w:asciiTheme="minorHAnsi" w:hAnsiTheme="minorHAnsi" w:cstheme="minorHAnsi"/>
          <w:szCs w:val="22"/>
        </w:rPr>
        <w:t>Harmonizovat normy odvodnění dopravních ploch s normami na systémy hospodaření se srážkovými vodami. Analýza pro harmonizaci norem, přitom řešit i konstrukce dopravních ploch a umožnění vsakování srážkových vod z dopravních ploch a chodníků mimo tyto plochy.</w:t>
      </w:r>
    </w:p>
    <w:p w14:paraId="094F2C14" w14:textId="14A71AB0" w:rsidR="0095285C"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95285C" w:rsidRPr="004079FA">
        <w:rPr>
          <w:rFonts w:asciiTheme="minorHAnsi" w:hAnsiTheme="minorHAnsi" w:cstheme="minorHAnsi"/>
          <w:b/>
          <w:bCs/>
          <w:szCs w:val="22"/>
        </w:rPr>
        <w:t>:</w:t>
      </w:r>
      <w:r w:rsidR="0095285C" w:rsidRPr="004079FA">
        <w:rPr>
          <w:rFonts w:asciiTheme="minorHAnsi" w:hAnsiTheme="minorHAnsi" w:cstheme="minorHAnsi"/>
          <w:szCs w:val="22"/>
        </w:rPr>
        <w:t xml:space="preserve"> MD</w:t>
      </w:r>
    </w:p>
    <w:p w14:paraId="3D5AAF57" w14:textId="77777777"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MMR</w:t>
      </w:r>
    </w:p>
    <w:p w14:paraId="5B057FA9" w14:textId="367A114D"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2027</w:t>
      </w:r>
    </w:p>
    <w:p w14:paraId="7CFF552D" w14:textId="4BB4CE12" w:rsidR="0095285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A7396EE" w14:textId="77777777" w:rsidR="0095285C" w:rsidRPr="004079FA" w:rsidRDefault="0095285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V,N</w:t>
      </w:r>
      <w:proofErr w:type="gramEnd"/>
      <w:r w:rsidRPr="004079FA">
        <w:rPr>
          <w:rFonts w:asciiTheme="minorHAnsi" w:hAnsiTheme="minorHAnsi" w:cstheme="minorHAnsi"/>
          <w:szCs w:val="22"/>
        </w:rPr>
        <w:t>) Analýza pro harmonizaci norem</w:t>
      </w:r>
    </w:p>
    <w:p w14:paraId="6F7224C4" w14:textId="77777777" w:rsidR="0095285C" w:rsidRPr="004079FA" w:rsidRDefault="0095285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 Harmonizované normy odvodnění dopravních ploch s normami na systémy hospodaření se srážkovými vodami</w:t>
      </w:r>
    </w:p>
    <w:p w14:paraId="08F95A29" w14:textId="77777777" w:rsidR="0095285C" w:rsidRPr="004079FA" w:rsidRDefault="0095285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61047A2F" w14:textId="677AFD43" w:rsidR="0095285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13"/>
    <w:p w14:paraId="03D04C1F" w14:textId="72897E2F" w:rsidR="0095285C" w:rsidRDefault="0033737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 xml:space="preserve">Zpracovaná </w:t>
      </w:r>
      <w:r w:rsidR="000C64D7">
        <w:rPr>
          <w:rFonts w:asciiTheme="minorHAnsi" w:hAnsiTheme="minorHAnsi" w:cstheme="minorHAnsi"/>
          <w:szCs w:val="22"/>
        </w:rPr>
        <w:t>analýza pro harmonizaci norem a návrh řešení (ANO/NE)</w:t>
      </w:r>
    </w:p>
    <w:p w14:paraId="413E0523" w14:textId="5479AB1A" w:rsidR="000C64D7"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Schválené harmonizované normy (ANO/NE)</w:t>
      </w:r>
    </w:p>
    <w:p w14:paraId="743753B1" w14:textId="6C4F6E6C"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1.9</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Postupné rušení výjimek ze zpoplatnění odvádění srážkových vod</w:t>
      </w:r>
    </w:p>
    <w:p w14:paraId="0315B38D" w14:textId="27A0A2E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Navrhnout systém postupného rušení výjimek ze zpoplatnění odvádění srážkových vod v</w:t>
      </w:r>
      <w:r w:rsidR="0054147C">
        <w:rPr>
          <w:rFonts w:asciiTheme="minorHAnsi" w:hAnsiTheme="minorHAnsi" w:cstheme="minorHAnsi"/>
          <w:szCs w:val="22"/>
        </w:rPr>
        <w:t> </w:t>
      </w:r>
      <w:r w:rsidRPr="004079FA">
        <w:rPr>
          <w:rFonts w:asciiTheme="minorHAnsi" w:hAnsiTheme="minorHAnsi" w:cstheme="minorHAnsi"/>
          <w:szCs w:val="22"/>
        </w:rPr>
        <w:t xml:space="preserve">zákoně o vodovodech a kanalizacích. Analyzovat stávající právní rámec a praxi týkající se výjimek ze zpoplatnění odvádění srážkových vod dle zákona č. 274/2001 Sb., o vodovodech a kanalizacích. Na základě výsledků navrhnout legislativní změnu vedoucí k omezení nebo zrušení těchto výjimek a k zavedení spravedlivějšího a motivačně nastaveného systému. </w:t>
      </w:r>
      <w:r w:rsidR="00A33F72" w:rsidRPr="004079FA">
        <w:rPr>
          <w:rFonts w:asciiTheme="minorHAnsi" w:hAnsiTheme="minorHAnsi" w:cstheme="minorHAnsi"/>
          <w:szCs w:val="22"/>
        </w:rPr>
        <w:t xml:space="preserve">Posoudit možnost využití výnosů </w:t>
      </w:r>
      <w:r w:rsidRPr="004079FA">
        <w:rPr>
          <w:rFonts w:asciiTheme="minorHAnsi" w:hAnsiTheme="minorHAnsi" w:cstheme="minorHAnsi"/>
          <w:szCs w:val="22"/>
        </w:rPr>
        <w:t xml:space="preserve">z </w:t>
      </w:r>
      <w:r w:rsidR="00A33F72" w:rsidRPr="004079FA">
        <w:rPr>
          <w:rFonts w:asciiTheme="minorHAnsi" w:hAnsiTheme="minorHAnsi" w:cstheme="minorHAnsi"/>
          <w:szCs w:val="22"/>
        </w:rPr>
        <w:t xml:space="preserve">části </w:t>
      </w:r>
      <w:r w:rsidRPr="004079FA">
        <w:rPr>
          <w:rFonts w:asciiTheme="minorHAnsi" w:hAnsiTheme="minorHAnsi" w:cstheme="minorHAnsi"/>
          <w:szCs w:val="22"/>
        </w:rPr>
        <w:t xml:space="preserve">poplatků </w:t>
      </w:r>
      <w:r w:rsidR="00A33F72" w:rsidRPr="004079FA">
        <w:rPr>
          <w:rFonts w:asciiTheme="minorHAnsi" w:hAnsiTheme="minorHAnsi" w:cstheme="minorHAnsi"/>
          <w:szCs w:val="22"/>
        </w:rPr>
        <w:t xml:space="preserve">za odvádění srážkových vod </w:t>
      </w:r>
      <w:r w:rsidRPr="004079FA">
        <w:rPr>
          <w:rFonts w:asciiTheme="minorHAnsi" w:hAnsiTheme="minorHAnsi" w:cstheme="minorHAnsi"/>
          <w:szCs w:val="22"/>
        </w:rPr>
        <w:t>cíleně na podporu opatření ke zlepšení hospodaření se srážkovými vodami a provoz infrastruktury.</w:t>
      </w:r>
    </w:p>
    <w:p w14:paraId="7295D0AF" w14:textId="75111DF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7873BDB5"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MD, kraje, obce</w:t>
      </w:r>
    </w:p>
    <w:p w14:paraId="72071BF1" w14:textId="01BE24C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 xml:space="preserve">2029, KT: </w:t>
      </w:r>
      <w:r w:rsidRPr="004079FA">
        <w:rPr>
          <w:rFonts w:asciiTheme="minorHAnsi" w:hAnsiTheme="minorHAnsi" w:cstheme="minorHAnsi"/>
          <w:szCs w:val="22"/>
        </w:rPr>
        <w:t>2027 (návrh legislativní změny)</w:t>
      </w:r>
    </w:p>
    <w:p w14:paraId="15C7EEA1" w14:textId="55F2BC5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21A568E"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Analýza výjimek a ekonomických dopadů zpoplatnění odvádění srážkových vod </w:t>
      </w:r>
    </w:p>
    <w:p w14:paraId="75927870"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Novela zákona č. 274/2001 Sb. omezující výjimky ze zpoplatnění odvádění srážkových vod</w:t>
      </w:r>
    </w:p>
    <w:p w14:paraId="0F23477E" w14:textId="10968A43"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(L) </w:t>
      </w:r>
      <w:r w:rsidR="00A33F72" w:rsidRPr="004079FA">
        <w:rPr>
          <w:rFonts w:asciiTheme="minorHAnsi" w:hAnsiTheme="minorHAnsi" w:cstheme="minorHAnsi"/>
          <w:szCs w:val="22"/>
        </w:rPr>
        <w:t>Analýza možnosti</w:t>
      </w:r>
      <w:r w:rsidRPr="004079FA">
        <w:rPr>
          <w:rFonts w:asciiTheme="minorHAnsi" w:hAnsiTheme="minorHAnsi" w:cstheme="minorHAnsi"/>
          <w:szCs w:val="22"/>
        </w:rPr>
        <w:t xml:space="preserve"> </w:t>
      </w:r>
      <w:r w:rsidR="00373869" w:rsidRPr="004079FA">
        <w:rPr>
          <w:rFonts w:asciiTheme="minorHAnsi" w:hAnsiTheme="minorHAnsi" w:cstheme="minorHAnsi"/>
          <w:szCs w:val="22"/>
        </w:rPr>
        <w:t xml:space="preserve">motivace stávajících nebo potenciálních plátců a </w:t>
      </w:r>
      <w:r w:rsidRPr="004079FA">
        <w:rPr>
          <w:rFonts w:asciiTheme="minorHAnsi" w:hAnsiTheme="minorHAnsi" w:cstheme="minorHAnsi"/>
          <w:szCs w:val="22"/>
        </w:rPr>
        <w:t xml:space="preserve">využití </w:t>
      </w:r>
      <w:r w:rsidR="00A33F72" w:rsidRPr="004079FA">
        <w:rPr>
          <w:rFonts w:asciiTheme="minorHAnsi" w:hAnsiTheme="minorHAnsi" w:cstheme="minorHAnsi"/>
          <w:szCs w:val="22"/>
        </w:rPr>
        <w:t xml:space="preserve">části </w:t>
      </w:r>
      <w:r w:rsidRPr="004079FA">
        <w:rPr>
          <w:rFonts w:asciiTheme="minorHAnsi" w:hAnsiTheme="minorHAnsi" w:cstheme="minorHAnsi"/>
          <w:szCs w:val="22"/>
        </w:rPr>
        <w:t>výnosů z poplatků</w:t>
      </w:r>
      <w:r w:rsidR="00A33F72" w:rsidRPr="004079FA">
        <w:rPr>
          <w:rFonts w:asciiTheme="minorHAnsi" w:hAnsiTheme="minorHAnsi" w:cstheme="minorHAnsi"/>
          <w:szCs w:val="22"/>
        </w:rPr>
        <w:t xml:space="preserve"> za odvádění dešťových vod</w:t>
      </w:r>
      <w:r w:rsidRPr="004079FA">
        <w:rPr>
          <w:rFonts w:asciiTheme="minorHAnsi" w:hAnsiTheme="minorHAnsi" w:cstheme="minorHAnsi"/>
          <w:szCs w:val="22"/>
        </w:rPr>
        <w:t xml:space="preserve">, např. </w:t>
      </w:r>
      <w:r w:rsidR="00373869" w:rsidRPr="004079FA">
        <w:rPr>
          <w:rFonts w:asciiTheme="minorHAnsi" w:hAnsiTheme="minorHAnsi" w:cstheme="minorHAnsi"/>
          <w:szCs w:val="22"/>
        </w:rPr>
        <w:t xml:space="preserve">pro </w:t>
      </w:r>
      <w:r w:rsidRPr="004079FA">
        <w:rPr>
          <w:rFonts w:asciiTheme="minorHAnsi" w:hAnsiTheme="minorHAnsi" w:cstheme="minorHAnsi"/>
          <w:szCs w:val="22"/>
        </w:rPr>
        <w:t>podpor</w:t>
      </w:r>
      <w:r w:rsidR="00373869" w:rsidRPr="004079FA">
        <w:rPr>
          <w:rFonts w:asciiTheme="minorHAnsi" w:hAnsiTheme="minorHAnsi" w:cstheme="minorHAnsi"/>
          <w:szCs w:val="22"/>
        </w:rPr>
        <w:t>u</w:t>
      </w:r>
      <w:r w:rsidRPr="004079FA">
        <w:rPr>
          <w:rFonts w:asciiTheme="minorHAnsi" w:hAnsiTheme="minorHAnsi" w:cstheme="minorHAnsi"/>
          <w:szCs w:val="22"/>
        </w:rPr>
        <w:t xml:space="preserve"> retence, vsakování</w:t>
      </w:r>
      <w:r w:rsidR="00373869" w:rsidRPr="004079FA">
        <w:rPr>
          <w:rFonts w:asciiTheme="minorHAnsi" w:hAnsiTheme="minorHAnsi" w:cstheme="minorHAnsi"/>
          <w:szCs w:val="22"/>
        </w:rPr>
        <w:t xml:space="preserve"> či dešťové kanalizace a jejich</w:t>
      </w:r>
      <w:r w:rsidRPr="004079FA">
        <w:rPr>
          <w:rFonts w:asciiTheme="minorHAnsi" w:hAnsiTheme="minorHAnsi" w:cstheme="minorHAnsi"/>
          <w:szCs w:val="22"/>
        </w:rPr>
        <w:t xml:space="preserve"> údržby</w:t>
      </w:r>
    </w:p>
    <w:p w14:paraId="577A6857"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Metodická doporučení pro správní a samosprávné orgány</w:t>
      </w:r>
    </w:p>
    <w:p w14:paraId="0E01BAF5" w14:textId="33086E5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MZe</w:t>
      </w:r>
      <w:r w:rsidR="00404C4F" w:rsidRPr="004079FA">
        <w:rPr>
          <w:rFonts w:asciiTheme="minorHAnsi" w:hAnsiTheme="minorHAnsi" w:cstheme="minorHAnsi"/>
          <w:szCs w:val="22"/>
        </w:rPr>
        <w:t>)</w:t>
      </w:r>
      <w:r w:rsidRPr="004079FA">
        <w:rPr>
          <w:rFonts w:asciiTheme="minorHAnsi" w:hAnsiTheme="minorHAnsi" w:cstheme="minorHAnsi"/>
          <w:szCs w:val="22"/>
        </w:rPr>
        <w:t>, OPŽP, T</w:t>
      </w:r>
      <w:r w:rsidR="00181F74" w:rsidRPr="004079FA">
        <w:rPr>
          <w:rFonts w:asciiTheme="minorHAnsi" w:hAnsiTheme="minorHAnsi" w:cstheme="minorHAnsi"/>
          <w:szCs w:val="22"/>
        </w:rPr>
        <w:t>A</w:t>
      </w:r>
      <w:r w:rsidRPr="004079FA">
        <w:rPr>
          <w:rFonts w:asciiTheme="minorHAnsi" w:hAnsiTheme="minorHAnsi" w:cstheme="minorHAnsi"/>
          <w:szCs w:val="22"/>
        </w:rPr>
        <w:t>ČR</w:t>
      </w:r>
    </w:p>
    <w:p w14:paraId="736E0B50" w14:textId="2C5B836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FB4F2BF"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analýza výjimek a ekonomických dopadů zpoplatnění odvádění srážkových vod (ANO/NE)</w:t>
      </w:r>
    </w:p>
    <w:p w14:paraId="3BD17ECD" w14:textId="215F670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Schválená novela zákona č. 274/2001 Sb. a souvisejících právních předpisů omezující výjimky ze zpoplatnění odvádění srážkových vod (ANO/NE)</w:t>
      </w:r>
    </w:p>
    <w:p w14:paraId="6EFA4A26" w14:textId="64004E62"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Schválená pravidla pro využití výnosů z poplatků na adaptační opatření, např. podporu retence vody, vsakování, údržby (ANO/NE)</w:t>
      </w:r>
    </w:p>
    <w:p w14:paraId="12FB7F2E"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metodická doporučení pro správní a samosprávné orgány (ANO/NE, odkaz)</w:t>
      </w:r>
    </w:p>
    <w:p w14:paraId="43E41FEF" w14:textId="39416949" w:rsidR="00373869" w:rsidRPr="004079FA" w:rsidRDefault="0037386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výnosů ze zpoplatnění odvádění srážkových vod (mil. Kč/rok)</w:t>
      </w:r>
    </w:p>
    <w:p w14:paraId="30AB1EB6" w14:textId="77777777" w:rsidR="00446477" w:rsidRPr="004079FA" w:rsidRDefault="00446477" w:rsidP="00CF43F8">
      <w:pPr>
        <w:jc w:val="both"/>
        <w:rPr>
          <w:rFonts w:asciiTheme="minorHAnsi" w:hAnsiTheme="minorHAnsi" w:cstheme="minorHAnsi"/>
          <w:szCs w:val="22"/>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33E5A23C" w14:textId="77777777">
        <w:trPr>
          <w:trHeight w:val="77"/>
        </w:trPr>
        <w:tc>
          <w:tcPr>
            <w:tcW w:w="781" w:type="dxa"/>
            <w:shd w:val="clear" w:color="auto" w:fill="DBE5F1" w:themeFill="accent1" w:themeFillTint="33"/>
            <w:noWrap/>
            <w:vAlign w:val="center"/>
          </w:tcPr>
          <w:p w14:paraId="2FC6012A" w14:textId="63A015A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8391" w:type="dxa"/>
            <w:shd w:val="clear" w:color="auto" w:fill="DBE5F1" w:themeFill="accent1" w:themeFillTint="33"/>
          </w:tcPr>
          <w:p w14:paraId="5A2761F4" w14:textId="77777777" w:rsidR="00446477" w:rsidRPr="004079FA" w:rsidRDefault="00C00896" w:rsidP="00CF43F8">
            <w:pPr>
              <w:keepNext/>
              <w:jc w:val="both"/>
              <w:rPr>
                <w:rFonts w:asciiTheme="minorHAnsi" w:hAnsiTheme="minorHAnsi" w:cstheme="minorHAnsi"/>
                <w:szCs w:val="22"/>
              </w:rPr>
            </w:pPr>
            <w:r w:rsidRPr="004079FA">
              <w:rPr>
                <w:rFonts w:asciiTheme="minorHAnsi" w:hAnsiTheme="minorHAnsi" w:cstheme="minorHAnsi"/>
                <w:b/>
                <w:bCs/>
                <w:szCs w:val="22"/>
                <w:lang w:eastAsia="cs-CZ"/>
              </w:rPr>
              <w:t>Zabezpečení plnění koncepce pro zvládání sucha a nedostatku vody a pro předcházení mimořádných událostí vyvolaných dlouhodobým nedostatkem vody</w:t>
            </w:r>
          </w:p>
        </w:tc>
      </w:tr>
    </w:tbl>
    <w:p w14:paraId="0B8DB469" w14:textId="17B50935"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64EE71A" w14:textId="1F19D7E6" w:rsidR="00446477" w:rsidRPr="004079FA" w:rsidRDefault="00C00896" w:rsidP="00CF43F8">
      <w:pPr>
        <w:spacing w:after="60"/>
        <w:jc w:val="both"/>
        <w:rPr>
          <w:rFonts w:asciiTheme="minorHAnsi" w:hAnsiTheme="minorHAnsi" w:cstheme="minorHAnsi"/>
          <w:i/>
          <w:iCs/>
          <w:szCs w:val="22"/>
        </w:rPr>
      </w:pPr>
      <w:r w:rsidRPr="004079FA">
        <w:rPr>
          <w:rFonts w:asciiTheme="minorHAnsi" w:hAnsiTheme="minorHAnsi" w:cstheme="minorHAnsi"/>
          <w:b/>
          <w:bCs/>
          <w:szCs w:val="22"/>
          <w:u w:val="single"/>
        </w:rPr>
        <w:t>Shrnutí problému:</w:t>
      </w:r>
      <w:r w:rsidRPr="004079FA">
        <w:rPr>
          <w:rFonts w:asciiTheme="minorHAnsi" w:hAnsiTheme="minorHAnsi" w:cstheme="minorHAnsi"/>
          <w:i/>
          <w:iCs/>
          <w:szCs w:val="22"/>
        </w:rPr>
        <w:t xml:space="preserve"> </w:t>
      </w:r>
      <w:r w:rsidR="003B0A81" w:rsidRPr="004079FA">
        <w:rPr>
          <w:rFonts w:asciiTheme="minorHAnsi" w:hAnsiTheme="minorHAnsi" w:cstheme="minorHAnsi"/>
          <w:i/>
          <w:iCs/>
          <w:szCs w:val="22"/>
        </w:rPr>
        <w:t>Dlouhotrvající sucho a rostoucí riziko nedostatku vody představují vážnou hrozbu pro zásobování obyvatelstva, stabilitu ekosystémů i ekonomické sektory, zejména zemědělství a</w:t>
      </w:r>
      <w:r w:rsidR="0054147C">
        <w:rPr>
          <w:rFonts w:asciiTheme="minorHAnsi" w:hAnsiTheme="minorHAnsi" w:cstheme="minorHAnsi"/>
          <w:i/>
          <w:iCs/>
          <w:szCs w:val="22"/>
        </w:rPr>
        <w:t> </w:t>
      </w:r>
      <w:r w:rsidR="003B0A81" w:rsidRPr="004079FA">
        <w:rPr>
          <w:rFonts w:asciiTheme="minorHAnsi" w:hAnsiTheme="minorHAnsi" w:cstheme="minorHAnsi"/>
          <w:i/>
          <w:iCs/>
          <w:szCs w:val="22"/>
        </w:rPr>
        <w:t>energetiku. Změna klimatu tyto jevy dále zintenzivňuje. V minulosti chyběl koordinovaný přístup k</w:t>
      </w:r>
      <w:r w:rsidR="0054147C">
        <w:rPr>
          <w:rFonts w:asciiTheme="minorHAnsi" w:hAnsiTheme="minorHAnsi" w:cstheme="minorHAnsi"/>
          <w:i/>
          <w:iCs/>
          <w:szCs w:val="22"/>
        </w:rPr>
        <w:t> </w:t>
      </w:r>
      <w:r w:rsidR="003B0A81" w:rsidRPr="004079FA">
        <w:rPr>
          <w:rFonts w:asciiTheme="minorHAnsi" w:hAnsiTheme="minorHAnsi" w:cstheme="minorHAnsi"/>
          <w:i/>
          <w:iCs/>
          <w:szCs w:val="22"/>
        </w:rPr>
        <w:t>prevenci i řešení krizových situací spojených s nedostatkem vody, včetně chybějících kompetencí, předvídavosti a postupů pro řízení rizik.</w:t>
      </w:r>
      <w:r w:rsidRPr="004079FA">
        <w:rPr>
          <w:rFonts w:asciiTheme="minorHAnsi" w:hAnsiTheme="minorHAnsi" w:cstheme="minorHAnsi"/>
          <w:i/>
          <w:iCs/>
          <w:szCs w:val="22"/>
        </w:rPr>
        <w:t xml:space="preserve"> </w:t>
      </w:r>
    </w:p>
    <w:p w14:paraId="2C04AACF" w14:textId="2CE709D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3B0A81" w:rsidRPr="004079FA">
        <w:rPr>
          <w:rFonts w:asciiTheme="minorHAnsi" w:hAnsiTheme="minorHAnsi" w:cstheme="minorHAnsi"/>
          <w:szCs w:val="22"/>
        </w:rPr>
        <w:t>Potřebná opatření jsou definována v Koncepci ochrany před následky sucha pro území České republiky a jejich naplňování je předmětem každoročních pozičních zpráv za předchozí rok. Opatření navazuje na dosažený pokrok v předchozích letech, jako např. legislativní ošetření problematiky sucha, pořízení operativních plánů ke zvládání sucha a stavu nedostatku vody pro území jednotlivých krajů (leden 2023) a území ČR (leden 2024), začlenění problematiky sucha do plánů povodí či dostupnost aktuálních informací o vývoji sucha v rámci systému HAMR. Další fází v oblasti zvládání sucha je zajištění navržených opatření v praxi, jeho provázání napříč sektory a úrovněmi veřejné správy, včetně hodnocení účinnosti a připravenosti na reálné scénáře. Navržená opatření musí být adaptivní, víceúrovňová a reflektovat nové poznatky a klimatické scénáře. Klíčové je, aby se výstupy z koncepce staly aktivní součástí rozhodování na všech úrovních – od strategického plánování až po krizové řízení.</w:t>
      </w:r>
    </w:p>
    <w:p w14:paraId="4A19A349" w14:textId="5F5D38E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3B0A81" w:rsidRPr="004079FA">
        <w:rPr>
          <w:rFonts w:asciiTheme="minorHAnsi" w:hAnsiTheme="minorHAnsi" w:cstheme="minorHAnsi"/>
          <w:szCs w:val="22"/>
        </w:rPr>
        <w:t>Česká republika disponuje propojeným a funkčním systémem pro řízení sucha, který zahrnuje koncepční a dlouhodobé plánování, včasné varování, reakci a hodnocení účinnosti. Klíčové dokumenty a systémy byly vytvořeny a zavedeny, nyní je důležité prověřit jejich funkčnost v praxi, zajistit jejich aktualizaci a využívání na všech úrovních veřejné správy. Systém umožňuje pružnou reakci na sucho a zajišťuje koordinaci mezi sektory.</w:t>
      </w:r>
    </w:p>
    <w:p w14:paraId="549A0A6D" w14:textId="31503D63"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szCs w:val="22"/>
        </w:rPr>
        <w:t xml:space="preserve"> </w:t>
      </w:r>
    </w:p>
    <w:p w14:paraId="773F1CD5" w14:textId="07C14187" w:rsidR="005B2D4E" w:rsidRPr="004079FA" w:rsidRDefault="005B2D4E">
      <w:pPr>
        <w:pStyle w:val="Odstavecseseznamem"/>
        <w:numPr>
          <w:ilvl w:val="0"/>
          <w:numId w:val="61"/>
        </w:numPr>
        <w:spacing w:after="60"/>
        <w:jc w:val="both"/>
        <w:rPr>
          <w:rFonts w:asciiTheme="minorHAnsi" w:hAnsiTheme="minorHAnsi" w:cstheme="minorHAnsi"/>
          <w:szCs w:val="22"/>
        </w:rPr>
      </w:pPr>
      <w:r w:rsidRPr="004079FA">
        <w:rPr>
          <w:rFonts w:asciiTheme="minorHAnsi" w:hAnsiTheme="minorHAnsi" w:cstheme="minorHAnsi"/>
          <w:szCs w:val="22"/>
        </w:rPr>
        <w:t xml:space="preserve">Popis postupu při naplňování Koncepce ochrany před následky sucha (text) </w:t>
      </w:r>
      <w:r w:rsidR="0096280B" w:rsidRPr="004079FA">
        <w:rPr>
          <w:rFonts w:asciiTheme="minorHAnsi" w:hAnsiTheme="minorHAnsi" w:cstheme="minorHAnsi"/>
          <w:i/>
          <w:szCs w:val="22"/>
        </w:rPr>
        <w:t>Zdroje:</w:t>
      </w:r>
      <w:r w:rsidRPr="004079FA">
        <w:rPr>
          <w:rFonts w:asciiTheme="minorHAnsi" w:hAnsiTheme="minorHAnsi" w:cstheme="minorHAnsi"/>
          <w:i/>
          <w:szCs w:val="22"/>
        </w:rPr>
        <w:t xml:space="preserve"> MZe ve spolupráci s MŽP</w:t>
      </w:r>
    </w:p>
    <w:p w14:paraId="44213A75" w14:textId="3659FB4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9CC66DB" w14:textId="18439614"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2.1</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Opatření pro zajištění dostatku vody</w:t>
      </w:r>
      <w:r w:rsidR="00C00896" w:rsidRPr="004079FA">
        <w:rPr>
          <w:rFonts w:asciiTheme="minorHAnsi" w:hAnsiTheme="minorHAnsi" w:cstheme="minorHAnsi"/>
          <w:szCs w:val="22"/>
        </w:rPr>
        <w:t xml:space="preserve"> </w:t>
      </w:r>
      <w:r w:rsidR="00C00896" w:rsidRPr="004079FA">
        <w:rPr>
          <w:rFonts w:asciiTheme="minorHAnsi" w:hAnsiTheme="minorHAnsi" w:cstheme="minorHAnsi"/>
          <w:b/>
          <w:bCs/>
          <w:szCs w:val="22"/>
        </w:rPr>
        <w:t>řešit v plánech povodí</w:t>
      </w:r>
    </w:p>
    <w:p w14:paraId="356669A6" w14:textId="7AEE14FE"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Potřebná dlouhodobá opatření na zabezpečení dostatku vody a pro předcházení mimořádným událostem vyvolaným dlouhodobým nedostatkem vody řešit v plánech povodí.</w:t>
      </w:r>
    </w:p>
    <w:p w14:paraId="70F7441F" w14:textId="01CCE5A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58FD3F5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0672C931" w14:textId="26BADD2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průběžně, KT: 2026</w:t>
      </w:r>
    </w:p>
    <w:p w14:paraId="7C9D0A34" w14:textId="305F297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F9D6FF1" w14:textId="1DB04068"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366BB" w:rsidRPr="004079FA">
        <w:rPr>
          <w:rFonts w:asciiTheme="minorHAnsi" w:hAnsiTheme="minorHAnsi" w:cstheme="minorHAnsi"/>
          <w:szCs w:val="22"/>
        </w:rPr>
        <w:t>O</w:t>
      </w:r>
      <w:r w:rsidRPr="004079FA">
        <w:rPr>
          <w:rFonts w:asciiTheme="minorHAnsi" w:hAnsiTheme="minorHAnsi" w:cstheme="minorHAnsi"/>
          <w:szCs w:val="22"/>
        </w:rPr>
        <w:t>) Plány povodí zohledňují</w:t>
      </w:r>
      <w:r w:rsidR="00FB4C83" w:rsidRPr="004079FA">
        <w:rPr>
          <w:rFonts w:asciiTheme="minorHAnsi" w:hAnsiTheme="minorHAnsi" w:cstheme="minorHAnsi"/>
          <w:szCs w:val="22"/>
        </w:rPr>
        <w:t>cí</w:t>
      </w:r>
      <w:r w:rsidR="00337071" w:rsidRPr="004079FA">
        <w:rPr>
          <w:rFonts w:asciiTheme="minorHAnsi" w:hAnsiTheme="minorHAnsi" w:cstheme="minorHAnsi"/>
          <w:szCs w:val="22"/>
        </w:rPr>
        <w:t xml:space="preserve"> výsledky prověřování realizace nových vodních zdrojů v oblastech s prokázaným nedostatkem vody</w:t>
      </w:r>
    </w:p>
    <w:p w14:paraId="45DC3E8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D58846F" w14:textId="2E01FE5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37DD6EAA" w14:textId="660A186B" w:rsidR="00446477" w:rsidRPr="004079FA" w:rsidRDefault="000C64D7">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Potřebná dlouhodobá opatření </w:t>
      </w:r>
      <w:r>
        <w:rPr>
          <w:rFonts w:asciiTheme="minorHAnsi" w:hAnsiTheme="minorHAnsi" w:cstheme="minorHAnsi"/>
          <w:szCs w:val="22"/>
        </w:rPr>
        <w:t xml:space="preserve">řešena </w:t>
      </w:r>
      <w:r w:rsidR="00C00896" w:rsidRPr="004079FA">
        <w:rPr>
          <w:rFonts w:asciiTheme="minorHAnsi" w:hAnsiTheme="minorHAnsi" w:cstheme="minorHAnsi"/>
          <w:szCs w:val="22"/>
        </w:rPr>
        <w:t xml:space="preserve">v plánech povodí </w:t>
      </w:r>
      <w:r w:rsidR="003B0A81" w:rsidRPr="004079FA">
        <w:rPr>
          <w:rFonts w:asciiTheme="minorHAnsi" w:hAnsiTheme="minorHAnsi" w:cstheme="minorHAnsi"/>
          <w:szCs w:val="22"/>
        </w:rPr>
        <w:t>(</w:t>
      </w:r>
      <w:r w:rsidR="00C66A87" w:rsidRPr="004079FA">
        <w:rPr>
          <w:rFonts w:asciiTheme="minorHAnsi" w:hAnsiTheme="minorHAnsi" w:cstheme="minorHAnsi"/>
          <w:szCs w:val="22"/>
        </w:rPr>
        <w:t>ANO/NE</w:t>
      </w:r>
      <w:r w:rsidR="003B0A81" w:rsidRPr="004079FA">
        <w:rPr>
          <w:rFonts w:asciiTheme="minorHAnsi" w:hAnsiTheme="minorHAnsi" w:cstheme="minorHAnsi"/>
          <w:szCs w:val="22"/>
        </w:rPr>
        <w:t>)</w:t>
      </w:r>
    </w:p>
    <w:p w14:paraId="12565A0A" w14:textId="6F0AD9D3"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Systém včasného varování pro sucho</w:t>
      </w:r>
    </w:p>
    <w:p w14:paraId="59ECF39B" w14:textId="2DCD1E66" w:rsidR="00446477" w:rsidRPr="004079FA" w:rsidRDefault="003B0A81"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Zabezpečit aktuálnost systému včasného varování před suchem jak z pohledu přirozeného hydrologického sucha (nedostatek povrchové nebo podzemní vody) pro území jednotlivých obcí s rozšířenou působností, tak z pohledu nakládání s vodami u jednotlivých významných vodních zdrojů stanovených v krajských plánech (stanovené a aktuální hodnoty místních směrodatných </w:t>
      </w:r>
      <w:r w:rsidR="00B3179C" w:rsidRPr="004079FA">
        <w:rPr>
          <w:rFonts w:asciiTheme="minorHAnsi" w:hAnsiTheme="minorHAnsi" w:cstheme="minorHAnsi"/>
          <w:szCs w:val="22"/>
        </w:rPr>
        <w:t>limitů – MSL</w:t>
      </w:r>
      <w:r w:rsidRPr="004079FA">
        <w:rPr>
          <w:rFonts w:asciiTheme="minorHAnsi" w:hAnsiTheme="minorHAnsi" w:cstheme="minorHAnsi"/>
          <w:szCs w:val="22"/>
        </w:rPr>
        <w:t>) na centrální úrovni, pokud jsou dostupné.</w:t>
      </w:r>
    </w:p>
    <w:p w14:paraId="724A69C2" w14:textId="413927A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BC8194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367DD477"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44CAAC1" w14:textId="42EC65E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C3F7991" w14:textId="3D8C13CE"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366BB" w:rsidRPr="004079FA">
        <w:rPr>
          <w:rFonts w:asciiTheme="minorHAnsi" w:hAnsiTheme="minorHAnsi" w:cstheme="minorHAnsi"/>
          <w:szCs w:val="22"/>
        </w:rPr>
        <w:t>O</w:t>
      </w:r>
      <w:r w:rsidRPr="004079FA">
        <w:rPr>
          <w:rFonts w:asciiTheme="minorHAnsi" w:hAnsiTheme="minorHAnsi" w:cstheme="minorHAnsi"/>
          <w:szCs w:val="22"/>
        </w:rPr>
        <w:t>) Funkční informační systém HAMR včetně aktuálních hodnot místních směrodatných limitů</w:t>
      </w:r>
    </w:p>
    <w:p w14:paraId="0A278626" w14:textId="77E4632B"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366BB" w:rsidRPr="004079FA">
        <w:rPr>
          <w:rFonts w:asciiTheme="minorHAnsi" w:hAnsiTheme="minorHAnsi" w:cstheme="minorHAnsi"/>
          <w:szCs w:val="22"/>
        </w:rPr>
        <w:t>O</w:t>
      </w:r>
      <w:r w:rsidRPr="004079FA">
        <w:rPr>
          <w:rFonts w:asciiTheme="minorHAnsi" w:hAnsiTheme="minorHAnsi" w:cstheme="minorHAnsi"/>
          <w:szCs w:val="22"/>
        </w:rPr>
        <w:t xml:space="preserve">) Vyhodnocení funkčnosti včasného varování a jeho využívání (T: 2026) </w:t>
      </w:r>
    </w:p>
    <w:p w14:paraId="2952047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4A815C6F" w14:textId="4AF07BB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FC3F20D" w14:textId="233B3FFE" w:rsidR="00446477" w:rsidRPr="004079FA" w:rsidRDefault="00C66A87">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Doba</w:t>
      </w:r>
      <w:r w:rsidR="00C00896" w:rsidRPr="004079FA">
        <w:rPr>
          <w:rFonts w:asciiTheme="minorHAnsi" w:hAnsiTheme="minorHAnsi" w:cstheme="minorHAnsi"/>
          <w:szCs w:val="22"/>
        </w:rPr>
        <w:t xml:space="preserve"> nedostupnosti systému HAMR</w:t>
      </w:r>
      <w:r w:rsidRPr="004079FA">
        <w:rPr>
          <w:rFonts w:asciiTheme="minorHAnsi" w:hAnsiTheme="minorHAnsi" w:cstheme="minorHAnsi"/>
          <w:szCs w:val="22"/>
        </w:rPr>
        <w:t xml:space="preserve"> (dní, hodin)</w:t>
      </w:r>
    </w:p>
    <w:p w14:paraId="7B29D3DB"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vyhlášení „stavu nedostatku vody“ (ks/rok)</w:t>
      </w:r>
    </w:p>
    <w:p w14:paraId="0EB1716C" w14:textId="7578E856"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2.3</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Aktualizace </w:t>
      </w:r>
      <w:r w:rsidR="003B0A81" w:rsidRPr="004079FA">
        <w:rPr>
          <w:rFonts w:asciiTheme="minorHAnsi" w:hAnsiTheme="minorHAnsi" w:cstheme="minorHAnsi"/>
          <w:b/>
          <w:bCs/>
          <w:szCs w:val="22"/>
        </w:rPr>
        <w:t>metodiky zpracování plánů pro zvládání sucha a stavu nedostatku vody</w:t>
      </w:r>
    </w:p>
    <w:p w14:paraId="16DFAB91" w14:textId="333A02F3" w:rsidR="00446477" w:rsidRPr="004079FA" w:rsidRDefault="003B0A81" w:rsidP="00CF43F8">
      <w:pPr>
        <w:ind w:left="851"/>
        <w:jc w:val="both"/>
        <w:rPr>
          <w:rFonts w:asciiTheme="minorHAnsi" w:hAnsiTheme="minorHAnsi" w:cstheme="minorHAnsi"/>
          <w:szCs w:val="22"/>
        </w:rPr>
      </w:pPr>
      <w:r w:rsidRPr="004079FA">
        <w:rPr>
          <w:rFonts w:asciiTheme="minorHAnsi" w:hAnsiTheme="minorHAnsi" w:cstheme="minorHAnsi"/>
          <w:szCs w:val="22"/>
        </w:rPr>
        <w:t>Metodika pro zpracování plánů pro zvládání sucha a stavu nedostatku vody bude aktualizována společně s pracovní pomůckou pro stanovení místních směrodatných limitů (MSL) na základě potřeby.</w:t>
      </w:r>
    </w:p>
    <w:p w14:paraId="1DC5A56E" w14:textId="06C78FF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26838F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335D301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909F710" w14:textId="4CA1346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E57D018" w14:textId="63C55FB6"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Aktualizace metodiky pro zpracování plánů pro zvládání sucha a stavu nedostatku vody </w:t>
      </w:r>
    </w:p>
    <w:p w14:paraId="4653B31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40AA5C5" w14:textId="43387EB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7862851" w14:textId="7E090681"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Aktualizace metodiky </w:t>
      </w:r>
      <w:r w:rsidR="003B0A81" w:rsidRPr="004079FA">
        <w:rPr>
          <w:rFonts w:asciiTheme="minorHAnsi" w:hAnsiTheme="minorHAnsi" w:cstheme="minorHAnsi"/>
          <w:szCs w:val="22"/>
        </w:rPr>
        <w:t>a pracovní pomůcky k MSL (</w:t>
      </w:r>
      <w:r w:rsidR="00C66A87" w:rsidRPr="004079FA">
        <w:rPr>
          <w:rFonts w:asciiTheme="minorHAnsi" w:hAnsiTheme="minorHAnsi" w:cstheme="minorHAnsi"/>
          <w:szCs w:val="22"/>
        </w:rPr>
        <w:t>ANO/NE</w:t>
      </w:r>
      <w:r w:rsidR="003B0A81" w:rsidRPr="004079FA">
        <w:rPr>
          <w:rFonts w:asciiTheme="minorHAnsi" w:hAnsiTheme="minorHAnsi" w:cstheme="minorHAnsi"/>
          <w:szCs w:val="22"/>
        </w:rPr>
        <w:t>)</w:t>
      </w:r>
    </w:p>
    <w:p w14:paraId="68172B19" w14:textId="77777777" w:rsidR="00446477" w:rsidRPr="004079FA" w:rsidRDefault="00446477" w:rsidP="00CF43F8">
      <w:pPr>
        <w:jc w:val="both"/>
        <w:rPr>
          <w:rFonts w:asciiTheme="minorHAnsi" w:hAnsiTheme="minorHAnsi" w:cstheme="minorHAnsi"/>
          <w:szCs w:val="22"/>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70DCF756" w14:textId="77777777">
        <w:trPr>
          <w:trHeight w:val="300"/>
        </w:trPr>
        <w:tc>
          <w:tcPr>
            <w:tcW w:w="781" w:type="dxa"/>
            <w:shd w:val="clear" w:color="auto" w:fill="DBE5F1" w:themeFill="accent1" w:themeFillTint="33"/>
            <w:noWrap/>
            <w:vAlign w:val="center"/>
          </w:tcPr>
          <w:p w14:paraId="5BDD5118" w14:textId="5D03A21F"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szCs w:val="22"/>
              </w:rPr>
              <w:t>o4</w:t>
            </w:r>
            <w:r w:rsidR="002B7E88" w:rsidRPr="004079FA">
              <w:rPr>
                <w:rFonts w:asciiTheme="minorHAnsi" w:hAnsiTheme="minorHAnsi" w:cstheme="minorHAnsi"/>
                <w:b/>
                <w:szCs w:val="22"/>
              </w:rPr>
              <w:t>-</w:t>
            </w:r>
            <w:r w:rsidRPr="004079FA">
              <w:rPr>
                <w:rFonts w:asciiTheme="minorHAnsi" w:hAnsiTheme="minorHAnsi" w:cstheme="minorHAnsi"/>
                <w:b/>
                <w:szCs w:val="22"/>
              </w:rPr>
              <w:t>3</w:t>
            </w:r>
          </w:p>
        </w:tc>
        <w:tc>
          <w:tcPr>
            <w:tcW w:w="8391" w:type="dxa"/>
            <w:shd w:val="clear" w:color="auto" w:fill="DBE5F1" w:themeFill="accent1" w:themeFillTint="33"/>
          </w:tcPr>
          <w:p w14:paraId="547CFEF4" w14:textId="77777777" w:rsidR="00446477" w:rsidRPr="004079FA" w:rsidRDefault="00C00896" w:rsidP="00315D13">
            <w:pPr>
              <w:keepNext/>
              <w:jc w:val="both"/>
              <w:rPr>
                <w:rFonts w:asciiTheme="minorHAnsi" w:hAnsiTheme="minorHAnsi" w:cstheme="minorHAnsi"/>
                <w:b/>
                <w:bCs/>
                <w:szCs w:val="22"/>
                <w:lang w:eastAsia="cs-CZ"/>
              </w:rPr>
            </w:pPr>
            <w:r w:rsidRPr="004079FA">
              <w:rPr>
                <w:rFonts w:asciiTheme="minorHAnsi" w:hAnsiTheme="minorHAnsi" w:cstheme="minorHAnsi"/>
                <w:b/>
                <w:szCs w:val="22"/>
              </w:rPr>
              <w:t>Zavádění metod analýzy a řízení rizika v rámci procesu výroby a distribuce pitné vody</w:t>
            </w:r>
          </w:p>
        </w:tc>
      </w:tr>
    </w:tbl>
    <w:p w14:paraId="6809965A" w14:textId="023329C9"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52D9DB21" w14:textId="6358356C" w:rsidR="00446477" w:rsidRPr="004079FA" w:rsidRDefault="00687C62" w:rsidP="00CF43F8">
      <w:pPr>
        <w:spacing w:after="60"/>
        <w:jc w:val="both"/>
        <w:rPr>
          <w:rFonts w:asciiTheme="minorHAnsi" w:hAnsiTheme="minorHAnsi" w:cstheme="minorHAnsi"/>
          <w:i/>
          <w:szCs w:val="22"/>
        </w:rPr>
      </w:pPr>
      <w:r w:rsidRPr="004079FA">
        <w:rPr>
          <w:rFonts w:asciiTheme="minorHAnsi" w:hAnsiTheme="minorHAnsi" w:cstheme="minorHAnsi"/>
          <w:i/>
          <w:szCs w:val="22"/>
        </w:rPr>
        <w:t>Zajištění zdravotně nezávadné vody může být v důsledku klimatických změn ohroženo riziky v podobě klimatického sucha nebo naopak extrémních srážek ovlivňujících kvalitu surové vody. Systematický přístup k identifikaci, hodnocení a řízení rizik napříč celým řetězcem výroby a distribuce vody, tedy od zdroje až po kohoutek, je legislativní povinnost daná revidovanou směrnicí Evropského parlamentu a</w:t>
      </w:r>
      <w:r w:rsidR="0054147C">
        <w:rPr>
          <w:rFonts w:asciiTheme="minorHAnsi" w:hAnsiTheme="minorHAnsi" w:cstheme="minorHAnsi"/>
          <w:i/>
          <w:szCs w:val="22"/>
        </w:rPr>
        <w:t> </w:t>
      </w:r>
      <w:r w:rsidRPr="004079FA">
        <w:rPr>
          <w:rFonts w:asciiTheme="minorHAnsi" w:hAnsiTheme="minorHAnsi" w:cstheme="minorHAnsi"/>
          <w:i/>
          <w:szCs w:val="22"/>
        </w:rPr>
        <w:t>Rady (EU) 2020/2184 ze dne 16. prosince 2020 o jakosti vody určené k lidské spotřebě (přepracované znění), která byla transponovaná do českého právního řádu. Tento princip je nyní postupně zaváděn do praxe.</w:t>
      </w:r>
    </w:p>
    <w:p w14:paraId="0AB85210"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Nové zavedení povinnosti provozovatele vodovodu předložit orgánům ochrany veřejného zdraví v rámci provozního řádu vodovodu posouzení a řízení rizik systému zásobování vodou. Takto vypracovaná analýza specificky cílená na situaci konkrétního systému zásobování je moderní nástroj řízení rizik v souladu s požadavky Světové zdravotnické organizace a evropské legislativy a zahrnuje řízení rizik do všech fází výroby a distribuce pitné vody – od hodnocení zranitelnosti zdrojů, přes úpravu a rozvod až po kontrolu kvality u spotřebitele. Důraz je kladen na prevenci vzniku mimořádných událostí (včetně zohlednění rizik přímo souvisejících s klimatickou změnou).</w:t>
      </w:r>
    </w:p>
    <w:p w14:paraId="5C30F7D1"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Kvalitně vypracované posouzení a řízení rizik systému zásobování vodou umožňují zvýšit odolnost infrastruktury a zajišťují vysokou úroveň ochrany zdraví obyvatelstva. Provozovatelé aktivně využívají nástroje řízení rizik k optimalizaci provozu a připravenosti na krizové situace, což vede ke </w:t>
      </w:r>
      <w:r w:rsidRPr="004079FA">
        <w:rPr>
          <w:rFonts w:asciiTheme="minorHAnsi" w:hAnsiTheme="minorHAnsi" w:cstheme="minorHAnsi"/>
          <w:szCs w:val="22"/>
        </w:rPr>
        <w:lastRenderedPageBreak/>
        <w:t>zvýšení důvěry veřejnosti ve stabilitu dodávek kvalitní pitné vody. Posouzení a řízení rizik je uplatněno při provozu vnitřních vodovodů v tzv. prioritních prostorách (podle § 3d zákona č. 258/2000 Sb.).</w:t>
      </w:r>
    </w:p>
    <w:p w14:paraId="5D9FFC1E" w14:textId="04D34FD4"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u w:val="single"/>
        </w:rPr>
        <w:t xml:space="preserve"> </w:t>
      </w:r>
    </w:p>
    <w:p w14:paraId="5D97FA04" w14:textId="603FE2E6" w:rsidR="00446477" w:rsidRPr="004079FA" w:rsidRDefault="00C00896">
      <w:pPr>
        <w:pStyle w:val="Odstavecseseznamem"/>
        <w:numPr>
          <w:ilvl w:val="0"/>
          <w:numId w:val="64"/>
        </w:numPr>
        <w:jc w:val="both"/>
        <w:rPr>
          <w:rFonts w:asciiTheme="minorHAnsi" w:hAnsiTheme="minorHAnsi" w:cstheme="minorHAnsi"/>
          <w:szCs w:val="22"/>
        </w:rPr>
      </w:pPr>
      <w:r w:rsidRPr="004079FA">
        <w:rPr>
          <w:rFonts w:asciiTheme="minorHAnsi" w:hAnsiTheme="minorHAnsi" w:cstheme="minorHAnsi"/>
          <w:szCs w:val="22"/>
        </w:rPr>
        <w:t>Podíl systémů zásobování vodou s posouzením a řízením rizik (% z celkového počtu)</w:t>
      </w:r>
      <w:r w:rsidR="005B2D4E"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5B2D4E" w:rsidRPr="004079FA">
        <w:rPr>
          <w:rFonts w:asciiTheme="minorHAnsi" w:hAnsiTheme="minorHAnsi" w:cstheme="minorHAnsi"/>
          <w:szCs w:val="22"/>
        </w:rPr>
        <w:t xml:space="preserve"> </w:t>
      </w:r>
      <w:r w:rsidR="005B2D4E" w:rsidRPr="004079FA">
        <w:rPr>
          <w:rFonts w:asciiTheme="minorHAnsi" w:hAnsiTheme="minorHAnsi" w:cstheme="minorHAnsi"/>
          <w:i/>
          <w:iCs/>
          <w:szCs w:val="22"/>
        </w:rPr>
        <w:t>MZe</w:t>
      </w:r>
    </w:p>
    <w:p w14:paraId="26172738" w14:textId="616422E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DDE47F0" w14:textId="522A1788" w:rsidR="003542A2"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4-3.1</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3.1</w:t>
      </w:r>
      <w:r w:rsidR="000F0197"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Provádět dozor nad bezpečností distribuce pitné vody</w:t>
      </w:r>
    </w:p>
    <w:p w14:paraId="537AC7A2"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Provádět dozor nad zaváděním funkčních rizikových analýz pro zajištění bezpečnosti distribuované vody a zavést další dílčí metody a postupy analýzy a řízení rizika v rámci procesu výroby a distribuce pitné vody.</w:t>
      </w:r>
    </w:p>
    <w:p w14:paraId="28497F06" w14:textId="259A23B2" w:rsidR="003542A2"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 xml:space="preserve">: </w:t>
      </w:r>
      <w:r w:rsidR="003542A2" w:rsidRPr="004079FA">
        <w:rPr>
          <w:rFonts w:asciiTheme="minorHAnsi" w:hAnsiTheme="minorHAnsi" w:cstheme="minorHAnsi"/>
          <w:szCs w:val="22"/>
        </w:rPr>
        <w:t>MZd</w:t>
      </w:r>
    </w:p>
    <w:p w14:paraId="269AD59C"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1D017FA4"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D8A725F" w14:textId="2C806309"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3527E68"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Dozor nad zaváděním funkčních rizikových analýz pro zajištění bezpečnosti distribuované vody</w:t>
      </w:r>
    </w:p>
    <w:p w14:paraId="2EC811BB" w14:textId="7059F54B"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(L/M) Zavedené metody a postupy analýzy a řízení rizika v rámci procesu výroby a</w:t>
      </w:r>
      <w:r w:rsidR="0054147C">
        <w:rPr>
          <w:rFonts w:asciiTheme="minorHAnsi" w:hAnsiTheme="minorHAnsi" w:cstheme="minorHAnsi"/>
          <w:szCs w:val="22"/>
        </w:rPr>
        <w:t> </w:t>
      </w:r>
      <w:r w:rsidRPr="004079FA">
        <w:rPr>
          <w:rFonts w:asciiTheme="minorHAnsi" w:hAnsiTheme="minorHAnsi" w:cstheme="minorHAnsi"/>
          <w:szCs w:val="22"/>
        </w:rPr>
        <w:t>distribuce pitné vody</w:t>
      </w:r>
    </w:p>
    <w:p w14:paraId="4C5D0461" w14:textId="4FE0FBE0"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E93592" w:rsidRPr="004079FA">
        <w:rPr>
          <w:rFonts w:asciiTheme="minorHAnsi" w:hAnsiTheme="minorHAnsi" w:cstheme="minorHAnsi"/>
          <w:szCs w:val="22"/>
        </w:rPr>
        <w:t>(</w:t>
      </w:r>
      <w:r w:rsidRPr="004079FA">
        <w:rPr>
          <w:rFonts w:asciiTheme="minorHAnsi" w:hAnsiTheme="minorHAnsi" w:cstheme="minorHAnsi"/>
          <w:szCs w:val="22"/>
        </w:rPr>
        <w:t>MZ</w:t>
      </w:r>
      <w:r w:rsidR="00E93592" w:rsidRPr="004079FA">
        <w:rPr>
          <w:rFonts w:asciiTheme="minorHAnsi" w:hAnsiTheme="minorHAnsi" w:cstheme="minorHAnsi"/>
          <w:szCs w:val="22"/>
        </w:rPr>
        <w:t>d)</w:t>
      </w:r>
      <w:r w:rsidRPr="004079FA">
        <w:rPr>
          <w:rFonts w:asciiTheme="minorHAnsi" w:hAnsiTheme="minorHAnsi" w:cstheme="minorHAnsi"/>
          <w:szCs w:val="22"/>
        </w:rPr>
        <w:t xml:space="preserve">, výzkumné programy, národní grantové agentury </w:t>
      </w:r>
    </w:p>
    <w:p w14:paraId="277DE816" w14:textId="097B6339"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43D6E95" w14:textId="77777777" w:rsidR="003542A2" w:rsidRPr="004079FA" w:rsidRDefault="003542A2">
      <w:pPr>
        <w:pStyle w:val="Odstavecseseznamem"/>
        <w:numPr>
          <w:ilvl w:val="0"/>
          <w:numId w:val="99"/>
        </w:numPr>
        <w:spacing w:after="60"/>
        <w:ind w:left="851" w:firstLine="0"/>
        <w:jc w:val="both"/>
        <w:rPr>
          <w:rFonts w:asciiTheme="minorHAnsi" w:hAnsiTheme="minorHAnsi" w:cstheme="minorHAnsi"/>
          <w:szCs w:val="22"/>
        </w:rPr>
      </w:pPr>
      <w:bookmarkStart w:id="114" w:name="_Hlk208570157"/>
      <w:bookmarkEnd w:id="114"/>
      <w:r w:rsidRPr="004079FA">
        <w:rPr>
          <w:rFonts w:asciiTheme="minorHAnsi" w:hAnsiTheme="minorHAnsi" w:cstheme="minorHAnsi"/>
          <w:szCs w:val="22"/>
        </w:rPr>
        <w:t>Počet kontrol státního zdravotního dozoru</w:t>
      </w:r>
    </w:p>
    <w:p w14:paraId="63C814C1" w14:textId="77777777" w:rsidR="003542A2" w:rsidRPr="004079FA" w:rsidRDefault="003542A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Další metody a postupy analýzy a řízení rizika v rámci procesu výroby a distribuce pitné vody (ANO/NE)</w:t>
      </w:r>
    </w:p>
    <w:p w14:paraId="460886AC" w14:textId="77777777" w:rsidR="00446477" w:rsidRPr="004079FA" w:rsidRDefault="00446477" w:rsidP="00CF43F8">
      <w:pPr>
        <w:jc w:val="both"/>
        <w:rPr>
          <w:rFonts w:asciiTheme="minorHAnsi" w:hAnsiTheme="minorHAnsi" w:cstheme="minorHAnsi"/>
          <w:szCs w:val="22"/>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25BD7E2D" w14:textId="77777777">
        <w:trPr>
          <w:trHeight w:val="122"/>
        </w:trPr>
        <w:tc>
          <w:tcPr>
            <w:tcW w:w="781" w:type="dxa"/>
            <w:shd w:val="clear" w:color="auto" w:fill="DBE5F1" w:themeFill="accent1" w:themeFillTint="33"/>
            <w:noWrap/>
            <w:vAlign w:val="center"/>
          </w:tcPr>
          <w:p w14:paraId="50235B36" w14:textId="1E38866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91" w:type="dxa"/>
            <w:shd w:val="clear" w:color="auto" w:fill="DBE5F1" w:themeFill="accent1" w:themeFillTint="33"/>
          </w:tcPr>
          <w:p w14:paraId="776F019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adaptačních opatření v plánech rozvoje vodovodů a kanalizací</w:t>
            </w:r>
          </w:p>
        </w:tc>
      </w:tr>
    </w:tbl>
    <w:p w14:paraId="719E38DF" w14:textId="69FA03F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DF8A983"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Plány rozvoje vodovodů a kanalizací (PRVK) jsou klíčovým nástrojem pro plánování infrastruktury zásobování vodou a odvádění odpadních vod v území. V současné době však často nereflektují dostatečně rizika spojená se změnou klimatu, především rostoucí výskyt sucha, nerovnoměrnost srážek a potřebu efektivního hospodaření s vodními zdroji. V mnoha případech také chybí řešení pro zabezpečení malých obcí závislých na rizikových lokálních zdrojích či pro redukci množství </w:t>
      </w:r>
      <w:r w:rsidRPr="004079FA">
        <w:rPr>
          <w:rFonts w:asciiTheme="minorHAnsi" w:hAnsiTheme="minorHAnsi" w:cstheme="minorHAnsi"/>
          <w:i/>
          <w:iCs/>
          <w:szCs w:val="22"/>
        </w:rPr>
        <w:t xml:space="preserve">srážkových </w:t>
      </w:r>
      <w:r w:rsidRPr="004079FA">
        <w:rPr>
          <w:rFonts w:asciiTheme="minorHAnsi" w:hAnsiTheme="minorHAnsi" w:cstheme="minorHAnsi"/>
          <w:i/>
          <w:szCs w:val="22"/>
        </w:rPr>
        <w:t>vod v jednotné kanalizaci.</w:t>
      </w:r>
    </w:p>
    <w:p w14:paraId="3EF68D8F" w14:textId="101277B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podporuje systematické začleňování adaptačních opatření do PRVKÚK během jejich aktualizací. To zahrnuje především návrhy na zajištění bezpečných a dostatečně kapacitních zdrojů vody pro období sucha, propojování vodárenských systémů do větších celků zajišťujících vyšší odolnost, a rozšiřování vodovodní sítě do lokalit závislých na nespolehlivých zdrojích. Zároveň je třeba do plánů začleňovat i zásady hospodaření se srážkovými vodami, které povedou ke snížení množství odváděné </w:t>
      </w:r>
      <w:r w:rsidR="00384454" w:rsidRPr="004079FA">
        <w:rPr>
          <w:rFonts w:asciiTheme="minorHAnsi" w:hAnsiTheme="minorHAnsi" w:cstheme="minorHAnsi"/>
          <w:szCs w:val="22"/>
        </w:rPr>
        <w:t xml:space="preserve">jednotnou </w:t>
      </w:r>
      <w:r w:rsidRPr="004079FA">
        <w:rPr>
          <w:rFonts w:asciiTheme="minorHAnsi" w:hAnsiTheme="minorHAnsi" w:cstheme="minorHAnsi"/>
          <w:szCs w:val="22"/>
        </w:rPr>
        <w:t>kanalizací, a tím i k lepšímu využívání srážkové vody v místě jejího dopadu.</w:t>
      </w:r>
    </w:p>
    <w:p w14:paraId="31636E04"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Všechny nově zpracované a aktualizované PRVKÚK reflektují předpokládané klimatické změny a obsahují opatření zaměřená na zajištění bezpečného zásobování pitnou vodou i za ztížených hydrologických podmínek, včetně provázanosti systémů, krizových scénářů a využití alternativních zdrojů. Současně podporují integrované hospodaření se srážkovými vodami, čímž se sníží zatížení kanalizačních systémů a zvýší lokální využití retenční schopnost území.</w:t>
      </w:r>
    </w:p>
    <w:p w14:paraId="4E8053A3" w14:textId="4E4DE9B9"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9F826DF" w14:textId="05ABF1A6" w:rsidR="00384454" w:rsidRPr="004079FA" w:rsidRDefault="00384454">
      <w:pPr>
        <w:pStyle w:val="Odstavecseseznamem"/>
        <w:numPr>
          <w:ilvl w:val="0"/>
          <w:numId w:val="62"/>
        </w:numPr>
        <w:spacing w:after="60"/>
        <w:jc w:val="both"/>
        <w:rPr>
          <w:rFonts w:asciiTheme="minorHAnsi" w:hAnsiTheme="minorHAnsi" w:cstheme="minorHAnsi"/>
          <w:szCs w:val="22"/>
        </w:rPr>
      </w:pPr>
      <w:r w:rsidRPr="004079FA">
        <w:rPr>
          <w:rFonts w:asciiTheme="minorHAnsi" w:hAnsiTheme="minorHAnsi" w:cstheme="minorHAnsi"/>
          <w:szCs w:val="22"/>
        </w:rPr>
        <w:t>Podíl aktualizovaných PRVKÚK, které zohledňují adaptační opatření na změnu klimatu (%</w:t>
      </w:r>
      <w:r w:rsidR="0054147C">
        <w:rPr>
          <w:rFonts w:asciiTheme="minorHAnsi" w:hAnsiTheme="minorHAnsi" w:cstheme="minorHAnsi"/>
          <w:szCs w:val="22"/>
        </w:rPr>
        <w:t> </w:t>
      </w:r>
      <w:r w:rsidRPr="004079FA">
        <w:rPr>
          <w:rFonts w:asciiTheme="minorHAnsi" w:hAnsiTheme="minorHAnsi" w:cstheme="minorHAnsi"/>
          <w:szCs w:val="22"/>
        </w:rPr>
        <w:t>z</w:t>
      </w:r>
      <w:r w:rsidR="0054147C">
        <w:rPr>
          <w:rFonts w:asciiTheme="minorHAnsi" w:hAnsiTheme="minorHAnsi" w:cstheme="minorHAnsi"/>
          <w:szCs w:val="22"/>
        </w:rPr>
        <w:t> </w:t>
      </w:r>
      <w:r w:rsidRPr="004079FA">
        <w:rPr>
          <w:rFonts w:asciiTheme="minorHAnsi" w:hAnsiTheme="minorHAnsi" w:cstheme="minorHAnsi"/>
          <w:szCs w:val="22"/>
        </w:rPr>
        <w:t>celku)</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MZe</w:t>
      </w:r>
    </w:p>
    <w:p w14:paraId="3818FB7A" w14:textId="31FA037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AE893DE" w14:textId="613CF061" w:rsidR="002A3101"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4-4.1</w:t>
      </w:r>
      <w:r w:rsidRPr="004079FA">
        <w:rPr>
          <w:rFonts w:asciiTheme="minorHAnsi" w:hAnsiTheme="minorHAnsi" w:cstheme="minorHAnsi"/>
          <w:b/>
          <w:bCs/>
          <w:szCs w:val="22"/>
          <w:vertAlign w:val="superscript"/>
        </w:rPr>
        <w:t>(</w:t>
      </w:r>
      <w:r w:rsidR="002A3101"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2A3101" w:rsidRPr="004079FA">
        <w:rPr>
          <w:rFonts w:asciiTheme="minorHAnsi" w:hAnsiTheme="minorHAnsi" w:cstheme="minorHAnsi"/>
          <w:b/>
          <w:bCs/>
          <w:szCs w:val="22"/>
          <w:vertAlign w:val="superscript"/>
        </w:rPr>
        <w:t>4.2</w:t>
      </w:r>
      <w:r w:rsidR="000F0197" w:rsidRPr="004079FA">
        <w:rPr>
          <w:rFonts w:asciiTheme="minorHAnsi" w:hAnsiTheme="minorHAnsi" w:cstheme="minorHAnsi"/>
          <w:b/>
          <w:bCs/>
          <w:szCs w:val="22"/>
          <w:vertAlign w:val="superscript"/>
        </w:rPr>
        <w:t>)</w:t>
      </w:r>
      <w:r w:rsidR="002A3101" w:rsidRPr="004079FA">
        <w:rPr>
          <w:rFonts w:asciiTheme="minorHAnsi" w:hAnsiTheme="minorHAnsi" w:cstheme="minorHAnsi"/>
          <w:szCs w:val="22"/>
        </w:rPr>
        <w:tab/>
      </w:r>
      <w:r w:rsidR="002A3101" w:rsidRPr="004079FA">
        <w:rPr>
          <w:rFonts w:asciiTheme="minorHAnsi" w:hAnsiTheme="minorHAnsi" w:cstheme="minorHAnsi"/>
          <w:b/>
          <w:bCs/>
          <w:szCs w:val="22"/>
        </w:rPr>
        <w:t>Redukce odtoku dešťových vod jednotnou kanalizací</w:t>
      </w:r>
    </w:p>
    <w:p w14:paraId="769393ED" w14:textId="7AD486A5" w:rsidR="00446477" w:rsidRPr="004079FA" w:rsidRDefault="00B366BB" w:rsidP="00CF43F8">
      <w:pPr>
        <w:ind w:left="851"/>
        <w:jc w:val="both"/>
        <w:rPr>
          <w:rFonts w:asciiTheme="minorHAnsi" w:hAnsiTheme="minorHAnsi" w:cstheme="minorHAnsi"/>
          <w:szCs w:val="22"/>
        </w:rPr>
      </w:pPr>
      <w:r w:rsidRPr="004079FA">
        <w:rPr>
          <w:rFonts w:asciiTheme="minorHAnsi" w:hAnsiTheme="minorHAnsi" w:cstheme="minorHAnsi"/>
          <w:szCs w:val="22"/>
        </w:rPr>
        <w:t>Z</w:t>
      </w:r>
      <w:r w:rsidR="00C00896" w:rsidRPr="004079FA">
        <w:rPr>
          <w:rFonts w:asciiTheme="minorHAnsi" w:hAnsiTheme="minorHAnsi" w:cstheme="minorHAnsi"/>
          <w:szCs w:val="22"/>
        </w:rPr>
        <w:t xml:space="preserve">ohlednit zásady hospodaření se srážkovými vodami </w:t>
      </w:r>
      <w:r w:rsidRPr="004079FA">
        <w:rPr>
          <w:rFonts w:asciiTheme="minorHAnsi" w:hAnsiTheme="minorHAnsi" w:cstheme="minorHAnsi"/>
          <w:szCs w:val="22"/>
        </w:rPr>
        <w:t xml:space="preserve">při rozvoji a plánování kanalizací </w:t>
      </w:r>
      <w:r w:rsidR="00C00896" w:rsidRPr="004079FA">
        <w:rPr>
          <w:rFonts w:asciiTheme="minorHAnsi" w:hAnsiTheme="minorHAnsi" w:cstheme="minorHAnsi"/>
          <w:szCs w:val="22"/>
        </w:rPr>
        <w:t xml:space="preserve">za účelem redukce množství odváděných dešťových vod jednotnou kanalizací ve vazbě na </w:t>
      </w:r>
      <w:r w:rsidR="00C00896" w:rsidRPr="004079FA">
        <w:rPr>
          <w:rFonts w:asciiTheme="minorHAnsi" w:hAnsiTheme="minorHAnsi" w:cstheme="minorHAnsi"/>
          <w:szCs w:val="22"/>
        </w:rPr>
        <w:lastRenderedPageBreak/>
        <w:t>transpozici Směrnice Evropského parlamentu a Rady (EU) 2024/3019 o čištění městských odpadních vod.</w:t>
      </w:r>
      <w:r w:rsidRPr="004079FA">
        <w:rPr>
          <w:rFonts w:asciiTheme="minorHAnsi" w:hAnsiTheme="minorHAnsi" w:cstheme="minorHAnsi"/>
          <w:szCs w:val="22"/>
        </w:rPr>
        <w:t xml:space="preserve"> Koncepčně řešit i rozvoj oddílné/dešťové kanalizace a parametry kanalizace z hlediska objemu srážkových vod z odvodňovaných nepropustných ploch/území (ochrana před poškozením, odlehčovací komory, požadavky/limity pro příp. připojování dalších území např. při stavebním rozvoji).</w:t>
      </w:r>
    </w:p>
    <w:p w14:paraId="169ED13A" w14:textId="3E58DE3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5CD67B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1411134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E1C5F6E" w14:textId="1D69171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185EF5A" w14:textId="4D98B83D"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366BB" w:rsidRPr="004079FA">
        <w:rPr>
          <w:rFonts w:asciiTheme="minorHAnsi" w:hAnsiTheme="minorHAnsi" w:cstheme="minorHAnsi"/>
          <w:szCs w:val="22"/>
        </w:rPr>
        <w:t>O</w:t>
      </w:r>
      <w:r w:rsidRPr="004079FA">
        <w:rPr>
          <w:rFonts w:asciiTheme="minorHAnsi" w:hAnsiTheme="minorHAnsi" w:cstheme="minorHAnsi"/>
          <w:szCs w:val="22"/>
        </w:rPr>
        <w:t>) Jednotlivé lokality s redukcí odtoku dešťových vod jednotnou kanalizací</w:t>
      </w:r>
    </w:p>
    <w:p w14:paraId="1A3C3B3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3B89FEC" w14:textId="030ABA5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CDBECA3"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lokalit s redukcí odtoku dešťových vod jednotnou kanalizací (ks/rok)</w:t>
      </w:r>
    </w:p>
    <w:p w14:paraId="0C120322" w14:textId="77777777" w:rsidR="00446477" w:rsidRPr="004079FA" w:rsidRDefault="00446477" w:rsidP="00CF43F8">
      <w:pPr>
        <w:jc w:val="both"/>
        <w:rPr>
          <w:rFonts w:asciiTheme="minorHAnsi" w:hAnsiTheme="minorHAnsi" w:cstheme="minorHAnsi"/>
          <w:szCs w:val="22"/>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54C08B13" w14:textId="77777777">
        <w:trPr>
          <w:trHeight w:val="167"/>
        </w:trPr>
        <w:tc>
          <w:tcPr>
            <w:tcW w:w="781" w:type="dxa"/>
            <w:shd w:val="clear" w:color="auto" w:fill="DBE5F1" w:themeFill="accent1" w:themeFillTint="33"/>
            <w:noWrap/>
            <w:vAlign w:val="center"/>
          </w:tcPr>
          <w:p w14:paraId="2A0EE1A1" w14:textId="3A87D1C6" w:rsidR="00446477" w:rsidRPr="004079FA" w:rsidRDefault="00C00896" w:rsidP="00C17857">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8391" w:type="dxa"/>
            <w:shd w:val="clear" w:color="auto" w:fill="DBE5F1" w:themeFill="accent1" w:themeFillTint="33"/>
          </w:tcPr>
          <w:p w14:paraId="17F2B2C2"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Zásobování oblastí s nedostatkem vodních zdrojů převodem vody z jiné vodárenské soustavy pro překlenutí dlouhodobého sucha</w:t>
            </w:r>
            <w:r w:rsidRPr="004079FA">
              <w:rPr>
                <w:rFonts w:asciiTheme="minorHAnsi" w:hAnsiTheme="minorHAnsi" w:cstheme="minorHAnsi"/>
                <w:b/>
                <w:bCs/>
                <w:szCs w:val="22"/>
                <w:lang w:eastAsia="cs-CZ"/>
              </w:rPr>
              <w:t xml:space="preserve"> a zajištění větší odolnosti vodárenské infrastruktury </w:t>
            </w:r>
          </w:p>
        </w:tc>
      </w:tr>
    </w:tbl>
    <w:p w14:paraId="79A4467E" w14:textId="47F8D9A7" w:rsidR="00446477" w:rsidRPr="004079FA" w:rsidRDefault="00315D13" w:rsidP="00315D13">
      <w:pPr>
        <w:keepNext/>
        <w:spacing w:after="60"/>
        <w:jc w:val="both"/>
        <w:rPr>
          <w:rFonts w:asciiTheme="minorHAnsi" w:hAnsiTheme="minorHAnsi" w:cstheme="minorHAnsi"/>
          <w:b/>
          <w:bCs/>
          <w:iCs/>
          <w:szCs w:val="22"/>
          <w:u w:val="single"/>
        </w:rPr>
      </w:pPr>
      <w:bookmarkStart w:id="115" w:name="_Ref357533755"/>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2E3153E0" w14:textId="3F768B7E"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nerovnoměrnost dostupnosti vodních zdrojů v čase i</w:t>
      </w:r>
      <w:r w:rsidR="0054147C">
        <w:rPr>
          <w:rFonts w:asciiTheme="minorHAnsi" w:hAnsiTheme="minorHAnsi" w:cstheme="minorHAnsi"/>
          <w:i/>
          <w:szCs w:val="22"/>
        </w:rPr>
        <w:t> </w:t>
      </w:r>
      <w:r w:rsidRPr="004079FA">
        <w:rPr>
          <w:rFonts w:asciiTheme="minorHAnsi" w:hAnsiTheme="minorHAnsi" w:cstheme="minorHAnsi"/>
          <w:i/>
          <w:szCs w:val="22"/>
        </w:rPr>
        <w:t>prostoru. V některých regionech dochází během období sucha k dlouhodobému nedostatku pitné vody, přičemž místní zdroje nejsou schopny pokrýt poptávku. Řada obcí zůstává závislá na zranitelných lokálních zdrojích, které při suchu selhávají, zatímco jinde existují kapacitně silnější vodárenské soustavy s přebytkem. Dlouhodobě chybí technická infrastruktura a koordinační rámec pro systematický převod vody mezi regiony, který by umožnil překlenout krizová období.</w:t>
      </w:r>
      <w:r w:rsidRPr="004079FA">
        <w:rPr>
          <w:rFonts w:asciiTheme="minorHAnsi" w:hAnsiTheme="minorHAnsi" w:cstheme="minorHAnsi"/>
          <w:i/>
          <w:iCs/>
          <w:szCs w:val="22"/>
        </w:rPr>
        <w:t xml:space="preserve"> Současně je potřeba zajistit posílení a zabezpečení stávající infrastruktury, zejména v oblastech, kde převod vody není možný. </w:t>
      </w:r>
    </w:p>
    <w:p w14:paraId="356B74D8"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vyhodnocení a aktualizaci potřeb i možností převodů vody mezi oblastmi s přebytkem a nedostatkem zdrojů a zabezpečení infrastruktury proti dopadům sucha. Navržené přístupy musí zohlednit jiné veřejné zájmy, jako je ochrana přírody, krajiny a kvality vody. Na základě těchto analýz budou připravovány a realizovány konkrétní investiční projekty převodů vody včetně budování přivaděčů a posilování propojení vodárenských soustav. Cílem je zajistit dlouhodobou odolnost zásobování vodou i v mimořádných až kritických obdobích sucha prostřednictvím infrastruktury, včetně efektivních a šetrných převodů.</w:t>
      </w:r>
    </w:p>
    <w:p w14:paraId="766E4C58"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oblastech ohrožených nedostatkem vody je vytvořená technická a organizační kapacita pro zásobování vodou z jiných oblastí. Vodárenské soustavy jsou propojené, posílené, zabezpečené proti možným dopadům nedostatku pitné vody a schopné reagovat na výkyvy v dostupnosti zdrojů. Převody vody jsou plánované, legálně opřené o vyhodnocené dopady a realizovány s ohledem na minimalizaci negativních vlivů na dárce i příjemce vody. Zásobování obyvatel je zajištěno i při dlouhotrvajících suchých obdobích.</w:t>
      </w:r>
    </w:p>
    <w:p w14:paraId="0073CFEC" w14:textId="57AC2090"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5FC3F43" w14:textId="794CFD8E" w:rsidR="00446477" w:rsidRPr="004079FA" w:rsidRDefault="00C00896">
      <w:pPr>
        <w:pStyle w:val="Odstavecseseznamem"/>
        <w:numPr>
          <w:ilvl w:val="0"/>
          <w:numId w:val="65"/>
        </w:numPr>
        <w:spacing w:after="60"/>
        <w:jc w:val="both"/>
        <w:rPr>
          <w:rFonts w:asciiTheme="minorHAnsi" w:hAnsiTheme="minorHAnsi" w:cstheme="minorHAnsi"/>
          <w:szCs w:val="22"/>
        </w:rPr>
      </w:pPr>
      <w:r w:rsidRPr="004079FA">
        <w:rPr>
          <w:rFonts w:asciiTheme="minorHAnsi" w:hAnsiTheme="minorHAnsi" w:cstheme="minorHAnsi"/>
          <w:szCs w:val="22"/>
        </w:rPr>
        <w:t>Celková délka nově vybudovaných nebo obnovených přivaděčů pitné vody a jejich možná kapacita (km</w:t>
      </w:r>
      <w:r w:rsidR="00E93592" w:rsidRPr="004079FA">
        <w:rPr>
          <w:rFonts w:asciiTheme="minorHAnsi" w:hAnsiTheme="minorHAnsi" w:cstheme="minorHAnsi"/>
          <w:szCs w:val="22"/>
        </w:rPr>
        <w:t xml:space="preserve">, </w:t>
      </w:r>
      <w:r w:rsidRPr="004079FA">
        <w:rPr>
          <w:rFonts w:asciiTheme="minorHAnsi" w:hAnsiTheme="minorHAnsi" w:cstheme="minorHAnsi"/>
          <w:szCs w:val="22"/>
        </w:rPr>
        <w:t>mil. m</w:t>
      </w:r>
      <w:r w:rsidRPr="004079FA">
        <w:rPr>
          <w:rFonts w:asciiTheme="minorHAnsi" w:hAnsiTheme="minorHAnsi" w:cstheme="minorHAnsi"/>
          <w:szCs w:val="22"/>
          <w:vertAlign w:val="superscript"/>
        </w:rPr>
        <w:t>3</w:t>
      </w:r>
      <w:r w:rsidRPr="004079FA">
        <w:rPr>
          <w:rFonts w:asciiTheme="minorHAnsi" w:hAnsiTheme="minorHAnsi" w:cstheme="minorHAnsi"/>
          <w:szCs w:val="22"/>
        </w:rPr>
        <w:t>)</w:t>
      </w:r>
      <w:r w:rsidR="003633F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633FF" w:rsidRPr="004079FA">
        <w:rPr>
          <w:rFonts w:asciiTheme="minorHAnsi" w:hAnsiTheme="minorHAnsi" w:cstheme="minorHAnsi"/>
          <w:szCs w:val="22"/>
        </w:rPr>
        <w:t xml:space="preserve"> MZe</w:t>
      </w:r>
    </w:p>
    <w:p w14:paraId="6913E5D3" w14:textId="19A827CD" w:rsidR="00446477" w:rsidRPr="004079FA" w:rsidRDefault="00E93592">
      <w:pPr>
        <w:pStyle w:val="Odstavecseseznamem"/>
        <w:numPr>
          <w:ilvl w:val="0"/>
          <w:numId w:val="65"/>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Celkový počet obyvatel se zvýšeným a zlepšeným zabezpečením zásobování pitnou vodou</w:t>
      </w:r>
      <w:r w:rsidR="003633FF" w:rsidRPr="004079FA">
        <w:rPr>
          <w:rFonts w:asciiTheme="minorHAnsi" w:hAnsiTheme="minorHAnsi" w:cstheme="minorHAnsi"/>
          <w:szCs w:val="22"/>
        </w:rPr>
        <w:t xml:space="preserve"> nově vybudovanými nebo obnovenými přivaděči pitné vody </w:t>
      </w:r>
      <w:r w:rsidR="00C00896" w:rsidRPr="004079FA">
        <w:rPr>
          <w:rFonts w:asciiTheme="minorHAnsi" w:hAnsiTheme="minorHAnsi" w:cstheme="minorHAnsi"/>
          <w:szCs w:val="22"/>
        </w:rPr>
        <w:t>(počet obyvatel)</w:t>
      </w:r>
      <w:r w:rsidR="003633F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633FF" w:rsidRPr="004079FA">
        <w:rPr>
          <w:rFonts w:asciiTheme="minorHAnsi" w:hAnsiTheme="minorHAnsi" w:cstheme="minorHAnsi"/>
          <w:szCs w:val="22"/>
        </w:rPr>
        <w:t xml:space="preserve"> </w:t>
      </w:r>
      <w:r w:rsidR="003633FF" w:rsidRPr="004079FA">
        <w:rPr>
          <w:rFonts w:asciiTheme="minorHAnsi" w:hAnsiTheme="minorHAnsi" w:cstheme="minorHAnsi"/>
          <w:i/>
          <w:iCs/>
          <w:szCs w:val="22"/>
        </w:rPr>
        <w:t>MZe</w:t>
      </w:r>
    </w:p>
    <w:p w14:paraId="3B64B807" w14:textId="79B9665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bookmarkEnd w:id="115"/>
    </w:p>
    <w:p w14:paraId="21F4BF5C" w14:textId="5916FE6C"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Optimalizace převodů vody mezi oblastmi s přebytkem a nedostatkem</w:t>
      </w:r>
    </w:p>
    <w:p w14:paraId="455DE598"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Vyhodnocovat a aktualizovat potřeby a možnosti realizace převodu vody z oblasti, kde je přebytek vodních zdrojů, do oblastí s jejich nedostatkem. Na základě vyhodnocení pokračovat v přípravě a realizaci převodů vody při respektování jiných veřejných zájmů.</w:t>
      </w:r>
    </w:p>
    <w:p w14:paraId="3E3DC266" w14:textId="235935A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6257962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55281A8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průběžně</w:t>
      </w:r>
    </w:p>
    <w:p w14:paraId="7E8D9383" w14:textId="598890E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86101D4" w14:textId="77777777" w:rsidR="00446477" w:rsidRPr="004079FA" w:rsidRDefault="00C0089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O, E) Analýza možné optimalizace převodu vody v jednotlivé oblasti s převodem vody </w:t>
      </w:r>
    </w:p>
    <w:p w14:paraId="5C8FD19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4689B2C" w14:textId="3527D51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C15B07E" w14:textId="77777777" w:rsidR="00446477" w:rsidRPr="004079FA" w:rsidRDefault="00C0089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analýz jednotlivých oblastí s převodem vody (ks/rok) </w:t>
      </w:r>
    </w:p>
    <w:p w14:paraId="343B7F25" w14:textId="3364C7A9" w:rsidR="00F41CA6"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4-5.2</w:t>
      </w:r>
      <w:r w:rsidRPr="004079FA">
        <w:rPr>
          <w:rFonts w:asciiTheme="minorHAnsi" w:hAnsiTheme="minorHAnsi" w:cstheme="minorHAnsi"/>
          <w:b/>
          <w:bCs/>
          <w:szCs w:val="22"/>
          <w:vertAlign w:val="superscript"/>
        </w:rPr>
        <w:t>(</w:t>
      </w:r>
      <w:r w:rsidR="00F41CA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F41CA6" w:rsidRPr="004079FA">
        <w:rPr>
          <w:rFonts w:asciiTheme="minorHAnsi" w:hAnsiTheme="minorHAnsi" w:cstheme="minorHAnsi"/>
          <w:b/>
          <w:bCs/>
          <w:szCs w:val="22"/>
          <w:vertAlign w:val="superscript"/>
        </w:rPr>
        <w:t>5.2</w:t>
      </w:r>
      <w:r w:rsidR="000F0197" w:rsidRPr="004079FA">
        <w:rPr>
          <w:rFonts w:asciiTheme="minorHAnsi" w:hAnsiTheme="minorHAnsi" w:cstheme="minorHAnsi"/>
          <w:b/>
          <w:bCs/>
          <w:szCs w:val="22"/>
          <w:vertAlign w:val="superscript"/>
        </w:rPr>
        <w:t>)</w:t>
      </w:r>
      <w:r w:rsidR="00F41CA6" w:rsidRPr="004079FA">
        <w:rPr>
          <w:rFonts w:asciiTheme="minorHAnsi" w:hAnsiTheme="minorHAnsi" w:cstheme="minorHAnsi"/>
          <w:b/>
          <w:bCs/>
          <w:szCs w:val="22"/>
        </w:rPr>
        <w:tab/>
      </w:r>
      <w:r w:rsidR="001055EB" w:rsidRPr="004079FA">
        <w:rPr>
          <w:rFonts w:asciiTheme="minorHAnsi" w:hAnsiTheme="minorHAnsi" w:cstheme="minorHAnsi"/>
          <w:b/>
          <w:bCs/>
          <w:szCs w:val="22"/>
        </w:rPr>
        <w:t xml:space="preserve">Zabezpečení a zajištění větší odolnosti vodárenských soustav </w:t>
      </w:r>
    </w:p>
    <w:p w14:paraId="69897193" w14:textId="6452BBB5" w:rsidR="00F41CA6" w:rsidRPr="004079FA" w:rsidRDefault="00F41CA6" w:rsidP="00CF43F8">
      <w:pPr>
        <w:ind w:left="851"/>
        <w:jc w:val="both"/>
        <w:rPr>
          <w:rFonts w:asciiTheme="minorHAnsi" w:hAnsiTheme="minorHAnsi" w:cstheme="minorHAnsi"/>
          <w:szCs w:val="22"/>
        </w:rPr>
      </w:pPr>
      <w:r w:rsidRPr="004079FA">
        <w:rPr>
          <w:rFonts w:asciiTheme="minorHAnsi" w:hAnsiTheme="minorHAnsi" w:cstheme="minorHAnsi"/>
          <w:szCs w:val="22"/>
        </w:rPr>
        <w:t>Podporovat zabezpečení a zajištění větší odolnosti vodárenských soustav jejich propojováním, posilováním a budováním přivaděčů pitné vody do oblastí s omezenými zdroji pitné vody.</w:t>
      </w:r>
    </w:p>
    <w:p w14:paraId="58D70B03" w14:textId="34D7426E" w:rsidR="00F41CA6"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F41CA6" w:rsidRPr="004079FA">
        <w:rPr>
          <w:rFonts w:asciiTheme="minorHAnsi" w:hAnsiTheme="minorHAnsi" w:cstheme="minorHAnsi"/>
          <w:b/>
          <w:bCs/>
          <w:szCs w:val="22"/>
        </w:rPr>
        <w:t>:</w:t>
      </w:r>
      <w:r w:rsidR="00F41CA6" w:rsidRPr="004079FA">
        <w:rPr>
          <w:rFonts w:asciiTheme="minorHAnsi" w:hAnsiTheme="minorHAnsi" w:cstheme="minorHAnsi"/>
          <w:szCs w:val="22"/>
        </w:rPr>
        <w:t xml:space="preserve"> MZe</w:t>
      </w:r>
    </w:p>
    <w:p w14:paraId="4CCE6089" w14:textId="77777777" w:rsidR="00F41CA6" w:rsidRPr="004079FA" w:rsidRDefault="00F41C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245A3792" w14:textId="77777777" w:rsidR="00F41CA6" w:rsidRPr="004079FA" w:rsidRDefault="00F41C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412A0AD" w14:textId="07D9ED94" w:rsidR="00F41CA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9AACF02" w14:textId="267D711F" w:rsidR="00F41CA6" w:rsidRPr="004079FA" w:rsidRDefault="00F41CA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podpora </w:t>
      </w:r>
    </w:p>
    <w:p w14:paraId="47B8E79D" w14:textId="35697B2B" w:rsidR="00F41CA6" w:rsidRPr="004079FA" w:rsidRDefault="00F41CA6">
      <w:pPr>
        <w:pStyle w:val="Odstavecseseznamem"/>
        <w:numPr>
          <w:ilvl w:val="0"/>
          <w:numId w:val="117"/>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Jednotlivá opatření k zajištění zabezpečení </w:t>
      </w:r>
      <w:r w:rsidR="001055EB" w:rsidRPr="004079FA">
        <w:rPr>
          <w:rFonts w:asciiTheme="minorHAnsi" w:hAnsiTheme="minorHAnsi" w:cstheme="minorHAnsi"/>
          <w:szCs w:val="22"/>
        </w:rPr>
        <w:t xml:space="preserve">a </w:t>
      </w:r>
      <w:r w:rsidRPr="004079FA">
        <w:rPr>
          <w:rFonts w:asciiTheme="minorHAnsi" w:hAnsiTheme="minorHAnsi" w:cstheme="minorHAnsi"/>
          <w:szCs w:val="22"/>
        </w:rPr>
        <w:t xml:space="preserve">větší odolnosti vodárenských soustav </w:t>
      </w:r>
    </w:p>
    <w:p w14:paraId="1B9A3CF7" w14:textId="7AB7228E" w:rsidR="00F41CA6" w:rsidRPr="004079FA" w:rsidRDefault="00F41C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SR (program 129 400), zdroje vlastníků infrastruktury (obcí, VH společností)</w:t>
      </w:r>
      <w:r w:rsidR="00F71F5B" w:rsidRPr="004079FA">
        <w:rPr>
          <w:rFonts w:asciiTheme="minorHAnsi" w:hAnsiTheme="minorHAnsi" w:cstheme="minorHAnsi"/>
          <w:szCs w:val="22"/>
        </w:rPr>
        <w:t>, potenciálně navazující program k 129 400</w:t>
      </w:r>
    </w:p>
    <w:p w14:paraId="07219BC9" w14:textId="5A05CA2D" w:rsidR="00F41CA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F622F82" w14:textId="0DDF159E" w:rsidR="00F41CA6" w:rsidRPr="004079FA" w:rsidRDefault="00F41CA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Finanční podpora (</w:t>
      </w:r>
      <w:r w:rsidR="00C66A87" w:rsidRPr="004079FA">
        <w:rPr>
          <w:rFonts w:asciiTheme="minorHAnsi" w:hAnsiTheme="minorHAnsi" w:cstheme="minorHAnsi"/>
          <w:szCs w:val="22"/>
        </w:rPr>
        <w:t>ANO/NE</w:t>
      </w:r>
      <w:r w:rsidRPr="004079FA">
        <w:rPr>
          <w:rFonts w:asciiTheme="minorHAnsi" w:hAnsiTheme="minorHAnsi" w:cstheme="minorHAnsi"/>
          <w:szCs w:val="22"/>
        </w:rPr>
        <w:t>)</w:t>
      </w:r>
    </w:p>
    <w:p w14:paraId="64C55E9F" w14:textId="7E2733E0" w:rsidR="00F41CA6" w:rsidRPr="004079FA" w:rsidRDefault="00F41CA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w:t>
      </w:r>
      <w:r w:rsidR="001055EB" w:rsidRPr="004079FA">
        <w:rPr>
          <w:rFonts w:asciiTheme="minorHAnsi" w:hAnsiTheme="minorHAnsi" w:cstheme="minorHAnsi"/>
          <w:szCs w:val="22"/>
        </w:rPr>
        <w:t xml:space="preserve">podpořených </w:t>
      </w:r>
      <w:r w:rsidRPr="004079FA">
        <w:rPr>
          <w:rFonts w:asciiTheme="minorHAnsi" w:hAnsiTheme="minorHAnsi" w:cstheme="minorHAnsi"/>
          <w:szCs w:val="22"/>
        </w:rPr>
        <w:t xml:space="preserve">opatření k zajištění zabezpečení </w:t>
      </w:r>
      <w:r w:rsidR="001055EB" w:rsidRPr="004079FA">
        <w:rPr>
          <w:rFonts w:asciiTheme="minorHAnsi" w:hAnsiTheme="minorHAnsi" w:cstheme="minorHAnsi"/>
          <w:szCs w:val="22"/>
        </w:rPr>
        <w:t xml:space="preserve">a </w:t>
      </w:r>
      <w:r w:rsidRPr="004079FA">
        <w:rPr>
          <w:rFonts w:asciiTheme="minorHAnsi" w:hAnsiTheme="minorHAnsi" w:cstheme="minorHAnsi"/>
          <w:szCs w:val="22"/>
        </w:rPr>
        <w:t>větší odolnosti vodárenských soustav (ks/rok)</w:t>
      </w:r>
    </w:p>
    <w:p w14:paraId="02CBF626" w14:textId="38DD4DAF" w:rsidR="00F41CA6" w:rsidRPr="004079FA" w:rsidRDefault="00F41CA6">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obyvatel se </w:t>
      </w:r>
      <w:r w:rsidR="001055EB" w:rsidRPr="004079FA">
        <w:rPr>
          <w:rFonts w:asciiTheme="minorHAnsi" w:hAnsiTheme="minorHAnsi" w:cstheme="minorHAnsi"/>
          <w:szCs w:val="22"/>
        </w:rPr>
        <w:t xml:space="preserve">zvýšeným a </w:t>
      </w:r>
      <w:r w:rsidRPr="004079FA">
        <w:rPr>
          <w:rFonts w:asciiTheme="minorHAnsi" w:hAnsiTheme="minorHAnsi" w:cstheme="minorHAnsi"/>
          <w:szCs w:val="22"/>
        </w:rPr>
        <w:t>zlepšeným zabezpečením zásobování pitnou vodou (tis.</w:t>
      </w:r>
      <w:r w:rsidR="0054147C">
        <w:rPr>
          <w:rFonts w:asciiTheme="minorHAnsi" w:hAnsiTheme="minorHAnsi" w:cstheme="minorHAnsi"/>
          <w:szCs w:val="22"/>
        </w:rPr>
        <w:t> </w:t>
      </w:r>
      <w:r w:rsidRPr="004079FA">
        <w:rPr>
          <w:rFonts w:asciiTheme="minorHAnsi" w:hAnsiTheme="minorHAnsi" w:cstheme="minorHAnsi"/>
          <w:szCs w:val="22"/>
        </w:rPr>
        <w:t xml:space="preserve">obyv./rok). </w:t>
      </w:r>
    </w:p>
    <w:p w14:paraId="2CA5A989" w14:textId="3C936DC3" w:rsidR="00446477" w:rsidRPr="004079FA" w:rsidRDefault="00E1507E" w:rsidP="00CF43F8">
      <w:pPr>
        <w:jc w:val="both"/>
        <w:rPr>
          <w:rFonts w:asciiTheme="minorHAnsi" w:hAnsiTheme="minorHAnsi" w:cstheme="minorHAnsi"/>
          <w:szCs w:val="22"/>
        </w:rPr>
      </w:pPr>
      <w:r w:rsidRPr="004079FA">
        <w:rPr>
          <w:rFonts w:asciiTheme="minorHAnsi" w:hAnsiTheme="minorHAnsi" w:cstheme="minorHAnsi"/>
          <w:b/>
          <w:bCs/>
          <w:szCs w:val="22"/>
        </w:rPr>
        <w:t>Gestor</w:t>
      </w: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1"/>
        <w:gridCol w:w="8391"/>
      </w:tblGrid>
      <w:tr w:rsidR="004079FA" w:rsidRPr="004079FA" w14:paraId="20809DC3" w14:textId="77777777">
        <w:trPr>
          <w:trHeight w:val="278"/>
        </w:trPr>
        <w:tc>
          <w:tcPr>
            <w:tcW w:w="781" w:type="dxa"/>
            <w:shd w:val="clear" w:color="auto" w:fill="DBE5F1" w:themeFill="accent1" w:themeFillTint="33"/>
            <w:noWrap/>
            <w:vAlign w:val="center"/>
          </w:tcPr>
          <w:p w14:paraId="6A65BB5E" w14:textId="6EBE6A1A" w:rsidR="00446477" w:rsidRPr="004079FA" w:rsidRDefault="00C00896" w:rsidP="00CF43F8">
            <w:pPr>
              <w:keepNext/>
              <w:jc w:val="both"/>
              <w:rPr>
                <w:rFonts w:asciiTheme="minorHAnsi" w:hAnsiTheme="minorHAnsi" w:cstheme="minorHAnsi"/>
                <w:b/>
                <w:bCs/>
                <w:szCs w:val="22"/>
                <w:lang w:eastAsia="cs-CZ"/>
              </w:rPr>
            </w:pPr>
            <w:bookmarkStart w:id="116" w:name="_Hlk210238044"/>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91" w:type="dxa"/>
            <w:shd w:val="clear" w:color="auto" w:fill="DBE5F1" w:themeFill="accent1" w:themeFillTint="33"/>
          </w:tcPr>
          <w:p w14:paraId="5BD1F3BE" w14:textId="63A4490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Minimalizace </w:t>
            </w:r>
            <w:r w:rsidR="00A35181" w:rsidRPr="004079FA">
              <w:rPr>
                <w:rFonts w:asciiTheme="minorHAnsi" w:hAnsiTheme="minorHAnsi" w:cstheme="minorHAnsi"/>
                <w:b/>
                <w:bCs/>
                <w:szCs w:val="22"/>
                <w:lang w:eastAsia="cs-CZ"/>
              </w:rPr>
              <w:t xml:space="preserve">negativních dopadů zimního </w:t>
            </w:r>
            <w:r w:rsidRPr="004079FA">
              <w:rPr>
                <w:rFonts w:asciiTheme="minorHAnsi" w:hAnsiTheme="minorHAnsi" w:cstheme="minorHAnsi"/>
                <w:b/>
                <w:bCs/>
                <w:szCs w:val="22"/>
                <w:lang w:eastAsia="cs-CZ"/>
              </w:rPr>
              <w:t>solení komunikací a použ</w:t>
            </w:r>
            <w:r w:rsidR="00A35181" w:rsidRPr="004079FA">
              <w:rPr>
                <w:rFonts w:asciiTheme="minorHAnsi" w:hAnsiTheme="minorHAnsi" w:cstheme="minorHAnsi"/>
                <w:b/>
                <w:bCs/>
                <w:szCs w:val="22"/>
                <w:lang w:eastAsia="cs-CZ"/>
              </w:rPr>
              <w:t>ívání</w:t>
            </w:r>
            <w:r w:rsidRPr="004079FA">
              <w:rPr>
                <w:rFonts w:asciiTheme="minorHAnsi" w:hAnsiTheme="minorHAnsi" w:cstheme="minorHAnsi"/>
                <w:b/>
                <w:bCs/>
                <w:szCs w:val="22"/>
                <w:lang w:eastAsia="cs-CZ"/>
              </w:rPr>
              <w:t xml:space="preserve"> pesticidů v sídlech </w:t>
            </w:r>
          </w:p>
        </w:tc>
      </w:tr>
    </w:tbl>
    <w:p w14:paraId="0130FE3C" w14:textId="3D4AA19D"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4F9606B5" w14:textId="3C9ED401"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 sídlech dochází ke zhoršování kvality povrchových i podzemních vod v důsledku nadměrného používání posypové soli při zimní údržbě komunikací a plošného používání pesticidů při správě veřejných prostranství. Tyto látky se společně se srážkovými vodami dostávají do kanalizace, vsakovacích zařízení i vodních toků, kde negativně ovlivňují ekosystémy a ztěžují využití vody jako zdroje pitné vody. Nadměrné solení navíc omezuje efektivní hospodaření se srážkovými vodami, neboť zasoluje vsakovací systémy, degraduje půdní prostředí v jejich okolí a omezuje využití akumulovaných vod.</w:t>
      </w:r>
      <w:r w:rsidR="00A35181" w:rsidRPr="004079FA">
        <w:rPr>
          <w:rFonts w:asciiTheme="minorHAnsi" w:hAnsiTheme="minorHAnsi" w:cstheme="minorHAnsi"/>
          <w:i/>
          <w:szCs w:val="22"/>
        </w:rPr>
        <w:t xml:space="preserve"> Vliv solení je nejsilnější v intravilánu obcí a měst, kde probíhá největší koncentrace zimní údržby. Odborné metodické vedení a dostupné alternativy jsou nedostatečné, chybí také jednotný přístup obcí a správců komunikací, nástroje pro evidenci rozsahu solení a systematické ověřování šetrnějších technologií a</w:t>
      </w:r>
      <w:r w:rsidR="0054147C">
        <w:rPr>
          <w:rFonts w:asciiTheme="minorHAnsi" w:hAnsiTheme="minorHAnsi" w:cstheme="minorHAnsi"/>
          <w:i/>
          <w:szCs w:val="22"/>
        </w:rPr>
        <w:t> </w:t>
      </w:r>
      <w:r w:rsidR="00A35181" w:rsidRPr="004079FA">
        <w:rPr>
          <w:rFonts w:asciiTheme="minorHAnsi" w:hAnsiTheme="minorHAnsi" w:cstheme="minorHAnsi"/>
          <w:i/>
          <w:szCs w:val="22"/>
        </w:rPr>
        <w:t>postupů.</w:t>
      </w:r>
    </w:p>
    <w:p w14:paraId="498C2F76" w14:textId="628D818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A35181" w:rsidRPr="004079FA">
        <w:rPr>
          <w:rFonts w:asciiTheme="minorHAnsi" w:hAnsiTheme="minorHAnsi" w:cstheme="minorHAnsi"/>
          <w:szCs w:val="22"/>
        </w:rPr>
        <w:t>Opatření se zaměřuje na podporu šetrných postupů zimní údržby zejména v intravilánu obcí a měst, kde je možné minimalizovat dopady chemického posypu bez ohrožení bezpečnosti provozu. Klíčová je aktualizace a šíření metodických doporučení pro zimní údržbu, identifikace citlivých lokalit ohrožených zasolováním, koordinace mezi obcemi, kraji a správci komunikací a sjednocení postupů vykazování. Důležitou součástí řešení je výzkum a pilotní ověřování alternativ k chemickému posypu, které mohou snížit ekologickou zátěž sídel. V oblasti péče o veřejnou zeleň opatření podporuje přechod k přírodě blízkému managementu a omezení plošného používání pesticidů. Tím se vytvářejí vhodnější podmínky pro vsakovací a retenční systémy a snižují se negativní dopady na vodu, půdu a</w:t>
      </w:r>
      <w:r w:rsidR="0054147C">
        <w:rPr>
          <w:rFonts w:asciiTheme="minorHAnsi" w:hAnsiTheme="minorHAnsi" w:cstheme="minorHAnsi"/>
          <w:szCs w:val="22"/>
        </w:rPr>
        <w:t> </w:t>
      </w:r>
      <w:r w:rsidR="00A35181" w:rsidRPr="004079FA">
        <w:rPr>
          <w:rFonts w:asciiTheme="minorHAnsi" w:hAnsiTheme="minorHAnsi" w:cstheme="minorHAnsi"/>
          <w:szCs w:val="22"/>
        </w:rPr>
        <w:t>městskou zeleň.</w:t>
      </w:r>
    </w:p>
    <w:p w14:paraId="2205A1C7" w14:textId="5B51CC6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A35181" w:rsidRPr="004079FA">
        <w:rPr>
          <w:rFonts w:asciiTheme="minorHAnsi" w:hAnsiTheme="minorHAnsi" w:cstheme="minorHAnsi"/>
          <w:szCs w:val="22"/>
        </w:rPr>
        <w:t>Obce, města, kraje a správci komunikací používají šetrné a jednotně metodicky doporučené postupy zimní údržby komunikací, zejména v situacích, kde lze omezit chemický posyp. Citlivé lokality jsou identifikovány a chráněny před nadměrným zasolováním. Jsou pilotně ověřovány a</w:t>
      </w:r>
      <w:r w:rsidR="0054147C">
        <w:rPr>
          <w:rFonts w:asciiTheme="minorHAnsi" w:hAnsiTheme="minorHAnsi" w:cstheme="minorHAnsi"/>
          <w:szCs w:val="22"/>
        </w:rPr>
        <w:t> </w:t>
      </w:r>
      <w:r w:rsidR="00A35181" w:rsidRPr="004079FA">
        <w:rPr>
          <w:rFonts w:asciiTheme="minorHAnsi" w:hAnsiTheme="minorHAnsi" w:cstheme="minorHAnsi"/>
          <w:szCs w:val="22"/>
        </w:rPr>
        <w:t>postupně zaváděny alternativní technologie k chemické zimní údržbě. Veřejná zeleň je spravována s</w:t>
      </w:r>
      <w:r w:rsidR="0054147C">
        <w:rPr>
          <w:rFonts w:asciiTheme="minorHAnsi" w:hAnsiTheme="minorHAnsi" w:cstheme="minorHAnsi"/>
          <w:szCs w:val="22"/>
        </w:rPr>
        <w:t> </w:t>
      </w:r>
      <w:r w:rsidR="00A35181" w:rsidRPr="004079FA">
        <w:rPr>
          <w:rFonts w:asciiTheme="minorHAnsi" w:hAnsiTheme="minorHAnsi" w:cstheme="minorHAnsi"/>
          <w:szCs w:val="22"/>
        </w:rPr>
        <w:t>minimalizací pesticidů a s ohledem na funkčnost modro-zelené infrastruktury. Tím se zlepšuje kvalita povrchových a podzemních vod a posiluje adaptace sídel na změnu klimatu.</w:t>
      </w:r>
    </w:p>
    <w:p w14:paraId="4D1C15F3" w14:textId="6F8820E8"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4982F021" w14:textId="5C5E8CD0" w:rsidR="00446477" w:rsidRPr="004079FA" w:rsidRDefault="00C00896">
      <w:pPr>
        <w:pStyle w:val="Odstavecseseznamem"/>
        <w:numPr>
          <w:ilvl w:val="0"/>
          <w:numId w:val="63"/>
        </w:numPr>
        <w:spacing w:after="60"/>
        <w:jc w:val="both"/>
        <w:rPr>
          <w:rFonts w:asciiTheme="minorHAnsi" w:hAnsiTheme="minorHAnsi" w:cstheme="minorHAnsi"/>
          <w:szCs w:val="22"/>
        </w:rPr>
      </w:pPr>
      <w:r w:rsidRPr="004079FA">
        <w:rPr>
          <w:rFonts w:asciiTheme="minorHAnsi" w:hAnsiTheme="minorHAnsi" w:cstheme="minorHAnsi"/>
          <w:szCs w:val="22"/>
        </w:rPr>
        <w:t>Spotřeba posypové soli v ČR (t/rok)</w:t>
      </w:r>
      <w:r w:rsidR="00E51CD7" w:rsidRPr="004079FA">
        <w:rPr>
          <w:rFonts w:asciiTheme="minorHAnsi" w:hAnsiTheme="minorHAnsi" w:cstheme="minorHAnsi"/>
          <w:szCs w:val="22"/>
        </w:rPr>
        <w:t xml:space="preserve"> </w:t>
      </w:r>
      <w:r w:rsidR="00CF43F8" w:rsidRPr="004079FA">
        <w:rPr>
          <w:rFonts w:asciiTheme="minorHAnsi" w:hAnsiTheme="minorHAnsi" w:cstheme="minorHAnsi"/>
          <w:i/>
          <w:iCs/>
          <w:szCs w:val="22"/>
        </w:rPr>
        <w:t xml:space="preserve">Zdroje: </w:t>
      </w:r>
      <w:r w:rsidR="00E51CD7" w:rsidRPr="004079FA">
        <w:rPr>
          <w:rFonts w:asciiTheme="minorHAnsi" w:hAnsiTheme="minorHAnsi" w:cstheme="minorHAnsi"/>
          <w:i/>
          <w:iCs/>
          <w:szCs w:val="22"/>
        </w:rPr>
        <w:t>MD</w:t>
      </w:r>
    </w:p>
    <w:p w14:paraId="0A92655C" w14:textId="79C9F0E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5A703F1" w14:textId="110E3D56" w:rsidR="0056206D"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4-6.1</w:t>
      </w:r>
      <w:r w:rsidRPr="004079FA">
        <w:rPr>
          <w:rFonts w:asciiTheme="minorHAnsi" w:hAnsiTheme="minorHAnsi" w:cstheme="minorHAnsi"/>
          <w:b/>
          <w:bCs/>
          <w:szCs w:val="22"/>
          <w:vertAlign w:val="superscript"/>
        </w:rPr>
        <w:t>(</w:t>
      </w:r>
      <w:r w:rsidR="0056206D"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56206D" w:rsidRPr="004079FA">
        <w:rPr>
          <w:rFonts w:asciiTheme="minorHAnsi" w:hAnsiTheme="minorHAnsi" w:cstheme="minorHAnsi"/>
          <w:b/>
          <w:bCs/>
          <w:szCs w:val="22"/>
          <w:vertAlign w:val="superscript"/>
        </w:rPr>
        <w:t>6.1</w:t>
      </w:r>
      <w:r w:rsidR="000F0197" w:rsidRPr="004079FA">
        <w:rPr>
          <w:rFonts w:asciiTheme="minorHAnsi" w:hAnsiTheme="minorHAnsi" w:cstheme="minorHAnsi"/>
          <w:b/>
          <w:bCs/>
          <w:szCs w:val="22"/>
          <w:vertAlign w:val="superscript"/>
        </w:rPr>
        <w:t>)</w:t>
      </w:r>
      <w:r w:rsidR="0056206D" w:rsidRPr="004079FA">
        <w:rPr>
          <w:rFonts w:asciiTheme="minorHAnsi" w:hAnsiTheme="minorHAnsi" w:cstheme="minorHAnsi"/>
          <w:b/>
          <w:bCs/>
          <w:szCs w:val="22"/>
        </w:rPr>
        <w:tab/>
      </w:r>
      <w:r w:rsidR="00A35181" w:rsidRPr="004079FA">
        <w:rPr>
          <w:rFonts w:asciiTheme="minorHAnsi" w:hAnsiTheme="minorHAnsi" w:cstheme="minorHAnsi"/>
          <w:b/>
          <w:bCs/>
          <w:szCs w:val="22"/>
        </w:rPr>
        <w:t>Omezování dopadů zimního solení prostřednictvím metodik a šetrných postupů</w:t>
      </w:r>
    </w:p>
    <w:p w14:paraId="76E88506" w14:textId="43F96866" w:rsidR="00446477" w:rsidRPr="004079FA" w:rsidRDefault="00A35181" w:rsidP="00CF43F8">
      <w:pPr>
        <w:ind w:left="851"/>
        <w:jc w:val="both"/>
        <w:rPr>
          <w:rFonts w:asciiTheme="minorHAnsi" w:hAnsiTheme="minorHAnsi" w:cstheme="minorHAnsi"/>
          <w:szCs w:val="22"/>
        </w:rPr>
      </w:pPr>
      <w:r w:rsidRPr="004079FA">
        <w:rPr>
          <w:rFonts w:asciiTheme="minorHAnsi" w:hAnsiTheme="minorHAnsi" w:cstheme="minorHAnsi"/>
          <w:szCs w:val="22"/>
        </w:rPr>
        <w:t>Zajistit metodickou, koordinační a odbornou podporu obcí, měst, krajů a správců místních komunikací pro zavádění šetrných postupů zimní údržby, které minimalizují dopady solení na vodní režim, veřejnou zeleň, půdní prostředí a funkčnost modro-zelené infrastruktury. Úkol zahrnuje aktualizaci a šíření metodických doporučení pro zimní údržbu v intravilánu, koordinaci mezi jednotlivými aktéry zimní údržby, podporu jednotného vykazování solení a</w:t>
      </w:r>
      <w:r w:rsidR="0054147C">
        <w:rPr>
          <w:rFonts w:asciiTheme="minorHAnsi" w:hAnsiTheme="minorHAnsi" w:cstheme="minorHAnsi"/>
          <w:szCs w:val="22"/>
        </w:rPr>
        <w:t> </w:t>
      </w:r>
      <w:r w:rsidRPr="004079FA">
        <w:rPr>
          <w:rFonts w:asciiTheme="minorHAnsi" w:hAnsiTheme="minorHAnsi" w:cstheme="minorHAnsi"/>
          <w:szCs w:val="22"/>
        </w:rPr>
        <w:t>identifikaci lokalit citlivých na zasolování. Součástí je spolupráce s odbornými institucemi na výzkumu, posouzení a pilotním ověřování alternativních technologií a materiálů k</w:t>
      </w:r>
      <w:r w:rsidR="0054147C">
        <w:rPr>
          <w:rFonts w:asciiTheme="minorHAnsi" w:hAnsiTheme="minorHAnsi" w:cstheme="minorHAnsi"/>
          <w:szCs w:val="22"/>
        </w:rPr>
        <w:t> </w:t>
      </w:r>
      <w:r w:rsidRPr="004079FA">
        <w:rPr>
          <w:rFonts w:asciiTheme="minorHAnsi" w:hAnsiTheme="minorHAnsi" w:cstheme="minorHAnsi"/>
          <w:szCs w:val="22"/>
        </w:rPr>
        <w:t>chemickému posypu, včetně jejich provázání s bezpečnostními požadavky a</w:t>
      </w:r>
      <w:r w:rsidR="0054147C">
        <w:rPr>
          <w:rFonts w:asciiTheme="minorHAnsi" w:hAnsiTheme="minorHAnsi" w:cstheme="minorHAnsi"/>
          <w:szCs w:val="22"/>
        </w:rPr>
        <w:t> </w:t>
      </w:r>
      <w:r w:rsidRPr="004079FA">
        <w:rPr>
          <w:rFonts w:asciiTheme="minorHAnsi" w:hAnsiTheme="minorHAnsi" w:cstheme="minorHAnsi"/>
          <w:szCs w:val="22"/>
        </w:rPr>
        <w:t>environmentálními dopady. Metodické vedení bude vycházet z platných technických norem, metodik MD a požadavků MV na bezpečnost a výkon přenesené působnosti obcí.</w:t>
      </w:r>
      <w:r w:rsidRPr="004079FA" w:rsidDel="00A35181">
        <w:rPr>
          <w:rFonts w:asciiTheme="minorHAnsi" w:hAnsiTheme="minorHAnsi" w:cstheme="minorHAnsi"/>
          <w:szCs w:val="22"/>
        </w:rPr>
        <w:t xml:space="preserve"> </w:t>
      </w:r>
    </w:p>
    <w:p w14:paraId="51441EE1" w14:textId="4E22DDA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A35181" w:rsidRPr="004079FA">
        <w:rPr>
          <w:rFonts w:asciiTheme="minorHAnsi" w:hAnsiTheme="minorHAnsi" w:cstheme="minorHAnsi"/>
          <w:szCs w:val="22"/>
        </w:rPr>
        <w:t>MV</w:t>
      </w:r>
    </w:p>
    <w:p w14:paraId="3D618690" w14:textId="66F2A6F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w:t>
      </w:r>
      <w:r w:rsidR="00A35181" w:rsidRPr="004079FA">
        <w:rPr>
          <w:rFonts w:asciiTheme="minorHAnsi" w:hAnsiTheme="minorHAnsi" w:cstheme="minorHAnsi"/>
          <w:szCs w:val="22"/>
        </w:rPr>
        <w:t>MD</w:t>
      </w:r>
      <w:r w:rsidRPr="004079FA">
        <w:rPr>
          <w:rFonts w:asciiTheme="minorHAnsi" w:hAnsiTheme="minorHAnsi" w:cstheme="minorHAnsi"/>
          <w:szCs w:val="22"/>
        </w:rPr>
        <w:t xml:space="preserve">, </w:t>
      </w:r>
      <w:r w:rsidR="00A35181" w:rsidRPr="004079FA">
        <w:rPr>
          <w:rFonts w:asciiTheme="minorHAnsi" w:hAnsiTheme="minorHAnsi" w:cstheme="minorHAnsi"/>
          <w:szCs w:val="22"/>
        </w:rPr>
        <w:t>kraje, obce</w:t>
      </w:r>
    </w:p>
    <w:p w14:paraId="61742092" w14:textId="0A79513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průběžně</w:t>
      </w:r>
    </w:p>
    <w:p w14:paraId="3F126E36" w14:textId="02D1EA0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E2BBC53" w14:textId="19478900"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A35181" w:rsidRPr="004079FA">
        <w:rPr>
          <w:rFonts w:asciiTheme="minorHAnsi" w:hAnsiTheme="minorHAnsi" w:cstheme="minorHAnsi"/>
          <w:szCs w:val="22"/>
        </w:rPr>
        <w:t xml:space="preserve">Metodické doporučení MV pro šetrnou zimní údržbu místních komunikací a veřejných prostranství </w:t>
      </w:r>
      <w:r w:rsidRPr="004079FA">
        <w:rPr>
          <w:rFonts w:asciiTheme="minorHAnsi" w:hAnsiTheme="minorHAnsi" w:cstheme="minorHAnsi"/>
          <w:szCs w:val="22"/>
        </w:rPr>
        <w:t>(MV)</w:t>
      </w:r>
    </w:p>
    <w:p w14:paraId="4387D9F8" w14:textId="77777777" w:rsidR="00A35181"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 </w:t>
      </w:r>
      <w:r w:rsidR="00A35181" w:rsidRPr="004079FA">
        <w:rPr>
          <w:rFonts w:asciiTheme="minorHAnsi" w:hAnsiTheme="minorHAnsi" w:cstheme="minorHAnsi"/>
          <w:szCs w:val="22"/>
        </w:rPr>
        <w:t>(I) Informační materiály a přehled šetrných postupů pro obce/kraje/správce komunikací</w:t>
      </w:r>
    </w:p>
    <w:p w14:paraId="1DA9BD28" w14:textId="77777777" w:rsidR="00A35181" w:rsidRPr="004079FA" w:rsidRDefault="00A35181">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Koordinační mechanismus mezi MV–MŽP–MD–kraji–obcemi při šíření metodik a dat</w:t>
      </w:r>
    </w:p>
    <w:p w14:paraId="2EE49E4F" w14:textId="598A39ED" w:rsidR="00446477" w:rsidRPr="004079FA" w:rsidRDefault="00A35181">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Pilotní projekty ověřující alternativní technologie k chemickému posypu (ve spolupráci s MŽP a odbornými pracovišti)</w:t>
      </w:r>
    </w:p>
    <w:p w14:paraId="139A1498" w14:textId="3C96E75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A35181" w:rsidRPr="004079FA">
        <w:rPr>
          <w:rFonts w:asciiTheme="minorHAnsi" w:hAnsiTheme="minorHAnsi" w:cstheme="minorHAnsi"/>
          <w:szCs w:val="22"/>
        </w:rPr>
        <w:t>NPŽP, OPŽP, NPO, rozpočty obcí a krajů</w:t>
      </w:r>
    </w:p>
    <w:p w14:paraId="1914C12B" w14:textId="07CB4E7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16"/>
    <w:p w14:paraId="6468FBC9" w14:textId="77777777" w:rsidR="00A35181" w:rsidRPr="004079FA" w:rsidRDefault="00A35181">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obcí/krajů implementujících metodiky MV pro šetrnou zimní údržbu (ks/rok)</w:t>
      </w:r>
    </w:p>
    <w:p w14:paraId="784489DB" w14:textId="77777777" w:rsidR="00A35181" w:rsidRPr="004079FA" w:rsidRDefault="00A35181">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pilotních projektů alternativních technologií k chemickému posypu (ks/rok)</w:t>
      </w:r>
    </w:p>
    <w:p w14:paraId="4C436011" w14:textId="0633E3BB" w:rsidR="00446477" w:rsidRPr="004079FA" w:rsidRDefault="00A35181">
      <w:pPr>
        <w:pStyle w:val="Odstavecseseznamem"/>
        <w:numPr>
          <w:ilvl w:val="0"/>
          <w:numId w:val="11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Podíl obcí/krajů využívajících jednotné vykazování rozsahu solení (%)</w:t>
      </w:r>
    </w:p>
    <w:p w14:paraId="4FC95706" w14:textId="77777777" w:rsidR="00446477" w:rsidRPr="004079FA" w:rsidRDefault="00446477" w:rsidP="00CF43F8">
      <w:pPr>
        <w:jc w:val="both"/>
        <w:rPr>
          <w:rFonts w:asciiTheme="minorHAnsi" w:hAnsiTheme="minorHAnsi" w:cstheme="minorHAnsi"/>
          <w:szCs w:val="22"/>
        </w:rPr>
      </w:pPr>
    </w:p>
    <w:p w14:paraId="7A1C5BC4" w14:textId="2A5D3D6F" w:rsidR="00446477" w:rsidRPr="004079FA" w:rsidRDefault="00C00896" w:rsidP="00CF43F8">
      <w:pPr>
        <w:pStyle w:val="Nadpis3"/>
        <w:jc w:val="both"/>
        <w:rPr>
          <w:rFonts w:asciiTheme="minorHAnsi" w:hAnsiTheme="minorHAnsi" w:cstheme="minorHAnsi"/>
          <w:sz w:val="22"/>
          <w:szCs w:val="22"/>
        </w:rPr>
      </w:pPr>
      <w:bookmarkStart w:id="117" w:name="_Toc224043952"/>
      <w:r w:rsidRPr="004079FA">
        <w:rPr>
          <w:rFonts w:asciiTheme="minorHAnsi" w:hAnsiTheme="minorHAnsi" w:cstheme="minorHAnsi"/>
          <w:smallCaps w:val="0"/>
          <w:sz w:val="22"/>
          <w:szCs w:val="22"/>
        </w:rPr>
        <w:t>DC4.b</w:t>
      </w:r>
      <w:r w:rsidRPr="004079FA">
        <w:rPr>
          <w:rFonts w:asciiTheme="minorHAnsi" w:hAnsiTheme="minorHAnsi" w:cstheme="minorHAnsi"/>
          <w:sz w:val="22"/>
          <w:szCs w:val="22"/>
        </w:rPr>
        <w:t xml:space="preserve"> Adaptační opatření pro snížení rizik povodní v sídlech</w:t>
      </w:r>
      <w:bookmarkEnd w:id="117"/>
    </w:p>
    <w:p w14:paraId="2CF95F32" w14:textId="624B1D5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pro snížení rizik povodní v sídlech</w:t>
      </w:r>
      <w:r w:rsidRPr="004079FA">
        <w:rPr>
          <w:rFonts w:asciiTheme="minorHAnsi" w:hAnsiTheme="minorHAnsi" w:cstheme="minorHAnsi"/>
          <w:szCs w:val="22"/>
        </w:rPr>
        <w:t xml:space="preserve"> má </w:t>
      </w:r>
      <w:r w:rsidR="00E51CD7" w:rsidRPr="004079FA">
        <w:rPr>
          <w:rFonts w:asciiTheme="minorHAnsi" w:hAnsiTheme="minorHAnsi" w:cstheme="minorHAnsi"/>
          <w:szCs w:val="22"/>
        </w:rPr>
        <w:t xml:space="preserve">4 </w:t>
      </w:r>
      <w:r w:rsidRPr="004079FA">
        <w:rPr>
          <w:rFonts w:asciiTheme="minorHAnsi" w:hAnsiTheme="minorHAnsi" w:cstheme="minorHAnsi"/>
          <w:szCs w:val="22"/>
        </w:rPr>
        <w:t xml:space="preserve">opatření, která jsou zaměřená na zohlednění rizika povodní </w:t>
      </w:r>
      <w:r w:rsidR="008C3B65" w:rsidRPr="004079FA">
        <w:rPr>
          <w:rFonts w:asciiTheme="minorHAnsi" w:hAnsiTheme="minorHAnsi" w:cstheme="minorHAnsi"/>
          <w:szCs w:val="22"/>
        </w:rPr>
        <w:t xml:space="preserve">a přívalových povodní </w:t>
      </w:r>
      <w:r w:rsidRPr="004079FA">
        <w:rPr>
          <w:rFonts w:asciiTheme="minorHAnsi" w:hAnsiTheme="minorHAnsi" w:cstheme="minorHAnsi"/>
          <w:szCs w:val="22"/>
        </w:rPr>
        <w:t xml:space="preserve">při navrhování a projektování staveb v ohrožených územích, preventivní přesun strategického majetku a potenciálně zdravotně nebezpečných látek mimo dosah možného rozlivu, </w:t>
      </w:r>
      <w:r w:rsidR="00F04E4B" w:rsidRPr="004079FA">
        <w:rPr>
          <w:rFonts w:asciiTheme="minorHAnsi" w:hAnsiTheme="minorHAnsi" w:cstheme="minorHAnsi"/>
          <w:szCs w:val="22"/>
        </w:rPr>
        <w:t xml:space="preserve">bezpečné převedení zvýšených průtoků </w:t>
      </w:r>
      <w:r w:rsidR="00D44982" w:rsidRPr="004079FA">
        <w:rPr>
          <w:rFonts w:asciiTheme="minorHAnsi" w:hAnsiTheme="minorHAnsi" w:cstheme="minorHAnsi"/>
          <w:szCs w:val="22"/>
        </w:rPr>
        <w:t>kombinací</w:t>
      </w:r>
      <w:r w:rsidR="00F04E4B" w:rsidRPr="004079FA">
        <w:rPr>
          <w:rFonts w:asciiTheme="minorHAnsi" w:hAnsiTheme="minorHAnsi" w:cstheme="minorHAnsi"/>
          <w:szCs w:val="22"/>
        </w:rPr>
        <w:t xml:space="preserve"> technických a přírodě blízkých opatření </w:t>
      </w:r>
      <w:r w:rsidRPr="004079FA">
        <w:rPr>
          <w:rFonts w:asciiTheme="minorHAnsi" w:hAnsiTheme="minorHAnsi" w:cstheme="minorHAnsi"/>
          <w:szCs w:val="22"/>
        </w:rPr>
        <w:t xml:space="preserve">s minimálním negativním vlivem na ekologický stav vod, </w:t>
      </w:r>
      <w:r w:rsidR="00A611FA" w:rsidRPr="004079FA">
        <w:rPr>
          <w:rFonts w:asciiTheme="minorHAnsi" w:hAnsiTheme="minorHAnsi" w:cstheme="minorHAnsi"/>
          <w:szCs w:val="22"/>
        </w:rPr>
        <w:t>přírody a krajiny</w:t>
      </w:r>
      <w:r w:rsidR="00A611FA" w:rsidRPr="004079FA" w:rsidDel="00F04E4B">
        <w:rPr>
          <w:rFonts w:asciiTheme="minorHAnsi" w:hAnsiTheme="minorHAnsi" w:cstheme="minorHAnsi"/>
          <w:szCs w:val="22"/>
        </w:rPr>
        <w:t xml:space="preserve"> </w:t>
      </w:r>
      <w:r w:rsidRPr="004079FA">
        <w:rPr>
          <w:rFonts w:asciiTheme="minorHAnsi" w:hAnsiTheme="minorHAnsi" w:cstheme="minorHAnsi"/>
          <w:szCs w:val="22"/>
        </w:rPr>
        <w:t>a zvýšen</w:t>
      </w:r>
      <w:r w:rsidR="00EB30F8" w:rsidRPr="004079FA">
        <w:rPr>
          <w:rFonts w:asciiTheme="minorHAnsi" w:hAnsiTheme="minorHAnsi" w:cstheme="minorHAnsi"/>
          <w:szCs w:val="22"/>
        </w:rPr>
        <w:t>í</w:t>
      </w:r>
      <w:r w:rsidRPr="004079FA">
        <w:rPr>
          <w:rFonts w:asciiTheme="minorHAnsi" w:hAnsiTheme="minorHAnsi" w:cstheme="minorHAnsi"/>
          <w:szCs w:val="22"/>
        </w:rPr>
        <w:t xml:space="preserve"> ochran</w:t>
      </w:r>
      <w:r w:rsidR="00EB30F8" w:rsidRPr="004079FA">
        <w:rPr>
          <w:rFonts w:asciiTheme="minorHAnsi" w:hAnsiTheme="minorHAnsi" w:cstheme="minorHAnsi"/>
          <w:szCs w:val="22"/>
        </w:rPr>
        <w:t>y</w:t>
      </w:r>
      <w:r w:rsidRPr="004079FA">
        <w:rPr>
          <w:rFonts w:asciiTheme="minorHAnsi" w:hAnsiTheme="minorHAnsi" w:cstheme="minorHAnsi"/>
          <w:szCs w:val="22"/>
        </w:rPr>
        <w:t xml:space="preserve"> před přívalovými povodněmi v rámci </w:t>
      </w:r>
      <w:r w:rsidR="00A00157" w:rsidRPr="004079FA">
        <w:rPr>
          <w:rFonts w:asciiTheme="minorHAnsi" w:hAnsiTheme="minorHAnsi" w:cstheme="minorHAnsi"/>
          <w:szCs w:val="22"/>
        </w:rPr>
        <w:t xml:space="preserve">zvládání </w:t>
      </w:r>
      <w:r w:rsidRPr="004079FA">
        <w:rPr>
          <w:rFonts w:asciiTheme="minorHAnsi" w:hAnsiTheme="minorHAnsi" w:cstheme="minorHAnsi"/>
          <w:szCs w:val="22"/>
        </w:rPr>
        <w:t>povodňových rizik</w:t>
      </w:r>
      <w:r w:rsidR="00EB30F8" w:rsidRPr="004079FA">
        <w:rPr>
          <w:rFonts w:asciiTheme="minorHAnsi" w:hAnsiTheme="minorHAnsi" w:cstheme="minorHAnsi"/>
          <w:szCs w:val="22"/>
        </w:rPr>
        <w:t>.</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32DE4171" w14:textId="77777777" w:rsidTr="002B7E88">
        <w:tc>
          <w:tcPr>
            <w:tcW w:w="1701" w:type="dxa"/>
            <w:vMerge w:val="restart"/>
            <w:shd w:val="clear" w:color="auto" w:fill="DBE5F1" w:themeFill="accent1" w:themeFillTint="33"/>
            <w:vAlign w:val="center"/>
          </w:tcPr>
          <w:p w14:paraId="75C5D7B4" w14:textId="0C8192C0" w:rsidR="00446477" w:rsidRPr="004079FA" w:rsidRDefault="00C00896" w:rsidP="00C17857">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DC4.b Adaptační opatření pro snížení rizik povodní v sídlech</w:t>
            </w:r>
          </w:p>
        </w:tc>
        <w:tc>
          <w:tcPr>
            <w:tcW w:w="704" w:type="dxa"/>
            <w:shd w:val="clear" w:color="auto" w:fill="DBE5F1" w:themeFill="accent1" w:themeFillTint="33"/>
            <w:noWrap/>
            <w:vAlign w:val="center"/>
          </w:tcPr>
          <w:p w14:paraId="41F10CBA" w14:textId="0FA86174"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739" w:type="dxa"/>
            <w:shd w:val="clear" w:color="auto" w:fill="DBE5F1" w:themeFill="accent1" w:themeFillTint="33"/>
            <w:vAlign w:val="center"/>
          </w:tcPr>
          <w:p w14:paraId="57820A9E"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rizika povodní při navrhování a projektování staveb a dalších projektů v ohrožených územích</w:t>
            </w:r>
          </w:p>
        </w:tc>
      </w:tr>
      <w:tr w:rsidR="004079FA" w:rsidRPr="004079FA" w14:paraId="655B40AF" w14:textId="77777777" w:rsidTr="002B7E88">
        <w:tc>
          <w:tcPr>
            <w:tcW w:w="1701" w:type="dxa"/>
            <w:vMerge/>
            <w:shd w:val="clear" w:color="auto" w:fill="DBE5F1" w:themeFill="accent1" w:themeFillTint="33"/>
            <w:vAlign w:val="center"/>
          </w:tcPr>
          <w:p w14:paraId="13815110"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630F9173" w14:textId="64FBB4D6"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739" w:type="dxa"/>
            <w:shd w:val="clear" w:color="auto" w:fill="DBE5F1" w:themeFill="accent1" w:themeFillTint="33"/>
            <w:vAlign w:val="center"/>
          </w:tcPr>
          <w:p w14:paraId="674BE348"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Preventivní přesun strategického majetku a potenciálně zdravotně nebezpečných látek mimo dosah možného rozlivu</w:t>
            </w:r>
          </w:p>
        </w:tc>
      </w:tr>
      <w:tr w:rsidR="004079FA" w:rsidRPr="004079FA" w14:paraId="54F91C8F" w14:textId="77777777" w:rsidTr="002B7E88">
        <w:tc>
          <w:tcPr>
            <w:tcW w:w="1701" w:type="dxa"/>
            <w:vMerge/>
            <w:shd w:val="clear" w:color="auto" w:fill="DBE5F1" w:themeFill="accent1" w:themeFillTint="33"/>
            <w:vAlign w:val="center"/>
          </w:tcPr>
          <w:p w14:paraId="78CD5941"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78E61117" w14:textId="133EC63D"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739" w:type="dxa"/>
            <w:shd w:val="clear" w:color="auto" w:fill="DBE5F1" w:themeFill="accent1" w:themeFillTint="33"/>
            <w:vAlign w:val="center"/>
          </w:tcPr>
          <w:p w14:paraId="2D2A9093" w14:textId="0082D0E7" w:rsidR="00446477" w:rsidRPr="004079FA" w:rsidRDefault="00A611FA"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Bezpečné převedení zvýšených průtoků </w:t>
            </w:r>
            <w:r w:rsidR="004D1755" w:rsidRPr="004079FA">
              <w:rPr>
                <w:rFonts w:asciiTheme="minorHAnsi" w:hAnsiTheme="minorHAnsi" w:cstheme="minorHAnsi"/>
                <w:b/>
                <w:bCs/>
                <w:szCs w:val="22"/>
                <w:lang w:eastAsia="cs-CZ"/>
              </w:rPr>
              <w:t>kombinací</w:t>
            </w:r>
            <w:r w:rsidRPr="004079FA">
              <w:rPr>
                <w:rFonts w:asciiTheme="minorHAnsi" w:hAnsiTheme="minorHAnsi" w:cstheme="minorHAnsi"/>
                <w:b/>
                <w:bCs/>
                <w:szCs w:val="22"/>
                <w:lang w:eastAsia="cs-CZ"/>
              </w:rPr>
              <w:t xml:space="preserve"> technických</w:t>
            </w:r>
            <w:r w:rsidRPr="004079FA" w:rsidDel="005B0F58">
              <w:rPr>
                <w:rFonts w:asciiTheme="minorHAnsi" w:hAnsiTheme="minorHAnsi" w:cstheme="minorHAnsi"/>
                <w:b/>
                <w:szCs w:val="22"/>
              </w:rPr>
              <w:t xml:space="preserve"> </w:t>
            </w:r>
            <w:r w:rsidRPr="004079FA">
              <w:rPr>
                <w:rFonts w:asciiTheme="minorHAnsi" w:hAnsiTheme="minorHAnsi" w:cstheme="minorHAnsi"/>
                <w:b/>
                <w:bCs/>
                <w:szCs w:val="22"/>
                <w:lang w:eastAsia="cs-CZ"/>
              </w:rPr>
              <w:t xml:space="preserve">a přírodě blízkých protipovodňových opatření </w:t>
            </w:r>
            <w:r w:rsidRPr="004079FA">
              <w:rPr>
                <w:rFonts w:asciiTheme="minorHAnsi" w:hAnsiTheme="minorHAnsi" w:cstheme="minorHAnsi"/>
                <w:b/>
                <w:szCs w:val="22"/>
              </w:rPr>
              <w:t>s minimálním negativním vlivem na ekologický stav vod, přírody a krajiny</w:t>
            </w:r>
          </w:p>
        </w:tc>
      </w:tr>
      <w:tr w:rsidR="004079FA" w:rsidRPr="004079FA" w14:paraId="33F02258" w14:textId="77777777" w:rsidTr="002B7E88">
        <w:tc>
          <w:tcPr>
            <w:tcW w:w="1701" w:type="dxa"/>
            <w:vMerge/>
            <w:shd w:val="clear" w:color="auto" w:fill="DBE5F1" w:themeFill="accent1" w:themeFillTint="33"/>
            <w:vAlign w:val="center"/>
          </w:tcPr>
          <w:p w14:paraId="73C98CE3"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162ED2BC" w14:textId="5E61B0CA"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o4</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c>
          <w:tcPr>
            <w:tcW w:w="6739" w:type="dxa"/>
            <w:shd w:val="clear" w:color="auto" w:fill="DBE5F1" w:themeFill="accent1" w:themeFillTint="33"/>
            <w:vAlign w:val="center"/>
          </w:tcPr>
          <w:p w14:paraId="1D5729ED" w14:textId="38FA512D"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 xml:space="preserve">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o4</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9</w:t>
            </w:r>
          </w:p>
        </w:tc>
      </w:tr>
      <w:tr w:rsidR="00446477" w:rsidRPr="004079FA" w14:paraId="451B8F1F" w14:textId="77777777" w:rsidTr="002B7E88">
        <w:tc>
          <w:tcPr>
            <w:tcW w:w="1701" w:type="dxa"/>
            <w:vMerge/>
            <w:shd w:val="clear" w:color="auto" w:fill="DBE5F1" w:themeFill="accent1" w:themeFillTint="33"/>
            <w:vAlign w:val="center"/>
          </w:tcPr>
          <w:p w14:paraId="1E625B1E"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3E4E5CE0" w14:textId="33EFCC90"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739" w:type="dxa"/>
            <w:shd w:val="clear" w:color="auto" w:fill="DBE5F1" w:themeFill="accent1" w:themeFillTint="33"/>
            <w:vAlign w:val="center"/>
          </w:tcPr>
          <w:p w14:paraId="5F4DC215" w14:textId="686C93B3" w:rsidR="00446477" w:rsidRPr="004079FA" w:rsidRDefault="00200F47"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w:t>
            </w:r>
            <w:r w:rsidR="00C00896" w:rsidRPr="004079FA">
              <w:rPr>
                <w:rFonts w:asciiTheme="minorHAnsi" w:hAnsiTheme="minorHAnsi" w:cstheme="minorHAnsi"/>
                <w:b/>
                <w:bCs/>
                <w:szCs w:val="22"/>
                <w:lang w:eastAsia="cs-CZ"/>
              </w:rPr>
              <w:t>výšen</w:t>
            </w:r>
            <w:r w:rsidRPr="004079FA">
              <w:rPr>
                <w:rFonts w:asciiTheme="minorHAnsi" w:hAnsiTheme="minorHAnsi" w:cstheme="minorHAnsi"/>
                <w:b/>
                <w:bCs/>
                <w:szCs w:val="22"/>
                <w:lang w:eastAsia="cs-CZ"/>
              </w:rPr>
              <w:t>í</w:t>
            </w:r>
            <w:r w:rsidR="00C00896" w:rsidRPr="004079FA">
              <w:rPr>
                <w:rFonts w:asciiTheme="minorHAnsi" w:hAnsiTheme="minorHAnsi" w:cstheme="minorHAnsi"/>
                <w:b/>
                <w:bCs/>
                <w:szCs w:val="22"/>
                <w:lang w:eastAsia="cs-CZ"/>
              </w:rPr>
              <w:t xml:space="preserve"> ochran</w:t>
            </w:r>
            <w:r w:rsidRPr="004079FA">
              <w:rPr>
                <w:rFonts w:asciiTheme="minorHAnsi" w:hAnsiTheme="minorHAnsi" w:cstheme="minorHAnsi"/>
                <w:b/>
                <w:bCs/>
                <w:szCs w:val="22"/>
                <w:lang w:eastAsia="cs-CZ"/>
              </w:rPr>
              <w:t>y</w:t>
            </w:r>
            <w:r w:rsidR="00C00896" w:rsidRPr="004079FA">
              <w:rPr>
                <w:rFonts w:asciiTheme="minorHAnsi" w:hAnsiTheme="minorHAnsi" w:cstheme="minorHAnsi"/>
                <w:b/>
                <w:bCs/>
                <w:szCs w:val="22"/>
                <w:lang w:eastAsia="cs-CZ"/>
              </w:rPr>
              <w:t xml:space="preserve"> před přívalovými povodněmi</w:t>
            </w:r>
          </w:p>
        </w:tc>
      </w:tr>
    </w:tbl>
    <w:p w14:paraId="4D4E7CE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034E34E" w14:textId="77777777">
        <w:tc>
          <w:tcPr>
            <w:tcW w:w="786" w:type="dxa"/>
            <w:shd w:val="clear" w:color="auto" w:fill="DBE5F1" w:themeFill="accent1" w:themeFillTint="33"/>
            <w:noWrap/>
            <w:vAlign w:val="center"/>
          </w:tcPr>
          <w:p w14:paraId="571A0E7E" w14:textId="16E2F65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8358" w:type="dxa"/>
            <w:shd w:val="clear" w:color="auto" w:fill="DBE5F1" w:themeFill="accent1" w:themeFillTint="33"/>
          </w:tcPr>
          <w:p w14:paraId="1DAAE58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rizika povodní při navrhování a projektování staveb a dalších projektů v ohrožených územích</w:t>
            </w:r>
          </w:p>
        </w:tc>
      </w:tr>
    </w:tbl>
    <w:p w14:paraId="4801110F" w14:textId="1B38568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6BF8519A" w14:textId="38CC335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Změna klimatu </w:t>
      </w:r>
      <w:r w:rsidRPr="004079FA">
        <w:rPr>
          <w:rFonts w:asciiTheme="minorHAnsi" w:hAnsiTheme="minorHAnsi" w:cstheme="minorHAnsi"/>
          <w:i/>
          <w:iCs/>
          <w:szCs w:val="22"/>
        </w:rPr>
        <w:t xml:space="preserve">ovlivňuje </w:t>
      </w:r>
      <w:r w:rsidRPr="004079FA">
        <w:rPr>
          <w:rFonts w:asciiTheme="minorHAnsi" w:hAnsiTheme="minorHAnsi" w:cstheme="minorHAnsi"/>
          <w:i/>
          <w:szCs w:val="22"/>
        </w:rPr>
        <w:t>četnost extrémních srážek a intenzitu povodní, čímž roste riziko ohrožení životů, majetku a infrastruktury v záplavových územích. Přesto v praxi často dochází k</w:t>
      </w:r>
      <w:r w:rsidR="0054147C">
        <w:rPr>
          <w:rFonts w:asciiTheme="minorHAnsi" w:hAnsiTheme="minorHAnsi" w:cstheme="minorHAnsi"/>
          <w:i/>
          <w:szCs w:val="22"/>
        </w:rPr>
        <w:t> </w:t>
      </w:r>
      <w:r w:rsidRPr="004079FA">
        <w:rPr>
          <w:rFonts w:asciiTheme="minorHAnsi" w:hAnsiTheme="minorHAnsi" w:cstheme="minorHAnsi"/>
          <w:i/>
          <w:szCs w:val="22"/>
        </w:rPr>
        <w:t>další výstavbě nebo rekonstrukcím staveb v povodňově exponovaných oblastech, a to bez dostatečného zohlednění aktuálních hydrologických dat</w:t>
      </w:r>
      <w:r w:rsidRPr="004079FA">
        <w:rPr>
          <w:rFonts w:asciiTheme="minorHAnsi" w:hAnsiTheme="minorHAnsi" w:cstheme="minorHAnsi"/>
          <w:i/>
          <w:iCs/>
          <w:szCs w:val="22"/>
        </w:rPr>
        <w:t>, dokumentace záplavových území,</w:t>
      </w:r>
      <w:r w:rsidRPr="004079FA">
        <w:rPr>
          <w:rFonts w:asciiTheme="minorHAnsi" w:hAnsiTheme="minorHAnsi" w:cstheme="minorHAnsi"/>
          <w:i/>
          <w:szCs w:val="22"/>
        </w:rPr>
        <w:t xml:space="preserve"> plánů pro zvládání povodňových rizik</w:t>
      </w:r>
      <w:r w:rsidRPr="004079FA">
        <w:rPr>
          <w:rFonts w:asciiTheme="minorHAnsi" w:hAnsiTheme="minorHAnsi" w:cstheme="minorHAnsi"/>
          <w:i/>
          <w:iCs/>
          <w:szCs w:val="22"/>
        </w:rPr>
        <w:t>, příp. dalších materiálů.</w:t>
      </w:r>
      <w:r w:rsidRPr="004079FA">
        <w:rPr>
          <w:rFonts w:asciiTheme="minorHAnsi" w:hAnsiTheme="minorHAnsi" w:cstheme="minorHAnsi"/>
          <w:i/>
          <w:szCs w:val="22"/>
        </w:rPr>
        <w:t xml:space="preserve"> Zastavování záplavových území dále snižuje jejich retenční funkci, zvyšuje škody a komplikuje následné reakce na krizové situace a</w:t>
      </w:r>
      <w:r w:rsidRPr="004079FA">
        <w:rPr>
          <w:rFonts w:asciiTheme="minorHAnsi" w:hAnsiTheme="minorHAnsi" w:cstheme="minorHAnsi"/>
          <w:i/>
          <w:iCs/>
          <w:szCs w:val="22"/>
        </w:rPr>
        <w:t xml:space="preserve"> může zhoršovat odtokové poměry včetně snížení míry ochrany zastavěných ploch níže po toku.</w:t>
      </w:r>
      <w:r w:rsidRPr="004079FA">
        <w:rPr>
          <w:rFonts w:asciiTheme="minorHAnsi" w:hAnsiTheme="minorHAnsi" w:cstheme="minorHAnsi"/>
          <w:i/>
          <w:szCs w:val="22"/>
        </w:rPr>
        <w:t xml:space="preserve"> Chybí jednotný postup pro začleňování povodňových rizik do územního plánování.</w:t>
      </w:r>
    </w:p>
    <w:p w14:paraId="5666D48A" w14:textId="624275C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spočívá ve včasném zohlednění rizik povodní ve všech fázích plánování a</w:t>
      </w:r>
      <w:r w:rsidR="0054147C">
        <w:rPr>
          <w:rFonts w:asciiTheme="minorHAnsi" w:hAnsiTheme="minorHAnsi" w:cstheme="minorHAnsi"/>
          <w:szCs w:val="22"/>
        </w:rPr>
        <w:t> </w:t>
      </w:r>
      <w:r w:rsidRPr="004079FA">
        <w:rPr>
          <w:rFonts w:asciiTheme="minorHAnsi" w:hAnsiTheme="minorHAnsi" w:cstheme="minorHAnsi"/>
          <w:szCs w:val="22"/>
        </w:rPr>
        <w:t>realizace stavebních záměrů v záplavových územích. To zahrnuje nejen omezení výstavby v</w:t>
      </w:r>
      <w:r w:rsidR="0054147C">
        <w:rPr>
          <w:rFonts w:asciiTheme="minorHAnsi" w:hAnsiTheme="minorHAnsi" w:cstheme="minorHAnsi"/>
          <w:szCs w:val="22"/>
        </w:rPr>
        <w:t> </w:t>
      </w:r>
      <w:r w:rsidRPr="004079FA">
        <w:rPr>
          <w:rFonts w:asciiTheme="minorHAnsi" w:hAnsiTheme="minorHAnsi" w:cstheme="minorHAnsi"/>
          <w:szCs w:val="22"/>
        </w:rPr>
        <w:t>nejohroženějších zónách, ale i stanovení parametrů pro stavební úpravy a prvky ochrany objektů, které zmírní dopady zaplavení. Dále je nutné vytvořit metodický pokyn, který stanoví, jak mají být data z plánů pro zvládání povodňových rizik zohledněna v územně plánovací dokumentaci. Opatření také testuje možnosti ekonomických a legislativních nástrojů pro snížení osídlení v rizikových zónách prostřednictvím pilotního projektu. Zvláštní důraz je kladen na propojení politik MŽP, MMR a MZe a</w:t>
      </w:r>
      <w:r w:rsidR="0054147C">
        <w:rPr>
          <w:rFonts w:asciiTheme="minorHAnsi" w:hAnsiTheme="minorHAnsi" w:cstheme="minorHAnsi"/>
          <w:szCs w:val="22"/>
        </w:rPr>
        <w:t> </w:t>
      </w:r>
      <w:r w:rsidRPr="004079FA">
        <w:rPr>
          <w:rFonts w:asciiTheme="minorHAnsi" w:hAnsiTheme="minorHAnsi" w:cstheme="minorHAnsi"/>
          <w:szCs w:val="22"/>
        </w:rPr>
        <w:t>na koordinované krizové plánování.</w:t>
      </w:r>
    </w:p>
    <w:p w14:paraId="5FB2E9B8" w14:textId="4425E1F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Veškeré nové stavby i významné stavební úpravy v záplavových územích jsou navrhovány s ohledem na aktuální hydrologické podmínky, scénáře změny klimatu a plány pro zvládání povodňových rizik. Územní plánování systematicky vylučuje nebo omezuje rizikovou výstavbu a</w:t>
      </w:r>
      <w:r w:rsidR="0054147C">
        <w:rPr>
          <w:rFonts w:asciiTheme="minorHAnsi" w:hAnsiTheme="minorHAnsi" w:cstheme="minorHAnsi"/>
          <w:szCs w:val="22"/>
        </w:rPr>
        <w:t> </w:t>
      </w:r>
      <w:r w:rsidRPr="004079FA">
        <w:rPr>
          <w:rFonts w:asciiTheme="minorHAnsi" w:hAnsiTheme="minorHAnsi" w:cstheme="minorHAnsi"/>
          <w:szCs w:val="22"/>
        </w:rPr>
        <w:t>preferuje adaptační přístupy včetně ochranných opatření na úrovni jednotlivých objektů. V oblastech s opakovaným výskytem povodní jsou zavedeny nástroje, které umožňují snížení hustoty osídlení a</w:t>
      </w:r>
      <w:r w:rsidR="0054147C">
        <w:rPr>
          <w:rFonts w:asciiTheme="minorHAnsi" w:hAnsiTheme="minorHAnsi" w:cstheme="minorHAnsi"/>
          <w:szCs w:val="22"/>
        </w:rPr>
        <w:t> </w:t>
      </w:r>
      <w:r w:rsidRPr="004079FA">
        <w:rPr>
          <w:rFonts w:asciiTheme="minorHAnsi" w:hAnsiTheme="minorHAnsi" w:cstheme="minorHAnsi"/>
          <w:szCs w:val="22"/>
        </w:rPr>
        <w:t>vyšší ochranu veřejného zájmu.</w:t>
      </w:r>
    </w:p>
    <w:p w14:paraId="6DBD2696" w14:textId="768C59D6"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312008E0" w14:textId="2C9C5CED" w:rsidR="00E93592" w:rsidRPr="004079FA" w:rsidRDefault="00E93592">
      <w:pPr>
        <w:pStyle w:val="Odstavecseseznamem"/>
        <w:numPr>
          <w:ilvl w:val="0"/>
          <w:numId w:val="68"/>
        </w:numPr>
        <w:spacing w:after="60"/>
        <w:jc w:val="both"/>
        <w:rPr>
          <w:rFonts w:asciiTheme="minorHAnsi" w:hAnsiTheme="minorHAnsi" w:cstheme="minorHAnsi"/>
          <w:szCs w:val="22"/>
        </w:rPr>
      </w:pPr>
      <w:r w:rsidRPr="004079FA">
        <w:rPr>
          <w:rFonts w:asciiTheme="minorHAnsi" w:hAnsiTheme="minorHAnsi" w:cstheme="minorHAnsi"/>
          <w:szCs w:val="22"/>
        </w:rPr>
        <w:t xml:space="preserve"> Obyvatelstvo v oblastech s významným povodňovým rizikem (počet obyvatel a trvale obydlených domů v záplavovém území Q50 a Q100)</w:t>
      </w:r>
      <w:r w:rsidR="003633F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633FF" w:rsidRPr="004079FA">
        <w:rPr>
          <w:rFonts w:asciiTheme="minorHAnsi" w:hAnsiTheme="minorHAnsi" w:cstheme="minorHAnsi"/>
          <w:szCs w:val="22"/>
        </w:rPr>
        <w:t xml:space="preserve"> </w:t>
      </w:r>
      <w:r w:rsidR="003633FF" w:rsidRPr="004079FA">
        <w:rPr>
          <w:rFonts w:asciiTheme="minorHAnsi" w:hAnsiTheme="minorHAnsi" w:cstheme="minorHAnsi"/>
          <w:i/>
          <w:iCs/>
          <w:szCs w:val="22"/>
        </w:rPr>
        <w:t>MŽP</w:t>
      </w:r>
    </w:p>
    <w:p w14:paraId="4FD134CC" w14:textId="4B92B08B" w:rsidR="00446477" w:rsidRPr="004079FA" w:rsidRDefault="0066586E" w:rsidP="0066586E">
      <w:pPr>
        <w:keepNext/>
        <w:jc w:val="both"/>
        <w:rPr>
          <w:rFonts w:asciiTheme="minorHAnsi" w:hAnsiTheme="minorHAnsi" w:cstheme="minorHAnsi"/>
          <w:b/>
          <w:bCs/>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7E35A37" w14:textId="6AB448F9" w:rsidR="00446477" w:rsidRPr="004079FA" w:rsidRDefault="0006158D" w:rsidP="008D435E">
      <w:pPr>
        <w:keepNext/>
        <w:spacing w:before="120"/>
        <w:ind w:left="850" w:hanging="1134"/>
        <w:jc w:val="both"/>
        <w:rPr>
          <w:rFonts w:asciiTheme="minorHAnsi" w:hAnsiTheme="minorHAnsi" w:cstheme="minorHAnsi"/>
          <w:b/>
          <w:bCs/>
          <w:szCs w:val="22"/>
        </w:rPr>
      </w:pPr>
      <w:bookmarkStart w:id="118" w:name="_Hlk216977793"/>
      <w:r w:rsidRPr="004079FA">
        <w:rPr>
          <w:rFonts w:asciiTheme="minorHAnsi" w:hAnsiTheme="minorHAnsi" w:cstheme="minorHAnsi"/>
          <w:b/>
          <w:bCs/>
          <w:szCs w:val="22"/>
        </w:rPr>
        <w:t>4-7.1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7.1</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76A8B" w:rsidRPr="004079FA">
        <w:rPr>
          <w:rFonts w:asciiTheme="minorHAnsi" w:hAnsiTheme="minorHAnsi" w:cstheme="minorHAnsi"/>
          <w:b/>
          <w:bCs/>
          <w:szCs w:val="22"/>
        </w:rPr>
        <w:t xml:space="preserve">Zohlednění povodňových rizik při projektování </w:t>
      </w:r>
      <w:r w:rsidR="00A924CD" w:rsidRPr="004079FA">
        <w:rPr>
          <w:rFonts w:asciiTheme="minorHAnsi" w:hAnsiTheme="minorHAnsi" w:cstheme="minorHAnsi"/>
          <w:b/>
          <w:bCs/>
          <w:szCs w:val="22"/>
        </w:rPr>
        <w:t xml:space="preserve">a </w:t>
      </w:r>
      <w:r w:rsidR="00D76A8B" w:rsidRPr="004079FA">
        <w:rPr>
          <w:rFonts w:asciiTheme="minorHAnsi" w:hAnsiTheme="minorHAnsi" w:cstheme="minorHAnsi"/>
          <w:b/>
          <w:bCs/>
          <w:szCs w:val="22"/>
        </w:rPr>
        <w:t>povolování záměrů</w:t>
      </w:r>
    </w:p>
    <w:p w14:paraId="70AC4804" w14:textId="403F175F" w:rsidR="00DD718E" w:rsidRPr="004079FA" w:rsidRDefault="00DD718E" w:rsidP="00CF43F8">
      <w:pPr>
        <w:ind w:left="851"/>
        <w:jc w:val="both"/>
        <w:rPr>
          <w:rFonts w:asciiTheme="minorHAnsi" w:hAnsiTheme="minorHAnsi" w:cstheme="minorHAnsi"/>
          <w:szCs w:val="22"/>
        </w:rPr>
      </w:pPr>
      <w:r w:rsidRPr="004079FA">
        <w:rPr>
          <w:rFonts w:asciiTheme="minorHAnsi" w:hAnsiTheme="minorHAnsi" w:cstheme="minorHAnsi"/>
          <w:szCs w:val="22"/>
        </w:rPr>
        <w:t>Iniciovat metodické doporučení k zohledňování rizika povodní při projektování a povolování individuálních stavebních záměrů a užívání staveb v záplavových územích (např. formou podmínek pro využití či parametry částí budov v rizikové výšce, využití prvků individuální ochrany stávajících budov před zaplavením). MMR dá podnět na ČKA a ČKAIT ke zpracování metodických doporučení pro architekty a inženýry.</w:t>
      </w:r>
    </w:p>
    <w:p w14:paraId="1C53C0FC" w14:textId="17254FEA" w:rsidR="00DD718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D718E" w:rsidRPr="004079FA">
        <w:rPr>
          <w:rFonts w:asciiTheme="minorHAnsi" w:hAnsiTheme="minorHAnsi" w:cstheme="minorHAnsi"/>
          <w:b/>
          <w:bCs/>
          <w:szCs w:val="22"/>
        </w:rPr>
        <w:t>:</w:t>
      </w:r>
      <w:r w:rsidR="00DD718E" w:rsidRPr="004079FA">
        <w:rPr>
          <w:rFonts w:asciiTheme="minorHAnsi" w:hAnsiTheme="minorHAnsi" w:cstheme="minorHAnsi"/>
          <w:szCs w:val="22"/>
        </w:rPr>
        <w:t xml:space="preserve"> MMR</w:t>
      </w:r>
    </w:p>
    <w:p w14:paraId="196FC373" w14:textId="77777777" w:rsidR="00CA4CC5" w:rsidRPr="004079FA" w:rsidRDefault="00CA4CC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ČKA, ČKAIT, MŽP, MV, GŘ HZS ČR, VÚV T.G.M.</w:t>
      </w:r>
    </w:p>
    <w:p w14:paraId="4D74A881" w14:textId="1C6B27A4" w:rsidR="00DD718E" w:rsidRPr="004079FA" w:rsidRDefault="00DD71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2027</w:t>
      </w:r>
    </w:p>
    <w:p w14:paraId="0F7145D7" w14:textId="0F6FD704" w:rsidR="00DD71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7910EF1" w14:textId="1CE4CDB1" w:rsidR="00DD718E" w:rsidRPr="004079FA" w:rsidRDefault="00DD718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Metodické doporučení pro projektování, povolování a užívání staveb (vč. využívání prvků individuální ochrany stávajících budov před zaplavením)</w:t>
      </w:r>
    </w:p>
    <w:p w14:paraId="62F6F21D" w14:textId="5CE63F89" w:rsidR="00DD718E" w:rsidRPr="004079FA" w:rsidRDefault="00DD718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w:t>
      </w:r>
      <w:r w:rsidR="00EE531D" w:rsidRPr="004079FA">
        <w:rPr>
          <w:rFonts w:asciiTheme="minorHAnsi" w:hAnsiTheme="minorHAnsi" w:cstheme="minorHAnsi"/>
          <w:szCs w:val="22"/>
        </w:rPr>
        <w:t xml:space="preserve"> a</w:t>
      </w:r>
      <w:r w:rsidRPr="004079FA">
        <w:rPr>
          <w:rFonts w:asciiTheme="minorHAnsi" w:hAnsiTheme="minorHAnsi" w:cstheme="minorHAnsi"/>
          <w:szCs w:val="22"/>
        </w:rPr>
        <w:t xml:space="preserve"> školení </w:t>
      </w:r>
      <w:r w:rsidR="00EE531D" w:rsidRPr="004079FA">
        <w:rPr>
          <w:rFonts w:asciiTheme="minorHAnsi" w:hAnsiTheme="minorHAnsi" w:cstheme="minorHAnsi"/>
          <w:szCs w:val="22"/>
        </w:rPr>
        <w:t>k zohledňování rizika povodní při projektování a povolování individuálních stavebních záměrů a užívání staveb v záplavových územích</w:t>
      </w:r>
      <w:r w:rsidR="00EE531D" w:rsidRPr="004079FA" w:rsidDel="00F111C5">
        <w:rPr>
          <w:rFonts w:asciiTheme="minorHAnsi" w:hAnsiTheme="minorHAnsi" w:cstheme="minorHAnsi"/>
          <w:szCs w:val="22"/>
        </w:rPr>
        <w:t xml:space="preserve"> </w:t>
      </w:r>
    </w:p>
    <w:p w14:paraId="7FED8F71" w14:textId="0247380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SR</w:t>
      </w:r>
    </w:p>
    <w:p w14:paraId="57A4DBF5" w14:textId="23F4B02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A973439" w14:textId="225390E5" w:rsidR="00446477" w:rsidRPr="004079FA" w:rsidRDefault="00E9359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95285C" w:rsidRPr="004079FA">
        <w:rPr>
          <w:rFonts w:asciiTheme="minorHAnsi" w:hAnsiTheme="minorHAnsi" w:cstheme="minorHAnsi"/>
          <w:szCs w:val="22"/>
        </w:rPr>
        <w:t>etodické doporučení</w:t>
      </w:r>
      <w:r w:rsidRPr="004079FA">
        <w:rPr>
          <w:rFonts w:asciiTheme="minorHAnsi" w:hAnsiTheme="minorHAnsi" w:cstheme="minorHAnsi"/>
          <w:szCs w:val="22"/>
        </w:rPr>
        <w:t xml:space="preserve"> (ANO/NE)</w:t>
      </w:r>
    </w:p>
    <w:p w14:paraId="119AC91A" w14:textId="5B1022E0" w:rsidR="00EE531D" w:rsidRPr="004079FA" w:rsidRDefault="00EE531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 školení (ANO/NE)</w:t>
      </w:r>
    </w:p>
    <w:bookmarkEnd w:id="118"/>
    <w:p w14:paraId="45BB4FF7" w14:textId="05A65D4B"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4-7.2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7.2</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Metodický pokyn pro začlenění povodňových rizik do územního plánování</w:t>
      </w:r>
    </w:p>
    <w:p w14:paraId="5C1ED1F8" w14:textId="4FA8C20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Zpracovat metodický pokyn k problematice zohlednění plánů pro zvládání povodňových rizik v územním plánování.</w:t>
      </w:r>
      <w:r w:rsidR="00F72154" w:rsidRPr="004079FA">
        <w:rPr>
          <w:rFonts w:asciiTheme="minorHAnsi" w:hAnsiTheme="minorHAnsi" w:cstheme="minorHAnsi"/>
          <w:szCs w:val="22"/>
        </w:rPr>
        <w:t xml:space="preserve"> Zaměřit se mj. na problematické vymezování zastavitelných ploch v záplavovém území, zejm. jeho aktivní části.</w:t>
      </w:r>
    </w:p>
    <w:p w14:paraId="256A0A69" w14:textId="3AD3A5D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701E268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Spolupráce:</w:t>
      </w:r>
      <w:r w:rsidRPr="004079FA">
        <w:rPr>
          <w:rFonts w:asciiTheme="minorHAnsi" w:hAnsiTheme="minorHAnsi" w:cstheme="minorHAnsi"/>
          <w:szCs w:val="22"/>
        </w:rPr>
        <w:t xml:space="preserve"> MŽP</w:t>
      </w:r>
    </w:p>
    <w:p w14:paraId="4FB8CE5A" w14:textId="61A33C1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5285C" w:rsidRPr="004079FA">
        <w:rPr>
          <w:rFonts w:asciiTheme="minorHAnsi" w:hAnsiTheme="minorHAnsi" w:cstheme="minorHAnsi"/>
          <w:szCs w:val="22"/>
        </w:rPr>
        <w:t>2028</w:t>
      </w:r>
    </w:p>
    <w:p w14:paraId="7FD12D48" w14:textId="6866B5F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C31427"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Metodický pokyn pro ÚÚP k problematice zohlednění plánů pro zvládání povodňových rizik v územním plánování</w:t>
      </w:r>
    </w:p>
    <w:p w14:paraId="54E8CC59" w14:textId="5218835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F71F5B" w:rsidRPr="004079FA">
        <w:rPr>
          <w:rFonts w:asciiTheme="minorHAnsi" w:hAnsiTheme="minorHAnsi" w:cstheme="minorHAnsi"/>
          <w:szCs w:val="22"/>
        </w:rPr>
        <w:t>, potenciálně Projekt LIFE ADAPT</w:t>
      </w:r>
    </w:p>
    <w:p w14:paraId="01F4444F" w14:textId="00183BA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2ED333D" w14:textId="7510FD26" w:rsidR="00446477" w:rsidRPr="004079FA" w:rsidRDefault="00E9359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w:t>
      </w:r>
      <w:r w:rsidR="0095285C" w:rsidRPr="004079FA">
        <w:rPr>
          <w:rFonts w:asciiTheme="minorHAnsi" w:hAnsiTheme="minorHAnsi" w:cstheme="minorHAnsi"/>
          <w:szCs w:val="22"/>
        </w:rPr>
        <w:t>etodický pokyn</w:t>
      </w:r>
      <w:r w:rsidRPr="004079FA">
        <w:rPr>
          <w:rFonts w:asciiTheme="minorHAnsi" w:hAnsiTheme="minorHAnsi" w:cstheme="minorHAnsi"/>
          <w:szCs w:val="22"/>
        </w:rPr>
        <w:t xml:space="preserve"> (ANO/NE)</w:t>
      </w:r>
    </w:p>
    <w:p w14:paraId="30D368E8" w14:textId="7A0F4534" w:rsidR="00446477" w:rsidRPr="004079FA" w:rsidRDefault="0006158D"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4-7.3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7.3</w:t>
      </w:r>
      <w:r w:rsidR="000F0197"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Pilotní projekt nástrojů pro snížení osídlení v</w:t>
      </w:r>
      <w:r w:rsidR="0046041A" w:rsidRPr="004079FA">
        <w:rPr>
          <w:rFonts w:asciiTheme="minorHAnsi" w:hAnsiTheme="minorHAnsi" w:cstheme="minorHAnsi"/>
          <w:b/>
          <w:bCs/>
          <w:szCs w:val="22"/>
        </w:rPr>
        <w:t> </w:t>
      </w:r>
      <w:r w:rsidR="00C00896" w:rsidRPr="004079FA">
        <w:rPr>
          <w:rFonts w:asciiTheme="minorHAnsi" w:hAnsiTheme="minorHAnsi" w:cstheme="minorHAnsi"/>
          <w:b/>
          <w:bCs/>
          <w:szCs w:val="22"/>
        </w:rPr>
        <w:t>povod</w:t>
      </w:r>
      <w:r w:rsidR="0046041A" w:rsidRPr="004079FA">
        <w:rPr>
          <w:rFonts w:asciiTheme="minorHAnsi" w:hAnsiTheme="minorHAnsi" w:cstheme="minorHAnsi"/>
          <w:b/>
          <w:bCs/>
          <w:szCs w:val="22"/>
        </w:rPr>
        <w:t>ní</w:t>
      </w:r>
      <w:r w:rsidR="00C00896" w:rsidRPr="004079FA">
        <w:rPr>
          <w:rFonts w:asciiTheme="minorHAnsi" w:hAnsiTheme="minorHAnsi" w:cstheme="minorHAnsi"/>
          <w:b/>
          <w:bCs/>
          <w:szCs w:val="22"/>
        </w:rPr>
        <w:t xml:space="preserve"> </w:t>
      </w:r>
      <w:r w:rsidR="00F72154" w:rsidRPr="004079FA">
        <w:rPr>
          <w:rFonts w:asciiTheme="minorHAnsi" w:hAnsiTheme="minorHAnsi" w:cstheme="minorHAnsi"/>
          <w:b/>
          <w:bCs/>
          <w:szCs w:val="22"/>
        </w:rPr>
        <w:t xml:space="preserve">poškozených </w:t>
      </w:r>
      <w:r w:rsidR="00C00896" w:rsidRPr="004079FA">
        <w:rPr>
          <w:rFonts w:asciiTheme="minorHAnsi" w:hAnsiTheme="minorHAnsi" w:cstheme="minorHAnsi"/>
          <w:b/>
          <w:bCs/>
          <w:szCs w:val="22"/>
        </w:rPr>
        <w:t>lokalitách</w:t>
      </w:r>
    </w:p>
    <w:p w14:paraId="0A66552D" w14:textId="71D886CE" w:rsidR="00446477" w:rsidRPr="004079FA" w:rsidRDefault="008E63C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Realizovat pilotní projekt MŽP, MMR a MZe se zaměřením na nalezení ekonomických, legislativních a organizačních nástrojů, které budou aplikovány bezprostředně po proběhlé povodni s cílem snížení počtu trvale bydlících osob v povodní </w:t>
      </w:r>
      <w:r w:rsidR="00F72154" w:rsidRPr="004079FA">
        <w:rPr>
          <w:rFonts w:asciiTheme="minorHAnsi" w:hAnsiTheme="minorHAnsi" w:cstheme="minorHAnsi"/>
          <w:szCs w:val="22"/>
        </w:rPr>
        <w:t xml:space="preserve">poškozených a nadále ohrožených </w:t>
      </w:r>
      <w:r w:rsidRPr="004079FA">
        <w:rPr>
          <w:rFonts w:asciiTheme="minorHAnsi" w:hAnsiTheme="minorHAnsi" w:cstheme="minorHAnsi"/>
          <w:szCs w:val="22"/>
        </w:rPr>
        <w:t xml:space="preserve">lokalitách. </w:t>
      </w:r>
      <w:r w:rsidR="00F72154" w:rsidRPr="004079FA">
        <w:rPr>
          <w:rFonts w:asciiTheme="minorHAnsi" w:hAnsiTheme="minorHAnsi" w:cstheme="minorHAnsi"/>
          <w:szCs w:val="22"/>
        </w:rPr>
        <w:t xml:space="preserve">Připravit nástroj </w:t>
      </w:r>
      <w:r w:rsidR="0046041A" w:rsidRPr="004079FA">
        <w:rPr>
          <w:rFonts w:asciiTheme="minorHAnsi" w:hAnsiTheme="minorHAnsi" w:cstheme="minorHAnsi"/>
          <w:szCs w:val="22"/>
        </w:rPr>
        <w:t xml:space="preserve">(finanční, metodický, osvětový) </w:t>
      </w:r>
      <w:r w:rsidR="00F72154" w:rsidRPr="004079FA">
        <w:rPr>
          <w:rFonts w:asciiTheme="minorHAnsi" w:hAnsiTheme="minorHAnsi" w:cstheme="minorHAnsi"/>
          <w:szCs w:val="22"/>
        </w:rPr>
        <w:t xml:space="preserve">pro využití po povodni. </w:t>
      </w:r>
      <w:r w:rsidR="0046041A" w:rsidRPr="004079FA">
        <w:rPr>
          <w:rFonts w:asciiTheme="minorHAnsi" w:hAnsiTheme="minorHAnsi" w:cstheme="minorHAnsi"/>
          <w:szCs w:val="22"/>
        </w:rPr>
        <w:t xml:space="preserve">Doporučuje se navázat na zkušenosti z obdobného projektu/studie z Maďarska, kde stát po povodni nabídnul poškozeným obyvatelům výkup nemovitostí za účelem přestěhování – podstatná část </w:t>
      </w:r>
      <w:r w:rsidR="0027551D" w:rsidRPr="004079FA">
        <w:rPr>
          <w:rFonts w:asciiTheme="minorHAnsi" w:hAnsiTheme="minorHAnsi" w:cstheme="minorHAnsi"/>
          <w:szCs w:val="22"/>
        </w:rPr>
        <w:t xml:space="preserve">dobrovolně </w:t>
      </w:r>
      <w:r w:rsidR="0046041A" w:rsidRPr="004079FA">
        <w:rPr>
          <w:rFonts w:asciiTheme="minorHAnsi" w:hAnsiTheme="minorHAnsi" w:cstheme="minorHAnsi"/>
          <w:szCs w:val="22"/>
        </w:rPr>
        <w:t xml:space="preserve">souhlasila, díky čemuž se </w:t>
      </w:r>
      <w:r w:rsidR="0027551D" w:rsidRPr="004079FA">
        <w:rPr>
          <w:rFonts w:asciiTheme="minorHAnsi" w:hAnsiTheme="minorHAnsi" w:cstheme="minorHAnsi"/>
          <w:szCs w:val="22"/>
        </w:rPr>
        <w:t>v poškozeném území</w:t>
      </w:r>
      <w:r w:rsidR="0046041A" w:rsidRPr="004079FA">
        <w:rPr>
          <w:rFonts w:asciiTheme="minorHAnsi" w:hAnsiTheme="minorHAnsi" w:cstheme="minorHAnsi"/>
          <w:szCs w:val="22"/>
        </w:rPr>
        <w:t xml:space="preserve"> povodňová rizika snížila. Je žádoucí to prověřit, vhodně definovat podmínky (komu, kde, za kolik), připravit a po povodních ověřit.</w:t>
      </w:r>
    </w:p>
    <w:p w14:paraId="6CC7C7C0" w14:textId="50856A8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746F767" w14:textId="25A99A5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MZe, VÚV</w:t>
      </w:r>
      <w:r w:rsidR="00C73794" w:rsidRPr="004079FA">
        <w:rPr>
          <w:rFonts w:asciiTheme="minorHAnsi" w:hAnsiTheme="minorHAnsi" w:cstheme="minorHAnsi"/>
          <w:szCs w:val="22"/>
        </w:rPr>
        <w:t xml:space="preserve"> T.G.M.</w:t>
      </w:r>
      <w:r w:rsidR="002F53F5" w:rsidRPr="004079FA">
        <w:rPr>
          <w:rFonts w:asciiTheme="minorHAnsi" w:hAnsiTheme="minorHAnsi" w:cstheme="minorHAnsi"/>
          <w:szCs w:val="22"/>
        </w:rPr>
        <w:t>, NNO (Člověk v tísni apod.)</w:t>
      </w:r>
    </w:p>
    <w:p w14:paraId="088DFE9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4A6BB37A" w14:textId="4F77C53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0D12F02" w14:textId="3FB1894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E,M</w:t>
      </w:r>
      <w:proofErr w:type="gramEnd"/>
      <w:r w:rsidR="0046041A" w:rsidRPr="004079FA">
        <w:rPr>
          <w:rFonts w:asciiTheme="minorHAnsi" w:hAnsiTheme="minorHAnsi" w:cstheme="minorHAnsi"/>
          <w:szCs w:val="22"/>
        </w:rPr>
        <w:t>,I</w:t>
      </w:r>
      <w:r w:rsidRPr="004079FA">
        <w:rPr>
          <w:rFonts w:asciiTheme="minorHAnsi" w:hAnsiTheme="minorHAnsi" w:cstheme="minorHAnsi"/>
          <w:szCs w:val="22"/>
        </w:rPr>
        <w:t xml:space="preserve">) Připravit podmínky </w:t>
      </w:r>
      <w:r w:rsidR="0046041A" w:rsidRPr="004079FA">
        <w:rPr>
          <w:rFonts w:asciiTheme="minorHAnsi" w:hAnsiTheme="minorHAnsi" w:cstheme="minorHAnsi"/>
          <w:szCs w:val="22"/>
        </w:rPr>
        <w:t xml:space="preserve">a nástroje </w:t>
      </w:r>
      <w:r w:rsidRPr="004079FA">
        <w:rPr>
          <w:rFonts w:asciiTheme="minorHAnsi" w:hAnsiTheme="minorHAnsi" w:cstheme="minorHAnsi"/>
          <w:szCs w:val="22"/>
        </w:rPr>
        <w:t>pro realizaci p</w:t>
      </w:r>
      <w:r w:rsidR="001C4C58" w:rsidRPr="004079FA">
        <w:rPr>
          <w:rFonts w:asciiTheme="minorHAnsi" w:hAnsiTheme="minorHAnsi" w:cstheme="minorHAnsi"/>
          <w:szCs w:val="22"/>
        </w:rPr>
        <w:t>i</w:t>
      </w:r>
      <w:r w:rsidRPr="004079FA">
        <w:rPr>
          <w:rFonts w:asciiTheme="minorHAnsi" w:hAnsiTheme="minorHAnsi" w:cstheme="minorHAnsi"/>
          <w:szCs w:val="22"/>
        </w:rPr>
        <w:t>lotního projektu</w:t>
      </w:r>
    </w:p>
    <w:p w14:paraId="6F5912E7" w14:textId="03A6E91C" w:rsidR="0046041A" w:rsidRPr="004079FA" w:rsidRDefault="0046041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Ověřit připravené nástroje po proběhlých povodních</w:t>
      </w:r>
    </w:p>
    <w:p w14:paraId="1405117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17C668A" w14:textId="129B413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C768138" w14:textId="6E60531F" w:rsidR="00446477" w:rsidRPr="004079FA" w:rsidRDefault="00E9359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pilotních projektů zaměřených na snížení osídlení v záplavových zónách (ks)</w:t>
      </w:r>
    </w:p>
    <w:p w14:paraId="294806F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B12E4C6" w14:textId="77777777">
        <w:tc>
          <w:tcPr>
            <w:tcW w:w="640" w:type="dxa"/>
            <w:shd w:val="clear" w:color="auto" w:fill="DBE5F1" w:themeFill="accent1" w:themeFillTint="33"/>
            <w:noWrap/>
            <w:vAlign w:val="center"/>
          </w:tcPr>
          <w:p w14:paraId="4B3F8EAA" w14:textId="73EB40A4" w:rsidR="00446477" w:rsidRPr="004079FA" w:rsidRDefault="00C00896" w:rsidP="00C17857">
            <w:pPr>
              <w:keepNext/>
              <w:jc w:val="both"/>
              <w:rPr>
                <w:rFonts w:asciiTheme="minorHAnsi" w:hAnsiTheme="minorHAnsi" w:cstheme="minorHAnsi"/>
                <w:b/>
                <w:bCs/>
                <w:szCs w:val="22"/>
                <w:lang w:eastAsia="cs-CZ"/>
              </w:rPr>
            </w:pPr>
            <w:bookmarkStart w:id="119" w:name="_Hlk213336214"/>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803" w:type="dxa"/>
            <w:shd w:val="clear" w:color="auto" w:fill="DBE5F1" w:themeFill="accent1" w:themeFillTint="33"/>
          </w:tcPr>
          <w:p w14:paraId="6050E94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Preventivní přesun strategického majetku a potenciálně zdravotně nebezpečných látek mimo dosah možného rozlivu</w:t>
            </w:r>
          </w:p>
        </w:tc>
      </w:tr>
    </w:tbl>
    <w:bookmarkEnd w:id="119"/>
    <w:p w14:paraId="3EDF4371" w14:textId="57AC090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162B12C8" w14:textId="5E1F5524"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V záplavových územích se často nachází strategický majetek státu a obcí, kritická infrastruktura, sklady chemikálií a jiné potenciálně nebezpečné provozy, jejichž zaplavení může vést ke značným škodám, kontaminaci životního prostředí a ohrožení veřejného zdraví. V minulosti nebyly tyto objekty umisťovány s ohledem na hydrologická rizika, a v současnosti chybí systémový rámec pro jejich postupné </w:t>
      </w:r>
      <w:proofErr w:type="spellStart"/>
      <w:r w:rsidRPr="004079FA">
        <w:rPr>
          <w:rFonts w:asciiTheme="minorHAnsi" w:hAnsiTheme="minorHAnsi" w:cstheme="minorHAnsi"/>
          <w:i/>
          <w:szCs w:val="22"/>
        </w:rPr>
        <w:t>vymísťování</w:t>
      </w:r>
      <w:proofErr w:type="spellEnd"/>
      <w:r w:rsidRPr="004079FA">
        <w:rPr>
          <w:rFonts w:asciiTheme="minorHAnsi" w:hAnsiTheme="minorHAnsi" w:cstheme="minorHAnsi"/>
          <w:i/>
          <w:szCs w:val="22"/>
        </w:rPr>
        <w:t xml:space="preserve"> nebo přizpůsobení těmto rizikům. Tato situace zvyšuje zranitelnost území při extrémních povodních, jejichž pravděpodobnost roste vlivem </w:t>
      </w:r>
      <w:r w:rsidR="00AD0C7B" w:rsidRPr="004079FA">
        <w:rPr>
          <w:rFonts w:asciiTheme="minorHAnsi" w:hAnsiTheme="minorHAnsi" w:cstheme="minorHAnsi"/>
          <w:i/>
          <w:szCs w:val="22"/>
        </w:rPr>
        <w:t xml:space="preserve">změny </w:t>
      </w:r>
      <w:r w:rsidRPr="004079FA">
        <w:rPr>
          <w:rFonts w:asciiTheme="minorHAnsi" w:hAnsiTheme="minorHAnsi" w:cstheme="minorHAnsi"/>
          <w:i/>
          <w:szCs w:val="22"/>
        </w:rPr>
        <w:t>klima</w:t>
      </w:r>
      <w:r w:rsidR="00AD0C7B">
        <w:rPr>
          <w:rFonts w:asciiTheme="minorHAnsi" w:hAnsiTheme="minorHAnsi" w:cstheme="minorHAnsi"/>
          <w:i/>
          <w:szCs w:val="22"/>
        </w:rPr>
        <w:t>tu</w:t>
      </w:r>
      <w:r w:rsidRPr="004079FA">
        <w:rPr>
          <w:rFonts w:asciiTheme="minorHAnsi" w:hAnsiTheme="minorHAnsi" w:cstheme="minorHAnsi"/>
          <w:i/>
          <w:szCs w:val="22"/>
        </w:rPr>
        <w:t>.</w:t>
      </w:r>
    </w:p>
    <w:p w14:paraId="0D7C3623" w14:textId="5EC2E7C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nalezení efektivních nástrojů pro včasný přesun rizikových a</w:t>
      </w:r>
      <w:r w:rsidR="0054147C">
        <w:rPr>
          <w:rFonts w:asciiTheme="minorHAnsi" w:hAnsiTheme="minorHAnsi" w:cstheme="minorHAnsi"/>
          <w:szCs w:val="22"/>
        </w:rPr>
        <w:t> </w:t>
      </w:r>
      <w:r w:rsidRPr="004079FA">
        <w:rPr>
          <w:rFonts w:asciiTheme="minorHAnsi" w:hAnsiTheme="minorHAnsi" w:cstheme="minorHAnsi"/>
          <w:szCs w:val="22"/>
        </w:rPr>
        <w:t xml:space="preserve">citlivých objektů ze záplavových území, a to prostřednictvím výzkumného projektu realizovaného ve spolupráci MŽP, MMR a případně MZe. </w:t>
      </w:r>
      <w:r w:rsidR="003633FF" w:rsidRPr="004079FA">
        <w:rPr>
          <w:rFonts w:asciiTheme="minorHAnsi" w:hAnsiTheme="minorHAnsi" w:cstheme="minorHAnsi"/>
          <w:szCs w:val="22"/>
        </w:rPr>
        <w:t>Cílem je</w:t>
      </w:r>
      <w:r w:rsidRPr="004079FA">
        <w:rPr>
          <w:rFonts w:asciiTheme="minorHAnsi" w:hAnsiTheme="minorHAnsi" w:cstheme="minorHAnsi"/>
          <w:szCs w:val="22"/>
        </w:rPr>
        <w:t xml:space="preserve"> identifikovat ekonomické pobídky, legislativní úpravy i organizační mechanismy, které umožní postupné a cílené přesuny majetku, infrastruktury, skladů nebezpečných látek z nejvíce ohrožených lokalit. Zvláštní důraz </w:t>
      </w:r>
      <w:r w:rsidR="003633FF" w:rsidRPr="004079FA">
        <w:rPr>
          <w:rFonts w:asciiTheme="minorHAnsi" w:hAnsiTheme="minorHAnsi" w:cstheme="minorHAnsi"/>
          <w:szCs w:val="22"/>
        </w:rPr>
        <w:t xml:space="preserve">je </w:t>
      </w:r>
      <w:r w:rsidRPr="004079FA">
        <w:rPr>
          <w:rFonts w:asciiTheme="minorHAnsi" w:hAnsiTheme="minorHAnsi" w:cstheme="minorHAnsi"/>
          <w:szCs w:val="22"/>
        </w:rPr>
        <w:t>kladen na propojení s územním plánováním a krizovým řízením.</w:t>
      </w:r>
    </w:p>
    <w:p w14:paraId="71358805"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místech s vysokým povodňovým rizikem se nenachází strategický a zdravotně rizikový majetek, jehož zaplavení by mělo závažné následky pro obyvatelstvo, životní prostředí nebo chod státu. Existuje systémový rámec a pobídkové nástroje pro přesun těchto objektů, který je koordinován napříč úrovněmi správy a respektuje aktuální hydrologická data. Výsledkem je snížená zranitelnost obyvatelstva i infrastruktury, vyšší bezpečnost a efektivnější zvládání mimořádných až krizových situací.</w:t>
      </w:r>
    </w:p>
    <w:p w14:paraId="2DB02792" w14:textId="44DA79A1"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9EADA56" w14:textId="674B2B7E" w:rsidR="00446477" w:rsidRPr="004079FA" w:rsidRDefault="00E93592">
      <w:pPr>
        <w:pStyle w:val="Odstavecseseznamem"/>
        <w:numPr>
          <w:ilvl w:val="0"/>
          <w:numId w:val="67"/>
        </w:numPr>
        <w:spacing w:after="60"/>
        <w:jc w:val="both"/>
        <w:rPr>
          <w:rFonts w:asciiTheme="minorHAnsi" w:hAnsiTheme="minorHAnsi" w:cstheme="minorHAnsi"/>
          <w:szCs w:val="22"/>
        </w:rPr>
      </w:pPr>
      <w:r w:rsidRPr="004079FA">
        <w:rPr>
          <w:rFonts w:asciiTheme="minorHAnsi" w:hAnsiTheme="minorHAnsi" w:cstheme="minorHAnsi"/>
          <w:szCs w:val="22"/>
        </w:rPr>
        <w:t>Počet objektů občanské vybavenosti a prvků kritické infrastruktury v oblastech s významným povodňovým rizikem</w:t>
      </w:r>
      <w:r w:rsidRPr="004079FA" w:rsidDel="00E93592">
        <w:rPr>
          <w:rFonts w:asciiTheme="minorHAnsi" w:hAnsiTheme="minorHAnsi" w:cstheme="minorHAnsi"/>
          <w:szCs w:val="22"/>
        </w:rPr>
        <w:t xml:space="preserve"> </w:t>
      </w:r>
      <w:r w:rsidRPr="004079FA">
        <w:rPr>
          <w:rFonts w:asciiTheme="minorHAnsi" w:hAnsiTheme="minorHAnsi" w:cstheme="minorHAnsi"/>
          <w:szCs w:val="22"/>
        </w:rPr>
        <w:t>(ks)</w:t>
      </w:r>
      <w:r w:rsidR="003633F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633FF" w:rsidRPr="004079FA">
        <w:rPr>
          <w:rFonts w:asciiTheme="minorHAnsi" w:hAnsiTheme="minorHAnsi" w:cstheme="minorHAnsi"/>
          <w:i/>
          <w:szCs w:val="22"/>
        </w:rPr>
        <w:t xml:space="preserve"> MŽP (zranitelnost)</w:t>
      </w:r>
    </w:p>
    <w:p w14:paraId="5375F3B6" w14:textId="10A43EE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6F138274" w14:textId="316AE01A" w:rsidR="00446477" w:rsidRPr="004079FA" w:rsidRDefault="0006158D" w:rsidP="008D435E">
      <w:pPr>
        <w:keepNext/>
        <w:spacing w:before="120"/>
        <w:ind w:left="850" w:hanging="1134"/>
        <w:jc w:val="both"/>
        <w:rPr>
          <w:rFonts w:asciiTheme="minorHAnsi" w:hAnsiTheme="minorHAnsi" w:cstheme="minorHAnsi"/>
          <w:b/>
          <w:bCs/>
          <w:szCs w:val="22"/>
        </w:rPr>
      </w:pPr>
      <w:bookmarkStart w:id="120" w:name="_Hlk213336220"/>
      <w:r w:rsidRPr="004079FA">
        <w:rPr>
          <w:rFonts w:asciiTheme="minorHAnsi" w:hAnsiTheme="minorHAnsi" w:cstheme="minorHAnsi"/>
          <w:b/>
          <w:bCs/>
          <w:szCs w:val="22"/>
        </w:rPr>
        <w:t>4-8.1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8.1</w:t>
      </w:r>
      <w:r w:rsidR="000F0F1A"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Výzkum nástrojů pro </w:t>
      </w:r>
      <w:proofErr w:type="spellStart"/>
      <w:r w:rsidR="00C00896" w:rsidRPr="004079FA">
        <w:rPr>
          <w:rFonts w:asciiTheme="minorHAnsi" w:hAnsiTheme="minorHAnsi" w:cstheme="minorHAnsi"/>
          <w:b/>
          <w:bCs/>
          <w:szCs w:val="22"/>
        </w:rPr>
        <w:t>vymísťování</w:t>
      </w:r>
      <w:proofErr w:type="spellEnd"/>
      <w:r w:rsidR="00C00896" w:rsidRPr="004079FA">
        <w:rPr>
          <w:rFonts w:asciiTheme="minorHAnsi" w:hAnsiTheme="minorHAnsi" w:cstheme="minorHAnsi"/>
          <w:b/>
          <w:bCs/>
          <w:szCs w:val="22"/>
        </w:rPr>
        <w:t xml:space="preserve"> </w:t>
      </w:r>
      <w:r w:rsidR="000F0197" w:rsidRPr="004079FA">
        <w:rPr>
          <w:rFonts w:asciiTheme="minorHAnsi" w:hAnsiTheme="minorHAnsi" w:cstheme="minorHAnsi"/>
          <w:b/>
          <w:bCs/>
          <w:szCs w:val="22"/>
        </w:rPr>
        <w:t xml:space="preserve">strategického </w:t>
      </w:r>
      <w:r w:rsidR="00C00896" w:rsidRPr="004079FA">
        <w:rPr>
          <w:rFonts w:asciiTheme="minorHAnsi" w:hAnsiTheme="minorHAnsi" w:cstheme="minorHAnsi"/>
          <w:b/>
          <w:bCs/>
          <w:szCs w:val="22"/>
        </w:rPr>
        <w:t xml:space="preserve">majetku a </w:t>
      </w:r>
      <w:r w:rsidR="000F0197" w:rsidRPr="004079FA">
        <w:rPr>
          <w:rFonts w:asciiTheme="minorHAnsi" w:hAnsiTheme="minorHAnsi" w:cstheme="minorHAnsi"/>
          <w:b/>
          <w:bCs/>
          <w:szCs w:val="22"/>
        </w:rPr>
        <w:t xml:space="preserve">zdravotně nebezpečných látek </w:t>
      </w:r>
      <w:r w:rsidR="00C00896" w:rsidRPr="004079FA">
        <w:rPr>
          <w:rFonts w:asciiTheme="minorHAnsi" w:hAnsiTheme="minorHAnsi" w:cstheme="minorHAnsi"/>
          <w:b/>
          <w:bCs/>
          <w:szCs w:val="22"/>
        </w:rPr>
        <w:t>ze záplavových území</w:t>
      </w:r>
    </w:p>
    <w:p w14:paraId="5A808736" w14:textId="6C2400A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Realizovat výzkumný projekt MŽP, MMR a příp. MZe se zaměřením na nalezení ekonomických, legislativních a organizačních nástrojů, které zajistí postupné </w:t>
      </w:r>
      <w:proofErr w:type="spellStart"/>
      <w:r w:rsidRPr="004079FA">
        <w:rPr>
          <w:rFonts w:asciiTheme="minorHAnsi" w:hAnsiTheme="minorHAnsi" w:cstheme="minorHAnsi"/>
          <w:szCs w:val="22"/>
        </w:rPr>
        <w:t>vymísťování</w:t>
      </w:r>
      <w:proofErr w:type="spellEnd"/>
      <w:r w:rsidRPr="004079FA">
        <w:rPr>
          <w:rFonts w:asciiTheme="minorHAnsi" w:hAnsiTheme="minorHAnsi" w:cstheme="minorHAnsi"/>
          <w:szCs w:val="22"/>
        </w:rPr>
        <w:t xml:space="preserve"> strategického majetku</w:t>
      </w:r>
      <w:r w:rsidR="000F0197" w:rsidRPr="004079FA">
        <w:rPr>
          <w:rFonts w:asciiTheme="minorHAnsi" w:hAnsiTheme="minorHAnsi" w:cstheme="minorHAnsi"/>
          <w:szCs w:val="22"/>
        </w:rPr>
        <w:t xml:space="preserve"> a</w:t>
      </w:r>
      <w:r w:rsidRPr="004079FA">
        <w:rPr>
          <w:rFonts w:asciiTheme="minorHAnsi" w:hAnsiTheme="minorHAnsi" w:cstheme="minorHAnsi"/>
          <w:szCs w:val="22"/>
        </w:rPr>
        <w:t xml:space="preserve"> potenciálně zdravotně nebezpečných látek ze záplavových území.</w:t>
      </w:r>
    </w:p>
    <w:p w14:paraId="5D931A07" w14:textId="363445C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F5A6CA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MV, GŘ HZS ČR</w:t>
      </w:r>
    </w:p>
    <w:p w14:paraId="7B087639" w14:textId="29D32E6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66A87" w:rsidRPr="004079FA">
        <w:rPr>
          <w:rFonts w:asciiTheme="minorHAnsi" w:hAnsiTheme="minorHAnsi" w:cstheme="minorHAnsi"/>
          <w:szCs w:val="22"/>
        </w:rPr>
        <w:t>2028</w:t>
      </w:r>
    </w:p>
    <w:p w14:paraId="0EAC6444" w14:textId="3B95524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68F4C6A" w14:textId="6DE187C1"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1E13B1" w:rsidRPr="004079FA">
        <w:rPr>
          <w:rFonts w:asciiTheme="minorHAnsi" w:hAnsiTheme="minorHAnsi" w:cstheme="minorHAnsi"/>
          <w:szCs w:val="22"/>
        </w:rPr>
        <w:t>Výsledky výzkumného projektu – analýza, shrnutí pro stakeholdery, návrh řešení, příp.</w:t>
      </w:r>
      <w:r w:rsidR="0054147C">
        <w:rPr>
          <w:rFonts w:asciiTheme="minorHAnsi" w:hAnsiTheme="minorHAnsi" w:cstheme="minorHAnsi"/>
          <w:szCs w:val="22"/>
        </w:rPr>
        <w:t> </w:t>
      </w:r>
      <w:r w:rsidR="001E13B1" w:rsidRPr="004079FA">
        <w:rPr>
          <w:rFonts w:asciiTheme="minorHAnsi" w:hAnsiTheme="minorHAnsi" w:cstheme="minorHAnsi"/>
          <w:szCs w:val="22"/>
        </w:rPr>
        <w:t>varianty</w:t>
      </w:r>
    </w:p>
    <w:p w14:paraId="42732B77" w14:textId="0BF5C5D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výzkumné programy</w:t>
      </w:r>
    </w:p>
    <w:p w14:paraId="57574D78" w14:textId="2D0B5F9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B43DB3F" w14:textId="2326B856" w:rsidR="00446477" w:rsidRPr="004079FA" w:rsidRDefault="003633F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Provedený výzkumný projekt </w:t>
      </w:r>
      <w:r w:rsidR="003D0C87" w:rsidRPr="004079FA">
        <w:rPr>
          <w:rFonts w:asciiTheme="minorHAnsi" w:hAnsiTheme="minorHAnsi" w:cstheme="minorHAnsi"/>
          <w:szCs w:val="22"/>
        </w:rPr>
        <w:t xml:space="preserve">a identifikované efektivní nástroje </w:t>
      </w:r>
      <w:r w:rsidRPr="004079FA">
        <w:rPr>
          <w:rFonts w:asciiTheme="minorHAnsi" w:hAnsiTheme="minorHAnsi" w:cstheme="minorHAnsi"/>
          <w:szCs w:val="22"/>
        </w:rPr>
        <w:t>(ANO/NE)</w:t>
      </w:r>
    </w:p>
    <w:bookmarkEnd w:id="120"/>
    <w:p w14:paraId="053ED3E3"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17C46C5" w14:textId="77777777">
        <w:tc>
          <w:tcPr>
            <w:tcW w:w="786" w:type="dxa"/>
            <w:shd w:val="clear" w:color="auto" w:fill="DBE5F1" w:themeFill="accent1" w:themeFillTint="33"/>
            <w:noWrap/>
            <w:vAlign w:val="center"/>
          </w:tcPr>
          <w:p w14:paraId="56535054" w14:textId="6D81B653" w:rsidR="00446477" w:rsidRPr="004079FA" w:rsidRDefault="00C00896" w:rsidP="00C17857">
            <w:pPr>
              <w:keepNext/>
              <w:jc w:val="both"/>
              <w:rPr>
                <w:rFonts w:asciiTheme="minorHAnsi" w:hAnsiTheme="minorHAnsi" w:cstheme="minorHAnsi"/>
                <w:b/>
                <w:bCs/>
                <w:szCs w:val="22"/>
                <w:lang w:eastAsia="cs-CZ"/>
              </w:rPr>
            </w:pPr>
            <w:bookmarkStart w:id="121" w:name="_Hlk219883632"/>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8358" w:type="dxa"/>
            <w:shd w:val="clear" w:color="auto" w:fill="DBE5F1" w:themeFill="accent1" w:themeFillTint="33"/>
          </w:tcPr>
          <w:p w14:paraId="553D8E71" w14:textId="3599199E" w:rsidR="007F185B" w:rsidRPr="004079FA" w:rsidRDefault="003945C6" w:rsidP="003945C6">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B</w:t>
            </w:r>
            <w:r w:rsidR="005B0F58" w:rsidRPr="004079FA">
              <w:rPr>
                <w:rFonts w:asciiTheme="minorHAnsi" w:hAnsiTheme="minorHAnsi" w:cstheme="minorHAnsi"/>
                <w:b/>
                <w:bCs/>
                <w:szCs w:val="22"/>
                <w:lang w:eastAsia="cs-CZ"/>
              </w:rPr>
              <w:t xml:space="preserve">ezpečné převedení zvýšených průtoků </w:t>
            </w:r>
            <w:r w:rsidR="004D1755" w:rsidRPr="004079FA">
              <w:rPr>
                <w:rFonts w:asciiTheme="minorHAnsi" w:hAnsiTheme="minorHAnsi" w:cstheme="minorHAnsi"/>
                <w:b/>
                <w:bCs/>
                <w:szCs w:val="22"/>
                <w:lang w:eastAsia="cs-CZ"/>
              </w:rPr>
              <w:t>kombinací</w:t>
            </w:r>
            <w:r w:rsidRPr="004079FA">
              <w:rPr>
                <w:rFonts w:asciiTheme="minorHAnsi" w:hAnsiTheme="minorHAnsi" w:cstheme="minorHAnsi"/>
                <w:b/>
                <w:bCs/>
                <w:szCs w:val="22"/>
                <w:lang w:eastAsia="cs-CZ"/>
              </w:rPr>
              <w:t xml:space="preserve"> technických</w:t>
            </w:r>
            <w:r w:rsidRPr="004079FA" w:rsidDel="005B0F58">
              <w:rPr>
                <w:rFonts w:asciiTheme="minorHAnsi" w:hAnsiTheme="minorHAnsi" w:cstheme="minorHAnsi"/>
                <w:b/>
                <w:szCs w:val="22"/>
              </w:rPr>
              <w:t xml:space="preserve"> </w:t>
            </w:r>
            <w:r w:rsidRPr="004079FA">
              <w:rPr>
                <w:rFonts w:asciiTheme="minorHAnsi" w:hAnsiTheme="minorHAnsi" w:cstheme="minorHAnsi"/>
                <w:b/>
                <w:bCs/>
                <w:szCs w:val="22"/>
                <w:lang w:eastAsia="cs-CZ"/>
              </w:rPr>
              <w:t>a přírodě blízkých protipovodňových opatření</w:t>
            </w:r>
            <w:r w:rsidR="00A611FA" w:rsidRPr="004079FA">
              <w:rPr>
                <w:rFonts w:asciiTheme="minorHAnsi" w:hAnsiTheme="minorHAnsi" w:cstheme="minorHAnsi"/>
                <w:b/>
                <w:bCs/>
                <w:szCs w:val="22"/>
                <w:lang w:eastAsia="cs-CZ"/>
              </w:rPr>
              <w:t xml:space="preserve"> </w:t>
            </w:r>
            <w:r w:rsidR="00C00896" w:rsidRPr="004079FA">
              <w:rPr>
                <w:rFonts w:asciiTheme="minorHAnsi" w:hAnsiTheme="minorHAnsi" w:cstheme="minorHAnsi"/>
                <w:b/>
                <w:szCs w:val="22"/>
              </w:rPr>
              <w:t>s minimálním negativním vlivem na ekologický stav vod, přírody a krajiny</w:t>
            </w:r>
          </w:p>
        </w:tc>
      </w:tr>
    </w:tbl>
    <w:p w14:paraId="07B3BB80" w14:textId="023733B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DBF8F85" w14:textId="21DB1471" w:rsidR="00F41CA6" w:rsidRPr="004079FA" w:rsidRDefault="00F41CA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Řada v minulosti realizovaných opatření za účelem ochrany před povodněmi, jako napřimování a opevňování koryt, vedla k degradaci ekologického stavu toků, snížení biodiverzity a</w:t>
      </w:r>
      <w:r w:rsidR="0054147C">
        <w:rPr>
          <w:rFonts w:asciiTheme="minorHAnsi" w:hAnsiTheme="minorHAnsi" w:cstheme="minorHAnsi"/>
          <w:i/>
          <w:szCs w:val="22"/>
        </w:rPr>
        <w:t> </w:t>
      </w:r>
      <w:r w:rsidRPr="004079FA">
        <w:rPr>
          <w:rFonts w:asciiTheme="minorHAnsi" w:hAnsiTheme="minorHAnsi" w:cstheme="minorHAnsi"/>
          <w:i/>
          <w:szCs w:val="22"/>
        </w:rPr>
        <w:t>zrychlení odtoku vody. Tato technická řešení sice lokálně snížila riziko zaplavení, ale zároveň negativně ovlivnila přírodní prostředí a krajinný ráz. Změna klimatu přitom zvyšuje potřebu nových protipovodňových opatření, protože přináší častější a intenzivnější přívalové srážky, které vedou k</w:t>
      </w:r>
      <w:r w:rsidR="0054147C">
        <w:rPr>
          <w:rFonts w:asciiTheme="minorHAnsi" w:hAnsiTheme="minorHAnsi" w:cstheme="minorHAnsi"/>
          <w:i/>
          <w:szCs w:val="22"/>
        </w:rPr>
        <w:t> </w:t>
      </w:r>
      <w:r w:rsidRPr="004079FA">
        <w:rPr>
          <w:rFonts w:asciiTheme="minorHAnsi" w:hAnsiTheme="minorHAnsi" w:cstheme="minorHAnsi"/>
          <w:i/>
          <w:szCs w:val="22"/>
        </w:rPr>
        <w:t>náhlému zvýšení průtoků zejména v urbanizovaných územích. Řada zastavěných částí obcí není na tyto extrémy kapacitně ani prostorově připravena. Nevhodně navržená technická opatření bez kompenzací mohou situaci dále zhoršit. Je nezbytné, aby nová opatření synergicky podporovala jak ochranu před povodněmi, tak ekologický stav vody a krajiny.</w:t>
      </w:r>
    </w:p>
    <w:p w14:paraId="10B918A0" w14:textId="1DAE4D11" w:rsidR="00A00157" w:rsidRPr="004079FA" w:rsidRDefault="00A00157" w:rsidP="00A00157">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založeno na systematickém upřednostňování přírodě blízkých a ekologicky šetrných variant při plánování a realizaci protipovodňových projektů. Příslušné úřady a správci vodních toků mají být metodicky vedeni k tomu, aby při hodnocení variant vždy posuzovali ekologické a</w:t>
      </w:r>
      <w:r w:rsidR="0054147C">
        <w:rPr>
          <w:rFonts w:asciiTheme="minorHAnsi" w:hAnsiTheme="minorHAnsi" w:cstheme="minorHAnsi"/>
          <w:szCs w:val="22"/>
        </w:rPr>
        <w:t> </w:t>
      </w:r>
      <w:r w:rsidRPr="004079FA">
        <w:rPr>
          <w:rFonts w:asciiTheme="minorHAnsi" w:hAnsiTheme="minorHAnsi" w:cstheme="minorHAnsi"/>
          <w:szCs w:val="22"/>
        </w:rPr>
        <w:t>krajinotvorné dopady a preferovali komplexní řešení, která chrání před povodněmi a zároveň zlepšují ekologický stav vodních toků, podporují biodiverzitu a obnovují retenční schopnosti krajiny. Důležitou součástí přístupu je mezioborová koordinace a včasné zapojení dotčených aktérů v rámci přípravy projektů a posuzování vlivů na životní prostředí. Příkladem vhodných opatření jsou složené profily koryt s podporou stěhovavé kynety, povodňové parky, vegetační pásy, víceúrovňové břehy či revitalizace říčních niv. Kombinace technických prvků, jako jsou retenční nádrže nebo protipovodňové poldry, s přírodě blízkými řešeními umožňuje snížit rychlost a energii vody, zvýšit retenční kapacitu a minimalizovat škody ve městech a obcích. Kvalita návrhů musí zohlednit místní podmínky, prostorové možnosti a urbanistické souvislosti. Klíčovými koncepčními dokumenty pro ochranu před povodněmi jsou pro oblasti s významnými povodňovými riziky plány pro zvládání povodňových rizik, plány dílčích povodí a též národní plány povodí.</w:t>
      </w:r>
    </w:p>
    <w:p w14:paraId="164B4718" w14:textId="4D7889CE" w:rsidR="00A00157" w:rsidRPr="004079FA" w:rsidRDefault="00A00157" w:rsidP="00A00157">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Opatření pro ochranu před povodněmi jsou navrhována a realizována tak, aby respektovala a posilovala ekologické funkce vodních a nivních ekosystémů. Kombinace efektivních technických a přírodě blízkých řešení je preferovaným standardem. Příslušné úřady mají k dispozici metodickou podporu a rozhodovací rámec, který zajišťuje rovnováhu mezi bezpečností a ochranou přírody. Zastavěné části obcí jsou schopny bezpečně převádět zvýšené průtoky vody bez rizika pro životy, majetek a</w:t>
      </w:r>
      <w:r w:rsidR="003A3781" w:rsidRPr="004079FA">
        <w:rPr>
          <w:rFonts w:asciiTheme="minorHAnsi" w:hAnsiTheme="minorHAnsi" w:cstheme="minorHAnsi"/>
          <w:szCs w:val="22"/>
        </w:rPr>
        <w:t> </w:t>
      </w:r>
      <w:r w:rsidRPr="004079FA">
        <w:rPr>
          <w:rFonts w:asciiTheme="minorHAnsi" w:hAnsiTheme="minorHAnsi" w:cstheme="minorHAnsi"/>
          <w:szCs w:val="22"/>
        </w:rPr>
        <w:t>infrastrukturu. Ochrana před povodněmi je řešena integrovaně a v souladu s místními podmínkami, s</w:t>
      </w:r>
      <w:r w:rsidR="003A3781" w:rsidRPr="004079FA">
        <w:rPr>
          <w:rFonts w:asciiTheme="minorHAnsi" w:hAnsiTheme="minorHAnsi" w:cstheme="minorHAnsi"/>
          <w:szCs w:val="22"/>
        </w:rPr>
        <w:t> </w:t>
      </w:r>
      <w:r w:rsidRPr="004079FA">
        <w:rPr>
          <w:rFonts w:asciiTheme="minorHAnsi" w:hAnsiTheme="minorHAnsi" w:cstheme="minorHAnsi"/>
          <w:szCs w:val="22"/>
        </w:rPr>
        <w:t>důrazem na udržitelnost, ekologii a estetickou kvalitu prostředí. Přírodě blízká řešení se stávají běžnou součástí vodohospodářského plánování a příprav projektů.</w:t>
      </w:r>
    </w:p>
    <w:p w14:paraId="329AC77D" w14:textId="14E17968"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76E3E784" w14:textId="76E98B70" w:rsidR="00446477" w:rsidRPr="004079FA" w:rsidRDefault="00C00896">
      <w:pPr>
        <w:pStyle w:val="Odstavecseseznamem"/>
        <w:numPr>
          <w:ilvl w:val="0"/>
          <w:numId w:val="69"/>
        </w:numPr>
        <w:spacing w:after="60"/>
        <w:jc w:val="both"/>
        <w:rPr>
          <w:rFonts w:asciiTheme="minorHAnsi" w:hAnsiTheme="minorHAnsi" w:cstheme="minorHAnsi"/>
          <w:szCs w:val="22"/>
        </w:rPr>
      </w:pPr>
      <w:r w:rsidRPr="004079FA">
        <w:rPr>
          <w:rFonts w:asciiTheme="minorHAnsi" w:hAnsiTheme="minorHAnsi" w:cstheme="minorHAnsi"/>
          <w:szCs w:val="22"/>
        </w:rPr>
        <w:t xml:space="preserve">Délka vodních toků s </w:t>
      </w:r>
      <w:r w:rsidR="00E93592" w:rsidRPr="004079FA">
        <w:rPr>
          <w:rFonts w:asciiTheme="minorHAnsi" w:hAnsiTheme="minorHAnsi" w:cstheme="minorHAnsi"/>
          <w:szCs w:val="22"/>
        </w:rPr>
        <w:t xml:space="preserve">realizovanými </w:t>
      </w:r>
      <w:r w:rsidRPr="004079FA">
        <w:rPr>
          <w:rFonts w:asciiTheme="minorHAnsi" w:hAnsiTheme="minorHAnsi" w:cstheme="minorHAnsi"/>
          <w:szCs w:val="22"/>
        </w:rPr>
        <w:t>přírodě blízký</w:t>
      </w:r>
      <w:r w:rsidR="00E93592" w:rsidRPr="004079FA">
        <w:rPr>
          <w:rFonts w:asciiTheme="minorHAnsi" w:hAnsiTheme="minorHAnsi" w:cstheme="minorHAnsi"/>
          <w:szCs w:val="22"/>
        </w:rPr>
        <w:t>mi nebo kombinovanými opatřeními</w:t>
      </w:r>
      <w:r w:rsidRPr="004079FA">
        <w:rPr>
          <w:rFonts w:asciiTheme="minorHAnsi" w:hAnsiTheme="minorHAnsi" w:cstheme="minorHAnsi"/>
          <w:szCs w:val="22"/>
        </w:rPr>
        <w:t xml:space="preserve"> povodňové ochrany (km/rok)</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MŽP ve spolupráci s MZe</w:t>
      </w:r>
    </w:p>
    <w:p w14:paraId="43BCFE98" w14:textId="192C6CCF" w:rsidR="00446477" w:rsidRPr="004079FA" w:rsidRDefault="003D0C87">
      <w:pPr>
        <w:pStyle w:val="Odstavecseseznamem"/>
        <w:numPr>
          <w:ilvl w:val="0"/>
          <w:numId w:val="6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E93592" w:rsidRPr="004079FA">
        <w:rPr>
          <w:rFonts w:asciiTheme="minorHAnsi" w:hAnsiTheme="minorHAnsi" w:cstheme="minorHAnsi"/>
          <w:szCs w:val="22"/>
        </w:rPr>
        <w:t>Podíl projektů protipovodňové ochrany, u nichž byla posouzena a zvolena přírodě blízká varianta (%)</w:t>
      </w:r>
      <w:r w:rsidR="006D7C69" w:rsidRPr="004079FA">
        <w:rPr>
          <w:rFonts w:asciiTheme="minorHAnsi" w:hAnsiTheme="minorHAnsi" w:cstheme="minorHAnsi"/>
          <w:szCs w:val="22"/>
        </w:rPr>
        <w:t xml:space="preserve"> </w:t>
      </w:r>
      <w:r w:rsidR="006D7C69" w:rsidRPr="004079FA">
        <w:rPr>
          <w:rFonts w:asciiTheme="minorHAnsi" w:hAnsiTheme="minorHAnsi" w:cstheme="minorHAnsi"/>
          <w:i/>
          <w:szCs w:val="22"/>
        </w:rPr>
        <w:t>Zdroje:</w:t>
      </w:r>
      <w:r w:rsidR="006D7C69" w:rsidRPr="004079FA">
        <w:rPr>
          <w:rFonts w:asciiTheme="minorHAnsi" w:hAnsiTheme="minorHAnsi" w:cstheme="minorHAnsi"/>
          <w:szCs w:val="22"/>
        </w:rPr>
        <w:t xml:space="preserve"> MŽP ve spolupráci s MZe</w:t>
      </w:r>
    </w:p>
    <w:p w14:paraId="447FE064" w14:textId="20E11E74"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p>
    <w:p w14:paraId="78D027A1" w14:textId="135E1DB4" w:rsidR="00446477" w:rsidRPr="004079FA" w:rsidRDefault="0006158D" w:rsidP="008D435E">
      <w:pPr>
        <w:keepNext/>
        <w:spacing w:before="120"/>
        <w:ind w:left="850" w:hanging="1134"/>
        <w:jc w:val="both"/>
        <w:rPr>
          <w:rFonts w:asciiTheme="minorHAnsi" w:hAnsiTheme="minorHAnsi" w:cstheme="minorHAnsi"/>
          <w:b/>
          <w:bCs/>
          <w:szCs w:val="22"/>
        </w:rPr>
      </w:pPr>
      <w:bookmarkStart w:id="122" w:name="_Hlk210394340"/>
      <w:r w:rsidRPr="004079FA">
        <w:rPr>
          <w:rFonts w:asciiTheme="minorHAnsi" w:hAnsiTheme="minorHAnsi" w:cstheme="minorHAnsi"/>
          <w:b/>
          <w:bCs/>
          <w:szCs w:val="22"/>
        </w:rPr>
        <w:t>4-9.1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9.1</w:t>
      </w:r>
      <w:r w:rsidR="000F0F1A"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Metodické vedení a podpora kombinovaných opatření povodňové ochrany</w:t>
      </w:r>
    </w:p>
    <w:p w14:paraId="5A8DB80B" w14:textId="04DC162A" w:rsidR="008E63CF" w:rsidRPr="004079FA" w:rsidRDefault="008E63C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Metodicky vést příslušné úřady k prověřování a upřednostňování variant řešení povodňové ochrany využívajících přírodě blízká opatření s minimálním negativním vlivem na ekologický stav vod, přírody a krajiny, včetně řešení kompenzace případných negativních vlivů na retenční schopnost záplavových území. Současně podporovat uplatnění kombinovaných technických a přírodě blízkých opatření pro bezpečné převedení </w:t>
      </w:r>
      <w:r w:rsidR="005F062B" w:rsidRPr="004079FA">
        <w:rPr>
          <w:rFonts w:asciiTheme="minorHAnsi" w:hAnsiTheme="minorHAnsi" w:cstheme="minorHAnsi"/>
          <w:szCs w:val="22"/>
        </w:rPr>
        <w:t>povodňových průtoků</w:t>
      </w:r>
      <w:r w:rsidRPr="004079FA">
        <w:rPr>
          <w:rFonts w:asciiTheme="minorHAnsi" w:hAnsiTheme="minorHAnsi" w:cstheme="minorHAnsi"/>
          <w:szCs w:val="22"/>
        </w:rPr>
        <w:t xml:space="preserve"> v</w:t>
      </w:r>
      <w:r w:rsidR="0054147C">
        <w:rPr>
          <w:rFonts w:asciiTheme="minorHAnsi" w:hAnsiTheme="minorHAnsi" w:cstheme="minorHAnsi"/>
          <w:szCs w:val="22"/>
        </w:rPr>
        <w:t> </w:t>
      </w:r>
      <w:r w:rsidRPr="004079FA">
        <w:rPr>
          <w:rFonts w:asciiTheme="minorHAnsi" w:hAnsiTheme="minorHAnsi" w:cstheme="minorHAnsi"/>
          <w:szCs w:val="22"/>
        </w:rPr>
        <w:t>obcích (např. víceúčelové či suché nádrže, zvýšení kapacity koryt složeným profilem</w:t>
      </w:r>
      <w:r w:rsidR="00A32026" w:rsidRPr="004079FA">
        <w:rPr>
          <w:rFonts w:asciiTheme="minorHAnsi" w:hAnsiTheme="minorHAnsi" w:cstheme="minorHAnsi"/>
          <w:szCs w:val="22"/>
        </w:rPr>
        <w:t xml:space="preserve"> se stěhovavou kynetou</w:t>
      </w:r>
      <w:r w:rsidRPr="004079FA">
        <w:rPr>
          <w:rFonts w:asciiTheme="minorHAnsi" w:hAnsiTheme="minorHAnsi" w:cstheme="minorHAnsi"/>
          <w:szCs w:val="22"/>
        </w:rPr>
        <w:t>, povodňové parky</w:t>
      </w:r>
      <w:r w:rsidR="005F062B" w:rsidRPr="004079FA">
        <w:rPr>
          <w:rFonts w:asciiTheme="minorHAnsi" w:hAnsiTheme="minorHAnsi" w:cstheme="minorHAnsi"/>
          <w:szCs w:val="22"/>
        </w:rPr>
        <w:t>, plochy rozlivů mimo sídla</w:t>
      </w:r>
      <w:r w:rsidRPr="004079FA">
        <w:rPr>
          <w:rFonts w:asciiTheme="minorHAnsi" w:hAnsiTheme="minorHAnsi" w:cstheme="minorHAnsi"/>
          <w:szCs w:val="22"/>
        </w:rPr>
        <w:t>).</w:t>
      </w:r>
      <w:r w:rsidR="004E0A30" w:rsidRPr="004079FA">
        <w:rPr>
          <w:rFonts w:asciiTheme="minorHAnsi" w:hAnsiTheme="minorHAnsi" w:cstheme="minorHAnsi"/>
          <w:szCs w:val="22"/>
        </w:rPr>
        <w:t xml:space="preserve"> Při návrhu na realizaci protipovodňových opatření je preferována komplexnost a součinnost technických a přírodě blízkých opatření s maximálním zapojením přírodě blízkých prvků, a to s ohledem na morfologii </w:t>
      </w:r>
      <w:r w:rsidR="00817BF7" w:rsidRPr="004079FA">
        <w:rPr>
          <w:rFonts w:asciiTheme="minorHAnsi" w:hAnsiTheme="minorHAnsi" w:cstheme="minorHAnsi"/>
          <w:szCs w:val="22"/>
        </w:rPr>
        <w:t xml:space="preserve">povodí a </w:t>
      </w:r>
      <w:r w:rsidR="004E0A30" w:rsidRPr="004079FA">
        <w:rPr>
          <w:rFonts w:asciiTheme="minorHAnsi" w:hAnsiTheme="minorHAnsi" w:cstheme="minorHAnsi"/>
          <w:szCs w:val="22"/>
        </w:rPr>
        <w:t>vodního toku a míru ochrany před povodněmi (stávající a plánovanou).</w:t>
      </w:r>
    </w:p>
    <w:p w14:paraId="190594D9" w14:textId="1F86BB7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62C1B1B" w14:textId="0F5420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MMR, AOPK</w:t>
      </w:r>
      <w:r w:rsidR="00122807" w:rsidRPr="004079FA">
        <w:rPr>
          <w:rFonts w:asciiTheme="minorHAnsi" w:hAnsiTheme="minorHAnsi" w:cstheme="minorHAnsi"/>
          <w:szCs w:val="22"/>
        </w:rPr>
        <w:t xml:space="preserve"> ČR</w:t>
      </w:r>
    </w:p>
    <w:p w14:paraId="7CA0FAF6" w14:textId="4B06713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w:t>
      </w:r>
      <w:r w:rsidR="004E0A30" w:rsidRPr="004079FA">
        <w:rPr>
          <w:rFonts w:asciiTheme="minorHAnsi" w:hAnsiTheme="minorHAnsi" w:cstheme="minorHAnsi"/>
          <w:szCs w:val="22"/>
        </w:rPr>
        <w:t>ě</w:t>
      </w:r>
    </w:p>
    <w:p w14:paraId="46C8A47B" w14:textId="4AF5341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A5AD8EE" w14:textId="2324ABB0" w:rsidR="00446477" w:rsidRPr="004079FA" w:rsidRDefault="00B366B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Metodické dokumenty a doporučení pro úřady a obce k upřednostňování přírodě blízkých a kombinovaných řešení </w:t>
      </w:r>
      <w:r w:rsidR="004E0A30" w:rsidRPr="004079FA">
        <w:rPr>
          <w:rFonts w:asciiTheme="minorHAnsi" w:hAnsiTheme="minorHAnsi" w:cstheme="minorHAnsi"/>
          <w:szCs w:val="22"/>
        </w:rPr>
        <w:t xml:space="preserve">povodňové ochrany </w:t>
      </w:r>
      <w:r w:rsidRPr="004079FA">
        <w:rPr>
          <w:rFonts w:asciiTheme="minorHAnsi" w:hAnsiTheme="minorHAnsi" w:cstheme="minorHAnsi"/>
          <w:szCs w:val="22"/>
        </w:rPr>
        <w:t xml:space="preserve">s aktivním zapojením AOPK ČR. </w:t>
      </w:r>
      <w:r w:rsidR="004E0A30" w:rsidRPr="004079FA">
        <w:rPr>
          <w:rFonts w:asciiTheme="minorHAnsi" w:hAnsiTheme="minorHAnsi" w:cstheme="minorHAnsi"/>
          <w:szCs w:val="22"/>
        </w:rPr>
        <w:t>K</w:t>
      </w:r>
      <w:r w:rsidRPr="004079FA">
        <w:rPr>
          <w:rFonts w:asciiTheme="minorHAnsi" w:hAnsiTheme="minorHAnsi" w:cstheme="minorHAnsi"/>
          <w:szCs w:val="22"/>
        </w:rPr>
        <w:t>aždoroční setkání s vodoprávními úřady zaměřená na výměnu zkušeností a diskuzi k</w:t>
      </w:r>
      <w:r w:rsidR="0054147C">
        <w:rPr>
          <w:rFonts w:asciiTheme="minorHAnsi" w:hAnsiTheme="minorHAnsi" w:cstheme="minorHAnsi"/>
          <w:szCs w:val="22"/>
        </w:rPr>
        <w:t> </w:t>
      </w:r>
      <w:r w:rsidRPr="004079FA">
        <w:rPr>
          <w:rFonts w:asciiTheme="minorHAnsi" w:hAnsiTheme="minorHAnsi" w:cstheme="minorHAnsi"/>
          <w:szCs w:val="22"/>
        </w:rPr>
        <w:t>metodickým doporučením</w:t>
      </w:r>
      <w:r w:rsidR="00A32026" w:rsidRPr="004079FA">
        <w:rPr>
          <w:rFonts w:asciiTheme="minorHAnsi" w:hAnsiTheme="minorHAnsi" w:cstheme="minorHAnsi"/>
          <w:szCs w:val="22"/>
        </w:rPr>
        <w:t xml:space="preserve"> (MŽP)</w:t>
      </w:r>
    </w:p>
    <w:p w14:paraId="2A40D890" w14:textId="4E9A9D3E" w:rsidR="00446477" w:rsidRPr="004079FA" w:rsidRDefault="00B366B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Podpora projektů </w:t>
      </w:r>
      <w:r w:rsidR="004E0A30" w:rsidRPr="004079FA">
        <w:rPr>
          <w:rFonts w:asciiTheme="minorHAnsi" w:hAnsiTheme="minorHAnsi" w:cstheme="minorHAnsi"/>
          <w:szCs w:val="22"/>
        </w:rPr>
        <w:t xml:space="preserve">povodňové ochrany </w:t>
      </w:r>
      <w:r w:rsidRPr="004079FA">
        <w:rPr>
          <w:rFonts w:asciiTheme="minorHAnsi" w:hAnsiTheme="minorHAnsi" w:cstheme="minorHAnsi"/>
          <w:szCs w:val="22"/>
        </w:rPr>
        <w:t>kombinujících technická a přírodě blízká opatření</w:t>
      </w:r>
      <w:r w:rsidR="00A32026" w:rsidRPr="004079FA">
        <w:rPr>
          <w:rFonts w:asciiTheme="minorHAnsi" w:hAnsiTheme="minorHAnsi" w:cstheme="minorHAnsi"/>
          <w:szCs w:val="22"/>
        </w:rPr>
        <w:t xml:space="preserve"> (MZe</w:t>
      </w:r>
      <w:r w:rsidR="00834E70" w:rsidRPr="004079FA">
        <w:rPr>
          <w:rFonts w:asciiTheme="minorHAnsi" w:hAnsiTheme="minorHAnsi" w:cstheme="minorHAnsi"/>
          <w:szCs w:val="22"/>
        </w:rPr>
        <w:t>, MŽP</w:t>
      </w:r>
      <w:r w:rsidR="00A32026" w:rsidRPr="004079FA">
        <w:rPr>
          <w:rFonts w:asciiTheme="minorHAnsi" w:hAnsiTheme="minorHAnsi" w:cstheme="minorHAnsi"/>
          <w:szCs w:val="22"/>
        </w:rPr>
        <w:t>)</w:t>
      </w:r>
    </w:p>
    <w:p w14:paraId="65E64902" w14:textId="7BB1743D" w:rsidR="006459EB" w:rsidRPr="004079FA" w:rsidRDefault="006459E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Vyhodnocování účinnosti realizovaných opatření pro snížení povodňových rizik a</w:t>
      </w:r>
      <w:r w:rsidR="0054147C">
        <w:rPr>
          <w:rFonts w:asciiTheme="minorHAnsi" w:hAnsiTheme="minorHAnsi" w:cstheme="minorHAnsi"/>
          <w:szCs w:val="22"/>
        </w:rPr>
        <w:t> </w:t>
      </w:r>
      <w:r w:rsidRPr="004079FA">
        <w:rPr>
          <w:rFonts w:asciiTheme="minorHAnsi" w:hAnsiTheme="minorHAnsi" w:cstheme="minorHAnsi"/>
          <w:szCs w:val="22"/>
        </w:rPr>
        <w:t>zlepšení ekologického stavu vod</w:t>
      </w:r>
      <w:r w:rsidR="00A32026" w:rsidRPr="004079FA">
        <w:rPr>
          <w:rFonts w:asciiTheme="minorHAnsi" w:hAnsiTheme="minorHAnsi" w:cstheme="minorHAnsi"/>
          <w:szCs w:val="22"/>
        </w:rPr>
        <w:t xml:space="preserve"> (MŽP)</w:t>
      </w:r>
    </w:p>
    <w:p w14:paraId="4E8BB156" w14:textId="3FD4384E" w:rsidR="006459EB" w:rsidRPr="004079FA" w:rsidRDefault="006459E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A32026" w:rsidRPr="004079FA">
        <w:rPr>
          <w:rFonts w:asciiTheme="minorHAnsi" w:hAnsiTheme="minorHAnsi" w:cstheme="minorHAnsi"/>
          <w:szCs w:val="22"/>
        </w:rPr>
        <w:t xml:space="preserve"> (</w:t>
      </w:r>
      <w:r w:rsidR="00626129" w:rsidRPr="004079FA">
        <w:rPr>
          <w:rFonts w:asciiTheme="minorHAnsi" w:hAnsiTheme="minorHAnsi" w:cstheme="minorHAnsi"/>
          <w:szCs w:val="22"/>
        </w:rPr>
        <w:t xml:space="preserve">národní programy </w:t>
      </w:r>
      <w:r w:rsidR="00A32026" w:rsidRPr="004079FA">
        <w:rPr>
          <w:rFonts w:asciiTheme="minorHAnsi" w:hAnsiTheme="minorHAnsi" w:cstheme="minorHAnsi"/>
          <w:szCs w:val="22"/>
        </w:rPr>
        <w:t xml:space="preserve">MZe), </w:t>
      </w:r>
      <w:r w:rsidRPr="004079FA">
        <w:rPr>
          <w:rFonts w:asciiTheme="minorHAnsi" w:hAnsiTheme="minorHAnsi" w:cstheme="minorHAnsi"/>
          <w:szCs w:val="22"/>
        </w:rPr>
        <w:t xml:space="preserve">OPŽP, NPO, LIFE, prostředky obcí a </w:t>
      </w:r>
      <w:r w:rsidR="00A32026" w:rsidRPr="004079FA">
        <w:rPr>
          <w:rFonts w:asciiTheme="minorHAnsi" w:hAnsiTheme="minorHAnsi" w:cstheme="minorHAnsi"/>
          <w:szCs w:val="22"/>
        </w:rPr>
        <w:t xml:space="preserve">vlastníků </w:t>
      </w:r>
      <w:r w:rsidRPr="004079FA">
        <w:rPr>
          <w:rFonts w:asciiTheme="minorHAnsi" w:hAnsiTheme="minorHAnsi" w:cstheme="minorHAnsi"/>
          <w:szCs w:val="22"/>
        </w:rPr>
        <w:t>nemovitostí</w:t>
      </w:r>
    </w:p>
    <w:p w14:paraId="5353F98D" w14:textId="579D8891" w:rsidR="00446477"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r w:rsidR="00C00896" w:rsidRPr="004079FA">
        <w:rPr>
          <w:rFonts w:asciiTheme="minorHAnsi" w:hAnsiTheme="minorHAnsi" w:cstheme="minorHAnsi"/>
          <w:b/>
          <w:bCs/>
          <w:szCs w:val="22"/>
        </w:rPr>
        <w:t xml:space="preserve"> </w:t>
      </w:r>
    </w:p>
    <w:p w14:paraId="5D99FB6F" w14:textId="26E5626A" w:rsidR="008E63CF" w:rsidRPr="004079FA" w:rsidRDefault="008E63CF" w:rsidP="002A207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metodických </w:t>
      </w:r>
      <w:r w:rsidR="004E0A30" w:rsidRPr="004079FA">
        <w:rPr>
          <w:rFonts w:asciiTheme="minorHAnsi" w:hAnsiTheme="minorHAnsi" w:cstheme="minorHAnsi"/>
          <w:szCs w:val="22"/>
        </w:rPr>
        <w:t>dokumentů</w:t>
      </w:r>
      <w:r w:rsidRPr="004079FA">
        <w:rPr>
          <w:rFonts w:asciiTheme="minorHAnsi" w:hAnsiTheme="minorHAnsi" w:cstheme="minorHAnsi"/>
          <w:szCs w:val="22"/>
        </w:rPr>
        <w:t xml:space="preserve"> (ks)</w:t>
      </w:r>
    </w:p>
    <w:p w14:paraId="33813217" w14:textId="35405B8C" w:rsidR="00446477" w:rsidRPr="004079FA" w:rsidRDefault="00C00896" w:rsidP="002A207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projektů realizujících kombinovaná opatření </w:t>
      </w:r>
      <w:r w:rsidR="004E0A30" w:rsidRPr="004079FA">
        <w:rPr>
          <w:rFonts w:asciiTheme="minorHAnsi" w:hAnsiTheme="minorHAnsi" w:cstheme="minorHAnsi"/>
          <w:szCs w:val="22"/>
        </w:rPr>
        <w:t xml:space="preserve">povodňové ochrany </w:t>
      </w:r>
      <w:r w:rsidRPr="004079FA">
        <w:rPr>
          <w:rFonts w:asciiTheme="minorHAnsi" w:hAnsiTheme="minorHAnsi" w:cstheme="minorHAnsi"/>
          <w:szCs w:val="22"/>
        </w:rPr>
        <w:t>(ks)</w:t>
      </w:r>
    </w:p>
    <w:p w14:paraId="7E6B6E66" w14:textId="3086BF65" w:rsidR="00446477" w:rsidRPr="004079FA" w:rsidRDefault="00D85ECC" w:rsidP="002A207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Kapacita </w:t>
      </w:r>
      <w:r w:rsidR="00C00896" w:rsidRPr="004079FA">
        <w:rPr>
          <w:rFonts w:asciiTheme="minorHAnsi" w:hAnsiTheme="minorHAnsi" w:cstheme="minorHAnsi"/>
          <w:szCs w:val="22"/>
        </w:rPr>
        <w:t xml:space="preserve">záplavových území </w:t>
      </w:r>
      <w:r w:rsidRPr="004079FA">
        <w:rPr>
          <w:rFonts w:asciiTheme="minorHAnsi" w:hAnsiTheme="minorHAnsi" w:cstheme="minorHAnsi"/>
          <w:szCs w:val="22"/>
        </w:rPr>
        <w:t xml:space="preserve">s obnovenou nebo posílenou retenční funkcí </w:t>
      </w:r>
      <w:r w:rsidR="00C00896" w:rsidRPr="004079FA">
        <w:rPr>
          <w:rFonts w:asciiTheme="minorHAnsi" w:hAnsiTheme="minorHAnsi" w:cstheme="minorHAnsi"/>
          <w:szCs w:val="22"/>
        </w:rPr>
        <w:t>(ha</w:t>
      </w:r>
      <w:r w:rsidRPr="004079FA">
        <w:rPr>
          <w:rFonts w:asciiTheme="minorHAnsi" w:hAnsiTheme="minorHAnsi" w:cstheme="minorHAnsi"/>
          <w:szCs w:val="22"/>
        </w:rPr>
        <w:t>, mil. m</w:t>
      </w:r>
      <w:r w:rsidRPr="0054147C">
        <w:rPr>
          <w:rFonts w:asciiTheme="minorHAnsi" w:hAnsiTheme="minorHAnsi" w:cstheme="minorHAnsi"/>
          <w:szCs w:val="22"/>
          <w:vertAlign w:val="superscript"/>
        </w:rPr>
        <w:t>3</w:t>
      </w:r>
      <w:r w:rsidR="00C00896" w:rsidRPr="004079FA">
        <w:rPr>
          <w:rFonts w:asciiTheme="minorHAnsi" w:hAnsiTheme="minorHAnsi" w:cstheme="minorHAnsi"/>
          <w:szCs w:val="22"/>
        </w:rPr>
        <w:t>)</w:t>
      </w:r>
    </w:p>
    <w:bookmarkEnd w:id="121"/>
    <w:bookmarkEnd w:id="122"/>
    <w:p w14:paraId="2ED8C54F" w14:textId="217C9D0D" w:rsidR="00446477" w:rsidRPr="004079FA" w:rsidRDefault="00446477" w:rsidP="00CF43F8">
      <w:pPr>
        <w:jc w:val="both"/>
        <w:rPr>
          <w:rFonts w:asciiTheme="minorHAnsi" w:hAnsiTheme="minorHAnsi" w:cstheme="minorHAnsi"/>
          <w:szCs w:val="22"/>
        </w:rPr>
      </w:pPr>
    </w:p>
    <w:p w14:paraId="30F27F74" w14:textId="3D30089B"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0099C65" w14:textId="77777777">
        <w:tc>
          <w:tcPr>
            <w:tcW w:w="786" w:type="dxa"/>
            <w:shd w:val="clear" w:color="auto" w:fill="DBE5F1" w:themeFill="accent1" w:themeFillTint="33"/>
            <w:noWrap/>
            <w:vAlign w:val="center"/>
          </w:tcPr>
          <w:p w14:paraId="62104C2C" w14:textId="3F092F04" w:rsidR="00446477" w:rsidRPr="004079FA" w:rsidRDefault="00C00896" w:rsidP="00C17857">
            <w:pPr>
              <w:keepNext/>
              <w:jc w:val="both"/>
              <w:rPr>
                <w:rFonts w:asciiTheme="minorHAnsi" w:hAnsiTheme="minorHAnsi" w:cstheme="minorHAnsi"/>
                <w:b/>
                <w:bCs/>
                <w:szCs w:val="22"/>
                <w:lang w:eastAsia="cs-CZ"/>
              </w:rPr>
            </w:pPr>
            <w:r w:rsidRPr="004079FA">
              <w:rPr>
                <w:rFonts w:asciiTheme="minorHAnsi" w:hAnsiTheme="minorHAnsi" w:cstheme="minorHAnsi"/>
                <w:b/>
                <w:szCs w:val="22"/>
              </w:rPr>
              <w:t>o4</w:t>
            </w:r>
            <w:r w:rsidR="002B7E88" w:rsidRPr="004079FA">
              <w:rPr>
                <w:rFonts w:asciiTheme="minorHAnsi" w:hAnsiTheme="minorHAnsi" w:cstheme="minorHAnsi"/>
                <w:b/>
                <w:szCs w:val="22"/>
              </w:rPr>
              <w:t>-</w:t>
            </w:r>
            <w:r w:rsidRPr="004079FA">
              <w:rPr>
                <w:rFonts w:asciiTheme="minorHAnsi" w:hAnsiTheme="minorHAnsi" w:cstheme="minorHAnsi"/>
                <w:b/>
                <w:szCs w:val="22"/>
              </w:rPr>
              <w:t>10</w:t>
            </w:r>
          </w:p>
        </w:tc>
        <w:tc>
          <w:tcPr>
            <w:tcW w:w="8358" w:type="dxa"/>
            <w:shd w:val="clear" w:color="auto" w:fill="DBE5F1" w:themeFill="accent1" w:themeFillTint="33"/>
          </w:tcPr>
          <w:p w14:paraId="2647155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Zajištění bezpečného převedení zvýšených průtoků vody zastavěnými částmi obcí s využitím technických opatření v kombinaci s přírodě blízkými opatřeními </w:t>
            </w:r>
          </w:p>
        </w:tc>
      </w:tr>
    </w:tbl>
    <w:p w14:paraId="5BC18B9B" w14:textId="45FCDEC5" w:rsidR="00446477" w:rsidRPr="004079FA" w:rsidRDefault="00C00896" w:rsidP="00CF43F8">
      <w:pPr>
        <w:spacing w:after="60"/>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o</w:t>
      </w:r>
      <w:r w:rsidRPr="004079FA">
        <w:rPr>
          <w:rFonts w:asciiTheme="minorHAnsi" w:hAnsiTheme="minorHAnsi" w:cstheme="minorHAnsi"/>
          <w:i/>
          <w:iCs/>
          <w:szCs w:val="22"/>
          <w:lang w:eastAsia="cs-CZ"/>
        </w:rPr>
        <w:t>patřením o4</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9</w:t>
      </w:r>
      <w:r w:rsidR="0005159A" w:rsidRPr="004079FA">
        <w:rPr>
          <w:rFonts w:asciiTheme="minorHAnsi" w:hAnsiTheme="minorHAnsi" w:cstheme="minorHAnsi"/>
          <w:i/>
          <w:iCs/>
          <w:szCs w:val="22"/>
          <w:lang w:eastAsia="cs-CZ"/>
        </w:rPr>
        <w:t>.</w:t>
      </w:r>
    </w:p>
    <w:p w14:paraId="2B15AD00"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AB8E173" w14:textId="77777777">
        <w:tc>
          <w:tcPr>
            <w:tcW w:w="786" w:type="dxa"/>
            <w:shd w:val="clear" w:color="auto" w:fill="DBE5F1" w:themeFill="accent1" w:themeFillTint="33"/>
            <w:noWrap/>
            <w:vAlign w:val="center"/>
          </w:tcPr>
          <w:p w14:paraId="799A9DDB" w14:textId="15983CD2" w:rsidR="00446477" w:rsidRPr="004079FA" w:rsidRDefault="00C00896" w:rsidP="00CF43F8">
            <w:pPr>
              <w:keepNext/>
              <w:jc w:val="both"/>
              <w:rPr>
                <w:rFonts w:asciiTheme="minorHAnsi" w:hAnsiTheme="minorHAnsi" w:cstheme="minorHAnsi"/>
                <w:b/>
                <w:bCs/>
                <w:szCs w:val="22"/>
                <w:lang w:eastAsia="cs-CZ"/>
              </w:rPr>
            </w:pPr>
            <w:bookmarkStart w:id="123" w:name="_Hlk219825981"/>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8358" w:type="dxa"/>
            <w:shd w:val="clear" w:color="auto" w:fill="DBE5F1" w:themeFill="accent1" w:themeFillTint="33"/>
          </w:tcPr>
          <w:p w14:paraId="3BA6D7FD" w14:textId="4373721B" w:rsidR="00446477" w:rsidRPr="004079FA" w:rsidRDefault="00200F47"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Z</w:t>
            </w:r>
            <w:r w:rsidR="00C00896" w:rsidRPr="004079FA">
              <w:rPr>
                <w:rFonts w:asciiTheme="minorHAnsi" w:hAnsiTheme="minorHAnsi" w:cstheme="minorHAnsi"/>
                <w:b/>
                <w:szCs w:val="22"/>
              </w:rPr>
              <w:t>výšen</w:t>
            </w:r>
            <w:r w:rsidRPr="004079FA">
              <w:rPr>
                <w:rFonts w:asciiTheme="minorHAnsi" w:hAnsiTheme="minorHAnsi" w:cstheme="minorHAnsi"/>
                <w:b/>
                <w:szCs w:val="22"/>
              </w:rPr>
              <w:t>í</w:t>
            </w:r>
            <w:r w:rsidR="00C00896" w:rsidRPr="004079FA">
              <w:rPr>
                <w:rFonts w:asciiTheme="minorHAnsi" w:hAnsiTheme="minorHAnsi" w:cstheme="minorHAnsi"/>
                <w:b/>
                <w:szCs w:val="22"/>
              </w:rPr>
              <w:t xml:space="preserve"> ochran</w:t>
            </w:r>
            <w:r w:rsidRPr="004079FA">
              <w:rPr>
                <w:rFonts w:asciiTheme="minorHAnsi" w:hAnsiTheme="minorHAnsi" w:cstheme="minorHAnsi"/>
                <w:b/>
                <w:szCs w:val="22"/>
              </w:rPr>
              <w:t>y</w:t>
            </w:r>
            <w:r w:rsidR="00C00896" w:rsidRPr="004079FA">
              <w:rPr>
                <w:rFonts w:asciiTheme="minorHAnsi" w:hAnsiTheme="minorHAnsi" w:cstheme="minorHAnsi"/>
                <w:b/>
                <w:szCs w:val="22"/>
              </w:rPr>
              <w:t xml:space="preserve"> před přívalovými povodněmi</w:t>
            </w:r>
          </w:p>
        </w:tc>
      </w:tr>
    </w:tbl>
    <w:bookmarkEnd w:id="123"/>
    <w:p w14:paraId="71ADB8C3" w14:textId="7DC60BF5"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309615B0" w14:textId="681FAD6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Přívalové povodně představují jednu z nejnebezpečnějších forem hydrologických extrémů, přičemž jejich četnost i intenzita roste vlivem </w:t>
      </w:r>
      <w:r w:rsidR="00AD0C7B" w:rsidRPr="004079FA">
        <w:rPr>
          <w:rFonts w:asciiTheme="minorHAnsi" w:hAnsiTheme="minorHAnsi" w:cstheme="minorHAnsi"/>
          <w:i/>
          <w:szCs w:val="22"/>
        </w:rPr>
        <w:t xml:space="preserve">změny </w:t>
      </w:r>
      <w:r w:rsidRPr="004079FA">
        <w:rPr>
          <w:rFonts w:asciiTheme="minorHAnsi" w:hAnsiTheme="minorHAnsi" w:cstheme="minorHAnsi"/>
          <w:i/>
          <w:szCs w:val="22"/>
        </w:rPr>
        <w:t>klimat</w:t>
      </w:r>
      <w:r w:rsidR="00AD0C7B">
        <w:rPr>
          <w:rFonts w:asciiTheme="minorHAnsi" w:hAnsiTheme="minorHAnsi" w:cstheme="minorHAnsi"/>
          <w:i/>
          <w:szCs w:val="22"/>
        </w:rPr>
        <w:t>u</w:t>
      </w:r>
      <w:r w:rsidRPr="004079FA">
        <w:rPr>
          <w:rFonts w:asciiTheme="minorHAnsi" w:hAnsiTheme="minorHAnsi" w:cstheme="minorHAnsi"/>
          <w:i/>
          <w:szCs w:val="22"/>
        </w:rPr>
        <w:t>. Ohrožují zejména menší obce a</w:t>
      </w:r>
      <w:r w:rsidR="0054147C">
        <w:rPr>
          <w:rFonts w:asciiTheme="minorHAnsi" w:hAnsiTheme="minorHAnsi" w:cstheme="minorHAnsi"/>
          <w:i/>
          <w:szCs w:val="22"/>
        </w:rPr>
        <w:t> </w:t>
      </w:r>
      <w:r w:rsidRPr="004079FA">
        <w:rPr>
          <w:rFonts w:asciiTheme="minorHAnsi" w:hAnsiTheme="minorHAnsi" w:cstheme="minorHAnsi"/>
          <w:i/>
          <w:szCs w:val="22"/>
        </w:rPr>
        <w:t>území v povodí drobných vodních toků, která často postrádají odpovídající ochranná opatření, monitoring i plánování.</w:t>
      </w:r>
      <w:r w:rsidR="00C462C6" w:rsidRPr="004079FA">
        <w:rPr>
          <w:rFonts w:asciiTheme="minorHAnsi" w:hAnsiTheme="minorHAnsi" w:cstheme="minorHAnsi"/>
          <w:i/>
          <w:szCs w:val="22"/>
        </w:rPr>
        <w:t xml:space="preserve"> </w:t>
      </w:r>
      <w:r w:rsidRPr="004079FA">
        <w:rPr>
          <w:rFonts w:asciiTheme="minorHAnsi" w:hAnsiTheme="minorHAnsi" w:cstheme="minorHAnsi"/>
          <w:i/>
          <w:iCs/>
          <w:szCs w:val="22"/>
        </w:rPr>
        <w:t>N</w:t>
      </w:r>
      <w:r w:rsidRPr="004079FA">
        <w:rPr>
          <w:rFonts w:asciiTheme="minorHAnsi" w:hAnsiTheme="minorHAnsi" w:cstheme="minorHAnsi"/>
          <w:i/>
          <w:szCs w:val="22"/>
        </w:rPr>
        <w:t>ásledky jsou přitom devastující. Chybí dostatečně provázaná metodika pro hodnocení rizika a stanovení kritických bodů.</w:t>
      </w:r>
    </w:p>
    <w:p w14:paraId="08CADCBA" w14:textId="18FF3F6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spočívá v revizi stávající metodiky identifikace kritických bodů v krajině a</w:t>
      </w:r>
      <w:r w:rsidR="0054147C">
        <w:rPr>
          <w:rFonts w:asciiTheme="minorHAnsi" w:hAnsiTheme="minorHAnsi" w:cstheme="minorHAnsi"/>
          <w:szCs w:val="22"/>
        </w:rPr>
        <w:t> </w:t>
      </w:r>
      <w:r w:rsidRPr="004079FA">
        <w:rPr>
          <w:rFonts w:asciiTheme="minorHAnsi" w:hAnsiTheme="minorHAnsi" w:cstheme="minorHAnsi"/>
          <w:szCs w:val="22"/>
        </w:rPr>
        <w:t xml:space="preserve">sídlech, které jsou ohroženy přívalovými povodněmi. Aplikace této metodiky, resp. její výstupy, přispějí k, zejména s využitím aktualizovaných dat, hydrologických modelů a záznamů událostí. Cílem je vytvořit nástroje, které umožní včasné vyhodnocení a začlenění rizikových míst do plánovacích </w:t>
      </w:r>
      <w:r w:rsidRPr="004079FA">
        <w:rPr>
          <w:rFonts w:asciiTheme="minorHAnsi" w:hAnsiTheme="minorHAnsi" w:cstheme="minorHAnsi"/>
          <w:szCs w:val="22"/>
        </w:rPr>
        <w:lastRenderedPageBreak/>
        <w:t>a</w:t>
      </w:r>
      <w:r w:rsidR="0054147C">
        <w:rPr>
          <w:rFonts w:asciiTheme="minorHAnsi" w:hAnsiTheme="minorHAnsi" w:cstheme="minorHAnsi"/>
          <w:szCs w:val="22"/>
        </w:rPr>
        <w:t> </w:t>
      </w:r>
      <w:r w:rsidRPr="004079FA">
        <w:rPr>
          <w:rFonts w:asciiTheme="minorHAnsi" w:hAnsiTheme="minorHAnsi" w:cstheme="minorHAnsi"/>
          <w:szCs w:val="22"/>
        </w:rPr>
        <w:t>realizačních dokumentů a navrhnout adekvátní opatření k jejich ochraně. Opatření tak posiluje prevenci a efektivní alokaci zdrojů při ochraně před extrémními srážkami.</w:t>
      </w:r>
    </w:p>
    <w:p w14:paraId="6982929A" w14:textId="03BD647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Všechny nové a aktualizované povodňové plány zohledňují rizika přívalových povodní, včetně identifikace, mapování a prioritizace kritických bodů. Území s vysokou zranitelností jsou opatřena systémem hodnocení a návrhu přiměřených ochranných řešení. Zvyšuje se připravenost obcí, snížení rizika škod a celková odolnost krajiny a sídel vůči extrémním srážkám.</w:t>
      </w:r>
    </w:p>
    <w:p w14:paraId="513EFF47" w14:textId="4EE796D3"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8D41EC1" w14:textId="3FF8A9B7" w:rsidR="00446477" w:rsidRPr="004079FA" w:rsidRDefault="00C00896">
      <w:pPr>
        <w:pStyle w:val="Odstavecseseznamem"/>
        <w:numPr>
          <w:ilvl w:val="0"/>
          <w:numId w:val="70"/>
        </w:numPr>
        <w:spacing w:after="60"/>
        <w:jc w:val="both"/>
        <w:rPr>
          <w:rFonts w:asciiTheme="minorHAnsi" w:hAnsiTheme="minorHAnsi" w:cstheme="minorHAnsi"/>
          <w:szCs w:val="22"/>
        </w:rPr>
      </w:pPr>
      <w:r w:rsidRPr="004079FA">
        <w:rPr>
          <w:rFonts w:asciiTheme="minorHAnsi" w:hAnsiTheme="minorHAnsi" w:cstheme="minorHAnsi"/>
          <w:szCs w:val="22"/>
        </w:rPr>
        <w:t>Aktualizovaná metodika pro hodnocení kritických bodů a rizik přívalových povodní (ANO/NE, rok)</w:t>
      </w:r>
      <w:r w:rsidR="00E51CD7" w:rsidRPr="004079FA">
        <w:rPr>
          <w:rFonts w:asciiTheme="minorHAnsi" w:hAnsiTheme="minorHAnsi" w:cstheme="minorHAnsi"/>
          <w:szCs w:val="22"/>
        </w:rPr>
        <w:t xml:space="preserve"> </w:t>
      </w:r>
      <w:r w:rsidR="00E51CD7" w:rsidRPr="004079FA">
        <w:rPr>
          <w:rFonts w:asciiTheme="minorHAnsi" w:hAnsiTheme="minorHAnsi" w:cstheme="minorHAnsi"/>
          <w:i/>
          <w:iCs/>
          <w:szCs w:val="22"/>
        </w:rPr>
        <w:t>Zdroje: MŽP</w:t>
      </w:r>
    </w:p>
    <w:p w14:paraId="3167546A" w14:textId="7D75D1C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BE6FE20" w14:textId="7F238A71" w:rsidR="00A33F72" w:rsidRPr="004079FA" w:rsidRDefault="002D60B1"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4-11.1</w:t>
      </w:r>
      <w:r w:rsidRPr="004079FA">
        <w:rPr>
          <w:rFonts w:asciiTheme="minorHAnsi" w:hAnsiTheme="minorHAnsi" w:cstheme="minorHAnsi"/>
          <w:b/>
          <w:bCs/>
          <w:szCs w:val="22"/>
          <w:vertAlign w:val="superscript"/>
        </w:rPr>
        <w:t>(</w:t>
      </w:r>
      <w:r w:rsidR="00A33F7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A33F72" w:rsidRPr="004079FA">
        <w:rPr>
          <w:rFonts w:asciiTheme="minorHAnsi" w:hAnsiTheme="minorHAnsi" w:cstheme="minorHAnsi"/>
          <w:b/>
          <w:bCs/>
          <w:szCs w:val="22"/>
          <w:vertAlign w:val="superscript"/>
        </w:rPr>
        <w:t>11.1</w:t>
      </w:r>
      <w:r w:rsidR="000F0F1A" w:rsidRPr="004079FA">
        <w:rPr>
          <w:rFonts w:asciiTheme="minorHAnsi" w:hAnsiTheme="minorHAnsi" w:cstheme="minorHAnsi"/>
          <w:b/>
          <w:bCs/>
          <w:szCs w:val="22"/>
          <w:vertAlign w:val="superscript"/>
        </w:rPr>
        <w:t>)</w:t>
      </w:r>
      <w:r w:rsidR="00A33F72" w:rsidRPr="004079FA">
        <w:rPr>
          <w:rFonts w:asciiTheme="minorHAnsi" w:hAnsiTheme="minorHAnsi" w:cstheme="minorHAnsi"/>
          <w:b/>
          <w:bCs/>
          <w:szCs w:val="22"/>
        </w:rPr>
        <w:tab/>
        <w:t>Revize metodiky kritických bodů pro riziko přívalových povodní</w:t>
      </w:r>
    </w:p>
    <w:p w14:paraId="2DFCF650"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Revidovat metodiku kritických bodů a jejich provázání na hodnocení rizika přívalových povodní na malých tocích, a to s využitím nových datových podkladů.</w:t>
      </w:r>
    </w:p>
    <w:p w14:paraId="5C82393F" w14:textId="3DFDD00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(VÚV</w:t>
      </w:r>
      <w:r w:rsidR="00C73794" w:rsidRPr="004079FA">
        <w:rPr>
          <w:rFonts w:asciiTheme="minorHAnsi" w:hAnsiTheme="minorHAnsi" w:cstheme="minorHAnsi"/>
          <w:szCs w:val="22"/>
        </w:rPr>
        <w:t xml:space="preserve"> T.G.M.</w:t>
      </w:r>
      <w:r w:rsidR="00C00896" w:rsidRPr="004079FA">
        <w:rPr>
          <w:rFonts w:asciiTheme="minorHAnsi" w:hAnsiTheme="minorHAnsi" w:cstheme="minorHAnsi"/>
          <w:szCs w:val="22"/>
        </w:rPr>
        <w:t>)</w:t>
      </w:r>
    </w:p>
    <w:p w14:paraId="0ADB0C1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106B9EE8" w14:textId="368B407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33F72" w:rsidRPr="004079FA">
        <w:rPr>
          <w:rFonts w:asciiTheme="minorHAnsi" w:hAnsiTheme="minorHAnsi" w:cstheme="minorHAnsi"/>
          <w:szCs w:val="22"/>
        </w:rPr>
        <w:t>2026</w:t>
      </w:r>
    </w:p>
    <w:p w14:paraId="3EE75E2F" w14:textId="69544CB2" w:rsidR="00A33F72" w:rsidRPr="004079FA" w:rsidRDefault="00A33F72">
      <w:pPr>
        <w:pStyle w:val="Odstavecseseznamem"/>
        <w:numPr>
          <w:ilvl w:val="0"/>
          <w:numId w:val="121"/>
        </w:numPr>
        <w:spacing w:after="60"/>
        <w:ind w:left="851" w:firstLine="0"/>
        <w:jc w:val="both"/>
        <w:rPr>
          <w:rFonts w:asciiTheme="minorHAnsi" w:hAnsiTheme="minorHAnsi" w:cstheme="minorHAnsi"/>
          <w:bCs/>
          <w:szCs w:val="22"/>
        </w:rPr>
      </w:pPr>
      <w:r w:rsidRPr="004079FA">
        <w:rPr>
          <w:rFonts w:asciiTheme="minorHAnsi" w:hAnsiTheme="minorHAnsi" w:cstheme="minorHAnsi"/>
          <w:szCs w:val="22"/>
        </w:rPr>
        <w:t>(</w:t>
      </w:r>
      <w:r w:rsidR="00B366BB" w:rsidRPr="004079FA">
        <w:rPr>
          <w:rFonts w:asciiTheme="minorHAnsi" w:hAnsiTheme="minorHAnsi" w:cstheme="minorHAnsi"/>
          <w:szCs w:val="22"/>
        </w:rPr>
        <w:t>M</w:t>
      </w:r>
      <w:r w:rsidRPr="004079FA">
        <w:rPr>
          <w:rFonts w:asciiTheme="minorHAnsi" w:hAnsiTheme="minorHAnsi" w:cstheme="minorHAnsi"/>
          <w:szCs w:val="22"/>
        </w:rPr>
        <w:t>)</w:t>
      </w:r>
      <w:r w:rsidRPr="004079FA">
        <w:rPr>
          <w:rFonts w:asciiTheme="minorHAnsi" w:hAnsiTheme="minorHAnsi" w:cstheme="minorHAnsi"/>
          <w:bCs/>
          <w:szCs w:val="22"/>
        </w:rPr>
        <w:t xml:space="preserve"> Metodika stanovení kritických bodů a jejich přispívajících ploch </w:t>
      </w:r>
    </w:p>
    <w:p w14:paraId="3388760F" w14:textId="28CBAAF4" w:rsidR="00A33F72" w:rsidRPr="004079FA" w:rsidRDefault="00A33F72">
      <w:pPr>
        <w:pStyle w:val="Odstavecseseznamem"/>
        <w:numPr>
          <w:ilvl w:val="0"/>
          <w:numId w:val="121"/>
        </w:numPr>
        <w:spacing w:after="60"/>
        <w:ind w:left="851" w:firstLine="0"/>
        <w:jc w:val="both"/>
        <w:rPr>
          <w:rFonts w:asciiTheme="minorHAnsi" w:hAnsiTheme="minorHAnsi" w:cstheme="minorHAnsi"/>
          <w:bCs/>
          <w:szCs w:val="22"/>
        </w:rPr>
      </w:pPr>
      <w:r w:rsidRPr="004079FA">
        <w:rPr>
          <w:rFonts w:asciiTheme="minorHAnsi" w:hAnsiTheme="minorHAnsi" w:cstheme="minorHAnsi"/>
          <w:bCs/>
          <w:szCs w:val="22"/>
        </w:rPr>
        <w:t>(</w:t>
      </w:r>
      <w:r w:rsidR="00B366BB" w:rsidRPr="004079FA">
        <w:rPr>
          <w:rFonts w:asciiTheme="minorHAnsi" w:hAnsiTheme="minorHAnsi" w:cstheme="minorHAnsi"/>
          <w:bCs/>
          <w:szCs w:val="22"/>
        </w:rPr>
        <w:t>M</w:t>
      </w:r>
      <w:r w:rsidRPr="004079FA">
        <w:rPr>
          <w:rFonts w:asciiTheme="minorHAnsi" w:hAnsiTheme="minorHAnsi" w:cstheme="minorHAnsi"/>
          <w:bCs/>
          <w:szCs w:val="22"/>
        </w:rPr>
        <w:t>) Metodika výstrah vzniku nebezpečného povrchového odtoku z přívalových srážek</w:t>
      </w:r>
    </w:p>
    <w:p w14:paraId="64FA5A03" w14:textId="71618B57" w:rsidR="00A33F72" w:rsidRPr="004079FA" w:rsidRDefault="00A33F72">
      <w:pPr>
        <w:pStyle w:val="Odstavecseseznamem"/>
        <w:numPr>
          <w:ilvl w:val="0"/>
          <w:numId w:val="121"/>
        </w:numPr>
        <w:spacing w:after="60"/>
        <w:ind w:left="851" w:firstLine="0"/>
        <w:jc w:val="both"/>
        <w:rPr>
          <w:rFonts w:asciiTheme="minorHAnsi" w:hAnsiTheme="minorHAnsi" w:cstheme="minorHAnsi"/>
          <w:bCs/>
          <w:szCs w:val="22"/>
        </w:rPr>
      </w:pPr>
      <w:r w:rsidRPr="004079FA">
        <w:rPr>
          <w:rFonts w:asciiTheme="minorHAnsi" w:hAnsiTheme="minorHAnsi" w:cstheme="minorHAnsi"/>
          <w:bCs/>
          <w:szCs w:val="22"/>
        </w:rPr>
        <w:t>(O) Vymezení kritických bodů a jejich přispívajících ploch na území České republiky</w:t>
      </w:r>
    </w:p>
    <w:p w14:paraId="735C1554" w14:textId="5B51051C" w:rsidR="00A33F72" w:rsidRPr="004079FA" w:rsidRDefault="00A33F72">
      <w:pPr>
        <w:pStyle w:val="Odstavecseseznamem"/>
        <w:numPr>
          <w:ilvl w:val="0"/>
          <w:numId w:val="121"/>
        </w:numPr>
        <w:spacing w:after="60"/>
        <w:ind w:left="851" w:firstLine="0"/>
        <w:jc w:val="both"/>
        <w:rPr>
          <w:rFonts w:asciiTheme="minorHAnsi" w:hAnsiTheme="minorHAnsi" w:cstheme="minorHAnsi"/>
          <w:bCs/>
          <w:szCs w:val="22"/>
        </w:rPr>
      </w:pPr>
      <w:r w:rsidRPr="004079FA">
        <w:rPr>
          <w:rFonts w:asciiTheme="minorHAnsi" w:hAnsiTheme="minorHAnsi" w:cstheme="minorHAnsi"/>
          <w:bCs/>
          <w:szCs w:val="22"/>
        </w:rPr>
        <w:t>(</w:t>
      </w:r>
      <w:r w:rsidR="00B366BB" w:rsidRPr="004079FA">
        <w:rPr>
          <w:rFonts w:asciiTheme="minorHAnsi" w:hAnsiTheme="minorHAnsi" w:cstheme="minorHAnsi"/>
          <w:bCs/>
          <w:szCs w:val="22"/>
        </w:rPr>
        <w:t>O</w:t>
      </w:r>
      <w:r w:rsidRPr="004079FA">
        <w:rPr>
          <w:rFonts w:asciiTheme="minorHAnsi" w:hAnsiTheme="minorHAnsi" w:cstheme="minorHAnsi"/>
          <w:bCs/>
          <w:szCs w:val="22"/>
        </w:rPr>
        <w:t xml:space="preserve">) Aktualizace pasportu k listu </w:t>
      </w:r>
      <w:proofErr w:type="gramStart"/>
      <w:r w:rsidRPr="004079FA">
        <w:rPr>
          <w:rFonts w:asciiTheme="minorHAnsi" w:hAnsiTheme="minorHAnsi" w:cstheme="minorHAnsi"/>
          <w:bCs/>
          <w:szCs w:val="22"/>
        </w:rPr>
        <w:t>52b</w:t>
      </w:r>
      <w:proofErr w:type="gramEnd"/>
      <w:r w:rsidRPr="004079FA">
        <w:rPr>
          <w:rFonts w:asciiTheme="minorHAnsi" w:hAnsiTheme="minorHAnsi" w:cstheme="minorHAnsi"/>
          <w:bCs/>
          <w:szCs w:val="22"/>
        </w:rPr>
        <w:t xml:space="preserve"> Kritické body a pravidla pro publikaci dat</w:t>
      </w:r>
    </w:p>
    <w:p w14:paraId="7A15191F" w14:textId="77777777" w:rsidR="00A33F72" w:rsidRPr="004079FA" w:rsidRDefault="00A33F7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E9940B9" w14:textId="4BB19E6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854BA8B" w14:textId="23B67BD1" w:rsidR="00446477" w:rsidRPr="004079FA" w:rsidRDefault="003D0C8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Aktualizovaná metodika pro hodnocení kritických bodů a rizik přívalových povodní (ANO/NE, rok)</w:t>
      </w:r>
    </w:p>
    <w:p w14:paraId="19D83886" w14:textId="0412307E" w:rsidR="00E5210E" w:rsidRPr="004079FA" w:rsidRDefault="00E5210E" w:rsidP="00CF43F8">
      <w:pPr>
        <w:pStyle w:val="Nadpis3"/>
        <w:jc w:val="both"/>
        <w:rPr>
          <w:rFonts w:asciiTheme="minorHAnsi" w:hAnsiTheme="minorHAnsi" w:cstheme="minorHAnsi"/>
          <w:sz w:val="22"/>
          <w:szCs w:val="22"/>
        </w:rPr>
      </w:pPr>
      <w:bookmarkStart w:id="124" w:name="_Toc224043953"/>
      <w:r w:rsidRPr="004079FA">
        <w:rPr>
          <w:rFonts w:asciiTheme="minorHAnsi" w:hAnsiTheme="minorHAnsi" w:cstheme="minorHAnsi"/>
          <w:smallCaps w:val="0"/>
          <w:sz w:val="22"/>
          <w:szCs w:val="22"/>
        </w:rPr>
        <w:t>DC4.c</w:t>
      </w:r>
      <w:r w:rsidRPr="004079FA">
        <w:rPr>
          <w:rFonts w:asciiTheme="minorHAnsi" w:hAnsiTheme="minorHAnsi" w:cstheme="minorHAnsi"/>
          <w:sz w:val="22"/>
          <w:szCs w:val="22"/>
        </w:rPr>
        <w:t xml:space="preserve"> Adaptační opatření v plánování a rozvoji sídel</w:t>
      </w:r>
      <w:bookmarkEnd w:id="124"/>
    </w:p>
    <w:p w14:paraId="3C08EEF6" w14:textId="5FBF2BC7" w:rsidR="008E63CF" w:rsidRPr="004079FA" w:rsidRDefault="00E5210E"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w:t>
      </w:r>
      <w:r w:rsidR="006C321B" w:rsidRPr="004079FA">
        <w:rPr>
          <w:rFonts w:asciiTheme="minorHAnsi" w:hAnsiTheme="minorHAnsi" w:cstheme="minorHAnsi"/>
          <w:i/>
          <w:iCs/>
          <w:szCs w:val="22"/>
        </w:rPr>
        <w:t> </w:t>
      </w:r>
      <w:r w:rsidRPr="004079FA">
        <w:rPr>
          <w:rFonts w:asciiTheme="minorHAnsi" w:hAnsiTheme="minorHAnsi" w:cstheme="minorHAnsi"/>
          <w:i/>
          <w:iCs/>
          <w:szCs w:val="22"/>
        </w:rPr>
        <w:t>plánování</w:t>
      </w:r>
      <w:r w:rsidR="006C321B" w:rsidRPr="004079FA">
        <w:t xml:space="preserve"> </w:t>
      </w:r>
      <w:r w:rsidR="006C321B" w:rsidRPr="004079FA">
        <w:rPr>
          <w:rFonts w:asciiTheme="minorHAnsi" w:hAnsiTheme="minorHAnsi" w:cstheme="minorHAnsi"/>
          <w:i/>
          <w:iCs/>
          <w:szCs w:val="22"/>
        </w:rPr>
        <w:t xml:space="preserve">a rozvoji sídel </w:t>
      </w:r>
      <w:r w:rsidRPr="004079FA">
        <w:rPr>
          <w:rFonts w:asciiTheme="minorHAnsi" w:hAnsiTheme="minorHAnsi" w:cstheme="minorHAnsi"/>
          <w:szCs w:val="22"/>
        </w:rPr>
        <w:t xml:space="preserve"> má 5 opatření, která jsou zaměřená na plánování prevence a managementu rizik městského tepelného ostrova, regulaci </w:t>
      </w:r>
      <w:r w:rsidR="003B7A01" w:rsidRPr="004079FA">
        <w:rPr>
          <w:rFonts w:asciiTheme="minorHAnsi" w:hAnsiTheme="minorHAnsi" w:cstheme="minorHAnsi"/>
          <w:szCs w:val="22"/>
        </w:rPr>
        <w:t xml:space="preserve">zahušťování </w:t>
      </w:r>
      <w:r w:rsidRPr="004079FA">
        <w:rPr>
          <w:rFonts w:asciiTheme="minorHAnsi" w:hAnsiTheme="minorHAnsi" w:cstheme="minorHAnsi"/>
          <w:szCs w:val="22"/>
        </w:rPr>
        <w:t xml:space="preserve">zástavby v sídlech </w:t>
      </w:r>
      <w:r w:rsidR="003B7A01" w:rsidRPr="004079FA">
        <w:rPr>
          <w:rFonts w:asciiTheme="minorHAnsi" w:hAnsiTheme="minorHAnsi" w:cstheme="minorHAnsi"/>
          <w:szCs w:val="22"/>
        </w:rPr>
        <w:t xml:space="preserve">adaptační potenciál </w:t>
      </w:r>
      <w:r w:rsidR="00C462C6" w:rsidRPr="004079FA">
        <w:rPr>
          <w:rFonts w:asciiTheme="minorHAnsi" w:hAnsiTheme="minorHAnsi" w:cstheme="minorHAnsi"/>
          <w:szCs w:val="22"/>
        </w:rPr>
        <w:t xml:space="preserve"> </w:t>
      </w:r>
      <w:r w:rsidRPr="004079FA">
        <w:rPr>
          <w:rFonts w:asciiTheme="minorHAnsi" w:hAnsiTheme="minorHAnsi" w:cstheme="minorHAnsi"/>
          <w:szCs w:val="22"/>
        </w:rPr>
        <w:t xml:space="preserve">volných ploch a zeleně, </w:t>
      </w:r>
      <w:r w:rsidR="003B7A01" w:rsidRPr="004079FA">
        <w:rPr>
          <w:rFonts w:asciiTheme="minorHAnsi" w:hAnsiTheme="minorHAnsi" w:cstheme="minorHAnsi"/>
          <w:szCs w:val="22"/>
        </w:rPr>
        <w:t xml:space="preserve">posílení významu plánování a </w:t>
      </w:r>
      <w:r w:rsidRPr="004079FA">
        <w:rPr>
          <w:rFonts w:asciiTheme="minorHAnsi" w:hAnsiTheme="minorHAnsi" w:cstheme="minorHAnsi"/>
          <w:szCs w:val="22"/>
        </w:rPr>
        <w:t>rozvoj</w:t>
      </w:r>
      <w:r w:rsidR="003B7A01" w:rsidRPr="004079FA">
        <w:rPr>
          <w:rFonts w:asciiTheme="minorHAnsi" w:hAnsiTheme="minorHAnsi" w:cstheme="minorHAnsi"/>
          <w:szCs w:val="22"/>
        </w:rPr>
        <w:t>e</w:t>
      </w:r>
      <w:r w:rsidRPr="004079FA">
        <w:rPr>
          <w:rFonts w:asciiTheme="minorHAnsi" w:hAnsiTheme="minorHAnsi" w:cstheme="minorHAnsi"/>
          <w:szCs w:val="22"/>
        </w:rPr>
        <w:t xml:space="preserve"> systémů sídelní zeleně včetně vodních ploch v rámci urbanistického rozvoje, </w:t>
      </w:r>
      <w:r w:rsidR="003B7A01" w:rsidRPr="004079FA">
        <w:rPr>
          <w:rFonts w:asciiTheme="minorHAnsi" w:hAnsiTheme="minorHAnsi" w:cstheme="minorHAnsi"/>
          <w:szCs w:val="22"/>
        </w:rPr>
        <w:t>zvyšování funkční kvality ploch a</w:t>
      </w:r>
      <w:r w:rsidR="0054147C">
        <w:rPr>
          <w:rFonts w:asciiTheme="minorHAnsi" w:hAnsiTheme="minorHAnsi" w:cstheme="minorHAnsi"/>
          <w:szCs w:val="22"/>
        </w:rPr>
        <w:t> </w:t>
      </w:r>
      <w:r w:rsidR="003B7A01" w:rsidRPr="004079FA">
        <w:rPr>
          <w:rFonts w:asciiTheme="minorHAnsi" w:hAnsiTheme="minorHAnsi" w:cstheme="minorHAnsi"/>
          <w:szCs w:val="22"/>
        </w:rPr>
        <w:t>prvků</w:t>
      </w:r>
      <w:r w:rsidRPr="004079FA">
        <w:rPr>
          <w:rFonts w:asciiTheme="minorHAnsi" w:hAnsiTheme="minorHAnsi" w:cstheme="minorHAnsi"/>
          <w:szCs w:val="22"/>
        </w:rPr>
        <w:t> sídelní zele</w:t>
      </w:r>
      <w:r w:rsidR="003B7A01" w:rsidRPr="004079FA">
        <w:rPr>
          <w:rFonts w:asciiTheme="minorHAnsi" w:hAnsiTheme="minorHAnsi" w:cstheme="minorHAnsi"/>
          <w:szCs w:val="22"/>
        </w:rPr>
        <w:t>ně</w:t>
      </w:r>
      <w:r w:rsidRPr="004079FA">
        <w:rPr>
          <w:rFonts w:asciiTheme="minorHAnsi" w:hAnsiTheme="minorHAnsi" w:cstheme="minorHAnsi"/>
          <w:szCs w:val="22"/>
        </w:rPr>
        <w:t xml:space="preserve"> a zavádění nástrojů odpovědného řízení </w:t>
      </w:r>
      <w:r w:rsidR="003B7A01" w:rsidRPr="004079FA">
        <w:rPr>
          <w:rFonts w:asciiTheme="minorHAnsi" w:hAnsiTheme="minorHAnsi" w:cstheme="minorHAnsi"/>
          <w:szCs w:val="22"/>
        </w:rPr>
        <w:t xml:space="preserve">sídel </w:t>
      </w:r>
      <w:r w:rsidRPr="004079FA">
        <w:rPr>
          <w:rFonts w:asciiTheme="minorHAnsi" w:hAnsiTheme="minorHAnsi" w:cstheme="minorHAnsi"/>
          <w:szCs w:val="22"/>
        </w:rPr>
        <w:t>pro podporu adaptace na změnu klimatu snižováním ekologické stopy</w:t>
      </w:r>
      <w:r w:rsidR="005264D0" w:rsidRPr="004079FA">
        <w:rPr>
          <w:rFonts w:asciiTheme="minorHAnsi" w:hAnsiTheme="minorHAnsi" w:cstheme="minorHAnsi"/>
          <w:szCs w:val="22"/>
        </w:rPr>
        <w:t xml:space="preserve"> plynoucí z rostoucích nároků</w:t>
      </w:r>
      <w:r w:rsidR="008E63CF" w:rsidRPr="004079FA">
        <w:rPr>
          <w:rFonts w:asciiTheme="minorHAnsi" w:hAnsiTheme="minorHAnsi" w:cstheme="minorHAnsi"/>
          <w:szCs w:val="22"/>
        </w:rPr>
        <w:t>.</w:t>
      </w: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697"/>
        <w:gridCol w:w="703"/>
        <w:gridCol w:w="6764"/>
      </w:tblGrid>
      <w:tr w:rsidR="004079FA" w:rsidRPr="004079FA" w14:paraId="4C91B3A2" w14:textId="77777777" w:rsidTr="00E5210E">
        <w:trPr>
          <w:trHeight w:val="77"/>
        </w:trPr>
        <w:tc>
          <w:tcPr>
            <w:tcW w:w="1697" w:type="dxa"/>
            <w:vMerge w:val="restart"/>
            <w:shd w:val="clear" w:color="auto" w:fill="DBE5F1" w:themeFill="accent1" w:themeFillTint="33"/>
            <w:vAlign w:val="center"/>
          </w:tcPr>
          <w:p w14:paraId="2D525BE6" w14:textId="09E1740B" w:rsidR="00E5210E" w:rsidRPr="004079FA" w:rsidRDefault="00E5210E"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DC4.c Adaptační opatření </w:t>
            </w:r>
            <w:r w:rsidRPr="004079FA">
              <w:rPr>
                <w:rFonts w:asciiTheme="minorHAnsi" w:hAnsiTheme="minorHAnsi" w:cstheme="minorHAnsi"/>
                <w:b/>
                <w:bCs/>
                <w:szCs w:val="22"/>
              </w:rPr>
              <w:t xml:space="preserve">v plánování </w:t>
            </w:r>
            <w:bookmarkStart w:id="125" w:name="_Hlk221268863"/>
            <w:r w:rsidRPr="004079FA">
              <w:rPr>
                <w:rFonts w:asciiTheme="minorHAnsi" w:hAnsiTheme="minorHAnsi" w:cstheme="minorHAnsi"/>
                <w:b/>
                <w:bCs/>
                <w:szCs w:val="22"/>
              </w:rPr>
              <w:t>a rozvoji sídel</w:t>
            </w:r>
            <w:bookmarkEnd w:id="125"/>
          </w:p>
        </w:tc>
        <w:tc>
          <w:tcPr>
            <w:tcW w:w="703" w:type="dxa"/>
            <w:shd w:val="clear" w:color="auto" w:fill="DBE5F1" w:themeFill="accent1" w:themeFillTint="33"/>
            <w:noWrap/>
            <w:vAlign w:val="center"/>
          </w:tcPr>
          <w:p w14:paraId="4B9C4E43" w14:textId="264ABDA1"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764" w:type="dxa"/>
            <w:shd w:val="clear" w:color="auto" w:fill="DBE5F1" w:themeFill="accent1" w:themeFillTint="33"/>
            <w:vAlign w:val="center"/>
          </w:tcPr>
          <w:p w14:paraId="467333A9" w14:textId="292D7E00"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Plánování v oblasti prevence a managementu rizik městského tepelného ostrova</w:t>
            </w:r>
          </w:p>
        </w:tc>
      </w:tr>
      <w:tr w:rsidR="004079FA" w:rsidRPr="004079FA" w14:paraId="5345DCBB" w14:textId="77777777" w:rsidTr="00E5210E">
        <w:trPr>
          <w:trHeight w:val="480"/>
        </w:trPr>
        <w:tc>
          <w:tcPr>
            <w:tcW w:w="1697" w:type="dxa"/>
            <w:vMerge/>
            <w:shd w:val="clear" w:color="auto" w:fill="DBE5F1" w:themeFill="accent1" w:themeFillTint="33"/>
            <w:vAlign w:val="center"/>
          </w:tcPr>
          <w:p w14:paraId="0CA53482" w14:textId="77777777" w:rsidR="00E5210E" w:rsidRPr="004079FA" w:rsidRDefault="00E5210E" w:rsidP="00CF43F8">
            <w:pPr>
              <w:keepNext/>
              <w:spacing w:line="276" w:lineRule="auto"/>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38DC0CDC" w14:textId="32F320AF"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764" w:type="dxa"/>
            <w:shd w:val="clear" w:color="auto" w:fill="DBE5F1" w:themeFill="accent1" w:themeFillTint="33"/>
            <w:vAlign w:val="center"/>
          </w:tcPr>
          <w:p w14:paraId="6CE61F26" w14:textId="475BC9E6" w:rsidR="00E5210E" w:rsidRPr="004079FA" w:rsidRDefault="009A3D89"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Regulace zahušťování zástavby v sídlech </w:t>
            </w:r>
            <w:r w:rsidRPr="004079FA">
              <w:rPr>
                <w:rFonts w:asciiTheme="minorHAnsi" w:hAnsiTheme="minorHAnsi" w:cstheme="minorHAnsi"/>
                <w:b/>
                <w:szCs w:val="22"/>
              </w:rPr>
              <w:t>s ohledem na adaptační potenciál</w:t>
            </w:r>
            <w:r w:rsidR="00C462C6" w:rsidRPr="004079FA">
              <w:rPr>
                <w:rFonts w:asciiTheme="minorHAnsi" w:hAnsiTheme="minorHAnsi" w:cstheme="minorHAnsi"/>
                <w:szCs w:val="22"/>
              </w:rPr>
              <w:t xml:space="preserve"> </w:t>
            </w:r>
            <w:r w:rsidRPr="004079FA">
              <w:rPr>
                <w:rFonts w:asciiTheme="minorHAnsi" w:hAnsiTheme="minorHAnsi" w:cstheme="minorHAnsi"/>
                <w:b/>
                <w:bCs/>
                <w:szCs w:val="22"/>
                <w:lang w:eastAsia="cs-CZ"/>
              </w:rPr>
              <w:t xml:space="preserve">volných ploch a ploch zeleně </w:t>
            </w:r>
          </w:p>
        </w:tc>
      </w:tr>
      <w:tr w:rsidR="004079FA" w:rsidRPr="004079FA" w14:paraId="3300DFFB" w14:textId="77777777" w:rsidTr="00E5210E">
        <w:trPr>
          <w:trHeight w:val="289"/>
        </w:trPr>
        <w:tc>
          <w:tcPr>
            <w:tcW w:w="1697" w:type="dxa"/>
            <w:vMerge/>
            <w:shd w:val="clear" w:color="auto" w:fill="DBE5F1" w:themeFill="accent1" w:themeFillTint="33"/>
            <w:vAlign w:val="center"/>
          </w:tcPr>
          <w:p w14:paraId="3A31C960" w14:textId="77777777" w:rsidR="00E5210E" w:rsidRPr="004079FA" w:rsidRDefault="00E5210E" w:rsidP="00CF43F8">
            <w:pPr>
              <w:keepNext/>
              <w:spacing w:line="276" w:lineRule="auto"/>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230740BE" w14:textId="238DE7BA"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764" w:type="dxa"/>
            <w:shd w:val="clear" w:color="auto" w:fill="DBE5F1" w:themeFill="accent1" w:themeFillTint="33"/>
            <w:vAlign w:val="center"/>
          </w:tcPr>
          <w:p w14:paraId="684B7CD5" w14:textId="29213604"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Posílení významu plánování a rozvoje systémů sídelní zeleně včetně vodních ploch v rámci urbanistického rozvoje v zájmu její účinnosti, propojenosti a dostupnosti</w:t>
            </w:r>
          </w:p>
        </w:tc>
      </w:tr>
      <w:tr w:rsidR="004079FA" w:rsidRPr="004079FA" w14:paraId="34F2611C" w14:textId="77777777" w:rsidTr="00E5210E">
        <w:trPr>
          <w:trHeight w:val="428"/>
        </w:trPr>
        <w:tc>
          <w:tcPr>
            <w:tcW w:w="1697" w:type="dxa"/>
            <w:vMerge/>
            <w:shd w:val="clear" w:color="auto" w:fill="DBE5F1" w:themeFill="accent1" w:themeFillTint="33"/>
            <w:vAlign w:val="center"/>
          </w:tcPr>
          <w:p w14:paraId="439D698A" w14:textId="77777777" w:rsidR="00E5210E" w:rsidRPr="004079FA" w:rsidRDefault="00E5210E" w:rsidP="00CF43F8">
            <w:pPr>
              <w:keepNext/>
              <w:spacing w:line="276" w:lineRule="auto"/>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08E6A64F" w14:textId="07EC2901"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764" w:type="dxa"/>
            <w:shd w:val="clear" w:color="auto" w:fill="DBE5F1" w:themeFill="accent1" w:themeFillTint="33"/>
            <w:vAlign w:val="center"/>
          </w:tcPr>
          <w:p w14:paraId="1386C9A4" w14:textId="1536B6C5" w:rsidR="00E5210E" w:rsidRPr="004079FA" w:rsidRDefault="00654A50"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Zvyšování funkční kvality ploch a prvků sídelní zeleně </w:t>
            </w:r>
          </w:p>
        </w:tc>
      </w:tr>
      <w:tr w:rsidR="00E5210E" w:rsidRPr="004079FA" w14:paraId="760A6ED0" w14:textId="77777777" w:rsidTr="00E5210E">
        <w:trPr>
          <w:trHeight w:val="559"/>
        </w:trPr>
        <w:tc>
          <w:tcPr>
            <w:tcW w:w="1697" w:type="dxa"/>
            <w:vMerge/>
            <w:shd w:val="clear" w:color="auto" w:fill="DBE5F1" w:themeFill="accent1" w:themeFillTint="33"/>
            <w:vAlign w:val="center"/>
          </w:tcPr>
          <w:p w14:paraId="5184426B" w14:textId="77777777" w:rsidR="00E5210E" w:rsidRPr="004079FA" w:rsidRDefault="00E5210E" w:rsidP="00CF43F8">
            <w:pPr>
              <w:keepNext/>
              <w:spacing w:line="276" w:lineRule="auto"/>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59F4D524" w14:textId="03D58C37"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22</w:t>
            </w:r>
          </w:p>
        </w:tc>
        <w:tc>
          <w:tcPr>
            <w:tcW w:w="6764" w:type="dxa"/>
            <w:shd w:val="clear" w:color="auto" w:fill="DBE5F1" w:themeFill="accent1" w:themeFillTint="33"/>
            <w:vAlign w:val="center"/>
          </w:tcPr>
          <w:p w14:paraId="20A1B0DA" w14:textId="395A995B" w:rsidR="00E5210E" w:rsidRPr="004079FA" w:rsidRDefault="0039640A"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Zavádění nástrojů odpovědného řízení sídel pro podporu adaptace na změnu klimatu snižováním jejich ekologické stopy plynoucí z rostoucích nároků</w:t>
            </w:r>
          </w:p>
        </w:tc>
      </w:tr>
    </w:tbl>
    <w:p w14:paraId="094A16AE" w14:textId="77777777" w:rsidR="00446477" w:rsidRPr="004079FA" w:rsidRDefault="00446477" w:rsidP="00CF43F8">
      <w:pPr>
        <w:jc w:val="both"/>
        <w:rPr>
          <w:rFonts w:asciiTheme="minorHAnsi" w:hAnsiTheme="minorHAnsi" w:cstheme="minorHAnsi"/>
          <w:szCs w:val="22"/>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44034045" w14:textId="77777777" w:rsidTr="00D85ECC">
        <w:trPr>
          <w:trHeight w:val="77"/>
        </w:trPr>
        <w:tc>
          <w:tcPr>
            <w:tcW w:w="810" w:type="dxa"/>
            <w:shd w:val="clear" w:color="auto" w:fill="DBE5F1" w:themeFill="accent1" w:themeFillTint="33"/>
            <w:noWrap/>
            <w:vAlign w:val="center"/>
          </w:tcPr>
          <w:p w14:paraId="1435A927" w14:textId="2F191590" w:rsidR="00E5210E" w:rsidRPr="004079FA" w:rsidRDefault="00E5210E" w:rsidP="00CF43F8">
            <w:pPr>
              <w:keepNext/>
              <w:jc w:val="both"/>
              <w:rPr>
                <w:rFonts w:asciiTheme="minorHAnsi" w:hAnsiTheme="minorHAnsi" w:cstheme="minorHAnsi"/>
                <w:b/>
                <w:bCs/>
                <w:szCs w:val="22"/>
                <w:lang w:eastAsia="cs-CZ"/>
              </w:rPr>
            </w:pPr>
            <w:bookmarkStart w:id="126" w:name="_Hlk219825998"/>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8354" w:type="dxa"/>
            <w:shd w:val="clear" w:color="auto" w:fill="DBE5F1" w:themeFill="accent1" w:themeFillTint="33"/>
            <w:vAlign w:val="center"/>
          </w:tcPr>
          <w:p w14:paraId="69A6EDF2" w14:textId="5CE57624" w:rsidR="00E5210E" w:rsidRPr="004079FA" w:rsidRDefault="00E5210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Plánování v oblasti prevence a managementu rizik městského tepelného ostrova</w:t>
            </w:r>
          </w:p>
        </w:tc>
      </w:tr>
    </w:tbl>
    <w:bookmarkEnd w:id="126"/>
    <w:p w14:paraId="5298494F" w14:textId="087BC5F9" w:rsidR="00E5210E"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E5210E" w:rsidRPr="004079FA">
        <w:rPr>
          <w:rFonts w:asciiTheme="minorHAnsi" w:hAnsiTheme="minorHAnsi" w:cstheme="minorHAnsi"/>
          <w:iCs/>
          <w:szCs w:val="22"/>
        </w:rPr>
        <w:t>VYSOKÁ</w:t>
      </w:r>
    </w:p>
    <w:p w14:paraId="374134A4" w14:textId="363DFE8A" w:rsidR="00E5210E" w:rsidRPr="004079FA" w:rsidRDefault="00E5210E"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 narůstajícími dopady změny klimatu, zejména v podobě častějších a</w:t>
      </w:r>
      <w:r w:rsidR="0054147C">
        <w:rPr>
          <w:rFonts w:asciiTheme="minorHAnsi" w:hAnsiTheme="minorHAnsi" w:cstheme="minorHAnsi"/>
          <w:i/>
          <w:szCs w:val="22"/>
        </w:rPr>
        <w:t> </w:t>
      </w:r>
      <w:r w:rsidRPr="004079FA">
        <w:rPr>
          <w:rFonts w:asciiTheme="minorHAnsi" w:hAnsiTheme="minorHAnsi" w:cstheme="minorHAnsi"/>
          <w:i/>
          <w:szCs w:val="22"/>
        </w:rPr>
        <w:t xml:space="preserve">intenzivnějších vln horka, se fenomén městského tepelného ostrova (MTO) stává jedním z hlavních zdravotních a environmentálních rizik v silně urbanizovaném městském prostředí s vysokým podílem nepropustných zpevněných povrchů a nedostatkem vegetace. V takovém prostředí dochází k výrazné </w:t>
      </w:r>
      <w:r w:rsidRPr="004079FA">
        <w:rPr>
          <w:rFonts w:asciiTheme="minorHAnsi" w:hAnsiTheme="minorHAnsi" w:cstheme="minorHAnsi"/>
          <w:i/>
          <w:szCs w:val="22"/>
        </w:rPr>
        <w:lastRenderedPageBreak/>
        <w:t>akumulaci tepla, urychlenému odtoku a výparu srážkové vody a zhoršení</w:t>
      </w:r>
      <w:r w:rsidR="00C462C6" w:rsidRPr="004079FA">
        <w:rPr>
          <w:rFonts w:asciiTheme="minorHAnsi" w:hAnsiTheme="minorHAnsi" w:cstheme="minorHAnsi"/>
          <w:i/>
          <w:szCs w:val="22"/>
        </w:rPr>
        <w:t xml:space="preserve"> </w:t>
      </w:r>
      <w:r w:rsidRPr="004079FA">
        <w:rPr>
          <w:rFonts w:asciiTheme="minorHAnsi" w:hAnsiTheme="minorHAnsi" w:cstheme="minorHAnsi"/>
          <w:i/>
          <w:szCs w:val="22"/>
        </w:rPr>
        <w:t>mikroklimatických podmínek, což výrazně přispívá k tepelnému stresu obyvatel, zejména zranitelných skupin. Tento problém prohlubují nedostatečné zohlednění rizik vzniku MTO v rámci prostorového, resp. územního plánování, podcenění vhodné regulace prostorového rozvoje měst nebo</w:t>
      </w:r>
      <w:r w:rsidR="00C462C6" w:rsidRPr="004079FA">
        <w:rPr>
          <w:rFonts w:asciiTheme="minorHAnsi" w:hAnsiTheme="minorHAnsi" w:cstheme="minorHAnsi"/>
          <w:i/>
          <w:szCs w:val="22"/>
        </w:rPr>
        <w:t xml:space="preserve"> </w:t>
      </w:r>
      <w:r w:rsidRPr="004079FA">
        <w:rPr>
          <w:rFonts w:asciiTheme="minorHAnsi" w:hAnsiTheme="minorHAnsi" w:cstheme="minorHAnsi"/>
          <w:i/>
          <w:szCs w:val="22"/>
        </w:rPr>
        <w:t xml:space="preserve">používání nevhodných stavebních materiálů a technologií </w:t>
      </w:r>
    </w:p>
    <w:p w14:paraId="313B93E1" w14:textId="43501485" w:rsidR="00E5210E" w:rsidRPr="004079FA" w:rsidRDefault="00E5210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je založeno na systematické integraci problematiky MTO do nástrojů územního plánování </w:t>
      </w:r>
      <w:r w:rsidR="000F0F1A" w:rsidRPr="004079FA">
        <w:rPr>
          <w:rFonts w:asciiTheme="minorHAnsi" w:hAnsiTheme="minorHAnsi" w:cstheme="minorHAnsi"/>
          <w:szCs w:val="22"/>
        </w:rPr>
        <w:t xml:space="preserve">(ÚP) </w:t>
      </w:r>
      <w:r w:rsidRPr="004079FA">
        <w:rPr>
          <w:rFonts w:asciiTheme="minorHAnsi" w:hAnsiTheme="minorHAnsi" w:cstheme="minorHAnsi"/>
          <w:szCs w:val="22"/>
        </w:rPr>
        <w:t xml:space="preserve">a urbanistického řešení sídel. Důležitá je soustavná, tj. cílená a dlouhodobá metodická, školící a další podpora pro posílení aktivní role obcí a jejich samosprávných orgánů při začleňování adaptačních opatření do územního plánování a v rámci dalšího rozvoje. </w:t>
      </w:r>
      <w:r w:rsidR="000A4715" w:rsidRPr="004079FA">
        <w:rPr>
          <w:rFonts w:asciiTheme="minorHAnsi" w:hAnsiTheme="minorHAnsi" w:cstheme="minorHAnsi"/>
          <w:szCs w:val="22"/>
        </w:rPr>
        <w:t xml:space="preserve">Cílem je zavádět urbanistické požadavky a regulativy, které </w:t>
      </w:r>
      <w:r w:rsidRPr="004079FA">
        <w:rPr>
          <w:rFonts w:asciiTheme="minorHAnsi" w:hAnsiTheme="minorHAnsi" w:cstheme="minorHAnsi"/>
          <w:szCs w:val="22"/>
        </w:rPr>
        <w:t xml:space="preserve">vhodně usměrní </w:t>
      </w:r>
      <w:r w:rsidR="000A4715" w:rsidRPr="004079FA">
        <w:rPr>
          <w:rFonts w:asciiTheme="minorHAnsi" w:hAnsiTheme="minorHAnsi" w:cstheme="minorHAnsi"/>
          <w:szCs w:val="22"/>
        </w:rPr>
        <w:t xml:space="preserve">míru zastavěnosti </w:t>
      </w:r>
      <w:r w:rsidRPr="004079FA">
        <w:rPr>
          <w:rFonts w:asciiTheme="minorHAnsi" w:hAnsiTheme="minorHAnsi" w:cstheme="minorHAnsi"/>
          <w:szCs w:val="22"/>
        </w:rPr>
        <w:t xml:space="preserve">a rozsah zpevněných ploch, a podpoří zachování, ochranu i vznik nových vegetačních struktur, které (jednotlivě i v rámci systému sídelní zeleně) přispívají </w:t>
      </w:r>
      <w:r w:rsidR="000A4715" w:rsidRPr="004079FA">
        <w:rPr>
          <w:rFonts w:asciiTheme="minorHAnsi" w:hAnsiTheme="minorHAnsi" w:cstheme="minorHAnsi"/>
          <w:szCs w:val="22"/>
        </w:rPr>
        <w:t xml:space="preserve">k ochlazování městského prostředí. </w:t>
      </w:r>
      <w:r w:rsidRPr="004079FA">
        <w:rPr>
          <w:rFonts w:asciiTheme="minorHAnsi" w:hAnsiTheme="minorHAnsi" w:cstheme="minorHAnsi"/>
          <w:szCs w:val="22"/>
        </w:rPr>
        <w:t xml:space="preserve">Součástí řešení je definování podílů nezpevněných ploch, preference světlých povrchů zástavby a světlé barvy střešní krytiny, rozvoj koncepce zelené infrastruktury, podpora uliční zeleně a přírodě blízkých řešení při zohlednění charakteru území, typologie zástavby, hustoty a počtu obyvatel. Současně je nutné zajistit odpovídající mikroklimatické podmínky i uvnitř budov, zejména těch, kde pobývají zranitelné skupiny obyvatel (např. zdravotnická zařízení, zařízení sociálních služeb, zařízení pro výchovu a vzdělávání). V rámci sídelních celků je potřeba připravit infrastrukturu „ochlazovacích útočišť“. V zájmu uplatnění vhodných řešení na úrovni jednotlivých obcí je žádoucí obce inspirovat a podpořit efektivní šíření příkladů dobré praxe. </w:t>
      </w:r>
    </w:p>
    <w:p w14:paraId="55A4F355" w14:textId="5BA564AF" w:rsidR="00E5210E" w:rsidRPr="004079FA" w:rsidRDefault="00E5210E"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Obce systematicky zohledňují riziko MTO při plánování svého rozvoje i konkrétních projektů. V územních a regulačních plánech obcí jsou závazně stanoveny podmínky pro zajištění minimálního podílu nezpevněných a vegetačních ploch. Jsou definovány minimální standardy pro zelenou infrastrukturu a tepelně komfortní uliční prostor. Zdravotnická, sociální a školská zařízení jsou vybavena pro zvládání extrémních teplot. Existuje infrastruktura ochlazovacích útočišť v rámci sídelních celků. Urbanistické plánování přispívá ke zlepšování mikroklimatu ve venkovním i vnitřním prostředí a zvyšuje odolnost měst vůči vlnám horka.</w:t>
      </w:r>
    </w:p>
    <w:p w14:paraId="067F0FDE" w14:textId="6C5C496D"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4543448" w14:textId="4D351FC9" w:rsidR="000A4715" w:rsidRPr="004079FA" w:rsidRDefault="000A4715">
      <w:pPr>
        <w:pStyle w:val="Odstavecseseznamem"/>
        <w:numPr>
          <w:ilvl w:val="0"/>
          <w:numId w:val="44"/>
        </w:numPr>
        <w:spacing w:after="60"/>
        <w:jc w:val="both"/>
        <w:rPr>
          <w:rFonts w:asciiTheme="minorHAnsi" w:hAnsiTheme="minorHAnsi" w:cstheme="minorHAnsi"/>
          <w:szCs w:val="22"/>
        </w:rPr>
      </w:pPr>
      <w:bookmarkStart w:id="127" w:name="_Hlk219826020"/>
      <w:r w:rsidRPr="004079FA">
        <w:rPr>
          <w:rFonts w:asciiTheme="minorHAnsi" w:hAnsiTheme="minorHAnsi" w:cstheme="minorHAnsi"/>
          <w:szCs w:val="22"/>
        </w:rPr>
        <w:t xml:space="preserve">Počet obcí, které upravily územně plánovací dokumentace s ohledem na </w:t>
      </w:r>
      <w:r w:rsidR="00E93592" w:rsidRPr="004079FA">
        <w:rPr>
          <w:rFonts w:asciiTheme="minorHAnsi" w:hAnsiTheme="minorHAnsi" w:cstheme="minorHAnsi"/>
          <w:szCs w:val="22"/>
        </w:rPr>
        <w:t xml:space="preserve">rizika </w:t>
      </w:r>
      <w:r w:rsidRPr="004079FA">
        <w:rPr>
          <w:rFonts w:asciiTheme="minorHAnsi" w:hAnsiTheme="minorHAnsi" w:cstheme="minorHAnsi"/>
          <w:szCs w:val="22"/>
        </w:rPr>
        <w:t>MTO</w:t>
      </w:r>
      <w:r w:rsidR="00E93592" w:rsidRPr="004079FA">
        <w:rPr>
          <w:rFonts w:asciiTheme="minorHAnsi" w:hAnsiTheme="minorHAnsi" w:cstheme="minorHAnsi"/>
          <w:szCs w:val="22"/>
        </w:rPr>
        <w:t xml:space="preserve"> a</w:t>
      </w:r>
      <w:r w:rsidR="0054147C">
        <w:rPr>
          <w:rFonts w:asciiTheme="minorHAnsi" w:hAnsiTheme="minorHAnsi" w:cstheme="minorHAnsi"/>
          <w:szCs w:val="22"/>
        </w:rPr>
        <w:t> </w:t>
      </w:r>
      <w:r w:rsidR="00E93592" w:rsidRPr="004079FA">
        <w:rPr>
          <w:rFonts w:asciiTheme="minorHAnsi" w:hAnsiTheme="minorHAnsi" w:cstheme="minorHAnsi"/>
          <w:szCs w:val="22"/>
        </w:rPr>
        <w:t>extrémně vysokých teplot</w:t>
      </w:r>
      <w:r w:rsidRPr="004079FA">
        <w:rPr>
          <w:rFonts w:asciiTheme="minorHAnsi" w:hAnsiTheme="minorHAnsi" w:cstheme="minorHAnsi"/>
          <w:szCs w:val="22"/>
        </w:rPr>
        <w:t xml:space="preserve"> (ks)</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MMR</w:t>
      </w:r>
    </w:p>
    <w:bookmarkEnd w:id="127"/>
    <w:p w14:paraId="65DDA2A2" w14:textId="1368CC57" w:rsidR="00446477" w:rsidRPr="004079FA" w:rsidRDefault="00E93592">
      <w:pPr>
        <w:pStyle w:val="Odstavecseseznamem"/>
        <w:numPr>
          <w:ilvl w:val="0"/>
          <w:numId w:val="44"/>
        </w:numPr>
        <w:spacing w:after="60"/>
        <w:jc w:val="both"/>
        <w:rPr>
          <w:rFonts w:asciiTheme="minorHAnsi" w:hAnsiTheme="minorHAnsi" w:cstheme="minorHAnsi"/>
          <w:szCs w:val="22"/>
        </w:rPr>
      </w:pPr>
      <w:r w:rsidRPr="004079FA">
        <w:rPr>
          <w:rFonts w:asciiTheme="minorHAnsi" w:hAnsiTheme="minorHAnsi" w:cstheme="minorHAnsi"/>
          <w:b/>
          <w:bCs/>
          <w:szCs w:val="22"/>
        </w:rPr>
        <w:t>DOPLŇKOVĚ</w:t>
      </w:r>
      <w:r w:rsidRPr="004079FA">
        <w:rPr>
          <w:rFonts w:asciiTheme="minorHAnsi" w:hAnsiTheme="minorHAnsi" w:cstheme="minorHAnsi"/>
          <w:szCs w:val="22"/>
        </w:rPr>
        <w:t xml:space="preserve"> </w:t>
      </w:r>
      <w:r w:rsidR="00C00896" w:rsidRPr="004079FA">
        <w:rPr>
          <w:rFonts w:asciiTheme="minorHAnsi" w:hAnsiTheme="minorHAnsi" w:cstheme="minorHAnsi"/>
          <w:szCs w:val="22"/>
        </w:rPr>
        <w:t>Počet zdravotnických, sociálních a školských zařízení přizpůsobených ke zvládání extrémně vysokých teplot (ks/rok)</w:t>
      </w:r>
      <w:r w:rsidR="00E51CD7" w:rsidRPr="004079FA">
        <w:rPr>
          <w:rFonts w:asciiTheme="minorHAnsi" w:hAnsiTheme="minorHAnsi" w:cstheme="minorHAnsi"/>
          <w:i/>
          <w:szCs w:val="22"/>
        </w:rPr>
        <w:t xml:space="preserve"> Zdroje:</w:t>
      </w:r>
      <w:r w:rsidR="00E51CD7" w:rsidRPr="004079FA">
        <w:rPr>
          <w:rFonts w:asciiTheme="minorHAnsi" w:hAnsiTheme="minorHAnsi" w:cstheme="minorHAnsi"/>
          <w:szCs w:val="22"/>
        </w:rPr>
        <w:t xml:space="preserve"> </w:t>
      </w:r>
      <w:r w:rsidR="00E51CD7" w:rsidRPr="004079FA">
        <w:rPr>
          <w:rFonts w:asciiTheme="minorHAnsi" w:hAnsiTheme="minorHAnsi" w:cstheme="minorHAnsi"/>
          <w:i/>
          <w:iCs/>
          <w:szCs w:val="22"/>
        </w:rPr>
        <w:t>MZd</w:t>
      </w:r>
      <w:r w:rsidR="0043635C" w:rsidRPr="004079FA">
        <w:rPr>
          <w:rFonts w:asciiTheme="minorHAnsi" w:hAnsiTheme="minorHAnsi" w:cstheme="minorHAnsi"/>
          <w:i/>
          <w:iCs/>
          <w:szCs w:val="22"/>
        </w:rPr>
        <w:t>, MPSV</w:t>
      </w:r>
      <w:r w:rsidR="00E51CD7" w:rsidRPr="004079FA">
        <w:rPr>
          <w:rFonts w:asciiTheme="minorHAnsi" w:hAnsiTheme="minorHAnsi" w:cstheme="minorHAnsi"/>
          <w:i/>
          <w:iCs/>
          <w:szCs w:val="22"/>
        </w:rPr>
        <w:t>, MŠMT</w:t>
      </w:r>
      <w:r w:rsidR="0043635C" w:rsidRPr="004079FA">
        <w:rPr>
          <w:rFonts w:asciiTheme="minorHAnsi" w:hAnsiTheme="minorHAnsi" w:cstheme="minorHAnsi"/>
          <w:i/>
          <w:iCs/>
          <w:szCs w:val="22"/>
        </w:rPr>
        <w:t xml:space="preserve"> ve spolupráci s resortními organizacemi</w:t>
      </w:r>
    </w:p>
    <w:p w14:paraId="02B5045C" w14:textId="56A47FA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574F949" w14:textId="3DB8B046" w:rsidR="00446477" w:rsidRPr="004079FA" w:rsidRDefault="002D60B1"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12.1</w:t>
      </w:r>
      <w:r w:rsidR="000F0F1A"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C53D1C" w:rsidRPr="004079FA">
        <w:rPr>
          <w:rFonts w:asciiTheme="minorHAnsi" w:hAnsiTheme="minorHAnsi" w:cstheme="minorHAnsi"/>
          <w:b/>
          <w:bCs/>
          <w:szCs w:val="22"/>
        </w:rPr>
        <w:t>Optimalizace regulativů nezpevněných a vegetačních ploch</w:t>
      </w:r>
      <w:r w:rsidR="007242B5" w:rsidRPr="004079FA">
        <w:rPr>
          <w:rFonts w:asciiTheme="minorHAnsi" w:hAnsiTheme="minorHAnsi" w:cstheme="minorHAnsi"/>
          <w:b/>
          <w:bCs/>
          <w:szCs w:val="22"/>
        </w:rPr>
        <w:t xml:space="preserve"> kvůli snížení vlivu vysokých teplot</w:t>
      </w:r>
    </w:p>
    <w:p w14:paraId="238C6ABF" w14:textId="7FA53FE6"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Prověřit optimální konstrukci regulativů stanovujících podíl nezpevněného povrchu či vegetační plochy v rámci ploch v urbanizovaném území</w:t>
      </w:r>
      <w:r w:rsidR="00802019" w:rsidRPr="004079FA">
        <w:rPr>
          <w:rFonts w:asciiTheme="minorHAnsi" w:hAnsiTheme="minorHAnsi" w:cstheme="minorHAnsi"/>
          <w:szCs w:val="22"/>
        </w:rPr>
        <w:t xml:space="preserve"> z hlediska snížení dopadů extrémně vysokých teplot na lidské zdraví</w:t>
      </w:r>
      <w:r w:rsidRPr="004079FA">
        <w:rPr>
          <w:rFonts w:asciiTheme="minorHAnsi" w:hAnsiTheme="minorHAnsi" w:cstheme="minorHAnsi"/>
          <w:szCs w:val="22"/>
        </w:rPr>
        <w:t xml:space="preserve">. </w:t>
      </w:r>
      <w:r w:rsidR="0095285C" w:rsidRPr="004079FA">
        <w:rPr>
          <w:rFonts w:asciiTheme="minorHAnsi" w:hAnsiTheme="minorHAnsi" w:cstheme="minorHAnsi"/>
          <w:szCs w:val="22"/>
        </w:rPr>
        <w:t>Navázat na výsledky projektů Standardizace prostorové regulace v územním a regulačním plánu a Vymezování zelené infrastruktury v územně plánovací dokumentaci a využít je jako podklad při přípravě případné novelizace právních předpisů na úseku územního plánování.</w:t>
      </w:r>
    </w:p>
    <w:p w14:paraId="680B162F" w14:textId="2525BF28" w:rsidR="00C53D1C"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53D1C" w:rsidRPr="004079FA">
        <w:rPr>
          <w:rFonts w:asciiTheme="minorHAnsi" w:hAnsiTheme="minorHAnsi" w:cstheme="minorHAnsi"/>
          <w:b/>
          <w:bCs/>
          <w:szCs w:val="22"/>
        </w:rPr>
        <w:t>:</w:t>
      </w:r>
      <w:r w:rsidR="00C53D1C" w:rsidRPr="004079FA">
        <w:rPr>
          <w:rFonts w:asciiTheme="minorHAnsi" w:hAnsiTheme="minorHAnsi" w:cstheme="minorHAnsi"/>
          <w:szCs w:val="22"/>
        </w:rPr>
        <w:t xml:space="preserve"> MMR</w:t>
      </w:r>
    </w:p>
    <w:p w14:paraId="3DB0E796" w14:textId="77777777" w:rsidR="00E5210E" w:rsidRPr="004079FA" w:rsidRDefault="00E5210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MK</w:t>
      </w:r>
    </w:p>
    <w:p w14:paraId="46B13F7B" w14:textId="10B1B2F1" w:rsidR="00E5210E" w:rsidRPr="004079FA" w:rsidRDefault="00E5210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5285C" w:rsidRPr="004079FA">
        <w:rPr>
          <w:rFonts w:asciiTheme="minorHAnsi" w:hAnsiTheme="minorHAnsi" w:cstheme="minorHAnsi"/>
          <w:szCs w:val="22"/>
        </w:rPr>
        <w:t>2030</w:t>
      </w:r>
      <w:r w:rsidR="009C338E" w:rsidRPr="004079FA">
        <w:rPr>
          <w:rFonts w:asciiTheme="minorHAnsi" w:hAnsiTheme="minorHAnsi" w:cstheme="minorHAnsi"/>
          <w:szCs w:val="22"/>
        </w:rPr>
        <w:t>, KT: 2028</w:t>
      </w:r>
    </w:p>
    <w:p w14:paraId="18DD314B" w14:textId="443EBAAB" w:rsidR="00E5210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E5210E" w:rsidRPr="004079FA">
        <w:rPr>
          <w:rFonts w:asciiTheme="minorHAnsi" w:hAnsiTheme="minorHAnsi" w:cstheme="minorHAnsi"/>
          <w:b/>
          <w:bCs/>
          <w:szCs w:val="22"/>
        </w:rPr>
        <w:t xml:space="preserve"> </w:t>
      </w:r>
    </w:p>
    <w:p w14:paraId="78B8DB64" w14:textId="15CBE743" w:rsidR="00E5210E" w:rsidRPr="004079FA" w:rsidRDefault="00E5210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w:t>
      </w:r>
      <w:r w:rsidR="0095285C" w:rsidRPr="004079FA">
        <w:rPr>
          <w:rFonts w:asciiTheme="minorHAnsi" w:hAnsiTheme="minorHAnsi" w:cstheme="minorHAnsi"/>
          <w:szCs w:val="22"/>
        </w:rPr>
        <w:t>/O</w:t>
      </w:r>
      <w:r w:rsidRPr="004079FA">
        <w:rPr>
          <w:rFonts w:asciiTheme="minorHAnsi" w:hAnsiTheme="minorHAnsi" w:cstheme="minorHAnsi"/>
          <w:szCs w:val="22"/>
        </w:rPr>
        <w:t xml:space="preserve">) </w:t>
      </w:r>
      <w:r w:rsidR="0095285C" w:rsidRPr="004079FA">
        <w:rPr>
          <w:rFonts w:asciiTheme="minorHAnsi" w:hAnsiTheme="minorHAnsi" w:cstheme="minorHAnsi"/>
          <w:szCs w:val="22"/>
        </w:rPr>
        <w:t>Vyhodnocení ověření projektových výsledků v územně plánovací praxi a návrh optimální konstrukce regulativů</w:t>
      </w:r>
    </w:p>
    <w:p w14:paraId="03AE7859" w14:textId="08EAFF90" w:rsidR="0095285C" w:rsidRPr="004079FA" w:rsidRDefault="0095285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(L/N) Podklad pro ukotvení v rámci prováděcích předpisů/standardů ÚPD, popř. návrh novelizace právních předpisů na úseku ÚP</w:t>
      </w:r>
    </w:p>
    <w:p w14:paraId="4F6A0E00"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32A8068B" w14:textId="08C7070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11D3D842" w14:textId="7470F846"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Vyhodnocení ověření projektových výsledků</w:t>
      </w:r>
      <w:r w:rsidR="00181F74" w:rsidRPr="004079FA">
        <w:rPr>
          <w:rFonts w:asciiTheme="minorHAnsi" w:hAnsiTheme="minorHAnsi" w:cstheme="minorHAnsi"/>
          <w:szCs w:val="22"/>
        </w:rPr>
        <w:t xml:space="preserve"> (ANO/NE)</w:t>
      </w:r>
    </w:p>
    <w:p w14:paraId="7E4A5012" w14:textId="7D854029" w:rsidR="0095285C"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Podklad pro ukotvení, popř. návrh novelizace právních předpisů ÚP</w:t>
      </w:r>
      <w:r w:rsidR="00181F74" w:rsidRPr="004079FA">
        <w:rPr>
          <w:rFonts w:asciiTheme="minorHAnsi" w:hAnsiTheme="minorHAnsi" w:cstheme="minorHAnsi"/>
          <w:szCs w:val="22"/>
        </w:rPr>
        <w:t xml:space="preserve"> (ANO/NE)</w:t>
      </w:r>
    </w:p>
    <w:p w14:paraId="2CECFDDC" w14:textId="7C292E59" w:rsidR="00C53D1C" w:rsidRPr="004079FA" w:rsidRDefault="002D60B1" w:rsidP="008D435E">
      <w:pPr>
        <w:keepNext/>
        <w:spacing w:before="120"/>
        <w:ind w:left="850" w:hanging="1134"/>
        <w:jc w:val="both"/>
        <w:rPr>
          <w:rFonts w:asciiTheme="minorHAnsi" w:hAnsiTheme="minorHAnsi" w:cstheme="minorHAnsi"/>
          <w:b/>
          <w:bCs/>
          <w:szCs w:val="22"/>
        </w:rPr>
      </w:pPr>
      <w:bookmarkStart w:id="128" w:name="_Hlk213623735"/>
      <w:r w:rsidRPr="004079FA">
        <w:rPr>
          <w:rFonts w:asciiTheme="minorHAnsi" w:hAnsiTheme="minorHAnsi" w:cstheme="minorHAnsi"/>
          <w:b/>
          <w:bCs/>
          <w:szCs w:val="22"/>
        </w:rPr>
        <w:t>4-12.2</w:t>
      </w:r>
      <w:r w:rsidRPr="004079FA">
        <w:rPr>
          <w:rFonts w:asciiTheme="minorHAnsi" w:hAnsiTheme="minorHAnsi" w:cstheme="minorHAnsi"/>
          <w:b/>
          <w:bCs/>
          <w:szCs w:val="22"/>
          <w:vertAlign w:val="superscript"/>
        </w:rPr>
        <w:t>(</w:t>
      </w:r>
      <w:r w:rsidR="00C53D1C"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53D1C" w:rsidRPr="004079FA">
        <w:rPr>
          <w:rFonts w:asciiTheme="minorHAnsi" w:hAnsiTheme="minorHAnsi" w:cstheme="minorHAnsi"/>
          <w:b/>
          <w:bCs/>
          <w:szCs w:val="22"/>
          <w:vertAlign w:val="superscript"/>
        </w:rPr>
        <w:t>12.2</w:t>
      </w:r>
      <w:r w:rsidR="000F0F1A" w:rsidRPr="004079FA">
        <w:rPr>
          <w:rFonts w:asciiTheme="minorHAnsi" w:hAnsiTheme="minorHAnsi" w:cstheme="minorHAnsi"/>
          <w:b/>
          <w:bCs/>
          <w:szCs w:val="22"/>
          <w:vertAlign w:val="superscript"/>
        </w:rPr>
        <w:t>)</w:t>
      </w:r>
      <w:r w:rsidR="00C53D1C" w:rsidRPr="004079FA">
        <w:rPr>
          <w:rFonts w:asciiTheme="minorHAnsi" w:hAnsiTheme="minorHAnsi" w:cstheme="minorHAnsi"/>
          <w:b/>
          <w:bCs/>
          <w:szCs w:val="22"/>
        </w:rPr>
        <w:tab/>
      </w:r>
      <w:bookmarkStart w:id="129" w:name="_Hlk213623722"/>
      <w:r w:rsidR="00C53D1C" w:rsidRPr="004079FA">
        <w:rPr>
          <w:rFonts w:asciiTheme="minorHAnsi" w:hAnsiTheme="minorHAnsi" w:cstheme="minorHAnsi"/>
          <w:b/>
          <w:bCs/>
          <w:szCs w:val="22"/>
        </w:rPr>
        <w:t>Urbanistické požadavky pro zmírnění městského tepelného ostrova</w:t>
      </w:r>
      <w:bookmarkEnd w:id="129"/>
    </w:p>
    <w:bookmarkEnd w:id="128"/>
    <w:p w14:paraId="73AD8707" w14:textId="4A73A119" w:rsidR="00446477" w:rsidRPr="004079FA" w:rsidRDefault="00C53D1C"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Stanovit obecně platné urbanistické principy na ochranu před městským tepelným </w:t>
      </w:r>
      <w:r w:rsidR="00C00896" w:rsidRPr="004079FA">
        <w:rPr>
          <w:rFonts w:asciiTheme="minorHAnsi" w:hAnsiTheme="minorHAnsi" w:cstheme="minorHAnsi"/>
          <w:szCs w:val="22"/>
        </w:rPr>
        <w:t xml:space="preserve">ostrovem (resp. tepelným stresem) a navrhnout způsoby zohlednění městského tepelného ostrova prostřednictvím nástrojů územního </w:t>
      </w:r>
      <w:r w:rsidR="003542A2" w:rsidRPr="004079FA">
        <w:rPr>
          <w:rFonts w:asciiTheme="minorHAnsi" w:hAnsiTheme="minorHAnsi" w:cstheme="minorHAnsi"/>
          <w:szCs w:val="22"/>
        </w:rPr>
        <w:t>plánování včetně řešení objektů v památkové ochraně.</w:t>
      </w:r>
    </w:p>
    <w:p w14:paraId="2D5A931E" w14:textId="418AB82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06CABE9E" w14:textId="62FE8B9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MZd, </w:t>
      </w:r>
      <w:r w:rsidR="003542A2" w:rsidRPr="004079FA">
        <w:rPr>
          <w:rFonts w:asciiTheme="minorHAnsi" w:hAnsiTheme="minorHAnsi" w:cstheme="minorHAnsi"/>
          <w:szCs w:val="22"/>
        </w:rPr>
        <w:t xml:space="preserve">SZÚ, </w:t>
      </w:r>
      <w:r w:rsidRPr="004079FA">
        <w:rPr>
          <w:rFonts w:asciiTheme="minorHAnsi" w:hAnsiTheme="minorHAnsi" w:cstheme="minorHAnsi"/>
          <w:szCs w:val="22"/>
        </w:rPr>
        <w:t>MK, NPÚ</w:t>
      </w:r>
    </w:p>
    <w:p w14:paraId="2AFF6946" w14:textId="5D47893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5285C" w:rsidRPr="004079FA">
        <w:rPr>
          <w:rFonts w:asciiTheme="minorHAnsi" w:hAnsiTheme="minorHAnsi" w:cstheme="minorHAnsi"/>
          <w:szCs w:val="22"/>
        </w:rPr>
        <w:t>2030</w:t>
      </w:r>
      <w:r w:rsidR="009C338E" w:rsidRPr="004079FA">
        <w:rPr>
          <w:rFonts w:asciiTheme="minorHAnsi" w:hAnsiTheme="minorHAnsi" w:cstheme="minorHAnsi"/>
          <w:szCs w:val="22"/>
        </w:rPr>
        <w:t>, KT: 2028</w:t>
      </w:r>
    </w:p>
    <w:p w14:paraId="23766CE9" w14:textId="5851F26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B34476" w14:textId="654FC759"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7242B5" w:rsidRPr="004079FA">
        <w:rPr>
          <w:rFonts w:asciiTheme="minorHAnsi" w:hAnsiTheme="minorHAnsi" w:cstheme="minorHAnsi"/>
          <w:szCs w:val="22"/>
        </w:rPr>
        <w:t xml:space="preserve">Obecně </w:t>
      </w:r>
      <w:r w:rsidRPr="004079FA">
        <w:rPr>
          <w:rFonts w:asciiTheme="minorHAnsi" w:hAnsiTheme="minorHAnsi" w:cstheme="minorHAnsi"/>
          <w:szCs w:val="22"/>
        </w:rPr>
        <w:t xml:space="preserve">platné urbanistické </w:t>
      </w:r>
      <w:r w:rsidR="005312F1" w:rsidRPr="004079FA">
        <w:rPr>
          <w:rFonts w:asciiTheme="minorHAnsi" w:hAnsiTheme="minorHAnsi" w:cstheme="minorHAnsi"/>
          <w:szCs w:val="22"/>
        </w:rPr>
        <w:t xml:space="preserve">principy </w:t>
      </w:r>
      <w:r w:rsidRPr="004079FA">
        <w:rPr>
          <w:rFonts w:asciiTheme="minorHAnsi" w:hAnsiTheme="minorHAnsi" w:cstheme="minorHAnsi"/>
          <w:szCs w:val="22"/>
        </w:rPr>
        <w:t>na ochranu před městským tepelným ostrovem</w:t>
      </w:r>
    </w:p>
    <w:p w14:paraId="10433E9E" w14:textId="4EC567EE" w:rsidR="005312F1" w:rsidRPr="004079FA" w:rsidRDefault="005312F1">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(M/O) </w:t>
      </w:r>
      <w:r w:rsidR="007242B5" w:rsidRPr="004079FA">
        <w:rPr>
          <w:rFonts w:asciiTheme="minorHAnsi" w:hAnsiTheme="minorHAnsi" w:cstheme="minorHAnsi"/>
          <w:szCs w:val="22"/>
        </w:rPr>
        <w:t xml:space="preserve">Návrh </w:t>
      </w:r>
      <w:r w:rsidRPr="004079FA">
        <w:rPr>
          <w:rFonts w:asciiTheme="minorHAnsi" w:hAnsiTheme="minorHAnsi" w:cstheme="minorHAnsi"/>
          <w:szCs w:val="22"/>
        </w:rPr>
        <w:t>způsobů zohlednění městského tepelného ostrova prostřednictvím nástrojů územního plánování a památkové ochrany</w:t>
      </w:r>
    </w:p>
    <w:p w14:paraId="1D565762" w14:textId="691683E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nejsou</w:t>
      </w:r>
      <w:r w:rsidR="00CA5425" w:rsidRPr="004079FA">
        <w:rPr>
          <w:rFonts w:asciiTheme="minorHAnsi" w:hAnsiTheme="minorHAnsi" w:cstheme="minorHAnsi"/>
          <w:szCs w:val="22"/>
        </w:rPr>
        <w:t>, potenciálně Projekt LIFE ADAPT</w:t>
      </w:r>
    </w:p>
    <w:p w14:paraId="14630F64" w14:textId="7C28CD2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7521910" w14:textId="736A70B6" w:rsidR="00446477"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Metodika nebo katalog</w:t>
      </w:r>
      <w:r w:rsidR="00181F74" w:rsidRPr="004079FA">
        <w:rPr>
          <w:rFonts w:asciiTheme="minorHAnsi" w:hAnsiTheme="minorHAnsi" w:cstheme="minorHAnsi"/>
          <w:szCs w:val="22"/>
        </w:rPr>
        <w:t xml:space="preserve"> (ANO/NE)</w:t>
      </w:r>
    </w:p>
    <w:p w14:paraId="63985B51" w14:textId="621227A4" w:rsidR="00446477" w:rsidRPr="004079FA" w:rsidRDefault="002D60B1"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4-12.3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12.3</w:t>
      </w:r>
      <w:r w:rsidR="000F0F1A"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Katalog uličních profilů </w:t>
      </w:r>
      <w:r w:rsidR="00E21BE5" w:rsidRPr="004079FA">
        <w:rPr>
          <w:rFonts w:asciiTheme="minorHAnsi" w:hAnsiTheme="minorHAnsi" w:cstheme="minorHAnsi"/>
          <w:b/>
          <w:bCs/>
          <w:szCs w:val="22"/>
        </w:rPr>
        <w:t>pro adaptaci sídel</w:t>
      </w:r>
    </w:p>
    <w:p w14:paraId="41021F44" w14:textId="515D822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Připravit katalog inspirativních příkladů řešení uličních profilů pro různé šířky ulic, obsahující především příklady profilů s uliční zelení, infrastrukturou pro pěší a cyklisty, a se zklidněným dopravním režimem (např. pěší zóna, obytná zóna, zóna 30, jednosměrná ulice) a</w:t>
      </w:r>
      <w:r w:rsidR="0054147C">
        <w:rPr>
          <w:rFonts w:asciiTheme="minorHAnsi" w:hAnsiTheme="minorHAnsi" w:cstheme="minorHAnsi"/>
          <w:szCs w:val="22"/>
        </w:rPr>
        <w:t> </w:t>
      </w:r>
      <w:r w:rsidRPr="004079FA">
        <w:rPr>
          <w:rFonts w:asciiTheme="minorHAnsi" w:hAnsiTheme="minorHAnsi" w:cstheme="minorHAnsi"/>
          <w:szCs w:val="22"/>
        </w:rPr>
        <w:t>zohledňující aktuální poznatky v oblasti městského tepelného ostrova</w:t>
      </w:r>
      <w:r w:rsidR="00802019" w:rsidRPr="004079FA">
        <w:rPr>
          <w:rFonts w:asciiTheme="minorHAnsi" w:hAnsiTheme="minorHAnsi" w:cstheme="minorHAnsi"/>
          <w:szCs w:val="22"/>
        </w:rPr>
        <w:t xml:space="preserve"> za účelem omezování dopadů extrémně vysokých teplot na lidské zdraví</w:t>
      </w:r>
      <w:r w:rsidR="00E21BE5" w:rsidRPr="004079FA">
        <w:rPr>
          <w:rFonts w:asciiTheme="minorHAnsi" w:hAnsiTheme="minorHAnsi" w:cstheme="minorHAnsi"/>
          <w:szCs w:val="22"/>
        </w:rPr>
        <w:t>. Při sestavování katalogu je vhodné zohlednit i další potřeby adaptace (zejm. hospodaření se srážkovou vodou)</w:t>
      </w:r>
      <w:r w:rsidRPr="004079FA">
        <w:rPr>
          <w:rFonts w:asciiTheme="minorHAnsi" w:hAnsiTheme="minorHAnsi" w:cstheme="minorHAnsi"/>
          <w:szCs w:val="22"/>
        </w:rPr>
        <w:t>.</w:t>
      </w:r>
    </w:p>
    <w:p w14:paraId="09763CE9" w14:textId="649DBFF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180B7BE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MD, MŽP, MPO</w:t>
      </w:r>
    </w:p>
    <w:p w14:paraId="0B9C3A49" w14:textId="4D04B83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5285C" w:rsidRPr="004079FA">
        <w:rPr>
          <w:rFonts w:asciiTheme="minorHAnsi" w:hAnsiTheme="minorHAnsi" w:cstheme="minorHAnsi"/>
          <w:szCs w:val="22"/>
        </w:rPr>
        <w:t>2030</w:t>
      </w:r>
      <w:r w:rsidR="009C338E" w:rsidRPr="004079FA">
        <w:rPr>
          <w:rFonts w:asciiTheme="minorHAnsi" w:hAnsiTheme="minorHAnsi" w:cstheme="minorHAnsi"/>
          <w:szCs w:val="22"/>
        </w:rPr>
        <w:t>, KT: 2028</w:t>
      </w:r>
    </w:p>
    <w:p w14:paraId="0374CA4E" w14:textId="3EE1008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281C643" w14:textId="42E18AC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802019" w:rsidRPr="004079FA">
        <w:rPr>
          <w:rFonts w:asciiTheme="minorHAnsi" w:hAnsiTheme="minorHAnsi" w:cstheme="minorHAnsi"/>
          <w:szCs w:val="22"/>
        </w:rPr>
        <w:t>V,M</w:t>
      </w:r>
      <w:proofErr w:type="gramEnd"/>
      <w:r w:rsidRPr="004079FA">
        <w:rPr>
          <w:rFonts w:asciiTheme="minorHAnsi" w:hAnsiTheme="minorHAnsi" w:cstheme="minorHAnsi"/>
          <w:szCs w:val="22"/>
        </w:rPr>
        <w:t xml:space="preserve">) </w:t>
      </w:r>
      <w:r w:rsidR="007242B5" w:rsidRPr="004079FA">
        <w:rPr>
          <w:rFonts w:asciiTheme="minorHAnsi" w:hAnsiTheme="minorHAnsi" w:cstheme="minorHAnsi"/>
          <w:szCs w:val="22"/>
        </w:rPr>
        <w:t xml:space="preserve">Katalog </w:t>
      </w:r>
      <w:r w:rsidR="00802019" w:rsidRPr="004079FA">
        <w:rPr>
          <w:rFonts w:asciiTheme="minorHAnsi" w:hAnsiTheme="minorHAnsi" w:cstheme="minorHAnsi"/>
          <w:szCs w:val="22"/>
        </w:rPr>
        <w:t xml:space="preserve">inspirativních příkladů řešení uličních profilů pro </w:t>
      </w:r>
      <w:r w:rsidR="00E21BE5" w:rsidRPr="004079FA">
        <w:rPr>
          <w:rFonts w:asciiTheme="minorHAnsi" w:hAnsiTheme="minorHAnsi" w:cstheme="minorHAnsi"/>
          <w:szCs w:val="22"/>
        </w:rPr>
        <w:t>adaptaci sídel</w:t>
      </w:r>
    </w:p>
    <w:p w14:paraId="379FCD76" w14:textId="62E4359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81F74" w:rsidRPr="004079FA">
        <w:rPr>
          <w:rFonts w:asciiTheme="minorHAnsi" w:hAnsiTheme="minorHAnsi" w:cstheme="minorHAnsi"/>
          <w:szCs w:val="22"/>
        </w:rPr>
        <w:t>nejsou</w:t>
      </w:r>
      <w:r w:rsidR="00CA5425" w:rsidRPr="004079FA">
        <w:rPr>
          <w:rFonts w:asciiTheme="minorHAnsi" w:hAnsiTheme="minorHAnsi" w:cstheme="minorHAnsi"/>
          <w:szCs w:val="22"/>
        </w:rPr>
        <w:t>, potenciálně Projekt LIFE ADAPT</w:t>
      </w:r>
      <w:r w:rsidR="000F0F1A" w:rsidRPr="004079FA">
        <w:rPr>
          <w:rFonts w:asciiTheme="minorHAnsi" w:hAnsiTheme="minorHAnsi" w:cstheme="minorHAnsi"/>
          <w:szCs w:val="22"/>
        </w:rPr>
        <w:t>-CZ</w:t>
      </w:r>
    </w:p>
    <w:p w14:paraId="0899E889" w14:textId="4E84974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37A79E2" w14:textId="7C00D936" w:rsidR="00446477" w:rsidRPr="004079FA" w:rsidRDefault="0095285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Metodika nebo katalog</w:t>
      </w:r>
      <w:r w:rsidR="00181F74" w:rsidRPr="004079FA">
        <w:rPr>
          <w:rFonts w:asciiTheme="minorHAnsi" w:hAnsiTheme="minorHAnsi" w:cstheme="minorHAnsi"/>
          <w:szCs w:val="22"/>
        </w:rPr>
        <w:t xml:space="preserve"> (ANO/NE)</w:t>
      </w:r>
    </w:p>
    <w:p w14:paraId="1AA7E297" w14:textId="47CBC435" w:rsidR="003542A2" w:rsidRPr="004079FA" w:rsidRDefault="002D60B1"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4-12.4</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12.5</w:t>
      </w:r>
      <w:r w:rsidR="000F0F1A"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Zajištění optimálního mikroklimatu ve zdravotnických a sociálních zařízeních při vedrech</w:t>
      </w:r>
    </w:p>
    <w:p w14:paraId="35AC7D2B" w14:textId="318C17E5"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Zabezpečit optimální mikroklima vnitřního prostředí budov zdravotnických zařízení (zejm.</w:t>
      </w:r>
      <w:r w:rsidR="0054147C">
        <w:rPr>
          <w:rFonts w:asciiTheme="minorHAnsi" w:hAnsiTheme="minorHAnsi" w:cstheme="minorHAnsi"/>
          <w:szCs w:val="22"/>
        </w:rPr>
        <w:t> </w:t>
      </w:r>
      <w:r w:rsidRPr="004079FA">
        <w:rPr>
          <w:rFonts w:asciiTheme="minorHAnsi" w:hAnsiTheme="minorHAnsi" w:cstheme="minorHAnsi"/>
          <w:szCs w:val="22"/>
        </w:rPr>
        <w:t>pokojů pacientů) a zařízení sociálních služeb při výskytu extrémně vysokých teplot. Nástrojem je i existující MZD vyhláška č. 43/2025 Sb., nicméně potřebný je komplexní přístup kombinující nejen provozní, ale i stavebně-technická řešení (např. venkovní stínění, tepelně-izolační skla/fólie, klimatizace, pergoly, světlé venkovní povrchy, ochlazovací prostory) a také ekosystémová řešení ve venkovních prostorách (funkční zeleň, vodní prvky). Vypracovat metodický materiál obsahující soubor opatření pro optimalizaci vnitřního mikroklimatu ve zdravotnických a sociálních zařízeních, jako podporu pro provozovatele a zřizovatele při vlnách veder.</w:t>
      </w:r>
    </w:p>
    <w:p w14:paraId="354AAAF2" w14:textId="4F4BBD8E" w:rsidR="003542A2"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w:t>
      </w:r>
    </w:p>
    <w:p w14:paraId="0C8CD4F8"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 xml:space="preserve">Spolupráce: </w:t>
      </w:r>
      <w:r w:rsidRPr="004079FA">
        <w:rPr>
          <w:rFonts w:asciiTheme="minorHAnsi" w:hAnsiTheme="minorHAnsi" w:cstheme="minorHAnsi"/>
          <w:szCs w:val="22"/>
        </w:rPr>
        <w:t>MPSV</w:t>
      </w:r>
    </w:p>
    <w:p w14:paraId="11D2D369"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2029</w:t>
      </w:r>
    </w:p>
    <w:p w14:paraId="60052827" w14:textId="426ACCEE"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0E2452C"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O) Metodický návod opatření pro optimalizaci vnitřního mikroklimatu v zdravotnických a sociálních zařízení ve vlnách veder </w:t>
      </w:r>
    </w:p>
    <w:p w14:paraId="4CC13427" w14:textId="2E1F95C3"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Realizace dlouhodobých opatření dle metodického návodu (např. pořízení vybavení, které pomáhá zvládnout vysoké teploty) </w:t>
      </w:r>
    </w:p>
    <w:p w14:paraId="2AFA9BDA" w14:textId="0436141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181F74" w:rsidRPr="004079FA">
        <w:rPr>
          <w:rFonts w:asciiTheme="minorHAnsi" w:hAnsiTheme="minorHAnsi" w:cstheme="minorHAnsi"/>
          <w:szCs w:val="22"/>
        </w:rPr>
        <w:t xml:space="preserve"> (MZd)</w:t>
      </w:r>
      <w:r w:rsidRPr="004079FA">
        <w:rPr>
          <w:rFonts w:asciiTheme="minorHAnsi" w:hAnsiTheme="minorHAnsi" w:cstheme="minorHAnsi"/>
          <w:szCs w:val="22"/>
        </w:rPr>
        <w:t>, dotační programy</w:t>
      </w:r>
      <w:r w:rsidR="00CA5425" w:rsidRPr="004079FA">
        <w:rPr>
          <w:rFonts w:asciiTheme="minorHAnsi" w:hAnsiTheme="minorHAnsi" w:cstheme="minorHAnsi"/>
          <w:szCs w:val="22"/>
        </w:rPr>
        <w:t>, národní grantové agentury</w:t>
      </w:r>
    </w:p>
    <w:p w14:paraId="6B39D24F" w14:textId="4BD28CB7"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244611EB"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zdravotnických a sociálních zařízení využívajících při svém provozu metodický návod (ks/rok)</w:t>
      </w:r>
    </w:p>
    <w:p w14:paraId="16339DCE" w14:textId="77777777" w:rsidR="00446477" w:rsidRPr="004079FA" w:rsidRDefault="00446477" w:rsidP="00CF43F8">
      <w:pPr>
        <w:jc w:val="both"/>
        <w:rPr>
          <w:rFonts w:asciiTheme="minorHAnsi" w:hAnsiTheme="minorHAnsi" w:cstheme="minorHAnsi"/>
          <w:szCs w:val="22"/>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0E67EA88" w14:textId="77777777">
        <w:trPr>
          <w:trHeight w:val="480"/>
        </w:trPr>
        <w:tc>
          <w:tcPr>
            <w:tcW w:w="810" w:type="dxa"/>
            <w:shd w:val="clear" w:color="auto" w:fill="DBE5F1" w:themeFill="accent1" w:themeFillTint="33"/>
            <w:noWrap/>
            <w:vAlign w:val="center"/>
          </w:tcPr>
          <w:p w14:paraId="5539B576" w14:textId="14449E70" w:rsidR="00446477" w:rsidRPr="004079FA" w:rsidRDefault="00C00896" w:rsidP="00CF43F8">
            <w:pPr>
              <w:keepNext/>
              <w:jc w:val="both"/>
              <w:rPr>
                <w:rFonts w:asciiTheme="minorHAnsi" w:hAnsiTheme="minorHAnsi" w:cstheme="minorHAnsi"/>
                <w:b/>
                <w:bCs/>
                <w:szCs w:val="22"/>
                <w:lang w:eastAsia="cs-CZ"/>
              </w:rPr>
            </w:pPr>
            <w:bookmarkStart w:id="130" w:name="_Hlk219826039"/>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8354" w:type="dxa"/>
            <w:shd w:val="clear" w:color="auto" w:fill="DBE5F1" w:themeFill="accent1" w:themeFillTint="33"/>
            <w:vAlign w:val="center"/>
          </w:tcPr>
          <w:p w14:paraId="21F3509A" w14:textId="404A0F13" w:rsidR="00446477" w:rsidRPr="004079FA" w:rsidRDefault="000E19DA"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Regulace zahušťování zástavby v sídlech </w:t>
            </w:r>
            <w:r w:rsidRPr="004079FA">
              <w:rPr>
                <w:rFonts w:asciiTheme="minorHAnsi" w:hAnsiTheme="minorHAnsi" w:cstheme="minorHAnsi"/>
                <w:b/>
                <w:szCs w:val="22"/>
              </w:rPr>
              <w:t>s ohledem na adaptační potenciál</w:t>
            </w:r>
            <w:r w:rsidR="00C462C6" w:rsidRPr="004079FA">
              <w:rPr>
                <w:rFonts w:asciiTheme="minorHAnsi" w:hAnsiTheme="minorHAnsi" w:cstheme="minorHAnsi"/>
                <w:szCs w:val="22"/>
              </w:rPr>
              <w:t xml:space="preserve"> </w:t>
            </w:r>
            <w:r w:rsidRPr="004079FA">
              <w:rPr>
                <w:rFonts w:asciiTheme="minorHAnsi" w:hAnsiTheme="minorHAnsi" w:cstheme="minorHAnsi"/>
                <w:b/>
                <w:bCs/>
                <w:szCs w:val="22"/>
                <w:lang w:eastAsia="cs-CZ"/>
              </w:rPr>
              <w:t xml:space="preserve">volných ploch a ploch zeleně </w:t>
            </w:r>
          </w:p>
        </w:tc>
      </w:tr>
    </w:tbl>
    <w:bookmarkEnd w:id="130"/>
    <w:p w14:paraId="439D1AEE" w14:textId="6E71FABA"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97BD2AA" w14:textId="753E9899" w:rsidR="000E19DA" w:rsidRPr="004079FA" w:rsidRDefault="000E19DA"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 reakci na poptávku po rozvoji obcí, zejména větších měst, roste tlak na zastavování volných ploch i v zastavěném území sídel, často na úkor městské zeleně, zahrad, parků nebo nezastavěných vnitrobloků. Zahušťováním zástavby lze na jednu stranu omezit rozšiřování sídel a</w:t>
      </w:r>
      <w:r w:rsidR="0054147C">
        <w:rPr>
          <w:rFonts w:asciiTheme="minorHAnsi" w:hAnsiTheme="minorHAnsi" w:cstheme="minorHAnsi"/>
          <w:i/>
          <w:szCs w:val="22"/>
        </w:rPr>
        <w:t> </w:t>
      </w:r>
      <w:r w:rsidRPr="004079FA">
        <w:rPr>
          <w:rFonts w:asciiTheme="minorHAnsi" w:hAnsiTheme="minorHAnsi" w:cstheme="minorHAnsi"/>
          <w:i/>
          <w:szCs w:val="22"/>
        </w:rPr>
        <w:t xml:space="preserve">s tím spojené zábory zemědělské půdy, fragmentaci ekosystémů a </w:t>
      </w:r>
      <w:r w:rsidRPr="004079FA">
        <w:rPr>
          <w:rFonts w:asciiTheme="minorHAnsi" w:eastAsia="Arial" w:hAnsiTheme="minorHAnsi" w:cstheme="minorHAnsi"/>
          <w:i/>
          <w:iCs/>
          <w:szCs w:val="22"/>
        </w:rPr>
        <w:t xml:space="preserve">oslabení retenční kapacity krajiny, na druhou stranu </w:t>
      </w:r>
      <w:r w:rsidR="002422D9" w:rsidRPr="004079FA">
        <w:rPr>
          <w:rFonts w:asciiTheme="minorHAnsi" w:eastAsia="Arial" w:hAnsiTheme="minorHAnsi" w:cstheme="minorHAnsi"/>
          <w:i/>
          <w:iCs/>
          <w:szCs w:val="22"/>
        </w:rPr>
        <w:t>t</w:t>
      </w:r>
      <w:r w:rsidRPr="004079FA">
        <w:rPr>
          <w:rFonts w:asciiTheme="minorHAnsi" w:hAnsiTheme="minorHAnsi" w:cstheme="minorHAnsi"/>
          <w:i/>
          <w:szCs w:val="22"/>
        </w:rPr>
        <w:t>ento trend přispívá ke zhoršování městského mikroklimatu, vzniku či rozšiřování městského tepelného ostrova, úbytku retenční kapacity území a celkovému zhoršování kvality života. Do plánování rozvoje zejména větších (velkých) sídel nejsou v dostatečné (v odpovídající) míře zahrnuty metodicky sjednocené postupy objektivního (objektivizovaného) vyhodnocování možností zejména stavebního rozvoje v kontextu očekávaných dopadů změny klimatu a požadavků na kvalitu života obyvatel.</w:t>
      </w:r>
      <w:r w:rsidR="00C462C6" w:rsidRPr="004079FA">
        <w:rPr>
          <w:rFonts w:asciiTheme="minorHAnsi" w:hAnsiTheme="minorHAnsi" w:cstheme="minorHAnsi"/>
          <w:i/>
          <w:szCs w:val="22"/>
        </w:rPr>
        <w:t xml:space="preserve"> </w:t>
      </w:r>
    </w:p>
    <w:p w14:paraId="5E4D8462" w14:textId="764AFE37" w:rsidR="000E19DA" w:rsidRPr="004079FA" w:rsidRDefault="000E19DA"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podporu efektivního využívání již zastavitelných ploch a na regulaci hustoty zástavby v sídlech s ohledem na funkční význam ploch a prvků sídelní zeleně a volných ploch. Základem je objektivní vyhodnocování rozvojového potenciálu sídel v kontextu změny klimatu (zohlednění rizik, zranitelnosti a dopadů rozvoje na kvalitu života obyvatel) a zahrnutí tohoto hlediska do plánovacích procesů, důslednější uplatnění regulačních nástrojů územního plánování a podpora ekonomických mechanismů stimulujících výstavbu tam, kde je již rozvoj připraven (např. plánovací smlouvy). Pomůcka MMR k plánovacím smlouvám přináší první návodné metodické uchopení tohoto přístupu. Přínosy sídelní zeleně a volných ploch v sídlech je nezbytné reálně zahrnout do vyhodnocování podmínek udržitelného rozvoje území v rámci územně analytických podkladů a</w:t>
      </w:r>
      <w:r w:rsidR="0054147C">
        <w:rPr>
          <w:rFonts w:asciiTheme="minorHAnsi" w:hAnsiTheme="minorHAnsi" w:cstheme="minorHAnsi"/>
          <w:szCs w:val="22"/>
        </w:rPr>
        <w:t> </w:t>
      </w:r>
      <w:r w:rsidRPr="004079FA">
        <w:rPr>
          <w:rFonts w:asciiTheme="minorHAnsi" w:hAnsiTheme="minorHAnsi" w:cstheme="minorHAnsi"/>
          <w:szCs w:val="22"/>
        </w:rPr>
        <w:t>sledovat, vyhodnocovat kvantitativní i kvalitativní změny sídelní zeleně a volných ploch a reagovat na ně usměrněním rozvoje.</w:t>
      </w:r>
      <w:r w:rsidR="00C462C6" w:rsidRPr="004079FA">
        <w:rPr>
          <w:rFonts w:asciiTheme="minorHAnsi" w:hAnsiTheme="minorHAnsi" w:cstheme="minorHAnsi"/>
          <w:szCs w:val="22"/>
        </w:rPr>
        <w:t xml:space="preserve"> </w:t>
      </w:r>
      <w:r w:rsidRPr="004079FA">
        <w:rPr>
          <w:rFonts w:asciiTheme="minorHAnsi" w:hAnsiTheme="minorHAnsi" w:cstheme="minorHAnsi"/>
          <w:szCs w:val="22"/>
        </w:rPr>
        <w:t>Významným nástrojem je veřejná debata nad potřebami obyvatel a funkční kvalitou veřejného prostoru sídel.</w:t>
      </w:r>
    </w:p>
    <w:p w14:paraId="5EDC83CF" w14:textId="58475DC1" w:rsidR="000E19DA" w:rsidRPr="004079FA" w:rsidRDefault="000E19DA"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Sídelní rozvoj probíhá s ohledem na zachování a posilování ekologické a rekreační funkce volných ploch, zejména ploch sídelní zeleně a s ohledem na kvalitu života obyvatel. Územní plánování zohledňuje dopady zahušťování a stanovuje podmínky a limity využití zastavěného území a</w:t>
      </w:r>
      <w:r w:rsidR="0054147C">
        <w:rPr>
          <w:rFonts w:asciiTheme="minorHAnsi" w:hAnsiTheme="minorHAnsi" w:cstheme="minorHAnsi"/>
          <w:szCs w:val="22"/>
        </w:rPr>
        <w:t> </w:t>
      </w:r>
      <w:r w:rsidRPr="004079FA">
        <w:rPr>
          <w:rFonts w:asciiTheme="minorHAnsi" w:hAnsiTheme="minorHAnsi" w:cstheme="minorHAnsi"/>
          <w:szCs w:val="22"/>
        </w:rPr>
        <w:t>zastavitelných ploch v souladu s cíli adaptace na změnu klimatu. Pomocí plánovacích smluv a dalších nástrojů jsou vytvářeny podmínky pro odpovědnou výstavbu a transparentní spolupráci mezi obcemi a investory.</w:t>
      </w:r>
    </w:p>
    <w:p w14:paraId="760CA311" w14:textId="2109DF94"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9A2019C" w14:textId="77D805B2" w:rsidR="00BD7968" w:rsidRPr="004079FA" w:rsidRDefault="00BD7968">
      <w:pPr>
        <w:pStyle w:val="Odstavecseseznamem"/>
        <w:numPr>
          <w:ilvl w:val="0"/>
          <w:numId w:val="45"/>
        </w:numPr>
        <w:spacing w:after="60"/>
        <w:jc w:val="both"/>
        <w:rPr>
          <w:rFonts w:asciiTheme="minorHAnsi" w:hAnsiTheme="minorHAnsi" w:cstheme="minorHAnsi"/>
          <w:szCs w:val="22"/>
        </w:rPr>
      </w:pPr>
      <w:bookmarkStart w:id="131" w:name="_Hlk219826049"/>
      <w:r w:rsidRPr="004079FA">
        <w:rPr>
          <w:rFonts w:asciiTheme="minorHAnsi" w:hAnsiTheme="minorHAnsi" w:cstheme="minorHAnsi"/>
          <w:szCs w:val="22"/>
        </w:rPr>
        <w:t xml:space="preserve">Počet </w:t>
      </w:r>
      <w:r w:rsidR="00B56C15" w:rsidRPr="004079FA">
        <w:rPr>
          <w:rFonts w:asciiTheme="minorHAnsi" w:hAnsiTheme="minorHAnsi" w:cstheme="minorHAnsi"/>
          <w:szCs w:val="22"/>
        </w:rPr>
        <w:t xml:space="preserve">a </w:t>
      </w:r>
      <w:r w:rsidRPr="004079FA">
        <w:rPr>
          <w:rFonts w:asciiTheme="minorHAnsi" w:hAnsiTheme="minorHAnsi" w:cstheme="minorHAnsi"/>
          <w:szCs w:val="22"/>
        </w:rPr>
        <w:t xml:space="preserve">podíl územních plánů, které </w:t>
      </w:r>
      <w:r w:rsidR="00B56C15" w:rsidRPr="004079FA">
        <w:rPr>
          <w:rFonts w:asciiTheme="minorHAnsi" w:hAnsiTheme="minorHAnsi" w:cstheme="minorHAnsi"/>
          <w:szCs w:val="22"/>
        </w:rPr>
        <w:t>obsahují závazné regulativy omezující</w:t>
      </w:r>
      <w:r w:rsidRPr="004079FA">
        <w:rPr>
          <w:rFonts w:asciiTheme="minorHAnsi" w:hAnsiTheme="minorHAnsi" w:cstheme="minorHAnsi"/>
          <w:szCs w:val="22"/>
        </w:rPr>
        <w:t xml:space="preserve"> </w:t>
      </w:r>
      <w:r w:rsidR="000E19DA" w:rsidRPr="004079FA">
        <w:rPr>
          <w:rFonts w:asciiTheme="minorHAnsi" w:hAnsiTheme="minorHAnsi" w:cstheme="minorHAnsi"/>
          <w:szCs w:val="22"/>
        </w:rPr>
        <w:t xml:space="preserve">hustotu zástavby </w:t>
      </w:r>
      <w:r w:rsidRPr="004079FA">
        <w:rPr>
          <w:rFonts w:asciiTheme="minorHAnsi" w:hAnsiTheme="minorHAnsi" w:cstheme="minorHAnsi"/>
          <w:szCs w:val="22"/>
        </w:rPr>
        <w:t xml:space="preserve">nebo chrání volné plochy </w:t>
      </w:r>
      <w:r w:rsidR="00B56C15" w:rsidRPr="004079FA">
        <w:rPr>
          <w:rFonts w:asciiTheme="minorHAnsi" w:hAnsiTheme="minorHAnsi" w:cstheme="minorHAnsi"/>
          <w:szCs w:val="22"/>
        </w:rPr>
        <w:t xml:space="preserve">a plochy sídelní zeleně </w:t>
      </w:r>
      <w:r w:rsidRPr="004079FA">
        <w:rPr>
          <w:rFonts w:asciiTheme="minorHAnsi" w:hAnsiTheme="minorHAnsi" w:cstheme="minorHAnsi"/>
          <w:szCs w:val="22"/>
        </w:rPr>
        <w:t xml:space="preserve">(ks </w:t>
      </w:r>
      <w:r w:rsidR="00B56C15" w:rsidRPr="004079FA">
        <w:rPr>
          <w:rFonts w:asciiTheme="minorHAnsi" w:hAnsiTheme="minorHAnsi" w:cstheme="minorHAnsi"/>
          <w:szCs w:val="22"/>
        </w:rPr>
        <w:t xml:space="preserve">a </w:t>
      </w:r>
      <w:r w:rsidRPr="004079FA">
        <w:rPr>
          <w:rFonts w:asciiTheme="minorHAnsi" w:hAnsiTheme="minorHAnsi" w:cstheme="minorHAnsi"/>
          <w:szCs w:val="22"/>
        </w:rPr>
        <w:t>%)</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MMR</w:t>
      </w:r>
    </w:p>
    <w:bookmarkEnd w:id="131"/>
    <w:p w14:paraId="6BA34CF2" w14:textId="615E07F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124AB37" w14:textId="6FFF3630" w:rsidR="00BD7968"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4-13.1</w:t>
      </w:r>
      <w:r w:rsidRPr="004079FA">
        <w:rPr>
          <w:rFonts w:asciiTheme="minorHAnsi" w:hAnsiTheme="minorHAnsi" w:cstheme="minorHAnsi"/>
          <w:b/>
          <w:bCs/>
          <w:szCs w:val="22"/>
          <w:vertAlign w:val="superscript"/>
        </w:rPr>
        <w:t>(</w:t>
      </w:r>
      <w:r w:rsidR="00BD7968"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BD7968" w:rsidRPr="004079FA">
        <w:rPr>
          <w:rFonts w:asciiTheme="minorHAnsi" w:hAnsiTheme="minorHAnsi" w:cstheme="minorHAnsi"/>
          <w:b/>
          <w:bCs/>
          <w:szCs w:val="22"/>
          <w:vertAlign w:val="superscript"/>
        </w:rPr>
        <w:t>13.1</w:t>
      </w:r>
      <w:r w:rsidRPr="004079FA">
        <w:rPr>
          <w:rFonts w:asciiTheme="minorHAnsi" w:hAnsiTheme="minorHAnsi" w:cstheme="minorHAnsi"/>
          <w:b/>
          <w:bCs/>
          <w:szCs w:val="22"/>
          <w:vertAlign w:val="superscript"/>
        </w:rPr>
        <w:t>)</w:t>
      </w:r>
      <w:r w:rsidR="00BD7968" w:rsidRPr="004079FA">
        <w:rPr>
          <w:rFonts w:asciiTheme="minorHAnsi" w:hAnsiTheme="minorHAnsi" w:cstheme="minorHAnsi"/>
          <w:b/>
          <w:bCs/>
          <w:szCs w:val="22"/>
        </w:rPr>
        <w:tab/>
        <w:t>Podpora ekonomicko-regulačních nástrojů pro řízené rozrůstání sídel</w:t>
      </w:r>
    </w:p>
    <w:p w14:paraId="31956229" w14:textId="0ECB9E2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Využívat ekonomicko-regulační nástroje v územním plánování podporujících lepší využívání zastavitelných ploch a zastavěného území za účelem usměrnění rozrůstání sídel</w:t>
      </w:r>
      <w:r w:rsidR="0095285C" w:rsidRPr="004079FA">
        <w:rPr>
          <w:rFonts w:asciiTheme="minorHAnsi" w:hAnsiTheme="minorHAnsi" w:cstheme="minorHAnsi"/>
          <w:szCs w:val="22"/>
        </w:rPr>
        <w:t xml:space="preserve"> v souladu s</w:t>
      </w:r>
      <w:r w:rsidR="0054147C">
        <w:rPr>
          <w:rFonts w:asciiTheme="minorHAnsi" w:hAnsiTheme="minorHAnsi" w:cstheme="minorHAnsi"/>
          <w:szCs w:val="22"/>
        </w:rPr>
        <w:t> </w:t>
      </w:r>
      <w:r w:rsidR="0095285C" w:rsidRPr="004079FA">
        <w:rPr>
          <w:rFonts w:asciiTheme="minorHAnsi" w:hAnsiTheme="minorHAnsi" w:cstheme="minorHAnsi"/>
          <w:szCs w:val="22"/>
        </w:rPr>
        <w:t>cíli a potřebami adaptace na změnu klimatu</w:t>
      </w:r>
      <w:r w:rsidRPr="004079FA">
        <w:rPr>
          <w:rFonts w:asciiTheme="minorHAnsi" w:hAnsiTheme="minorHAnsi" w:cstheme="minorHAnsi"/>
          <w:szCs w:val="22"/>
        </w:rPr>
        <w:t>.</w:t>
      </w:r>
    </w:p>
    <w:p w14:paraId="4AE37FC8" w14:textId="712B54B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14AA010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MF, MPO</w:t>
      </w:r>
    </w:p>
    <w:p w14:paraId="58F686E4" w14:textId="28D32C2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C338E" w:rsidRPr="004079FA">
        <w:rPr>
          <w:rFonts w:asciiTheme="minorHAnsi" w:hAnsiTheme="minorHAnsi" w:cstheme="minorHAnsi"/>
          <w:szCs w:val="22"/>
        </w:rPr>
        <w:t>průběžně, KT: 2028</w:t>
      </w:r>
    </w:p>
    <w:p w14:paraId="04A1C3C1" w14:textId="5F091B3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CDF7E4E" w14:textId="1B664F67" w:rsidR="00446477" w:rsidRPr="004079FA" w:rsidRDefault="0095285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Nastavení ekonomických nástrojů v rámci rekodifikace územního plánování  </w:t>
      </w:r>
    </w:p>
    <w:p w14:paraId="1593116D" w14:textId="6D048D3D" w:rsidR="0095285C" w:rsidRPr="004079FA" w:rsidRDefault="0095285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Metodiky k uplatnění ekonomick</w:t>
      </w:r>
      <w:r w:rsidR="000F0F1A" w:rsidRPr="004079FA">
        <w:rPr>
          <w:rFonts w:asciiTheme="minorHAnsi" w:hAnsiTheme="minorHAnsi" w:cstheme="minorHAnsi"/>
          <w:szCs w:val="22"/>
        </w:rPr>
        <w:t>o-regulačních</w:t>
      </w:r>
      <w:r w:rsidRPr="004079FA">
        <w:rPr>
          <w:rFonts w:asciiTheme="minorHAnsi" w:hAnsiTheme="minorHAnsi" w:cstheme="minorHAnsi"/>
          <w:szCs w:val="22"/>
        </w:rPr>
        <w:t xml:space="preserve"> nástrojů</w:t>
      </w:r>
      <w:r w:rsidR="000F0F1A" w:rsidRPr="004079FA">
        <w:rPr>
          <w:rFonts w:asciiTheme="minorHAnsi" w:hAnsiTheme="minorHAnsi" w:cstheme="minorHAnsi"/>
          <w:szCs w:val="22"/>
        </w:rPr>
        <w:t xml:space="preserve"> k usměrnění rozrůstání sídel v</w:t>
      </w:r>
      <w:r w:rsidR="0054147C">
        <w:rPr>
          <w:rFonts w:asciiTheme="minorHAnsi" w:hAnsiTheme="minorHAnsi" w:cstheme="minorHAnsi"/>
          <w:szCs w:val="22"/>
        </w:rPr>
        <w:t> </w:t>
      </w:r>
      <w:r w:rsidR="000F0F1A" w:rsidRPr="004079FA">
        <w:rPr>
          <w:rFonts w:asciiTheme="minorHAnsi" w:hAnsiTheme="minorHAnsi" w:cstheme="minorHAnsi"/>
          <w:szCs w:val="22"/>
        </w:rPr>
        <w:t>souladu s cíli a potřebami adaptace na změnu klimatu</w:t>
      </w:r>
    </w:p>
    <w:p w14:paraId="34FD6335"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77D3BF2B" w14:textId="617F8D50" w:rsidR="00446477"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lastRenderedPageBreak/>
        <w:t>Ukazatele výsledků:</w:t>
      </w:r>
    </w:p>
    <w:p w14:paraId="1F8DC31F" w14:textId="58D44301" w:rsidR="0095285C" w:rsidRPr="004079FA" w:rsidRDefault="00E21BE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Legislativně zakotvené nástroje pro usměrnění rozrůstání sídel v souladu s cíli a potřebami adaptace na změnu klimatu (ANO/NE)</w:t>
      </w:r>
    </w:p>
    <w:p w14:paraId="1159C970" w14:textId="7EDC0A4D" w:rsidR="00446477" w:rsidRPr="004079FA" w:rsidRDefault="000F0F1A">
      <w:pPr>
        <w:pStyle w:val="Odstavecseseznamem"/>
        <w:numPr>
          <w:ilvl w:val="0"/>
          <w:numId w:val="100"/>
        </w:numPr>
        <w:spacing w:after="60"/>
        <w:ind w:left="851" w:firstLine="0"/>
        <w:jc w:val="both"/>
        <w:rPr>
          <w:rFonts w:asciiTheme="minorHAnsi" w:hAnsiTheme="minorHAnsi" w:cstheme="minorHAnsi"/>
          <w:szCs w:val="22"/>
        </w:rPr>
      </w:pPr>
      <w:bookmarkStart w:id="132" w:name="_Hlk218595823"/>
      <w:r w:rsidRPr="004079FA">
        <w:rPr>
          <w:rFonts w:asciiTheme="minorHAnsi" w:hAnsiTheme="minorHAnsi" w:cstheme="minorHAnsi"/>
          <w:szCs w:val="22"/>
        </w:rPr>
        <w:t>Zpracované m</w:t>
      </w:r>
      <w:r w:rsidR="0095285C" w:rsidRPr="004079FA">
        <w:rPr>
          <w:rFonts w:asciiTheme="minorHAnsi" w:hAnsiTheme="minorHAnsi" w:cstheme="minorHAnsi"/>
          <w:szCs w:val="22"/>
        </w:rPr>
        <w:t xml:space="preserve">etodiky </w:t>
      </w:r>
      <w:r w:rsidR="00181F74" w:rsidRPr="004079FA">
        <w:rPr>
          <w:rFonts w:asciiTheme="minorHAnsi" w:hAnsiTheme="minorHAnsi" w:cstheme="minorHAnsi"/>
          <w:szCs w:val="22"/>
        </w:rPr>
        <w:t>(ANO/NE)</w:t>
      </w:r>
    </w:p>
    <w:bookmarkEnd w:id="132"/>
    <w:p w14:paraId="648D3A61" w14:textId="05964921" w:rsidR="000E19DA"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4-13.2</w:t>
      </w:r>
      <w:r w:rsidRPr="004079FA">
        <w:rPr>
          <w:rFonts w:asciiTheme="minorHAnsi" w:hAnsiTheme="minorHAnsi" w:cstheme="minorHAnsi"/>
          <w:b/>
          <w:bCs/>
          <w:szCs w:val="22"/>
          <w:vertAlign w:val="superscript"/>
        </w:rPr>
        <w:t>(</w:t>
      </w:r>
      <w:r w:rsidR="000E19DA"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0E19DA" w:rsidRPr="004079FA">
        <w:rPr>
          <w:rFonts w:asciiTheme="minorHAnsi" w:hAnsiTheme="minorHAnsi" w:cstheme="minorHAnsi"/>
          <w:b/>
          <w:bCs/>
          <w:szCs w:val="22"/>
          <w:vertAlign w:val="superscript"/>
        </w:rPr>
        <w:t>13.2</w:t>
      </w:r>
      <w:r w:rsidR="007242B5"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0E19DA" w:rsidRPr="004079FA">
        <w:rPr>
          <w:rFonts w:asciiTheme="minorHAnsi" w:hAnsiTheme="minorHAnsi" w:cstheme="minorHAnsi"/>
          <w:b/>
          <w:bCs/>
          <w:szCs w:val="22"/>
        </w:rPr>
        <w:tab/>
        <w:t>Metodická podpora vyhodnocování adaptačního potenciálu sídel jako podkladu pro řízené rozrůstání sídel</w:t>
      </w:r>
    </w:p>
    <w:p w14:paraId="65189F37" w14:textId="3BD731C9" w:rsidR="000E19DA" w:rsidRPr="004079FA" w:rsidRDefault="000E19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Rozvoj nástrojů umožňujících sledování a vyhodnocování kvantitativních i kvalitativních změny sídelní zeleně a volných ploch. Formulace metodické podpory pro vyhodnocování rozvojového a adaptačního potenciálu sídel (zohlednění rizik, zranitelnosti a dopadů rozvoje na kvalitu života obyvatel) a zahrnutí tohoto hlediska do plánovacích procesů. Revize metodické podpory vyhodnocování podmínek udržitelného rozvoje území (v rámci ÚAP) s důrazem na zahrnutí adaptačních přínosů ploch sídelní zeleně a volných ploch v sídlech.</w:t>
      </w:r>
    </w:p>
    <w:p w14:paraId="425F307C" w14:textId="5D45C7B5" w:rsidR="000E19DA"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0E19DA" w:rsidRPr="004079FA">
        <w:rPr>
          <w:rFonts w:asciiTheme="minorHAnsi" w:hAnsiTheme="minorHAnsi" w:cstheme="minorHAnsi"/>
          <w:b/>
          <w:bCs/>
          <w:szCs w:val="22"/>
        </w:rPr>
        <w:t>:</w:t>
      </w:r>
      <w:r w:rsidR="000E19DA" w:rsidRPr="004079FA">
        <w:rPr>
          <w:rFonts w:asciiTheme="minorHAnsi" w:hAnsiTheme="minorHAnsi" w:cstheme="minorHAnsi"/>
          <w:szCs w:val="22"/>
        </w:rPr>
        <w:t xml:space="preserve"> MMR</w:t>
      </w:r>
    </w:p>
    <w:p w14:paraId="579969EB" w14:textId="3410A26C" w:rsidR="000E19DA" w:rsidRPr="004079FA" w:rsidRDefault="000E19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MK</w:t>
      </w:r>
    </w:p>
    <w:p w14:paraId="7A773B48" w14:textId="63CA293F" w:rsidR="000E19DA" w:rsidRPr="004079FA" w:rsidRDefault="000E19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C338E" w:rsidRPr="004079FA">
        <w:rPr>
          <w:rFonts w:asciiTheme="minorHAnsi" w:hAnsiTheme="minorHAnsi" w:cstheme="minorHAnsi"/>
          <w:szCs w:val="22"/>
        </w:rPr>
        <w:t>průběžně, KT: 2028</w:t>
      </w:r>
    </w:p>
    <w:p w14:paraId="64F4F551" w14:textId="797B13A0" w:rsidR="000E19DA"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72AC078A" w14:textId="61CDBA41" w:rsidR="000E19DA" w:rsidRPr="004079FA" w:rsidRDefault="000E19D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V,M</w:t>
      </w:r>
      <w:proofErr w:type="gramEnd"/>
      <w:r w:rsidRPr="004079FA">
        <w:rPr>
          <w:rFonts w:asciiTheme="minorHAnsi" w:hAnsiTheme="minorHAnsi" w:cstheme="minorHAnsi"/>
          <w:szCs w:val="22"/>
        </w:rPr>
        <w:t>) Rozvoj nástrojů umožňujících sledování a vyhodnocování kvantitativních i</w:t>
      </w:r>
      <w:r w:rsidR="0054147C">
        <w:rPr>
          <w:rFonts w:asciiTheme="minorHAnsi" w:hAnsiTheme="minorHAnsi" w:cstheme="minorHAnsi"/>
          <w:szCs w:val="22"/>
        </w:rPr>
        <w:t> </w:t>
      </w:r>
      <w:r w:rsidRPr="004079FA">
        <w:rPr>
          <w:rFonts w:asciiTheme="minorHAnsi" w:hAnsiTheme="minorHAnsi" w:cstheme="minorHAnsi"/>
          <w:szCs w:val="22"/>
        </w:rPr>
        <w:t xml:space="preserve">kvalitativních změny sídelní zeleně a volných ploch </w:t>
      </w:r>
      <w:r w:rsidR="00E21BE5" w:rsidRPr="004079FA">
        <w:rPr>
          <w:rFonts w:asciiTheme="minorHAnsi" w:hAnsiTheme="minorHAnsi" w:cstheme="minorHAnsi"/>
          <w:szCs w:val="22"/>
        </w:rPr>
        <w:t>(MŽP)</w:t>
      </w:r>
    </w:p>
    <w:p w14:paraId="7C78627D" w14:textId="4198A1AA" w:rsidR="000E19DA" w:rsidRPr="004079FA" w:rsidRDefault="000E19D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Revize metodické podpory vyhodnocování podmínek udržitelného rozvoje území (v</w:t>
      </w:r>
      <w:r w:rsidR="0054147C">
        <w:rPr>
          <w:rFonts w:asciiTheme="minorHAnsi" w:hAnsiTheme="minorHAnsi" w:cstheme="minorHAnsi"/>
          <w:szCs w:val="22"/>
        </w:rPr>
        <w:t> </w:t>
      </w:r>
      <w:r w:rsidRPr="004079FA">
        <w:rPr>
          <w:rFonts w:asciiTheme="minorHAnsi" w:hAnsiTheme="minorHAnsi" w:cstheme="minorHAnsi"/>
          <w:szCs w:val="22"/>
        </w:rPr>
        <w:t xml:space="preserve">rámci ÚAP) s důrazem na zahrnutí adaptačních přínosů ploch sídelní zeleně a volných ploch v sídlech </w:t>
      </w:r>
      <w:r w:rsidR="00E21BE5" w:rsidRPr="004079FA">
        <w:rPr>
          <w:rFonts w:asciiTheme="minorHAnsi" w:hAnsiTheme="minorHAnsi" w:cstheme="minorHAnsi"/>
          <w:szCs w:val="22"/>
        </w:rPr>
        <w:t>(MŽP)</w:t>
      </w:r>
    </w:p>
    <w:p w14:paraId="3FD032F7" w14:textId="75B3BF28" w:rsidR="00E21BE5" w:rsidRPr="004079FA" w:rsidRDefault="00E21BE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Formulace metodické podpory pro vyhodnocování rozvojového a adaptačního potenciálu sídel (zohlednění rizik, zranitelnosti a dopadů rozvoje na kvalitu života obyvatel) a</w:t>
      </w:r>
      <w:r w:rsidR="0054147C">
        <w:rPr>
          <w:rFonts w:asciiTheme="minorHAnsi" w:hAnsiTheme="minorHAnsi" w:cstheme="minorHAnsi"/>
          <w:szCs w:val="22"/>
        </w:rPr>
        <w:t> </w:t>
      </w:r>
      <w:r w:rsidRPr="004079FA">
        <w:rPr>
          <w:rFonts w:asciiTheme="minorHAnsi" w:hAnsiTheme="minorHAnsi" w:cstheme="minorHAnsi"/>
          <w:szCs w:val="22"/>
        </w:rPr>
        <w:t>zahrnutí tohoto hlediska do plánovacích procesů (MMR)</w:t>
      </w:r>
    </w:p>
    <w:p w14:paraId="641E3BD9" w14:textId="77777777" w:rsidR="000E19DA" w:rsidRPr="004079FA" w:rsidRDefault="000E19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76EAEFC3" w14:textId="0F7CB3FB" w:rsidR="000E19D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671B735" w14:textId="7F59E051" w:rsidR="0095285C" w:rsidRPr="004079FA" w:rsidRDefault="00181F7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Metodická podpora pro vyhodnocování rozvojového a adaptačního potenciálu sídel (ANO/NE)</w:t>
      </w:r>
    </w:p>
    <w:p w14:paraId="50A97D66" w14:textId="77777777" w:rsidR="000E19DA" w:rsidRPr="004079FA" w:rsidRDefault="000E19DA" w:rsidP="00CF43F8">
      <w:pPr>
        <w:jc w:val="both"/>
        <w:rPr>
          <w:rFonts w:asciiTheme="minorHAnsi" w:hAnsiTheme="minorHAnsi" w:cstheme="minorHAnsi"/>
          <w:szCs w:val="22"/>
        </w:rPr>
      </w:pPr>
    </w:p>
    <w:p w14:paraId="34464176" w14:textId="77777777" w:rsidR="000E19DA" w:rsidRPr="004079FA" w:rsidRDefault="000E19DA" w:rsidP="00CF43F8">
      <w:pPr>
        <w:jc w:val="both"/>
        <w:rPr>
          <w:rFonts w:asciiTheme="minorHAnsi" w:hAnsiTheme="minorHAnsi" w:cstheme="minorHAnsi"/>
          <w:szCs w:val="22"/>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4EF86413" w14:textId="77777777">
        <w:trPr>
          <w:trHeight w:val="289"/>
        </w:trPr>
        <w:tc>
          <w:tcPr>
            <w:tcW w:w="810" w:type="dxa"/>
            <w:shd w:val="clear" w:color="auto" w:fill="DBE5F1" w:themeFill="accent1" w:themeFillTint="33"/>
            <w:noWrap/>
            <w:vAlign w:val="center"/>
          </w:tcPr>
          <w:p w14:paraId="361D6E08" w14:textId="3E57CFC8" w:rsidR="00446477" w:rsidRPr="004079FA" w:rsidRDefault="00C00896" w:rsidP="00CF43F8">
            <w:pPr>
              <w:keepNext/>
              <w:jc w:val="both"/>
              <w:rPr>
                <w:rFonts w:asciiTheme="minorHAnsi" w:hAnsiTheme="minorHAnsi" w:cstheme="minorHAnsi"/>
                <w:b/>
                <w:bCs/>
                <w:szCs w:val="22"/>
                <w:lang w:eastAsia="cs-CZ"/>
              </w:rPr>
            </w:pPr>
            <w:bookmarkStart w:id="133" w:name="_Hlk219826059"/>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8354" w:type="dxa"/>
            <w:shd w:val="clear" w:color="auto" w:fill="DBE5F1" w:themeFill="accent1" w:themeFillTint="33"/>
            <w:vAlign w:val="center"/>
          </w:tcPr>
          <w:p w14:paraId="221306CB" w14:textId="38F521AC" w:rsidR="00446477" w:rsidRPr="004079FA" w:rsidRDefault="00E27FB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Posílení významu plánování a rozvoje systémů sídelní zeleně včetně vodních ploch v rámci urbanistického rozvoje v zájmu její účinnosti, propojenosti a dostupnosti</w:t>
            </w:r>
          </w:p>
        </w:tc>
      </w:tr>
    </w:tbl>
    <w:bookmarkEnd w:id="133"/>
    <w:p w14:paraId="2A240DF0" w14:textId="68A65EB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B7CCBC9" w14:textId="735C1CEF" w:rsidR="000446B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CD4110" w:rsidRPr="004079FA">
        <w:rPr>
          <w:rFonts w:asciiTheme="minorHAnsi" w:hAnsiTheme="minorHAnsi" w:cstheme="minorHAnsi"/>
          <w:i/>
          <w:szCs w:val="22"/>
        </w:rPr>
        <w:t>Růst měst a zvyšující se hustota zástavby vedou k úbytku kvalitních zelených a</w:t>
      </w:r>
      <w:r w:rsidR="0054147C">
        <w:rPr>
          <w:rFonts w:asciiTheme="minorHAnsi" w:hAnsiTheme="minorHAnsi" w:cstheme="minorHAnsi"/>
          <w:i/>
          <w:szCs w:val="22"/>
        </w:rPr>
        <w:t> </w:t>
      </w:r>
      <w:r w:rsidR="00CD4110" w:rsidRPr="004079FA">
        <w:rPr>
          <w:rFonts w:asciiTheme="minorHAnsi" w:hAnsiTheme="minorHAnsi" w:cstheme="minorHAnsi"/>
          <w:i/>
          <w:szCs w:val="22"/>
        </w:rPr>
        <w:t>vodních ploch v sídelním prostředí, což negativně ovlivňuje mikroklima, schopnost krajiny zadržet vodu, biodiverzitu i kvalitu života obyvatel. Stávající právní a plánovací rámec nedostatečně reflektuje potřebu zachování a funkčního rozvoje zelené infrastruktury v závislosti na intenzitě využití území a</w:t>
      </w:r>
      <w:r w:rsidR="0054147C">
        <w:rPr>
          <w:rFonts w:asciiTheme="minorHAnsi" w:hAnsiTheme="minorHAnsi" w:cstheme="minorHAnsi"/>
          <w:i/>
          <w:szCs w:val="22"/>
        </w:rPr>
        <w:t> </w:t>
      </w:r>
      <w:r w:rsidR="00CD4110" w:rsidRPr="004079FA">
        <w:rPr>
          <w:rFonts w:asciiTheme="minorHAnsi" w:hAnsiTheme="minorHAnsi" w:cstheme="minorHAnsi"/>
          <w:i/>
          <w:szCs w:val="22"/>
        </w:rPr>
        <w:t>populačním zatížení území.</w:t>
      </w:r>
      <w:r w:rsidR="00C462C6" w:rsidRPr="004079FA">
        <w:rPr>
          <w:rFonts w:asciiTheme="minorHAnsi" w:hAnsiTheme="minorHAnsi" w:cstheme="minorHAnsi"/>
          <w:i/>
          <w:szCs w:val="22"/>
        </w:rPr>
        <w:t xml:space="preserve"> </w:t>
      </w:r>
      <w:r w:rsidR="00CD4110" w:rsidRPr="004079FA">
        <w:rPr>
          <w:rFonts w:asciiTheme="minorHAnsi" w:hAnsiTheme="minorHAnsi" w:cstheme="minorHAnsi"/>
          <w:i/>
          <w:szCs w:val="22"/>
        </w:rPr>
        <w:t>Nový stavební zákon definoval pojem zelená infrastruktura jako součást veřejné infrastruktury, avšak k jejímu plánování, rozvoji, ochraně a správě nestanovil působnost orgánů veřejné správy ani resortní působnost; jednoznačně z něj nevyplývá vztah zelené infrastruktury k systému sídelní zeleně (součásti urbanistické koncepce), ke koncepci veřejné infrastruktury (je součástí koncepce uspořádání krajiny) ani vazba na adaptaci sídelního prostředí.</w:t>
      </w:r>
      <w:r w:rsidR="00C462C6" w:rsidRPr="004079FA">
        <w:rPr>
          <w:rFonts w:asciiTheme="minorHAnsi" w:hAnsiTheme="minorHAnsi" w:cstheme="minorHAnsi"/>
          <w:i/>
          <w:szCs w:val="22"/>
        </w:rPr>
        <w:t xml:space="preserve"> </w:t>
      </w:r>
    </w:p>
    <w:p w14:paraId="7DE7A83B" w14:textId="33F01A27" w:rsidR="00B673EF" w:rsidRPr="004079FA" w:rsidRDefault="00B673EF"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systémový přístup k sídelní zeleni a vodním plochám jako součásti veřejné, resp. zelené infrastruktury poskytující ekosystémové služby. Cílem je upravit legislativní a metodický rámec tak, aby</w:t>
      </w:r>
      <w:r w:rsidR="00DB12CB" w:rsidRPr="004079FA">
        <w:rPr>
          <w:rFonts w:asciiTheme="minorHAnsi" w:hAnsiTheme="minorHAnsi" w:cstheme="minorHAnsi"/>
          <w:szCs w:val="22"/>
        </w:rPr>
        <w:t xml:space="preserve"> </w:t>
      </w:r>
      <w:r w:rsidRPr="004079FA">
        <w:rPr>
          <w:rFonts w:asciiTheme="minorHAnsi" w:hAnsiTheme="minorHAnsi" w:cstheme="minorHAnsi"/>
          <w:szCs w:val="22"/>
        </w:rPr>
        <w:t>systémově umožnil promítnout požadavky na rozsah a kvalitu sídelní zeleně do plánovacích procesů, zejména do územního plánování, a to v návaznosti na intenzitu využití území a hustotu zalidnění. Součástí řešení je evidence a kategorizace ploch zeleně a vody, tvorba souvisejících plánovacích podkladů na všech úrovních a zakotvení adaptačních funkcí sídelní zeleně, zvláště dřevin, v legislativě. Funkční systém zelené infrastruktury musí zajišťovat ekologickou, rekreační i adaptační funkci a být propojený v krajině. Plánování zelené infrastruktury je vhodné propojit s</w:t>
      </w:r>
      <w:r w:rsidR="0054147C">
        <w:rPr>
          <w:rFonts w:asciiTheme="minorHAnsi" w:hAnsiTheme="minorHAnsi" w:cstheme="minorHAnsi"/>
          <w:szCs w:val="22"/>
        </w:rPr>
        <w:t> </w:t>
      </w:r>
      <w:r w:rsidRPr="004079FA">
        <w:rPr>
          <w:rFonts w:asciiTheme="minorHAnsi" w:hAnsiTheme="minorHAnsi" w:cstheme="minorHAnsi"/>
          <w:szCs w:val="22"/>
        </w:rPr>
        <w:t xml:space="preserve">dlouhodobým monitoringem klimatických trendů prostřednictvím rozvoje a standardizace městských meteorologických sítí a využití konceptu lokálních klimatických zón v územním plánování. Principy řešení musí zároveň respektovat úkoly ve vztahu k čl. 8 Nařízení EP a Rady (EU) 2024/1991 o obnově </w:t>
      </w:r>
      <w:r w:rsidRPr="004079FA">
        <w:rPr>
          <w:rFonts w:asciiTheme="minorHAnsi" w:hAnsiTheme="minorHAnsi" w:cstheme="minorHAnsi"/>
          <w:szCs w:val="22"/>
        </w:rPr>
        <w:lastRenderedPageBreak/>
        <w:t>přírody a o změně nařízení (EU) z pohledu zajištění nulového úbytku sídelní zeleně a korunového zápoje dřevin do roku 2030, a nárůstu plochy uvedených atributů po tomto datu.</w:t>
      </w:r>
    </w:p>
    <w:p w14:paraId="3B2DD812" w14:textId="28C64938" w:rsidR="00B673EF" w:rsidRPr="004079FA" w:rsidRDefault="00B673EF"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Veřejná správa systematicky plánuje, rozvíjí a chrání sídelní zeleň včetně vodních ploch jako integrální součást urbanistického rozvoje, která se významně podílí na kvalitě života obyvatel, a</w:t>
      </w:r>
      <w:r w:rsidR="0054147C">
        <w:rPr>
          <w:rFonts w:asciiTheme="minorHAnsi" w:hAnsiTheme="minorHAnsi" w:cstheme="minorHAnsi"/>
          <w:szCs w:val="22"/>
        </w:rPr>
        <w:t> </w:t>
      </w:r>
      <w:proofErr w:type="spellStart"/>
      <w:r w:rsidRPr="004079FA">
        <w:rPr>
          <w:rFonts w:asciiTheme="minorHAnsi" w:hAnsiTheme="minorHAnsi" w:cstheme="minorHAnsi"/>
          <w:szCs w:val="22"/>
        </w:rPr>
        <w:t>m.j</w:t>
      </w:r>
      <w:proofErr w:type="spellEnd"/>
      <w:r w:rsidRPr="004079FA">
        <w:rPr>
          <w:rFonts w:asciiTheme="minorHAnsi" w:hAnsiTheme="minorHAnsi" w:cstheme="minorHAnsi"/>
          <w:szCs w:val="22"/>
        </w:rPr>
        <w:t xml:space="preserve">. tak vytváří předpoklady pro plnění uvedených úkolů vyplývajících z čl. 8 Nařízení EP a Rady (EU) 2024/1991 o obnově přírody a o změně nařízení (EU) 2022/869 Českou republikou. Územně plánovací dokumentace zohledňuje rozsah a dostupnost ploch zeleně nebo veřejných prostranství s prvky zeleně vodních ploch ve vztahu k hustotě obyvatel, právní předpisy vymezují jejich adaptační a ekologické funkce. Příslušné orgány veřejné správy využívají metodicky sjednocené postupy vymezování zelené infrastruktury </w:t>
      </w:r>
    </w:p>
    <w:p w14:paraId="1F502B22" w14:textId="1D91F91C"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368BF23" w14:textId="7EA983F8" w:rsidR="00B7502C" w:rsidRPr="004079FA" w:rsidRDefault="00B7502C">
      <w:pPr>
        <w:pStyle w:val="Odstavecseseznamem"/>
        <w:numPr>
          <w:ilvl w:val="0"/>
          <w:numId w:val="46"/>
        </w:numPr>
        <w:spacing w:after="60"/>
        <w:jc w:val="both"/>
        <w:rPr>
          <w:rFonts w:asciiTheme="minorHAnsi" w:hAnsiTheme="minorHAnsi" w:cstheme="minorHAnsi"/>
          <w:szCs w:val="22"/>
        </w:rPr>
      </w:pPr>
      <w:bookmarkStart w:id="134" w:name="_Hlk219826072"/>
      <w:r w:rsidRPr="004079FA">
        <w:rPr>
          <w:rFonts w:asciiTheme="minorHAnsi" w:hAnsiTheme="minorHAnsi" w:cstheme="minorHAnsi"/>
          <w:szCs w:val="22"/>
        </w:rPr>
        <w:t xml:space="preserve">Zelená infrastruktura vybudovaná nebo modernizovaná v souvislosti s přizpůsobováním se změnám klimatu (ha)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NČI</w:t>
      </w:r>
    </w:p>
    <w:p w14:paraId="269DCED6" w14:textId="51DAC449" w:rsidR="00446477" w:rsidRPr="004079FA" w:rsidRDefault="00C00896">
      <w:pPr>
        <w:pStyle w:val="Odstavecseseznamem"/>
        <w:numPr>
          <w:ilvl w:val="0"/>
          <w:numId w:val="46"/>
        </w:numPr>
        <w:spacing w:after="60"/>
        <w:jc w:val="both"/>
        <w:rPr>
          <w:rFonts w:asciiTheme="minorHAnsi" w:hAnsiTheme="minorHAnsi" w:cstheme="minorHAnsi"/>
          <w:szCs w:val="22"/>
        </w:rPr>
      </w:pPr>
      <w:r w:rsidRPr="004079FA">
        <w:rPr>
          <w:rFonts w:asciiTheme="minorHAnsi" w:hAnsiTheme="minorHAnsi" w:cstheme="minorHAnsi"/>
          <w:szCs w:val="22"/>
        </w:rPr>
        <w:t>Podíl obcí</w:t>
      </w:r>
      <w:r w:rsidR="00B56C15" w:rsidRPr="004079FA">
        <w:rPr>
          <w:rFonts w:asciiTheme="minorHAnsi" w:hAnsiTheme="minorHAnsi" w:cstheme="minorHAnsi"/>
          <w:szCs w:val="22"/>
        </w:rPr>
        <w:t xml:space="preserve"> nad 5000 obyvatel se </w:t>
      </w:r>
      <w:r w:rsidRPr="004079FA">
        <w:rPr>
          <w:rFonts w:asciiTheme="minorHAnsi" w:hAnsiTheme="minorHAnsi" w:cstheme="minorHAnsi"/>
          <w:szCs w:val="22"/>
        </w:rPr>
        <w:t>zpracovanou dokumentac</w:t>
      </w:r>
      <w:r w:rsidR="00B56C15" w:rsidRPr="004079FA">
        <w:rPr>
          <w:rFonts w:asciiTheme="minorHAnsi" w:hAnsiTheme="minorHAnsi" w:cstheme="minorHAnsi"/>
          <w:szCs w:val="22"/>
        </w:rPr>
        <w:t>í</w:t>
      </w:r>
      <w:r w:rsidRPr="004079FA">
        <w:rPr>
          <w:rFonts w:asciiTheme="minorHAnsi" w:hAnsiTheme="minorHAnsi" w:cstheme="minorHAnsi"/>
          <w:szCs w:val="22"/>
        </w:rPr>
        <w:t xml:space="preserve"> evidence a kategorizace prvků zelené infrastruktury (%)</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MŽP</w:t>
      </w:r>
    </w:p>
    <w:p w14:paraId="274B25B8" w14:textId="62B9C331" w:rsidR="00446477" w:rsidRPr="004079FA" w:rsidRDefault="00B56C15">
      <w:pPr>
        <w:pStyle w:val="Odstavecseseznamem"/>
        <w:numPr>
          <w:ilvl w:val="0"/>
          <w:numId w:val="46"/>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P</w:t>
      </w:r>
      <w:r w:rsidR="00CD4110" w:rsidRPr="004079FA">
        <w:rPr>
          <w:rFonts w:asciiTheme="minorHAnsi" w:hAnsiTheme="minorHAnsi" w:cstheme="minorHAnsi"/>
          <w:szCs w:val="22"/>
        </w:rPr>
        <w:t>odíl obcí nad 5000 obyvatel se studií systému sídelní zeleně zpracovanou nebo aktualizovanou po roce 2023</w:t>
      </w:r>
      <w:r w:rsidRPr="004079FA">
        <w:rPr>
          <w:rFonts w:asciiTheme="minorHAnsi" w:hAnsiTheme="minorHAnsi" w:cstheme="minorHAnsi"/>
          <w:szCs w:val="22"/>
        </w:rPr>
        <w:t xml:space="preserve"> (%</w:t>
      </w:r>
      <w:r w:rsidR="00CD4110" w:rsidRPr="004079FA">
        <w:rPr>
          <w:rFonts w:asciiTheme="minorHAnsi" w:hAnsiTheme="minorHAnsi" w:cstheme="minorHAnsi"/>
          <w:szCs w:val="22"/>
        </w:rPr>
        <w:t>)</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MŽP</w:t>
      </w:r>
    </w:p>
    <w:bookmarkEnd w:id="134"/>
    <w:p w14:paraId="08F2DD63" w14:textId="1C00F3A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E397BB1" w14:textId="69B47EE1" w:rsidR="00CD4110"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4-14.1</w:t>
      </w:r>
      <w:r w:rsidRPr="004079FA">
        <w:rPr>
          <w:rFonts w:asciiTheme="minorHAnsi" w:hAnsiTheme="minorHAnsi" w:cstheme="minorHAnsi"/>
          <w:b/>
          <w:bCs/>
          <w:szCs w:val="22"/>
          <w:vertAlign w:val="superscript"/>
        </w:rPr>
        <w:t>(</w:t>
      </w:r>
      <w:r w:rsidR="00CD4110"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D4110" w:rsidRPr="004079FA">
        <w:rPr>
          <w:rFonts w:asciiTheme="minorHAnsi" w:hAnsiTheme="minorHAnsi" w:cstheme="minorHAnsi"/>
          <w:b/>
          <w:bCs/>
          <w:szCs w:val="22"/>
          <w:vertAlign w:val="superscript"/>
        </w:rPr>
        <w:t>14.1</w:t>
      </w:r>
      <w:r w:rsidRPr="004079FA">
        <w:rPr>
          <w:rFonts w:asciiTheme="minorHAnsi" w:hAnsiTheme="minorHAnsi" w:cstheme="minorHAnsi"/>
          <w:b/>
          <w:bCs/>
          <w:szCs w:val="22"/>
          <w:vertAlign w:val="superscript"/>
        </w:rPr>
        <w:t>)</w:t>
      </w:r>
      <w:r w:rsidR="00CD4110" w:rsidRPr="004079FA">
        <w:rPr>
          <w:rFonts w:asciiTheme="minorHAnsi" w:hAnsiTheme="minorHAnsi" w:cstheme="minorHAnsi"/>
          <w:b/>
          <w:bCs/>
          <w:szCs w:val="22"/>
        </w:rPr>
        <w:tab/>
        <w:t>Upřesnění požadavků na vymezení, rozvoj a ochranu sídelní zeleně</w:t>
      </w:r>
    </w:p>
    <w:p w14:paraId="7E4B3653" w14:textId="6ADCC999" w:rsidR="00CD4110" w:rsidRPr="004079FA" w:rsidRDefault="00CD4110" w:rsidP="00CF43F8">
      <w:pPr>
        <w:ind w:left="851"/>
        <w:jc w:val="both"/>
        <w:rPr>
          <w:rFonts w:asciiTheme="minorHAnsi" w:hAnsiTheme="minorHAnsi" w:cstheme="minorHAnsi"/>
          <w:szCs w:val="22"/>
        </w:rPr>
      </w:pPr>
      <w:r w:rsidRPr="004079FA">
        <w:rPr>
          <w:rFonts w:asciiTheme="minorHAnsi" w:hAnsiTheme="minorHAnsi" w:cstheme="minorHAnsi"/>
          <w:szCs w:val="22"/>
        </w:rPr>
        <w:t>Upřesnit požadavky na vymezení, ochranu a rozvoj sídelní zeleně vyplývající z právních předpisů formou metodické a odborné podpory. Uplatňovat metodiku zpracování studií systému sídelní zeleně a průběžně ji aktualiz</w:t>
      </w:r>
      <w:r w:rsidR="00654A50" w:rsidRPr="004079FA">
        <w:rPr>
          <w:rFonts w:asciiTheme="minorHAnsi" w:hAnsiTheme="minorHAnsi" w:cstheme="minorHAnsi"/>
          <w:szCs w:val="22"/>
        </w:rPr>
        <w:t>ovat za účelem</w:t>
      </w:r>
      <w:r w:rsidRPr="004079FA">
        <w:rPr>
          <w:rFonts w:asciiTheme="minorHAnsi" w:hAnsiTheme="minorHAnsi" w:cstheme="minorHAnsi"/>
          <w:szCs w:val="22"/>
        </w:rPr>
        <w:t xml:space="preserve"> zohledněním nových poznatků.</w:t>
      </w:r>
    </w:p>
    <w:p w14:paraId="26700644" w14:textId="2016EF9C" w:rsidR="00CD411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D4110" w:rsidRPr="004079FA">
        <w:rPr>
          <w:rFonts w:asciiTheme="minorHAnsi" w:hAnsiTheme="minorHAnsi" w:cstheme="minorHAnsi"/>
          <w:b/>
          <w:bCs/>
          <w:szCs w:val="22"/>
        </w:rPr>
        <w:t>:</w:t>
      </w:r>
      <w:r w:rsidR="00CD4110" w:rsidRPr="004079FA">
        <w:rPr>
          <w:rFonts w:asciiTheme="minorHAnsi" w:hAnsiTheme="minorHAnsi" w:cstheme="minorHAnsi"/>
          <w:szCs w:val="22"/>
        </w:rPr>
        <w:t xml:space="preserve"> MŽP</w:t>
      </w:r>
    </w:p>
    <w:p w14:paraId="32AD18C6" w14:textId="39DF3EDB" w:rsidR="00CD4110" w:rsidRPr="004079FA" w:rsidRDefault="00CD411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(ÚP + regionální rozvoj)</w:t>
      </w:r>
    </w:p>
    <w:p w14:paraId="359C3501" w14:textId="507C1BE5" w:rsidR="00CD4110" w:rsidRPr="004079FA" w:rsidRDefault="00CD411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21BE5" w:rsidRPr="004079FA">
        <w:rPr>
          <w:rFonts w:asciiTheme="minorHAnsi" w:hAnsiTheme="minorHAnsi" w:cstheme="minorHAnsi"/>
          <w:szCs w:val="22"/>
        </w:rPr>
        <w:t>průběžně, KT: 2028</w:t>
      </w:r>
    </w:p>
    <w:p w14:paraId="44AA2F5F" w14:textId="607B2331" w:rsidR="00CD411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FE81857" w14:textId="58DB479F" w:rsidR="00CD4110" w:rsidRPr="004079FA" w:rsidRDefault="00CD411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w:t>
      </w:r>
      <w:r w:rsidR="00654A50" w:rsidRPr="004079FA">
        <w:rPr>
          <w:rFonts w:asciiTheme="minorHAnsi" w:hAnsiTheme="minorHAnsi" w:cstheme="minorHAnsi"/>
          <w:szCs w:val="22"/>
        </w:rPr>
        <w:t>,O</w:t>
      </w:r>
      <w:proofErr w:type="gramEnd"/>
      <w:r w:rsidR="00654A50" w:rsidRPr="004079FA">
        <w:rPr>
          <w:rFonts w:asciiTheme="minorHAnsi" w:hAnsiTheme="minorHAnsi" w:cstheme="minorHAnsi"/>
          <w:szCs w:val="22"/>
        </w:rPr>
        <w:t>,I</w:t>
      </w:r>
      <w:r w:rsidRPr="004079FA">
        <w:rPr>
          <w:rFonts w:asciiTheme="minorHAnsi" w:hAnsiTheme="minorHAnsi" w:cstheme="minorHAnsi"/>
          <w:szCs w:val="22"/>
        </w:rPr>
        <w:t xml:space="preserve">) Aktualizace metodiky </w:t>
      </w:r>
    </w:p>
    <w:p w14:paraId="4D5A915B" w14:textId="095DDC89" w:rsidR="00CD4110" w:rsidRPr="004079FA" w:rsidRDefault="00CD411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654A50" w:rsidRPr="004079FA">
        <w:rPr>
          <w:rFonts w:asciiTheme="minorHAnsi" w:hAnsiTheme="minorHAnsi" w:cstheme="minorHAnsi"/>
          <w:szCs w:val="22"/>
        </w:rPr>
        <w:t xml:space="preserve"> Finanční podpora zpracování studií systému sídelní zeleně</w:t>
      </w:r>
    </w:p>
    <w:p w14:paraId="26873C55" w14:textId="6B7A433D" w:rsidR="00CD4110" w:rsidRPr="004079FA" w:rsidRDefault="00CD411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21BE5" w:rsidRPr="004079FA">
        <w:rPr>
          <w:rFonts w:asciiTheme="minorHAnsi" w:hAnsiTheme="minorHAnsi" w:cstheme="minorHAnsi"/>
          <w:szCs w:val="22"/>
        </w:rPr>
        <w:t>OPŽP, NPŽP</w:t>
      </w:r>
      <w:r w:rsidR="001D1619" w:rsidRPr="004079FA">
        <w:rPr>
          <w:rFonts w:asciiTheme="minorHAnsi" w:hAnsiTheme="minorHAnsi" w:cstheme="minorHAnsi"/>
          <w:szCs w:val="22"/>
        </w:rPr>
        <w:t>, TAČR</w:t>
      </w:r>
    </w:p>
    <w:p w14:paraId="2D224E6A" w14:textId="398249E5" w:rsidR="00CD4110"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18270191" w14:textId="153658E2" w:rsidR="00CD4110" w:rsidRPr="004079FA" w:rsidRDefault="00E21BE5">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Metodika</w:t>
      </w:r>
    </w:p>
    <w:p w14:paraId="405FEB4F" w14:textId="0E5F66EB" w:rsidR="00E21BE5" w:rsidRPr="004079FA" w:rsidRDefault="00E21BE5">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Zajištěná finanční podpora a její alokace</w:t>
      </w:r>
    </w:p>
    <w:p w14:paraId="49FAA66C" w14:textId="541A11EB" w:rsidR="00654A50"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4-14.2</w:t>
      </w:r>
      <w:r w:rsidRPr="004079FA">
        <w:rPr>
          <w:rFonts w:asciiTheme="minorHAnsi" w:hAnsiTheme="minorHAnsi" w:cstheme="minorHAnsi"/>
          <w:b/>
          <w:bCs/>
          <w:szCs w:val="22"/>
          <w:vertAlign w:val="superscript"/>
        </w:rPr>
        <w:t>(</w:t>
      </w:r>
      <w:r w:rsidR="00654A50"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654A50" w:rsidRPr="004079FA">
        <w:rPr>
          <w:rFonts w:asciiTheme="minorHAnsi" w:hAnsiTheme="minorHAnsi" w:cstheme="minorHAnsi"/>
          <w:b/>
          <w:bCs/>
          <w:szCs w:val="22"/>
          <w:vertAlign w:val="superscript"/>
        </w:rPr>
        <w:t>14.3</w:t>
      </w:r>
      <w:r w:rsidRPr="004079FA">
        <w:rPr>
          <w:rFonts w:asciiTheme="minorHAnsi" w:hAnsiTheme="minorHAnsi" w:cstheme="minorHAnsi"/>
          <w:b/>
          <w:bCs/>
          <w:szCs w:val="22"/>
          <w:vertAlign w:val="superscript"/>
        </w:rPr>
        <w:t>)</w:t>
      </w:r>
      <w:r w:rsidR="00654A50" w:rsidRPr="004079FA">
        <w:rPr>
          <w:rFonts w:asciiTheme="minorHAnsi" w:hAnsiTheme="minorHAnsi" w:cstheme="minorHAnsi"/>
          <w:b/>
          <w:bCs/>
          <w:szCs w:val="22"/>
        </w:rPr>
        <w:tab/>
        <w:t>Prověření právní úpravy pro podporu zelené infrastruktury a ekosystémových služeb</w:t>
      </w:r>
    </w:p>
    <w:p w14:paraId="2FCF47CA" w14:textId="73E7BE08" w:rsidR="00654A50" w:rsidRPr="004079FA" w:rsidRDefault="00654A50" w:rsidP="00CF43F8">
      <w:pPr>
        <w:ind w:left="851"/>
        <w:jc w:val="both"/>
        <w:rPr>
          <w:rFonts w:asciiTheme="minorHAnsi" w:hAnsiTheme="minorHAnsi" w:cstheme="minorHAnsi"/>
          <w:szCs w:val="22"/>
        </w:rPr>
      </w:pPr>
      <w:r w:rsidRPr="004079FA">
        <w:rPr>
          <w:rFonts w:asciiTheme="minorHAnsi" w:hAnsiTheme="minorHAnsi" w:cstheme="minorHAnsi"/>
          <w:szCs w:val="22"/>
        </w:rPr>
        <w:t>Prověřit dostatečnost stávající právní úpravy z hlediska podpory zelené infrastruktury a</w:t>
      </w:r>
      <w:r w:rsidR="0054147C">
        <w:rPr>
          <w:rFonts w:asciiTheme="minorHAnsi" w:hAnsiTheme="minorHAnsi" w:cstheme="minorHAnsi"/>
          <w:szCs w:val="22"/>
        </w:rPr>
        <w:t> </w:t>
      </w:r>
      <w:r w:rsidRPr="004079FA">
        <w:rPr>
          <w:rFonts w:asciiTheme="minorHAnsi" w:hAnsiTheme="minorHAnsi" w:cstheme="minorHAnsi"/>
          <w:szCs w:val="22"/>
        </w:rPr>
        <w:t>ekosystémových služeb a případně navrhnout potřebné změny.</w:t>
      </w:r>
    </w:p>
    <w:p w14:paraId="3E01DFF5" w14:textId="4501BE50" w:rsidR="00654A5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654A50" w:rsidRPr="004079FA">
        <w:rPr>
          <w:rFonts w:asciiTheme="minorHAnsi" w:hAnsiTheme="minorHAnsi" w:cstheme="minorHAnsi"/>
          <w:b/>
          <w:bCs/>
          <w:szCs w:val="22"/>
        </w:rPr>
        <w:t>:</w:t>
      </w:r>
      <w:r w:rsidR="00654A50" w:rsidRPr="004079FA">
        <w:rPr>
          <w:rFonts w:asciiTheme="minorHAnsi" w:hAnsiTheme="minorHAnsi" w:cstheme="minorHAnsi"/>
          <w:szCs w:val="22"/>
        </w:rPr>
        <w:t xml:space="preserve"> MMR</w:t>
      </w:r>
    </w:p>
    <w:p w14:paraId="68F99018" w14:textId="52DF4918"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919DD9B" w14:textId="4F9C0655"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A5AFE" w:rsidRPr="004079FA">
        <w:rPr>
          <w:rFonts w:asciiTheme="minorHAnsi" w:hAnsiTheme="minorHAnsi" w:cstheme="minorHAnsi"/>
          <w:szCs w:val="22"/>
        </w:rPr>
        <w:t>2030</w:t>
      </w:r>
      <w:r w:rsidR="009C338E" w:rsidRPr="004079FA">
        <w:rPr>
          <w:rFonts w:asciiTheme="minorHAnsi" w:hAnsiTheme="minorHAnsi" w:cstheme="minorHAnsi"/>
          <w:szCs w:val="22"/>
        </w:rPr>
        <w:t>, KT: 2028</w:t>
      </w:r>
    </w:p>
    <w:p w14:paraId="00576AF0" w14:textId="39DEC661" w:rsidR="00654A5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E153BFA" w14:textId="6F57724E" w:rsidR="00654A50" w:rsidRPr="004079FA" w:rsidRDefault="00654A5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O,V</w:t>
      </w:r>
      <w:proofErr w:type="gramEnd"/>
      <w:r w:rsidRPr="004079FA">
        <w:rPr>
          <w:rFonts w:asciiTheme="minorHAnsi" w:hAnsiTheme="minorHAnsi" w:cstheme="minorHAnsi"/>
          <w:szCs w:val="22"/>
        </w:rPr>
        <w:t xml:space="preserve">) Prověření legislativy z hlediska podpory zelené infrastruktury a ekosystémových služeb </w:t>
      </w:r>
    </w:p>
    <w:p w14:paraId="34AE34AE" w14:textId="08C9087C" w:rsidR="00654A50" w:rsidRPr="004079FA" w:rsidRDefault="00654A5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9A5AFE" w:rsidRPr="004079FA">
        <w:rPr>
          <w:rFonts w:asciiTheme="minorHAnsi" w:hAnsiTheme="minorHAnsi" w:cstheme="minorHAnsi"/>
          <w:szCs w:val="22"/>
        </w:rPr>
        <w:t>Nastavení integrace zelené infrastruktury do územního plánování</w:t>
      </w:r>
    </w:p>
    <w:p w14:paraId="1A27D999" w14:textId="6FB64D38"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A5425" w:rsidRPr="004079FA">
        <w:rPr>
          <w:rFonts w:asciiTheme="minorHAnsi" w:hAnsiTheme="minorHAnsi" w:cstheme="minorHAnsi"/>
          <w:szCs w:val="22"/>
        </w:rPr>
        <w:t>, potenciálně rekodifikace územního plánování</w:t>
      </w:r>
    </w:p>
    <w:p w14:paraId="05D3710B" w14:textId="4AA32A7E" w:rsidR="00654A5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DAA2491" w14:textId="7B0C9E4D" w:rsidR="009A5AFE" w:rsidRPr="004079FA" w:rsidRDefault="009A5A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Novela stavebního zákona nebo nový zákon o územním plánování  </w:t>
      </w:r>
    </w:p>
    <w:p w14:paraId="1BA457CA" w14:textId="4386100A" w:rsidR="00654A50" w:rsidRPr="004079FA" w:rsidRDefault="009A5A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Metodiky k řešení zelené infrastruktury a vazby krajinného plánování a územního plánování</w:t>
      </w:r>
    </w:p>
    <w:p w14:paraId="2B18DFE2" w14:textId="77777777" w:rsidR="00446477" w:rsidRPr="004079FA" w:rsidRDefault="00446477" w:rsidP="00CF43F8">
      <w:pPr>
        <w:jc w:val="both"/>
        <w:rPr>
          <w:rFonts w:asciiTheme="minorHAnsi" w:hAnsiTheme="minorHAnsi" w:cstheme="minorHAnsi"/>
          <w:szCs w:val="22"/>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2C05791F" w14:textId="77777777">
        <w:trPr>
          <w:trHeight w:val="428"/>
        </w:trPr>
        <w:tc>
          <w:tcPr>
            <w:tcW w:w="810" w:type="dxa"/>
            <w:shd w:val="clear" w:color="auto" w:fill="DBE5F1" w:themeFill="accent1" w:themeFillTint="33"/>
            <w:noWrap/>
            <w:vAlign w:val="center"/>
          </w:tcPr>
          <w:p w14:paraId="7451B58B" w14:textId="0AF81DD3" w:rsidR="00446477" w:rsidRPr="004079FA" w:rsidRDefault="00C00896" w:rsidP="00CF43F8">
            <w:pPr>
              <w:keepNext/>
              <w:jc w:val="both"/>
              <w:rPr>
                <w:rFonts w:asciiTheme="minorHAnsi" w:hAnsiTheme="minorHAnsi" w:cstheme="minorHAnsi"/>
                <w:b/>
                <w:bCs/>
                <w:szCs w:val="22"/>
                <w:lang w:eastAsia="cs-CZ"/>
              </w:rPr>
            </w:pPr>
            <w:bookmarkStart w:id="135" w:name="_Hlk213336235"/>
            <w:r w:rsidRPr="004079FA">
              <w:rPr>
                <w:rFonts w:asciiTheme="minorHAnsi" w:hAnsiTheme="minorHAnsi" w:cstheme="minorHAnsi"/>
                <w:b/>
                <w:bCs/>
                <w:szCs w:val="22"/>
                <w:lang w:eastAsia="cs-CZ"/>
              </w:rPr>
              <w:lastRenderedPageBreak/>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8354" w:type="dxa"/>
            <w:shd w:val="clear" w:color="auto" w:fill="DBE5F1" w:themeFill="accent1" w:themeFillTint="33"/>
            <w:vAlign w:val="center"/>
          </w:tcPr>
          <w:p w14:paraId="7DAE8A88" w14:textId="7BA70043" w:rsidR="00446477" w:rsidRPr="004079FA" w:rsidRDefault="00654A50"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Zvyšování funkční kvality ploch a prvků sídelní zeleně </w:t>
            </w:r>
          </w:p>
        </w:tc>
      </w:tr>
    </w:tbl>
    <w:bookmarkEnd w:id="135"/>
    <w:p w14:paraId="69045B86" w14:textId="1A7F22C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AF224EE" w14:textId="3EE67E25" w:rsidR="00654A50" w:rsidRPr="004079FA" w:rsidRDefault="00654A50"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Funkční plochy a prvky zeleně se významně podílejí zejména na zlepšení mikroklimatu a hospodaření </w:t>
      </w:r>
      <w:r w:rsidRPr="004079FA">
        <w:rPr>
          <w:rFonts w:asciiTheme="minorHAnsi" w:hAnsiTheme="minorHAnsi" w:cstheme="minorHAnsi"/>
          <w:i/>
          <w:iCs/>
          <w:szCs w:val="22"/>
        </w:rPr>
        <w:t>se srážkovými</w:t>
      </w:r>
      <w:r w:rsidRPr="004079FA">
        <w:rPr>
          <w:rFonts w:asciiTheme="minorHAnsi" w:hAnsiTheme="minorHAnsi" w:cstheme="minorHAnsi"/>
          <w:i/>
          <w:szCs w:val="22"/>
        </w:rPr>
        <w:t xml:space="preserve"> vodami a pro adaptaci sídelního prostředí na změnu klimatu a udržení kvality života obyvatel jsou klíčové. Mnohé obce se i přes relativní dostatek ploch zeleně a</w:t>
      </w:r>
      <w:r w:rsidR="0054147C">
        <w:rPr>
          <w:rFonts w:asciiTheme="minorHAnsi" w:hAnsiTheme="minorHAnsi" w:cstheme="minorHAnsi"/>
          <w:i/>
          <w:szCs w:val="22"/>
        </w:rPr>
        <w:t> </w:t>
      </w:r>
      <w:r w:rsidRPr="004079FA">
        <w:rPr>
          <w:rFonts w:asciiTheme="minorHAnsi" w:hAnsiTheme="minorHAnsi" w:cstheme="minorHAnsi"/>
          <w:i/>
          <w:szCs w:val="22"/>
        </w:rPr>
        <w:t>nižší hustotu zástavby potýkají s problémy, které souvisejí s nesystémovou nebo neodbornou péčí o zeleň a</w:t>
      </w:r>
      <w:r w:rsidR="0054147C">
        <w:rPr>
          <w:rFonts w:asciiTheme="minorHAnsi" w:hAnsiTheme="minorHAnsi" w:cstheme="minorHAnsi"/>
          <w:i/>
          <w:szCs w:val="22"/>
        </w:rPr>
        <w:t> </w:t>
      </w:r>
      <w:r w:rsidRPr="004079FA">
        <w:rPr>
          <w:rFonts w:asciiTheme="minorHAnsi" w:hAnsiTheme="minorHAnsi" w:cstheme="minorHAnsi"/>
          <w:i/>
          <w:szCs w:val="22"/>
        </w:rPr>
        <w:t>s</w:t>
      </w:r>
      <w:r w:rsidR="0054147C">
        <w:rPr>
          <w:rFonts w:asciiTheme="minorHAnsi" w:hAnsiTheme="minorHAnsi" w:cstheme="minorHAnsi"/>
          <w:i/>
          <w:szCs w:val="22"/>
        </w:rPr>
        <w:t> </w:t>
      </w:r>
      <w:r w:rsidRPr="004079FA">
        <w:rPr>
          <w:rFonts w:asciiTheme="minorHAnsi" w:hAnsiTheme="minorHAnsi" w:cstheme="minorHAnsi"/>
          <w:i/>
          <w:szCs w:val="22"/>
        </w:rPr>
        <w:t>absencí standardů pro její zakládání, udržitelnou péči a efektivní správu</w:t>
      </w:r>
      <w:r w:rsidR="002422D9" w:rsidRPr="004079FA">
        <w:rPr>
          <w:rFonts w:asciiTheme="minorHAnsi" w:hAnsiTheme="minorHAnsi" w:cstheme="minorHAnsi"/>
          <w:i/>
          <w:szCs w:val="22"/>
        </w:rPr>
        <w:t xml:space="preserve">. </w:t>
      </w:r>
      <w:r w:rsidRPr="004079FA">
        <w:rPr>
          <w:rFonts w:asciiTheme="minorHAnsi" w:hAnsiTheme="minorHAnsi" w:cstheme="minorHAnsi"/>
          <w:i/>
          <w:szCs w:val="22"/>
        </w:rPr>
        <w:t xml:space="preserve">Pro udržitelné fungování zelené infrastruktury je nutné zajistit legislativní, finanční i metodickou podporu a rozvíjet systémy motivující k její integraci do sídelního prostředí. V plánovací praxi nejsou k dispozici metodicky sjednocené postupy vyhodnocování funkční kvality ploch a prvků sídelní zeleně a volných (nezastavěných) ploch z hlediska jejich adaptačního potenciálu. </w:t>
      </w:r>
    </w:p>
    <w:p w14:paraId="6B393B26" w14:textId="3BB4DB7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soustředí na podporu systematické výsadby a péče o sídelní zeleň s</w:t>
      </w:r>
      <w:r w:rsidR="0054147C">
        <w:rPr>
          <w:rFonts w:asciiTheme="minorHAnsi" w:hAnsiTheme="minorHAnsi" w:cstheme="minorHAnsi"/>
          <w:szCs w:val="22"/>
        </w:rPr>
        <w:t> </w:t>
      </w:r>
      <w:r w:rsidRPr="004079FA">
        <w:rPr>
          <w:rFonts w:asciiTheme="minorHAnsi" w:hAnsiTheme="minorHAnsi" w:cstheme="minorHAnsi"/>
          <w:szCs w:val="22"/>
        </w:rPr>
        <w:t xml:space="preserve">důrazem na její funkční propojení, adaptaci na změnu klimatu a využití přírodě blízkých řešení. Zahrnuje návrh legislativních úprav pro zvýšení ochrany dřevin, nástroje pro oceňování ekologických funkcí zeleně, podporu nových přístupů (např. vegetačních střech, </w:t>
      </w:r>
      <w:r w:rsidR="0099651E" w:rsidRPr="004079FA">
        <w:rPr>
          <w:rFonts w:asciiTheme="minorHAnsi" w:hAnsiTheme="minorHAnsi" w:cstheme="minorHAnsi"/>
          <w:szCs w:val="22"/>
        </w:rPr>
        <w:t xml:space="preserve">propojení s hospodařením </w:t>
      </w:r>
      <w:r w:rsidRPr="004079FA">
        <w:rPr>
          <w:rFonts w:asciiTheme="minorHAnsi" w:hAnsiTheme="minorHAnsi" w:cstheme="minorHAnsi"/>
          <w:szCs w:val="22"/>
        </w:rPr>
        <w:t>se srážkovými vodami</w:t>
      </w:r>
      <w:r w:rsidR="001C1DC1" w:rsidRPr="004079FA">
        <w:rPr>
          <w:rFonts w:asciiTheme="minorHAnsi" w:hAnsiTheme="minorHAnsi" w:cstheme="minorHAnsi"/>
          <w:szCs w:val="22"/>
        </w:rPr>
        <w:t>)</w:t>
      </w:r>
      <w:r w:rsidRPr="004079FA">
        <w:rPr>
          <w:rFonts w:asciiTheme="minorHAnsi" w:hAnsiTheme="minorHAnsi" w:cstheme="minorHAnsi"/>
          <w:szCs w:val="22"/>
        </w:rPr>
        <w:t xml:space="preserve"> a standardizaci péče o zeleň s ohledem na kvalitu i ekonomickou efektivitu. Důležitou roli hraje také výzkum vhodného sortimentu rostlin a motivační nástroje pro investory, kteří zeleň zakládají.</w:t>
      </w:r>
    </w:p>
    <w:p w14:paraId="0D9F0D9B" w14:textId="5D62C2F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654A50" w:rsidRPr="004079FA">
        <w:rPr>
          <w:rFonts w:asciiTheme="minorHAnsi" w:hAnsiTheme="minorHAnsi" w:cstheme="minorHAnsi"/>
          <w:szCs w:val="22"/>
        </w:rPr>
        <w:t>Obce a města disponují funkčně propojeným systémem sídelní zeleně a vodních ploch s</w:t>
      </w:r>
      <w:r w:rsidR="0054147C">
        <w:rPr>
          <w:rFonts w:asciiTheme="minorHAnsi" w:hAnsiTheme="minorHAnsi" w:cstheme="minorHAnsi"/>
          <w:szCs w:val="22"/>
        </w:rPr>
        <w:t> </w:t>
      </w:r>
      <w:r w:rsidR="00654A50" w:rsidRPr="004079FA">
        <w:rPr>
          <w:rFonts w:asciiTheme="minorHAnsi" w:hAnsiTheme="minorHAnsi" w:cstheme="minorHAnsi"/>
          <w:szCs w:val="22"/>
        </w:rPr>
        <w:t xml:space="preserve">dostatečnou rozlohou, funkční kvalitou a adaptivní schopností. Legislativa chrání dřeviny jako významné nositele adaptačních funkcí a umožňuje efektivní kompenzace při jejich kácení. Veřejná správa i soukromí investoři jsou motivováni k rozvoji </w:t>
      </w:r>
      <w:r w:rsidRPr="004079FA">
        <w:rPr>
          <w:rFonts w:asciiTheme="minorHAnsi" w:hAnsiTheme="minorHAnsi" w:cstheme="minorHAnsi"/>
          <w:szCs w:val="22"/>
        </w:rPr>
        <w:t>zelené infrastruktury</w:t>
      </w:r>
      <w:r w:rsidR="0099651E" w:rsidRPr="004079FA">
        <w:rPr>
          <w:rFonts w:asciiTheme="minorHAnsi" w:hAnsiTheme="minorHAnsi" w:cstheme="minorHAnsi"/>
          <w:szCs w:val="22"/>
        </w:rPr>
        <w:t xml:space="preserve">, jako jsou vegetační střechy, přímé propojení vegetace se srážkovým odtokem </w:t>
      </w:r>
      <w:r w:rsidRPr="004079FA">
        <w:rPr>
          <w:rFonts w:asciiTheme="minorHAnsi" w:hAnsiTheme="minorHAnsi" w:cstheme="minorHAnsi"/>
          <w:szCs w:val="22"/>
        </w:rPr>
        <w:t>nebo využití srážkové vody.</w:t>
      </w:r>
      <w:r w:rsidR="00AB0DAC" w:rsidRPr="004079FA">
        <w:rPr>
          <w:rFonts w:asciiTheme="minorHAnsi" w:hAnsiTheme="minorHAnsi" w:cstheme="minorHAnsi"/>
          <w:szCs w:val="22"/>
        </w:rPr>
        <w:t xml:space="preserve"> </w:t>
      </w:r>
      <w:r w:rsidR="00654A50" w:rsidRPr="004079FA">
        <w:rPr>
          <w:rFonts w:asciiTheme="minorHAnsi" w:hAnsiTheme="minorHAnsi" w:cstheme="minorHAnsi"/>
          <w:szCs w:val="22"/>
        </w:rPr>
        <w:t>Péče o zeleň probíhá dle standardizovaných postupů, které reflektují její ekologické i estetické funkce, odborně a udržitelně. Správa ploch a prvků sídelní je</w:t>
      </w:r>
      <w:r w:rsidR="00C462C6" w:rsidRPr="004079FA">
        <w:rPr>
          <w:rFonts w:asciiTheme="minorHAnsi" w:hAnsiTheme="minorHAnsi" w:cstheme="minorHAnsi"/>
          <w:szCs w:val="22"/>
        </w:rPr>
        <w:t xml:space="preserve"> </w:t>
      </w:r>
      <w:r w:rsidR="00654A50" w:rsidRPr="004079FA">
        <w:rPr>
          <w:rFonts w:asciiTheme="minorHAnsi" w:hAnsiTheme="minorHAnsi" w:cstheme="minorHAnsi"/>
          <w:szCs w:val="22"/>
        </w:rPr>
        <w:t xml:space="preserve">vykonávána odpovědně a efektivně na základě průběžně aktualizované evidence a kategorizace. </w:t>
      </w:r>
    </w:p>
    <w:p w14:paraId="29D99CE5" w14:textId="671CB8E0"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1C64CFC4" w14:textId="6D790767" w:rsidR="00446477" w:rsidRPr="004079FA" w:rsidRDefault="00C00896">
      <w:pPr>
        <w:pStyle w:val="Odstavecseseznamem"/>
        <w:numPr>
          <w:ilvl w:val="0"/>
          <w:numId w:val="47"/>
        </w:numPr>
        <w:spacing w:after="60"/>
        <w:jc w:val="both"/>
        <w:rPr>
          <w:rFonts w:asciiTheme="minorHAnsi" w:hAnsiTheme="minorHAnsi" w:cstheme="minorHAnsi"/>
          <w:szCs w:val="22"/>
        </w:rPr>
      </w:pPr>
      <w:bookmarkStart w:id="136" w:name="_Hlk219826115"/>
      <w:r w:rsidRPr="004079FA">
        <w:rPr>
          <w:rFonts w:asciiTheme="minorHAnsi" w:hAnsiTheme="minorHAnsi" w:cstheme="minorHAnsi"/>
          <w:szCs w:val="22"/>
        </w:rPr>
        <w:t xml:space="preserve">Podíl </w:t>
      </w:r>
      <w:r w:rsidR="00B56C15" w:rsidRPr="004079FA">
        <w:rPr>
          <w:rFonts w:asciiTheme="minorHAnsi" w:hAnsiTheme="minorHAnsi" w:cstheme="minorHAnsi"/>
          <w:szCs w:val="22"/>
        </w:rPr>
        <w:t xml:space="preserve">plochy </w:t>
      </w:r>
      <w:r w:rsidRPr="004079FA">
        <w:rPr>
          <w:rFonts w:asciiTheme="minorHAnsi" w:hAnsiTheme="minorHAnsi" w:cstheme="minorHAnsi"/>
          <w:szCs w:val="22"/>
        </w:rPr>
        <w:t>sídelní zeleně na jednoho obyvatele v obcích s více než 5 000 obyvateli (m²/obyv.)</w:t>
      </w:r>
    </w:p>
    <w:p w14:paraId="38F6D706" w14:textId="05979822" w:rsidR="00B56C15" w:rsidRPr="004079FA" w:rsidRDefault="00B56C15">
      <w:pPr>
        <w:pStyle w:val="Odstavecseseznamem"/>
        <w:numPr>
          <w:ilvl w:val="0"/>
          <w:numId w:val="47"/>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Podíl obcí nad 5000 obyvatel se zpracovanou dokumentací evidence a</w:t>
      </w:r>
      <w:r w:rsidR="0054147C">
        <w:rPr>
          <w:rFonts w:asciiTheme="minorHAnsi" w:hAnsiTheme="minorHAnsi" w:cstheme="minorHAnsi"/>
          <w:szCs w:val="22"/>
        </w:rPr>
        <w:t> </w:t>
      </w:r>
      <w:r w:rsidRPr="004079FA">
        <w:rPr>
          <w:rFonts w:asciiTheme="minorHAnsi" w:hAnsiTheme="minorHAnsi" w:cstheme="minorHAnsi"/>
          <w:szCs w:val="22"/>
        </w:rPr>
        <w:t>kategorizace prvků zelené infrastruktury (%)</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MŽP</w:t>
      </w:r>
    </w:p>
    <w:bookmarkEnd w:id="136"/>
    <w:p w14:paraId="620C2AC2" w14:textId="72A47B5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ED23AD4" w14:textId="55CBDD12" w:rsidR="00B673EF" w:rsidRPr="004079FA" w:rsidRDefault="000F0F1A" w:rsidP="008D435E">
      <w:pPr>
        <w:keepNext/>
        <w:spacing w:before="120"/>
        <w:ind w:left="850" w:hanging="1134"/>
        <w:jc w:val="both"/>
        <w:rPr>
          <w:rFonts w:asciiTheme="minorHAnsi" w:hAnsiTheme="minorHAnsi" w:cstheme="minorHAnsi"/>
          <w:b/>
          <w:bCs/>
          <w:szCs w:val="22"/>
        </w:rPr>
      </w:pPr>
      <w:bookmarkStart w:id="137" w:name="_Hlk214299930"/>
      <w:r w:rsidRPr="004079FA">
        <w:rPr>
          <w:rFonts w:asciiTheme="minorHAnsi" w:hAnsiTheme="minorHAnsi" w:cstheme="minorHAnsi"/>
          <w:b/>
          <w:bCs/>
          <w:szCs w:val="22"/>
        </w:rPr>
        <w:t>4-15.1</w:t>
      </w:r>
      <w:r w:rsidRPr="004079FA">
        <w:rPr>
          <w:rFonts w:asciiTheme="minorHAnsi" w:hAnsiTheme="minorHAnsi" w:cstheme="minorHAnsi"/>
          <w:b/>
          <w:bCs/>
          <w:szCs w:val="22"/>
          <w:vertAlign w:val="superscript"/>
        </w:rPr>
        <w:t>(</w:t>
      </w:r>
      <w:r w:rsidR="00B673EF"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B673EF" w:rsidRPr="004079FA">
        <w:rPr>
          <w:rFonts w:asciiTheme="minorHAnsi" w:hAnsiTheme="minorHAnsi" w:cstheme="minorHAnsi"/>
          <w:b/>
          <w:bCs/>
          <w:szCs w:val="22"/>
          <w:vertAlign w:val="superscript"/>
        </w:rPr>
        <w:t>15.1</w:t>
      </w:r>
      <w:r w:rsidRPr="004079FA">
        <w:rPr>
          <w:rFonts w:asciiTheme="minorHAnsi" w:hAnsiTheme="minorHAnsi" w:cstheme="minorHAnsi"/>
          <w:b/>
          <w:bCs/>
          <w:szCs w:val="22"/>
          <w:vertAlign w:val="superscript"/>
        </w:rPr>
        <w:t>)</w:t>
      </w:r>
      <w:r w:rsidR="00B673EF" w:rsidRPr="004079FA">
        <w:rPr>
          <w:rFonts w:asciiTheme="minorHAnsi" w:hAnsiTheme="minorHAnsi" w:cstheme="minorHAnsi"/>
          <w:b/>
          <w:bCs/>
          <w:szCs w:val="22"/>
        </w:rPr>
        <w:tab/>
        <w:t>Návrh právní úpravy ochrany dřevin a infrastruktury pro adaptaci měst na změnu klimatu</w:t>
      </w:r>
    </w:p>
    <w:p w14:paraId="5227A132" w14:textId="02C5D8FB" w:rsidR="00B673EF" w:rsidRPr="004079FA" w:rsidRDefault="00B673EF" w:rsidP="00CF43F8">
      <w:pPr>
        <w:ind w:left="851"/>
        <w:jc w:val="both"/>
        <w:rPr>
          <w:rFonts w:asciiTheme="minorHAnsi" w:hAnsiTheme="minorHAnsi" w:cstheme="minorHAnsi"/>
          <w:szCs w:val="22"/>
        </w:rPr>
      </w:pPr>
      <w:r w:rsidRPr="004079FA">
        <w:rPr>
          <w:rFonts w:asciiTheme="minorHAnsi" w:hAnsiTheme="minorHAnsi" w:cstheme="minorHAnsi"/>
          <w:szCs w:val="22"/>
        </w:rPr>
        <w:t>S ohledem na celospolečenské funkce sídelní zeleně a potřeby adaptace urbánního prostředí na změnu klimatu, s přihlédnutím k usnesení vlády č. 895/2024 zakotvit do zákona č. 114/1992 Sb., o ochraně přírody a krajiny, povinnost kompenzace ekologické újmy za dřeviny kácené z důvodu výstavby formou náhradní výsadby, popř. poplatku, jehož využití bude v konkrétní obci účelově vázáno na výsadbu a péči o dřeviny, a zároveň legislativně zakotvit pravomoc obcí stanovit na svém území podmínky pro zvýšení úrovně ochrany významných stromořadí formou opatření obecné povahy.</w:t>
      </w:r>
    </w:p>
    <w:p w14:paraId="2C058B00" w14:textId="5A1698B0" w:rsidR="00654A5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654A50" w:rsidRPr="004079FA">
        <w:rPr>
          <w:rFonts w:asciiTheme="minorHAnsi" w:hAnsiTheme="minorHAnsi" w:cstheme="minorHAnsi"/>
          <w:b/>
          <w:bCs/>
          <w:szCs w:val="22"/>
        </w:rPr>
        <w:t>:</w:t>
      </w:r>
      <w:r w:rsidR="00654A50" w:rsidRPr="004079FA">
        <w:rPr>
          <w:rFonts w:asciiTheme="minorHAnsi" w:hAnsiTheme="minorHAnsi" w:cstheme="minorHAnsi"/>
          <w:szCs w:val="22"/>
        </w:rPr>
        <w:t xml:space="preserve"> MŽP</w:t>
      </w:r>
    </w:p>
    <w:p w14:paraId="6BB23B77" w14:textId="77777777"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 MZe, MMR, MD</w:t>
      </w:r>
    </w:p>
    <w:p w14:paraId="2FA03479" w14:textId="3A9A96BF"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C338E" w:rsidRPr="004079FA">
        <w:rPr>
          <w:rFonts w:asciiTheme="minorHAnsi" w:hAnsiTheme="minorHAnsi" w:cstheme="minorHAnsi"/>
          <w:szCs w:val="22"/>
        </w:rPr>
        <w:t>2026</w:t>
      </w:r>
    </w:p>
    <w:p w14:paraId="3009E3B2" w14:textId="26704214" w:rsidR="00654A5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670E00F" w14:textId="25DBD05C" w:rsidR="00654A50" w:rsidRPr="004079FA" w:rsidRDefault="00654A5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5E6FCD" w:rsidRPr="004079FA">
        <w:rPr>
          <w:rFonts w:asciiTheme="minorHAnsi" w:hAnsiTheme="minorHAnsi" w:cstheme="minorHAnsi"/>
          <w:szCs w:val="22"/>
        </w:rPr>
        <w:t xml:space="preserve">Právní úprava </w:t>
      </w:r>
      <w:r w:rsidRPr="004079FA">
        <w:rPr>
          <w:rFonts w:asciiTheme="minorHAnsi" w:hAnsiTheme="minorHAnsi" w:cstheme="minorHAnsi"/>
          <w:szCs w:val="22"/>
        </w:rPr>
        <w:t>ochrany dřevin a infrastruktury pro adaptaci měst na změnu klimatu</w:t>
      </w:r>
    </w:p>
    <w:p w14:paraId="6A0D523B" w14:textId="77777777" w:rsidR="00654A50" w:rsidRPr="004079FA" w:rsidRDefault="00654A5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Právní úprava kompenzace ekologické újmy za dřeviny kácené z důvodu výstavby formou náhradní výsadby</w:t>
      </w:r>
    </w:p>
    <w:p w14:paraId="46AE63E5" w14:textId="77777777" w:rsidR="00547269" w:rsidRPr="004079FA" w:rsidRDefault="00547269">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Právní úprava pro pravomoc obcí stanovit zvýšení úrovně ochrany významných stromořadí formou opatření obecné povahy</w:t>
      </w:r>
    </w:p>
    <w:p w14:paraId="3350625C" w14:textId="6B9F1E6D" w:rsidR="00654A50" w:rsidRPr="004079FA" w:rsidRDefault="00654A5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2DDA4521" w14:textId="0F4C5B93" w:rsidR="00654A5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99AD76F" w14:textId="2D9522B0" w:rsidR="00654A50" w:rsidRPr="004079FA" w:rsidRDefault="00E21BE5">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Legislativně zakotvené nástroje ochrany dřevin a infrastruktury pro adaptaci měst na změnu klimatu (ANO/NE)</w:t>
      </w:r>
    </w:p>
    <w:bookmarkEnd w:id="137"/>
    <w:p w14:paraId="5C4478D4" w14:textId="61619298" w:rsidR="00547269"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4-15.2</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547269" w:rsidRPr="004079FA">
        <w:rPr>
          <w:rFonts w:asciiTheme="minorHAnsi" w:hAnsiTheme="minorHAnsi" w:cstheme="minorHAnsi"/>
          <w:b/>
          <w:bCs/>
          <w:szCs w:val="22"/>
          <w:vertAlign w:val="superscript"/>
        </w:rPr>
        <w:t>15.3</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rPr>
        <w:tab/>
        <w:t xml:space="preserve">Podpora zakládání a funkčního rozvoje ploch a prvků sídelní zeleně </w:t>
      </w:r>
    </w:p>
    <w:p w14:paraId="49DC3E33" w14:textId="5D2D3874" w:rsidR="00547269" w:rsidRPr="004079FA" w:rsidRDefault="00547269" w:rsidP="00CF43F8">
      <w:pPr>
        <w:ind w:left="851"/>
        <w:jc w:val="both"/>
        <w:rPr>
          <w:rFonts w:asciiTheme="minorHAnsi" w:hAnsiTheme="minorHAnsi" w:cstheme="minorHAnsi"/>
          <w:szCs w:val="22"/>
        </w:rPr>
      </w:pPr>
      <w:r w:rsidRPr="004079FA">
        <w:rPr>
          <w:rFonts w:asciiTheme="minorHAnsi" w:hAnsiTheme="minorHAnsi" w:cstheme="minorHAnsi"/>
          <w:szCs w:val="22"/>
        </w:rPr>
        <w:t>Zajistit finanční a metodickou podporu zakládání a rozvoji o systém sídelní zeleně v</w:t>
      </w:r>
      <w:r w:rsidR="0054147C">
        <w:rPr>
          <w:rFonts w:asciiTheme="minorHAnsi" w:hAnsiTheme="minorHAnsi" w:cstheme="minorHAnsi"/>
          <w:szCs w:val="22"/>
        </w:rPr>
        <w:t> </w:t>
      </w:r>
      <w:r w:rsidRPr="004079FA">
        <w:rPr>
          <w:rFonts w:asciiTheme="minorHAnsi" w:hAnsiTheme="minorHAnsi" w:cstheme="minorHAnsi"/>
          <w:szCs w:val="22"/>
        </w:rPr>
        <w:t>urbanizovaném prostředí zahrnující hospodaření se srážkovou vodou, uplatňování přírodě blízkých přístupů a obnovu drobných vodních prvků v sídlech, včetně zpracování podkladů pro vymezování ploch vhodných k omezování a zadržování odtoku srážkových vod a realizaci vodních prvků. Podporovat systémová řešení pořízení dokumentací sloužících k evidenci a</w:t>
      </w:r>
      <w:r w:rsidR="0054147C">
        <w:rPr>
          <w:rFonts w:asciiTheme="minorHAnsi" w:hAnsiTheme="minorHAnsi" w:cstheme="minorHAnsi"/>
          <w:szCs w:val="22"/>
        </w:rPr>
        <w:t> </w:t>
      </w:r>
      <w:r w:rsidRPr="004079FA">
        <w:rPr>
          <w:rFonts w:asciiTheme="minorHAnsi" w:hAnsiTheme="minorHAnsi" w:cstheme="minorHAnsi"/>
          <w:szCs w:val="22"/>
        </w:rPr>
        <w:t>kategorizaci ploch a prvků sídelní zeleně (včetně vodních ploch a na ně vázaných ekosystémů) sloužících jako podklad pro systémovou udržitelnou péči a jejich efektivní správu.</w:t>
      </w:r>
    </w:p>
    <w:p w14:paraId="3E02969F" w14:textId="0CF74F8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4592E7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6C57BFB3" w14:textId="06A00F0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47269" w:rsidRPr="004079FA">
        <w:rPr>
          <w:rFonts w:asciiTheme="minorHAnsi" w:hAnsiTheme="minorHAnsi" w:cstheme="minorHAnsi"/>
          <w:szCs w:val="22"/>
        </w:rPr>
        <w:t>průběžně</w:t>
      </w:r>
    </w:p>
    <w:p w14:paraId="7D6232A1" w14:textId="6DE4468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B3D4D63" w14:textId="71EDEF21"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210FB4" w:rsidRPr="004079FA">
        <w:rPr>
          <w:rFonts w:asciiTheme="minorHAnsi" w:hAnsiTheme="minorHAnsi" w:cstheme="minorHAnsi"/>
          <w:szCs w:val="22"/>
        </w:rPr>
        <w:t>E,M</w:t>
      </w:r>
      <w:proofErr w:type="gramEnd"/>
      <w:r w:rsidRPr="004079FA">
        <w:rPr>
          <w:rFonts w:asciiTheme="minorHAnsi" w:hAnsiTheme="minorHAnsi" w:cstheme="minorHAnsi"/>
          <w:szCs w:val="22"/>
        </w:rPr>
        <w:t xml:space="preserve">) </w:t>
      </w:r>
      <w:r w:rsidR="00577A19" w:rsidRPr="004079FA">
        <w:rPr>
          <w:rFonts w:asciiTheme="minorHAnsi" w:hAnsiTheme="minorHAnsi" w:cstheme="minorHAnsi"/>
          <w:szCs w:val="22"/>
        </w:rPr>
        <w:t>F</w:t>
      </w:r>
      <w:r w:rsidR="00210FB4" w:rsidRPr="004079FA">
        <w:rPr>
          <w:rFonts w:asciiTheme="minorHAnsi" w:hAnsiTheme="minorHAnsi" w:cstheme="minorHAnsi"/>
          <w:szCs w:val="22"/>
        </w:rPr>
        <w:t>inanční a metodická podpora zakládání, rozvoji a udržitelné péči o systém sídelní zeleně v urbanizovaném prostředí</w:t>
      </w:r>
    </w:p>
    <w:p w14:paraId="39CEB564" w14:textId="2D17411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547269" w:rsidRPr="004079FA">
        <w:rPr>
          <w:rFonts w:asciiTheme="minorHAnsi" w:hAnsiTheme="minorHAnsi" w:cstheme="minorHAnsi"/>
          <w:szCs w:val="22"/>
        </w:rPr>
        <w:t>OPŽP, NPŽP</w:t>
      </w:r>
    </w:p>
    <w:p w14:paraId="4A11A2C8" w14:textId="0F7F82F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5F2CB82" w14:textId="08AFA50C" w:rsidR="000F0F1A" w:rsidRPr="004079FA" w:rsidRDefault="000F0F1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zakládání a funkčního rozvoje ploch a prvků sídelní zeleně (mil. Kč/rok)</w:t>
      </w:r>
    </w:p>
    <w:p w14:paraId="219EAA40" w14:textId="68FB2622" w:rsidR="00446477" w:rsidRPr="004079FA" w:rsidRDefault="000F0F1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Probíhající metodická podpora (ANO/NE)</w:t>
      </w:r>
    </w:p>
    <w:p w14:paraId="4D2BC86A" w14:textId="371BD3DB" w:rsidR="00B673EF" w:rsidRPr="004079FA" w:rsidRDefault="000F0F1A" w:rsidP="008D435E">
      <w:pPr>
        <w:keepNext/>
        <w:spacing w:before="120"/>
        <w:ind w:left="850" w:hanging="1134"/>
        <w:jc w:val="both"/>
        <w:rPr>
          <w:rFonts w:asciiTheme="minorHAnsi" w:hAnsiTheme="minorHAnsi" w:cstheme="minorHAnsi"/>
          <w:b/>
          <w:bCs/>
          <w:szCs w:val="22"/>
        </w:rPr>
      </w:pPr>
      <w:bookmarkStart w:id="138" w:name="_Hlk213336244"/>
      <w:r w:rsidRPr="004079FA">
        <w:rPr>
          <w:rFonts w:asciiTheme="minorHAnsi" w:hAnsiTheme="minorHAnsi" w:cstheme="minorHAnsi"/>
          <w:b/>
          <w:bCs/>
          <w:szCs w:val="22"/>
        </w:rPr>
        <w:t>4-15.3</w:t>
      </w:r>
      <w:r w:rsidRPr="004079FA">
        <w:rPr>
          <w:rFonts w:asciiTheme="minorHAnsi" w:hAnsiTheme="minorHAnsi" w:cstheme="minorHAnsi"/>
          <w:b/>
          <w:bCs/>
          <w:szCs w:val="22"/>
          <w:vertAlign w:val="superscript"/>
        </w:rPr>
        <w:t>(</w:t>
      </w:r>
      <w:r w:rsidR="00B673EF"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B673EF" w:rsidRPr="004079FA">
        <w:rPr>
          <w:rFonts w:asciiTheme="minorHAnsi" w:hAnsiTheme="minorHAnsi" w:cstheme="minorHAnsi"/>
          <w:b/>
          <w:bCs/>
          <w:szCs w:val="22"/>
          <w:vertAlign w:val="superscript"/>
        </w:rPr>
        <w:t>15.4</w:t>
      </w:r>
      <w:r w:rsidRPr="004079FA">
        <w:rPr>
          <w:rFonts w:asciiTheme="minorHAnsi" w:hAnsiTheme="minorHAnsi" w:cstheme="minorHAnsi"/>
          <w:b/>
          <w:bCs/>
          <w:szCs w:val="22"/>
          <w:vertAlign w:val="superscript"/>
        </w:rPr>
        <w:t>)</w:t>
      </w:r>
      <w:r w:rsidR="00B673EF" w:rsidRPr="004079FA">
        <w:rPr>
          <w:rFonts w:asciiTheme="minorHAnsi" w:hAnsiTheme="minorHAnsi" w:cstheme="minorHAnsi"/>
          <w:b/>
          <w:bCs/>
          <w:szCs w:val="22"/>
        </w:rPr>
        <w:tab/>
        <w:t>Standardizace zakládání, ochrany a údržby sídelní zeleně</w:t>
      </w:r>
    </w:p>
    <w:p w14:paraId="23B45A4F" w14:textId="4789162C" w:rsidR="00B673EF" w:rsidRPr="004079FA" w:rsidRDefault="00B673E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Aktualizovat, případně zpracovat novou normu ČSN, kterou se standardizují činnosti spojené se zakládáním nových funkčních ploch zeleně a s péčí o sídlení zeleň </w:t>
      </w:r>
      <w:r w:rsidR="001C1DC1" w:rsidRPr="004079FA">
        <w:rPr>
          <w:rFonts w:asciiTheme="minorHAnsi" w:hAnsiTheme="minorHAnsi" w:cstheme="minorHAnsi"/>
          <w:szCs w:val="22"/>
        </w:rPr>
        <w:t xml:space="preserve">s ohledem </w:t>
      </w:r>
      <w:r w:rsidRPr="004079FA">
        <w:rPr>
          <w:rFonts w:asciiTheme="minorHAnsi" w:hAnsiTheme="minorHAnsi" w:cstheme="minorHAnsi"/>
          <w:szCs w:val="22"/>
        </w:rPr>
        <w:t>na funkčnost a kvalitu vybraných postupů (technologií) zakládání a údržby zeleně, využívaných ve veřejném sektoru se zohledněním adaptačního potenciálu zeleně a k eliminaci rizik spojených s nekvalitní realizací. Prověřit aktuálnost a relevanci (k potřebám adaptace) stávajících norem v oblasti zakládání a péče o (sídelní) zeleň včetně zajištění jejich vzájemné kompatibility, a</w:t>
      </w:r>
      <w:r w:rsidR="0054147C">
        <w:rPr>
          <w:rFonts w:asciiTheme="minorHAnsi" w:hAnsiTheme="minorHAnsi" w:cstheme="minorHAnsi"/>
          <w:szCs w:val="22"/>
        </w:rPr>
        <w:t> </w:t>
      </w:r>
      <w:r w:rsidRPr="004079FA">
        <w:rPr>
          <w:rFonts w:asciiTheme="minorHAnsi" w:hAnsiTheme="minorHAnsi" w:cstheme="minorHAnsi"/>
          <w:szCs w:val="22"/>
        </w:rPr>
        <w:t xml:space="preserve">dále pak aktualizovat ČSN 83 9061 Technologie vegetačních úprav v krajině - Ochrana stromů, porostů a vegetačních ploch při stavebních pracích a ČSN 73 6005 Prostorové uspořádání vedení technického vybavení za účelem vymezení společného </w:t>
      </w:r>
      <w:proofErr w:type="spellStart"/>
      <w:r w:rsidRPr="004079FA">
        <w:rPr>
          <w:rFonts w:asciiTheme="minorHAnsi" w:hAnsiTheme="minorHAnsi" w:cstheme="minorHAnsi"/>
          <w:szCs w:val="22"/>
        </w:rPr>
        <w:t>prokořenitelného</w:t>
      </w:r>
      <w:proofErr w:type="spellEnd"/>
      <w:r w:rsidRPr="004079FA">
        <w:rPr>
          <w:rFonts w:asciiTheme="minorHAnsi" w:hAnsiTheme="minorHAnsi" w:cstheme="minorHAnsi"/>
          <w:szCs w:val="22"/>
        </w:rPr>
        <w:t xml:space="preserve"> prostoru, ve kterém se připouští společná existence technické infrastruktury a kořenů stromů a stanovují se podmínky jejich vzájemné ochrany s cílem zajistit bezpečné provozování technické infrastruktury i životaschopnost a provozní bezpečnost stromořadí. </w:t>
      </w:r>
    </w:p>
    <w:p w14:paraId="58F94D55" w14:textId="6A9AF3B7" w:rsidR="00B673E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673EF" w:rsidRPr="004079FA">
        <w:rPr>
          <w:rFonts w:asciiTheme="minorHAnsi" w:hAnsiTheme="minorHAnsi" w:cstheme="minorHAnsi"/>
          <w:b/>
          <w:bCs/>
          <w:szCs w:val="22"/>
        </w:rPr>
        <w:t>:</w:t>
      </w:r>
      <w:r w:rsidR="00B673EF" w:rsidRPr="004079FA">
        <w:rPr>
          <w:rFonts w:asciiTheme="minorHAnsi" w:hAnsiTheme="minorHAnsi" w:cstheme="minorHAnsi"/>
          <w:szCs w:val="22"/>
        </w:rPr>
        <w:t xml:space="preserve"> MŽP</w:t>
      </w:r>
    </w:p>
    <w:p w14:paraId="6F189E67" w14:textId="77777777" w:rsidR="00B673EF" w:rsidRPr="004079FA" w:rsidRDefault="00B673E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MPO</w:t>
      </w:r>
    </w:p>
    <w:p w14:paraId="1E81BE2C" w14:textId="77777777" w:rsidR="00B673EF" w:rsidRPr="004079FA" w:rsidRDefault="00B673E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2028</w:t>
      </w:r>
    </w:p>
    <w:p w14:paraId="72694F0F" w14:textId="64DDFA45" w:rsidR="00B673E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D0AF1AD" w14:textId="21A4EE1C" w:rsidR="00B673EF" w:rsidRPr="004079FA" w:rsidRDefault="00B673E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(M/N) Zpracování</w:t>
      </w:r>
      <w:r w:rsidR="00B56C15" w:rsidRPr="004079FA">
        <w:rPr>
          <w:rFonts w:asciiTheme="minorHAnsi" w:hAnsiTheme="minorHAnsi" w:cstheme="minorHAnsi"/>
          <w:szCs w:val="22"/>
        </w:rPr>
        <w:t xml:space="preserve"> a </w:t>
      </w:r>
      <w:r w:rsidRPr="004079FA">
        <w:rPr>
          <w:rFonts w:asciiTheme="minorHAnsi" w:hAnsiTheme="minorHAnsi" w:cstheme="minorHAnsi"/>
          <w:szCs w:val="22"/>
        </w:rPr>
        <w:t xml:space="preserve">vydání standardu </w:t>
      </w:r>
      <w:r w:rsidRPr="004079FA">
        <w:rPr>
          <w:rFonts w:asciiTheme="minorHAnsi" w:hAnsiTheme="minorHAnsi" w:cstheme="minorHAnsi"/>
          <w:bCs/>
          <w:szCs w:val="22"/>
        </w:rPr>
        <w:t>zakládání a údržby sídelní zeleně</w:t>
      </w:r>
    </w:p>
    <w:p w14:paraId="37E6642C" w14:textId="4F4F7619" w:rsidR="00B673EF" w:rsidRPr="004079FA" w:rsidRDefault="00B673E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 Zpracování</w:t>
      </w:r>
      <w:r w:rsidR="00B56C15" w:rsidRPr="004079FA">
        <w:rPr>
          <w:rFonts w:asciiTheme="minorHAnsi" w:hAnsiTheme="minorHAnsi" w:cstheme="minorHAnsi"/>
          <w:szCs w:val="22"/>
        </w:rPr>
        <w:t xml:space="preserve"> a </w:t>
      </w:r>
      <w:r w:rsidRPr="004079FA">
        <w:rPr>
          <w:rFonts w:asciiTheme="minorHAnsi" w:hAnsiTheme="minorHAnsi" w:cstheme="minorHAnsi"/>
          <w:szCs w:val="22"/>
        </w:rPr>
        <w:t>vydání nové ČSN pro umisťování, realizaci a ochranu prvků modrozelené infrastruktury a aktualizovaných ČSN 83 9061 a ČSN 73 6005</w:t>
      </w:r>
    </w:p>
    <w:p w14:paraId="1C9DBC29" w14:textId="0863EE4E" w:rsidR="00B673EF" w:rsidRPr="004079FA" w:rsidRDefault="00B673E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1C1DC1" w:rsidRPr="004079FA">
        <w:rPr>
          <w:rFonts w:asciiTheme="minorHAnsi" w:hAnsiTheme="minorHAnsi" w:cstheme="minorHAnsi"/>
          <w:szCs w:val="22"/>
        </w:rPr>
        <w:t xml:space="preserve"> (MŽP)</w:t>
      </w:r>
    </w:p>
    <w:p w14:paraId="6A483201" w14:textId="510B2747" w:rsidR="00B673E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EB34AA5" w14:textId="53EC30DE" w:rsidR="00B673EF" w:rsidRPr="004079FA" w:rsidRDefault="00B673E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Vydaný Standard</w:t>
      </w:r>
      <w:r w:rsidR="000F0F1A" w:rsidRPr="004079FA">
        <w:rPr>
          <w:rFonts w:asciiTheme="minorHAnsi" w:hAnsiTheme="minorHAnsi" w:cstheme="minorHAnsi"/>
          <w:szCs w:val="22"/>
        </w:rPr>
        <w:t xml:space="preserve"> (ANO/NE)</w:t>
      </w:r>
    </w:p>
    <w:p w14:paraId="6F438690" w14:textId="7A3D0D9F" w:rsidR="00B673EF" w:rsidRPr="004079FA" w:rsidRDefault="00B673E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Vydaná ČSN</w:t>
      </w:r>
      <w:r w:rsidR="000F0F1A" w:rsidRPr="004079FA">
        <w:rPr>
          <w:rFonts w:asciiTheme="minorHAnsi" w:hAnsiTheme="minorHAnsi" w:cstheme="minorHAnsi"/>
          <w:szCs w:val="22"/>
        </w:rPr>
        <w:t xml:space="preserve"> (ANO/NE)</w:t>
      </w:r>
    </w:p>
    <w:bookmarkEnd w:id="138"/>
    <w:p w14:paraId="239DBE9F" w14:textId="2F86815D" w:rsidR="00547269"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4-15.4</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547269" w:rsidRPr="004079FA">
        <w:rPr>
          <w:rFonts w:asciiTheme="minorHAnsi" w:hAnsiTheme="minorHAnsi" w:cstheme="minorHAnsi"/>
          <w:b/>
          <w:bCs/>
          <w:szCs w:val="22"/>
          <w:vertAlign w:val="superscript"/>
        </w:rPr>
        <w:t>15.5</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rPr>
        <w:tab/>
        <w:t xml:space="preserve">Výzkum </w:t>
      </w:r>
      <w:r w:rsidR="00753003" w:rsidRPr="004079FA">
        <w:rPr>
          <w:rFonts w:asciiTheme="minorHAnsi" w:hAnsiTheme="minorHAnsi" w:cstheme="minorHAnsi"/>
          <w:b/>
          <w:bCs/>
          <w:szCs w:val="22"/>
        </w:rPr>
        <w:t xml:space="preserve">a praktické ověřování </w:t>
      </w:r>
      <w:r w:rsidR="00547269" w:rsidRPr="004079FA">
        <w:rPr>
          <w:rFonts w:asciiTheme="minorHAnsi" w:hAnsiTheme="minorHAnsi" w:cstheme="minorHAnsi"/>
          <w:b/>
          <w:bCs/>
          <w:szCs w:val="22"/>
        </w:rPr>
        <w:t xml:space="preserve">sortimentu rostlin pro sídelní prostředí </w:t>
      </w:r>
    </w:p>
    <w:p w14:paraId="75A69028" w14:textId="6E878F09" w:rsidR="00547269" w:rsidRPr="004079FA" w:rsidRDefault="00547269"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Výzkum </w:t>
      </w:r>
      <w:r w:rsidR="00753003" w:rsidRPr="004079FA">
        <w:rPr>
          <w:rFonts w:asciiTheme="minorHAnsi" w:hAnsiTheme="minorHAnsi" w:cstheme="minorHAnsi"/>
          <w:szCs w:val="22"/>
        </w:rPr>
        <w:t xml:space="preserve">a praktické ověřování </w:t>
      </w:r>
      <w:r w:rsidRPr="004079FA">
        <w:rPr>
          <w:rFonts w:asciiTheme="minorHAnsi" w:hAnsiTheme="minorHAnsi" w:cstheme="minorHAnsi"/>
          <w:szCs w:val="22"/>
        </w:rPr>
        <w:t>uplatnění sortimentu rostlin ve specifických podmínkách sídelního prostředí s ohledem na změnu klimatu a případné ekologické dopady nepůvodních druhů</w:t>
      </w:r>
      <w:r w:rsidR="00753003" w:rsidRPr="004079FA">
        <w:rPr>
          <w:rFonts w:asciiTheme="minorHAnsi" w:hAnsiTheme="minorHAnsi" w:cstheme="minorHAnsi"/>
          <w:szCs w:val="22"/>
        </w:rPr>
        <w:t xml:space="preserve"> s invazním potenciálem</w:t>
      </w:r>
      <w:r w:rsidRPr="004079FA">
        <w:rPr>
          <w:rFonts w:asciiTheme="minorHAnsi" w:hAnsiTheme="minorHAnsi" w:cstheme="minorHAnsi"/>
          <w:szCs w:val="22"/>
        </w:rPr>
        <w:t>.</w:t>
      </w:r>
    </w:p>
    <w:p w14:paraId="11F549CB" w14:textId="30BE77BB" w:rsidR="00547269"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47269" w:rsidRPr="004079FA">
        <w:rPr>
          <w:rFonts w:asciiTheme="minorHAnsi" w:hAnsiTheme="minorHAnsi" w:cstheme="minorHAnsi"/>
          <w:b/>
          <w:bCs/>
          <w:szCs w:val="22"/>
        </w:rPr>
        <w:t>:</w:t>
      </w:r>
      <w:r w:rsidR="00547269" w:rsidRPr="004079FA">
        <w:rPr>
          <w:rFonts w:asciiTheme="minorHAnsi" w:hAnsiTheme="minorHAnsi" w:cstheme="minorHAnsi"/>
          <w:szCs w:val="22"/>
        </w:rPr>
        <w:t xml:space="preserve"> MŽP </w:t>
      </w:r>
    </w:p>
    <w:p w14:paraId="0A1C9C95" w14:textId="77777777" w:rsidR="00547269" w:rsidRPr="004079FA" w:rsidRDefault="005472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06AFBD93" w14:textId="1775663C" w:rsidR="00547269" w:rsidRPr="004079FA" w:rsidRDefault="005472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r w:rsidR="00E21BE5" w:rsidRPr="004079FA">
        <w:rPr>
          <w:rFonts w:asciiTheme="minorHAnsi" w:hAnsiTheme="minorHAnsi" w:cstheme="minorHAnsi"/>
          <w:szCs w:val="22"/>
        </w:rPr>
        <w:t>, KT: 2028</w:t>
      </w:r>
    </w:p>
    <w:p w14:paraId="1F0861C8" w14:textId="3CFBE6C0" w:rsidR="00547269"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7AF8C792" w14:textId="3867495E" w:rsidR="00753003" w:rsidRPr="004079FA" w:rsidRDefault="0075300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Výzkum uplatnění sortimentu rostlin v sídlech s ohledem na změnu klimatu</w:t>
      </w:r>
    </w:p>
    <w:p w14:paraId="16CA0DF5" w14:textId="289C2D43" w:rsidR="00753003" w:rsidRPr="004079FA" w:rsidRDefault="0075300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(V) Studie praktického uplatnění doporučeného sortimentu </w:t>
      </w:r>
    </w:p>
    <w:p w14:paraId="7798B0C0" w14:textId="608DD1C1" w:rsidR="00753003" w:rsidRPr="004079FA" w:rsidRDefault="00547269">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E21BE5" w:rsidRPr="004079FA">
        <w:rPr>
          <w:rFonts w:asciiTheme="minorHAnsi" w:hAnsiTheme="minorHAnsi" w:cstheme="minorHAnsi"/>
          <w:szCs w:val="22"/>
        </w:rPr>
        <w:t>I</w:t>
      </w:r>
      <w:r w:rsidRPr="004079FA">
        <w:rPr>
          <w:rFonts w:asciiTheme="minorHAnsi" w:hAnsiTheme="minorHAnsi" w:cstheme="minorHAnsi"/>
          <w:szCs w:val="22"/>
        </w:rPr>
        <w:t xml:space="preserve">) Průběžně aktualizované souhrnné doporučení pro výběr sortimentu pro sídelní (urbanizované) prostředí ČR včetně přehledu doporučených taxonů </w:t>
      </w:r>
    </w:p>
    <w:p w14:paraId="01793152" w14:textId="77777777" w:rsidR="00547269" w:rsidRPr="004079FA" w:rsidRDefault="005472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165D20F" w14:textId="3A92E63B" w:rsidR="00547269"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3FDEDC45" w14:textId="77777777" w:rsidR="00E21BE5" w:rsidRPr="004079FA" w:rsidRDefault="00E21BE5">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Souhrnné doporučení (ANO/NE) </w:t>
      </w:r>
    </w:p>
    <w:p w14:paraId="5A3856ED" w14:textId="0F2E20BA" w:rsidR="00547269" w:rsidRPr="004079FA" w:rsidRDefault="00E21BE5">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aktualizací </w:t>
      </w:r>
      <w:r w:rsidR="00753003" w:rsidRPr="004079FA">
        <w:rPr>
          <w:rFonts w:asciiTheme="minorHAnsi" w:hAnsiTheme="minorHAnsi" w:cstheme="minorHAnsi"/>
          <w:szCs w:val="22"/>
        </w:rPr>
        <w:t xml:space="preserve">doporučení </w:t>
      </w:r>
      <w:r w:rsidRPr="004079FA">
        <w:rPr>
          <w:rFonts w:asciiTheme="minorHAnsi" w:hAnsiTheme="minorHAnsi" w:cstheme="minorHAnsi"/>
          <w:szCs w:val="22"/>
        </w:rPr>
        <w:t>(ks)</w:t>
      </w:r>
    </w:p>
    <w:p w14:paraId="60E6A5D8" w14:textId="09DFD09F" w:rsidR="00547269" w:rsidRPr="004079FA" w:rsidRDefault="000F0F1A"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4-15.5</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547269" w:rsidRPr="004079FA">
        <w:rPr>
          <w:rFonts w:asciiTheme="minorHAnsi" w:hAnsiTheme="minorHAnsi" w:cstheme="minorHAnsi"/>
          <w:b/>
          <w:bCs/>
          <w:szCs w:val="22"/>
          <w:vertAlign w:val="superscript"/>
        </w:rPr>
        <w:t>15.6</w:t>
      </w:r>
      <w:r w:rsidRPr="004079FA">
        <w:rPr>
          <w:rFonts w:asciiTheme="minorHAnsi" w:hAnsiTheme="minorHAnsi" w:cstheme="minorHAnsi"/>
          <w:b/>
          <w:bCs/>
          <w:szCs w:val="22"/>
          <w:vertAlign w:val="superscript"/>
        </w:rPr>
        <w:t>)</w:t>
      </w:r>
      <w:r w:rsidR="00547269" w:rsidRPr="004079FA">
        <w:rPr>
          <w:rFonts w:asciiTheme="minorHAnsi" w:hAnsiTheme="minorHAnsi" w:cstheme="minorHAnsi"/>
          <w:b/>
          <w:bCs/>
          <w:szCs w:val="22"/>
        </w:rPr>
        <w:tab/>
        <w:t xml:space="preserve">Motivace investorů k realizaci ploch a prvků zeleně na konstrukcích </w:t>
      </w:r>
    </w:p>
    <w:p w14:paraId="3E0FE64E" w14:textId="1BFCF92F" w:rsidR="00B673EF" w:rsidRPr="004079FA" w:rsidRDefault="00B673EF" w:rsidP="00CF43F8">
      <w:pPr>
        <w:ind w:left="851"/>
        <w:jc w:val="both"/>
        <w:rPr>
          <w:rFonts w:asciiTheme="minorHAnsi" w:hAnsiTheme="minorHAnsi" w:cstheme="minorHAnsi"/>
          <w:szCs w:val="22"/>
        </w:rPr>
      </w:pPr>
      <w:r w:rsidRPr="004079FA">
        <w:rPr>
          <w:rFonts w:asciiTheme="minorHAnsi" w:hAnsiTheme="minorHAnsi" w:cstheme="minorHAnsi"/>
          <w:szCs w:val="22"/>
        </w:rPr>
        <w:t>Zpracovat koncepční návrh motivace investorů k realizaci ploch a prvků zeleně v sídlech na vodorovných i svislých konstrukcích (včetně střešních zahrad) využívajících srážkových vod, vyčištěných nebo málo znečištěných odpadních vod (ekonomické nástroje; ekologické značení, ...). Podporovat realizaci vegetačních střech na nově budovaných a</w:t>
      </w:r>
      <w:r w:rsidR="0054147C">
        <w:rPr>
          <w:rFonts w:asciiTheme="minorHAnsi" w:hAnsiTheme="minorHAnsi" w:cstheme="minorHAnsi"/>
          <w:szCs w:val="22"/>
        </w:rPr>
        <w:t> </w:t>
      </w:r>
      <w:r w:rsidRPr="004079FA">
        <w:rPr>
          <w:rFonts w:asciiTheme="minorHAnsi" w:hAnsiTheme="minorHAnsi" w:cstheme="minorHAnsi"/>
          <w:szCs w:val="22"/>
        </w:rPr>
        <w:t>rekonstruovaných veřejných budovách. Skloubit vytváření uvedených ploch a prvků zeleně s požadavky na snižování energetické náročnosti budov a na rozvoj fotovoltaiky.</w:t>
      </w:r>
    </w:p>
    <w:p w14:paraId="2983E422" w14:textId="4473A15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3D3C764" w14:textId="5E1486C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2E951568" w14:textId="54480AE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96901" w:rsidRPr="004079FA">
        <w:rPr>
          <w:rFonts w:asciiTheme="minorHAnsi" w:hAnsiTheme="minorHAnsi" w:cstheme="minorHAnsi"/>
          <w:szCs w:val="22"/>
        </w:rPr>
        <w:t>průběžně</w:t>
      </w:r>
      <w:r w:rsidR="009C338E" w:rsidRPr="004079FA">
        <w:rPr>
          <w:rFonts w:asciiTheme="minorHAnsi" w:hAnsiTheme="minorHAnsi" w:cstheme="minorHAnsi"/>
          <w:szCs w:val="22"/>
        </w:rPr>
        <w:t>, KT: 2028</w:t>
      </w:r>
    </w:p>
    <w:p w14:paraId="2862F499" w14:textId="1924860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10C8A51" w14:textId="3BB4D5B8" w:rsidR="00210FB4"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210FB4" w:rsidRPr="004079FA">
        <w:rPr>
          <w:rFonts w:asciiTheme="minorHAnsi" w:hAnsiTheme="minorHAnsi" w:cstheme="minorHAnsi"/>
          <w:szCs w:val="22"/>
        </w:rPr>
        <w:t>V,O</w:t>
      </w:r>
      <w:proofErr w:type="gramEnd"/>
      <w:r w:rsidRPr="004079FA">
        <w:rPr>
          <w:rFonts w:asciiTheme="minorHAnsi" w:hAnsiTheme="minorHAnsi" w:cstheme="minorHAnsi"/>
          <w:szCs w:val="22"/>
        </w:rPr>
        <w:t>)</w:t>
      </w:r>
      <w:r w:rsidR="00E1507E" w:rsidRPr="004079FA">
        <w:rPr>
          <w:rFonts w:asciiTheme="minorHAnsi" w:hAnsiTheme="minorHAnsi" w:cstheme="minorHAnsi"/>
          <w:szCs w:val="22"/>
        </w:rPr>
        <w:t xml:space="preserve"> </w:t>
      </w:r>
      <w:r w:rsidR="00496901" w:rsidRPr="004079FA">
        <w:rPr>
          <w:rFonts w:asciiTheme="minorHAnsi" w:hAnsiTheme="minorHAnsi" w:cstheme="minorHAnsi"/>
          <w:szCs w:val="22"/>
        </w:rPr>
        <w:t>Koncepční návrh motivace investorů k realizaci ploch a prvků zeleně v sídlech na vodorovných i svislých konstrukcích</w:t>
      </w:r>
    </w:p>
    <w:p w14:paraId="774E65CC" w14:textId="2377D04F" w:rsidR="00446477" w:rsidRPr="004079FA" w:rsidRDefault="00210FB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C00896" w:rsidRPr="004079FA">
        <w:rPr>
          <w:rFonts w:asciiTheme="minorHAnsi" w:hAnsiTheme="minorHAnsi" w:cstheme="minorHAnsi"/>
          <w:szCs w:val="22"/>
        </w:rPr>
        <w:t xml:space="preserve"> </w:t>
      </w:r>
      <w:r w:rsidR="00DB581C" w:rsidRPr="004079FA">
        <w:rPr>
          <w:rFonts w:asciiTheme="minorHAnsi" w:hAnsiTheme="minorHAnsi" w:cstheme="minorHAnsi"/>
          <w:szCs w:val="22"/>
        </w:rPr>
        <w:t>Finanční podpora realizace zelených střech na nově budovaných a rekonstruovaných veřejných budovách</w:t>
      </w:r>
    </w:p>
    <w:p w14:paraId="15A4499C" w14:textId="42F0041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96901" w:rsidRPr="004079FA">
        <w:rPr>
          <w:rFonts w:asciiTheme="minorHAnsi" w:hAnsiTheme="minorHAnsi" w:cstheme="minorHAnsi"/>
          <w:szCs w:val="22"/>
        </w:rPr>
        <w:t>OPŽP, NZÚ</w:t>
      </w:r>
    </w:p>
    <w:p w14:paraId="5AA89AF2" w14:textId="334C8A2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14D1560" w14:textId="2E61493D" w:rsidR="00446477" w:rsidRPr="004079FA" w:rsidRDefault="0049690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Plocha realizovaných zelených střech na nově budovaných a rekonstruovaných veřejných budovách (ha)</w:t>
      </w:r>
    </w:p>
    <w:p w14:paraId="191CD69B" w14:textId="3F4F6237" w:rsidR="00441C3E" w:rsidRPr="004079FA" w:rsidRDefault="000F0F1A" w:rsidP="008D435E">
      <w:pPr>
        <w:keepNext/>
        <w:spacing w:before="120"/>
        <w:ind w:left="850" w:hanging="1134"/>
        <w:jc w:val="both"/>
        <w:rPr>
          <w:rFonts w:asciiTheme="minorHAnsi" w:hAnsiTheme="minorHAnsi" w:cstheme="minorHAnsi"/>
          <w:b/>
          <w:bCs/>
          <w:szCs w:val="22"/>
        </w:rPr>
      </w:pPr>
      <w:bookmarkStart w:id="139" w:name="_Hlk216792606"/>
      <w:r w:rsidRPr="004079FA">
        <w:rPr>
          <w:rFonts w:asciiTheme="minorHAnsi" w:hAnsiTheme="minorHAnsi" w:cstheme="minorHAnsi"/>
          <w:b/>
          <w:bCs/>
          <w:szCs w:val="22"/>
        </w:rPr>
        <w:t>4-15.6</w:t>
      </w:r>
      <w:r w:rsidRPr="004079FA">
        <w:rPr>
          <w:rFonts w:asciiTheme="minorHAnsi" w:hAnsiTheme="minorHAnsi" w:cstheme="minorHAnsi"/>
          <w:b/>
          <w:bCs/>
          <w:szCs w:val="22"/>
          <w:vertAlign w:val="superscript"/>
        </w:rPr>
        <w:t>(</w:t>
      </w:r>
      <w:r w:rsidR="00441C3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753003" w:rsidRPr="004079FA">
        <w:rPr>
          <w:rFonts w:asciiTheme="minorHAnsi" w:hAnsiTheme="minorHAnsi" w:cstheme="minorHAnsi"/>
          <w:b/>
          <w:bCs/>
          <w:szCs w:val="22"/>
          <w:vertAlign w:val="superscript"/>
        </w:rPr>
        <w:t>15</w:t>
      </w:r>
      <w:r w:rsidR="00441C3E" w:rsidRPr="004079FA">
        <w:rPr>
          <w:rFonts w:asciiTheme="minorHAnsi" w:hAnsiTheme="minorHAnsi" w:cstheme="minorHAnsi"/>
          <w:b/>
          <w:bCs/>
          <w:szCs w:val="22"/>
          <w:vertAlign w:val="superscript"/>
        </w:rPr>
        <w:t>.</w:t>
      </w:r>
      <w:r w:rsidR="00753003" w:rsidRPr="004079FA">
        <w:rPr>
          <w:rFonts w:asciiTheme="minorHAnsi" w:hAnsiTheme="minorHAnsi" w:cstheme="minorHAnsi"/>
          <w:b/>
          <w:bCs/>
          <w:szCs w:val="22"/>
          <w:vertAlign w:val="superscript"/>
        </w:rPr>
        <w:t>8</w:t>
      </w:r>
      <w:r w:rsidR="00441C3E"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441C3E" w:rsidRPr="004079FA">
        <w:rPr>
          <w:rFonts w:asciiTheme="minorHAnsi" w:hAnsiTheme="minorHAnsi" w:cstheme="minorHAnsi"/>
          <w:b/>
          <w:bCs/>
          <w:szCs w:val="22"/>
        </w:rPr>
        <w:tab/>
        <w:t>Podpora uplatnění městských produkčních ploch jako nástroje adaptace sídel a zvyšování resilience obyvatel</w:t>
      </w:r>
    </w:p>
    <w:p w14:paraId="0261AE90" w14:textId="64CB3053" w:rsidR="00441C3E" w:rsidRPr="004079FA" w:rsidRDefault="00753003"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Diverzifikace využití nezastavěných pozemků v </w:t>
      </w:r>
      <w:r w:rsidR="00441C3E" w:rsidRPr="004079FA">
        <w:rPr>
          <w:rFonts w:asciiTheme="minorHAnsi" w:hAnsiTheme="minorHAnsi" w:cstheme="minorHAnsi"/>
          <w:szCs w:val="22"/>
        </w:rPr>
        <w:t>zastavitelném území (orná půda, travní porosty, ostatní zeleň, vnitrobloky, zahrady, sady</w:t>
      </w:r>
      <w:r w:rsidRPr="004079FA">
        <w:rPr>
          <w:rFonts w:asciiTheme="minorHAnsi" w:hAnsiTheme="minorHAnsi" w:cstheme="minorHAnsi"/>
          <w:szCs w:val="22"/>
        </w:rPr>
        <w:t>, vyhrazená zeleň</w:t>
      </w:r>
      <w:r w:rsidR="00441C3E" w:rsidRPr="004079FA">
        <w:rPr>
          <w:rFonts w:asciiTheme="minorHAnsi" w:hAnsiTheme="minorHAnsi" w:cstheme="minorHAnsi"/>
          <w:szCs w:val="22"/>
        </w:rPr>
        <w:t xml:space="preserve">) </w:t>
      </w:r>
      <w:r w:rsidRPr="004079FA">
        <w:rPr>
          <w:rFonts w:asciiTheme="minorHAnsi" w:hAnsiTheme="minorHAnsi" w:cstheme="minorHAnsi"/>
          <w:szCs w:val="22"/>
        </w:rPr>
        <w:t xml:space="preserve">zakládáním městských produkčních ploch určených k produkci potravin, komunitnímu setkávání i vzdělávání, </w:t>
      </w:r>
      <w:r w:rsidR="00441C3E" w:rsidRPr="004079FA">
        <w:rPr>
          <w:rFonts w:asciiTheme="minorHAnsi" w:hAnsiTheme="minorHAnsi" w:cstheme="minorHAnsi"/>
          <w:szCs w:val="22"/>
        </w:rPr>
        <w:t xml:space="preserve">a </w:t>
      </w:r>
      <w:r w:rsidRPr="004079FA">
        <w:rPr>
          <w:rFonts w:asciiTheme="minorHAnsi" w:hAnsiTheme="minorHAnsi" w:cstheme="minorHAnsi"/>
          <w:szCs w:val="22"/>
        </w:rPr>
        <w:t>jejich ochrana před zástavbou s využitím nástrojů územního plánování</w:t>
      </w:r>
      <w:r w:rsidR="00441C3E" w:rsidRPr="004079FA">
        <w:rPr>
          <w:rFonts w:asciiTheme="minorHAnsi" w:hAnsiTheme="minorHAnsi" w:cstheme="minorHAnsi"/>
          <w:szCs w:val="22"/>
        </w:rPr>
        <w:t>. Využit</w:t>
      </w:r>
      <w:r w:rsidRPr="004079FA">
        <w:rPr>
          <w:rFonts w:asciiTheme="minorHAnsi" w:hAnsiTheme="minorHAnsi" w:cstheme="minorHAnsi"/>
          <w:szCs w:val="22"/>
        </w:rPr>
        <w:t>í</w:t>
      </w:r>
      <w:r w:rsidR="00441C3E" w:rsidRPr="004079FA">
        <w:rPr>
          <w:rFonts w:asciiTheme="minorHAnsi" w:hAnsiTheme="minorHAnsi" w:cstheme="minorHAnsi"/>
          <w:szCs w:val="22"/>
        </w:rPr>
        <w:t xml:space="preserve"> takových ploch může </w:t>
      </w:r>
      <w:r w:rsidRPr="004079FA">
        <w:rPr>
          <w:rFonts w:asciiTheme="minorHAnsi" w:hAnsiTheme="minorHAnsi" w:cstheme="minorHAnsi"/>
          <w:szCs w:val="22"/>
        </w:rPr>
        <w:t xml:space="preserve">mít </w:t>
      </w:r>
      <w:r w:rsidR="00441C3E" w:rsidRPr="004079FA">
        <w:rPr>
          <w:rFonts w:asciiTheme="minorHAnsi" w:hAnsiTheme="minorHAnsi" w:cstheme="minorHAnsi"/>
          <w:szCs w:val="22"/>
        </w:rPr>
        <w:t>podob</w:t>
      </w:r>
      <w:r w:rsidRPr="004079FA">
        <w:rPr>
          <w:rFonts w:asciiTheme="minorHAnsi" w:hAnsiTheme="minorHAnsi" w:cstheme="minorHAnsi"/>
          <w:szCs w:val="22"/>
        </w:rPr>
        <w:t>u</w:t>
      </w:r>
      <w:r w:rsidR="00441C3E" w:rsidRPr="004079FA">
        <w:rPr>
          <w:rFonts w:asciiTheme="minorHAnsi" w:hAnsiTheme="minorHAnsi" w:cstheme="minorHAnsi"/>
          <w:szCs w:val="22"/>
        </w:rPr>
        <w:t xml:space="preserve"> komunitních zahrad, městských farem, komunitních polí a vzdělávacích a</w:t>
      </w:r>
      <w:r w:rsidR="0054147C">
        <w:rPr>
          <w:rFonts w:asciiTheme="minorHAnsi" w:hAnsiTheme="minorHAnsi" w:cstheme="minorHAnsi"/>
          <w:szCs w:val="22"/>
        </w:rPr>
        <w:t> </w:t>
      </w:r>
      <w:r w:rsidR="00441C3E" w:rsidRPr="004079FA">
        <w:rPr>
          <w:rFonts w:asciiTheme="minorHAnsi" w:hAnsiTheme="minorHAnsi" w:cstheme="minorHAnsi"/>
          <w:szCs w:val="22"/>
        </w:rPr>
        <w:t xml:space="preserve">školních záhonů. </w:t>
      </w:r>
      <w:r w:rsidRPr="004079FA">
        <w:rPr>
          <w:rFonts w:asciiTheme="minorHAnsi" w:hAnsiTheme="minorHAnsi" w:cstheme="minorHAnsi"/>
          <w:szCs w:val="22"/>
        </w:rPr>
        <w:t>Cílem je umožnit aktivní zapojení a integraci místních obyvatel (veřejnost, zranitelné skupiny, mládež, senioři, komunity) do realizace adaptačních opatření na místní úrovni.</w:t>
      </w:r>
    </w:p>
    <w:p w14:paraId="78726AE7" w14:textId="37D42740" w:rsidR="00441C3E" w:rsidRPr="004079FA" w:rsidRDefault="005460A3"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441C3E" w:rsidRPr="004079FA">
        <w:rPr>
          <w:rFonts w:asciiTheme="minorHAnsi" w:hAnsiTheme="minorHAnsi" w:cstheme="minorHAnsi"/>
          <w:b/>
          <w:bCs/>
          <w:szCs w:val="22"/>
        </w:rPr>
        <w:t xml:space="preserve">: </w:t>
      </w:r>
      <w:r w:rsidR="00441C3E" w:rsidRPr="004079FA">
        <w:rPr>
          <w:rFonts w:asciiTheme="minorHAnsi" w:hAnsiTheme="minorHAnsi" w:cstheme="minorHAnsi"/>
          <w:szCs w:val="22"/>
        </w:rPr>
        <w:t>MŽP</w:t>
      </w:r>
    </w:p>
    <w:p w14:paraId="587C20A5" w14:textId="77777777" w:rsidR="00441C3E" w:rsidRPr="004079FA" w:rsidRDefault="00441C3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2CFD4D1C" w14:textId="2874E19E" w:rsidR="00441C3E" w:rsidRPr="004079FA" w:rsidRDefault="00441C3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Termín:</w:t>
      </w:r>
      <w:r w:rsidR="00753003" w:rsidRPr="004079FA">
        <w:rPr>
          <w:rFonts w:asciiTheme="minorHAnsi" w:hAnsiTheme="minorHAnsi" w:cstheme="minorHAnsi"/>
          <w:b/>
          <w:bCs/>
          <w:szCs w:val="22"/>
        </w:rPr>
        <w:t xml:space="preserve"> </w:t>
      </w:r>
      <w:r w:rsidR="00753003" w:rsidRPr="004079FA">
        <w:rPr>
          <w:rFonts w:asciiTheme="minorHAnsi" w:hAnsiTheme="minorHAnsi" w:cstheme="minorHAnsi"/>
          <w:szCs w:val="22"/>
        </w:rPr>
        <w:t>průběžně</w:t>
      </w:r>
      <w:r w:rsidR="009C338E" w:rsidRPr="004079FA">
        <w:rPr>
          <w:rFonts w:asciiTheme="minorHAnsi" w:hAnsiTheme="minorHAnsi" w:cstheme="minorHAnsi"/>
          <w:szCs w:val="22"/>
        </w:rPr>
        <w:t>, KT: 2028</w:t>
      </w:r>
    </w:p>
    <w:p w14:paraId="0C83E59F" w14:textId="3F34DDFC" w:rsidR="00441C3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0ED8A73A" w14:textId="72EEB5DF" w:rsidR="00753003" w:rsidRPr="004079FA" w:rsidRDefault="00441C3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53003" w:rsidRPr="004079FA">
        <w:rPr>
          <w:rFonts w:asciiTheme="minorHAnsi" w:hAnsiTheme="minorHAnsi" w:cstheme="minorHAnsi"/>
          <w:szCs w:val="22"/>
        </w:rPr>
        <w:t>I</w:t>
      </w:r>
      <w:r w:rsidRPr="004079FA">
        <w:rPr>
          <w:rFonts w:asciiTheme="minorHAnsi" w:hAnsiTheme="minorHAnsi" w:cstheme="minorHAnsi"/>
          <w:szCs w:val="22"/>
        </w:rPr>
        <w:t>) Defin</w:t>
      </w:r>
      <w:r w:rsidR="00753003" w:rsidRPr="004079FA">
        <w:rPr>
          <w:rFonts w:asciiTheme="minorHAnsi" w:hAnsiTheme="minorHAnsi" w:cstheme="minorHAnsi"/>
          <w:szCs w:val="22"/>
        </w:rPr>
        <w:t>ice a šíření informací o</w:t>
      </w:r>
      <w:r w:rsidRPr="004079FA">
        <w:rPr>
          <w:rFonts w:asciiTheme="minorHAnsi" w:hAnsiTheme="minorHAnsi" w:cstheme="minorHAnsi"/>
          <w:szCs w:val="22"/>
        </w:rPr>
        <w:t xml:space="preserve"> městské</w:t>
      </w:r>
      <w:r w:rsidR="00753003" w:rsidRPr="004079FA">
        <w:rPr>
          <w:rFonts w:asciiTheme="minorHAnsi" w:hAnsiTheme="minorHAnsi" w:cstheme="minorHAnsi"/>
          <w:szCs w:val="22"/>
        </w:rPr>
        <w:t>m</w:t>
      </w:r>
      <w:r w:rsidRPr="004079FA">
        <w:rPr>
          <w:rFonts w:asciiTheme="minorHAnsi" w:hAnsiTheme="minorHAnsi" w:cstheme="minorHAnsi"/>
          <w:szCs w:val="22"/>
        </w:rPr>
        <w:t xml:space="preserve"> zemědělství jako specifické</w:t>
      </w:r>
      <w:r w:rsidR="00753003" w:rsidRPr="004079FA">
        <w:rPr>
          <w:rFonts w:asciiTheme="minorHAnsi" w:hAnsiTheme="minorHAnsi" w:cstheme="minorHAnsi"/>
          <w:szCs w:val="22"/>
        </w:rPr>
        <w:t>m</w:t>
      </w:r>
      <w:r w:rsidRPr="004079FA">
        <w:rPr>
          <w:rFonts w:asciiTheme="minorHAnsi" w:hAnsiTheme="minorHAnsi" w:cstheme="minorHAnsi"/>
          <w:szCs w:val="22"/>
        </w:rPr>
        <w:t xml:space="preserve"> typu využití území</w:t>
      </w:r>
    </w:p>
    <w:p w14:paraId="3B0CABF3" w14:textId="7A5CA419" w:rsidR="00441C3E" w:rsidRPr="004079FA" w:rsidRDefault="0075300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Analýza potřeb úpravy </w:t>
      </w:r>
      <w:r w:rsidR="00441C3E" w:rsidRPr="004079FA">
        <w:rPr>
          <w:rFonts w:asciiTheme="minorHAnsi" w:hAnsiTheme="minorHAnsi" w:cstheme="minorHAnsi"/>
          <w:szCs w:val="22"/>
        </w:rPr>
        <w:t xml:space="preserve">legislativy </w:t>
      </w:r>
      <w:r w:rsidRPr="004079FA">
        <w:rPr>
          <w:rFonts w:asciiTheme="minorHAnsi" w:hAnsiTheme="minorHAnsi" w:cstheme="minorHAnsi"/>
          <w:szCs w:val="22"/>
        </w:rPr>
        <w:t>pro</w:t>
      </w:r>
      <w:r w:rsidR="00441C3E" w:rsidRPr="004079FA">
        <w:rPr>
          <w:rFonts w:asciiTheme="minorHAnsi" w:hAnsiTheme="minorHAnsi" w:cstheme="minorHAnsi"/>
          <w:szCs w:val="22"/>
        </w:rPr>
        <w:t xml:space="preserve"> využití biomasy z údržby zeleně v městském zemědělství s ohledem na principy cirkulární ekonomiky</w:t>
      </w:r>
    </w:p>
    <w:p w14:paraId="702D630A" w14:textId="3FA7403E" w:rsidR="00441C3E" w:rsidRPr="004079FA" w:rsidRDefault="00441C3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w:t>
      </w:r>
      <w:r w:rsidR="00753003" w:rsidRPr="004079FA">
        <w:rPr>
          <w:rFonts w:asciiTheme="minorHAnsi" w:hAnsiTheme="minorHAnsi" w:cstheme="minorHAnsi"/>
          <w:szCs w:val="22"/>
        </w:rPr>
        <w:t>cká podpora</w:t>
      </w:r>
      <w:r w:rsidRPr="004079FA">
        <w:rPr>
          <w:rFonts w:asciiTheme="minorHAnsi" w:hAnsiTheme="minorHAnsi" w:cstheme="minorHAnsi"/>
          <w:szCs w:val="22"/>
        </w:rPr>
        <w:t xml:space="preserve"> zakládání </w:t>
      </w:r>
      <w:r w:rsidR="00753003" w:rsidRPr="004079FA">
        <w:rPr>
          <w:rFonts w:asciiTheme="minorHAnsi" w:hAnsiTheme="minorHAnsi" w:cstheme="minorHAnsi"/>
          <w:szCs w:val="22"/>
        </w:rPr>
        <w:t xml:space="preserve">a provozování </w:t>
      </w:r>
      <w:r w:rsidRPr="004079FA">
        <w:rPr>
          <w:rFonts w:asciiTheme="minorHAnsi" w:hAnsiTheme="minorHAnsi" w:cstheme="minorHAnsi"/>
          <w:szCs w:val="22"/>
        </w:rPr>
        <w:t>městských produkčních farem, komunitních zahrad a sociálních podniků</w:t>
      </w:r>
    </w:p>
    <w:bookmarkEnd w:id="139"/>
    <w:p w14:paraId="5E3C6C53" w14:textId="0E47099E" w:rsidR="00753003" w:rsidRPr="004079FA" w:rsidRDefault="0075300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program podpory NNO, NPŽP</w:t>
      </w:r>
    </w:p>
    <w:p w14:paraId="4F148790" w14:textId="7BCFE240" w:rsidR="00753003"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61A1903A" w14:textId="7FFF0F7C" w:rsidR="00753003" w:rsidRPr="004079FA" w:rsidRDefault="0075300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Osvěta a metodická podpora (ANO/NE)</w:t>
      </w:r>
    </w:p>
    <w:p w14:paraId="3AF16584" w14:textId="7171ED49" w:rsidR="00753003" w:rsidRPr="004079FA" w:rsidRDefault="000F019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w:t>
      </w:r>
      <w:r w:rsidR="00753003" w:rsidRPr="004079FA">
        <w:rPr>
          <w:rFonts w:asciiTheme="minorHAnsi" w:hAnsiTheme="minorHAnsi" w:cstheme="minorHAnsi"/>
          <w:szCs w:val="22"/>
        </w:rPr>
        <w:t>nalýza (ANO/NE)</w:t>
      </w:r>
    </w:p>
    <w:p w14:paraId="2F7FC32F" w14:textId="77777777" w:rsidR="00446477" w:rsidRPr="004079FA" w:rsidRDefault="00446477" w:rsidP="00CF43F8">
      <w:pPr>
        <w:jc w:val="both"/>
        <w:rPr>
          <w:rFonts w:asciiTheme="minorHAnsi" w:hAnsiTheme="minorHAnsi" w:cstheme="minorHAnsi"/>
          <w:szCs w:val="22"/>
        </w:rPr>
      </w:pPr>
    </w:p>
    <w:p w14:paraId="2E7255EB" w14:textId="77777777" w:rsidR="00441C3E" w:rsidRPr="004079FA" w:rsidRDefault="00441C3E" w:rsidP="00CF43F8">
      <w:pPr>
        <w:jc w:val="both"/>
        <w:rPr>
          <w:rFonts w:asciiTheme="minorHAnsi" w:hAnsiTheme="minorHAnsi" w:cstheme="minorHAnsi"/>
          <w:szCs w:val="22"/>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73165882" w14:textId="77777777">
        <w:trPr>
          <w:trHeight w:val="559"/>
        </w:trPr>
        <w:tc>
          <w:tcPr>
            <w:tcW w:w="810" w:type="dxa"/>
            <w:shd w:val="clear" w:color="auto" w:fill="DBE5F1" w:themeFill="accent1" w:themeFillTint="33"/>
            <w:noWrap/>
            <w:vAlign w:val="center"/>
          </w:tcPr>
          <w:p w14:paraId="536FA55C" w14:textId="7A4A8145"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22</w:t>
            </w:r>
          </w:p>
        </w:tc>
        <w:tc>
          <w:tcPr>
            <w:tcW w:w="8354" w:type="dxa"/>
            <w:shd w:val="clear" w:color="auto" w:fill="DBE5F1" w:themeFill="accent1" w:themeFillTint="33"/>
            <w:vAlign w:val="center"/>
          </w:tcPr>
          <w:p w14:paraId="7D27989A" w14:textId="6B5177C7" w:rsidR="00446477" w:rsidRPr="004079FA" w:rsidRDefault="00E27FBE"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Zavádění nástrojů odpovědného řízení </w:t>
            </w:r>
            <w:r w:rsidR="0039640A" w:rsidRPr="004079FA">
              <w:rPr>
                <w:rFonts w:asciiTheme="minorHAnsi" w:hAnsiTheme="minorHAnsi" w:cstheme="minorHAnsi"/>
                <w:b/>
                <w:bCs/>
                <w:szCs w:val="22"/>
                <w:lang w:eastAsia="cs-CZ"/>
              </w:rPr>
              <w:t xml:space="preserve">sídel </w:t>
            </w:r>
            <w:r w:rsidRPr="004079FA">
              <w:rPr>
                <w:rFonts w:asciiTheme="minorHAnsi" w:hAnsiTheme="minorHAnsi" w:cstheme="minorHAnsi"/>
                <w:b/>
                <w:bCs/>
                <w:szCs w:val="22"/>
                <w:lang w:eastAsia="cs-CZ"/>
              </w:rPr>
              <w:t>pro podporu adaptace na změnu klimatu snižováním jejich ekologické stopy plynoucí z rostoucích nároků</w:t>
            </w:r>
          </w:p>
        </w:tc>
      </w:tr>
    </w:tbl>
    <w:p w14:paraId="3B4E6A23" w14:textId="32629E0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4A4AA4BE"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Urbanizace a s ní související rozšiřování zastavěných ploch, rostoucí spotřeba energie, vody, potravin a nároků na dopravu výrazně zvyšují ekologickou stopu sídel a oslabují jejich odolnost vůči dopadům změny klimatu. Ekologické náklady spojené s intenzivním využíváním přírodních zdrojů a úbytkem půdního fondu nejsou často zohledňovány při rozhodování o rozvoji sídel. Chybí integrované nástroje odpovědného řízení, které by vedly k systematickému snižování environmentální zátěže a podpoře adaptace na lokální i systémové úrovni.</w:t>
      </w:r>
    </w:p>
    <w:p w14:paraId="2C9EF9AC" w14:textId="58A44C0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D76A8B" w:rsidRPr="004079FA">
        <w:rPr>
          <w:rFonts w:asciiTheme="minorHAnsi" w:hAnsiTheme="minorHAnsi" w:cstheme="minorHAnsi"/>
          <w:szCs w:val="22"/>
        </w:rPr>
        <w:t xml:space="preserve">Opatření usiluje o zavedení odpovědných nástrojů řízení sídel, které zohledňují ekologické limity a přispívají ke snížení spotřeby zdrojů a minimalizaci ekologické stopy. Klíčová je územní disciplína a ochrana půdy, integrovaný přístup ke správě území, zapojení veřejnosti do rozhodování o rozvoji sídel a ochrana kulturní krajiny. </w:t>
      </w:r>
      <w:r w:rsidRPr="004079FA">
        <w:rPr>
          <w:rFonts w:asciiTheme="minorHAnsi" w:hAnsiTheme="minorHAnsi" w:cstheme="minorHAnsi"/>
          <w:szCs w:val="22"/>
        </w:rPr>
        <w:t>Součástí je také aktualizace metodických podkladů pro územní plánování a posilování osvěty. Tyto nástroje mají podporovat rozhodování, které je dlouhodobě udržitelné a adaptivní vůči měnícím se klimatickým podmínkám.</w:t>
      </w:r>
    </w:p>
    <w:p w14:paraId="69DCFD7E" w14:textId="5F02820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Rozvoj sídel probíhá v souladu s principy udržitelnosti, minimalizuje ekologickou stopu a</w:t>
      </w:r>
      <w:r w:rsidR="0054147C">
        <w:rPr>
          <w:rFonts w:asciiTheme="minorHAnsi" w:hAnsiTheme="minorHAnsi" w:cstheme="minorHAnsi"/>
          <w:szCs w:val="22"/>
        </w:rPr>
        <w:t> </w:t>
      </w:r>
      <w:r w:rsidRPr="004079FA">
        <w:rPr>
          <w:rFonts w:asciiTheme="minorHAnsi" w:hAnsiTheme="minorHAnsi" w:cstheme="minorHAnsi"/>
          <w:szCs w:val="22"/>
        </w:rPr>
        <w:t>přispívá k vyšší adaptabilitě urbanizovaných území. Odpovědné řízení sídel je založeno na efektivním využití stávajícího zastavěného území, omezení nenávratných záborů půdy, ochraně kulturní krajiny a</w:t>
      </w:r>
      <w:r w:rsidR="0054147C">
        <w:rPr>
          <w:rFonts w:asciiTheme="minorHAnsi" w:hAnsiTheme="minorHAnsi" w:cstheme="minorHAnsi"/>
          <w:szCs w:val="22"/>
        </w:rPr>
        <w:t> </w:t>
      </w:r>
      <w:r w:rsidRPr="004079FA">
        <w:rPr>
          <w:rFonts w:asciiTheme="minorHAnsi" w:hAnsiTheme="minorHAnsi" w:cstheme="minorHAnsi"/>
          <w:szCs w:val="22"/>
        </w:rPr>
        <w:t>na participaci veřejnosti. Metodické a právní nástroje odpovědného řízení jsou zavedeny, průběžně aktualizovány a uplatňovány ve všech fázích plánování a rozhodování.</w:t>
      </w:r>
    </w:p>
    <w:p w14:paraId="5DF5CBF3" w14:textId="7A1D90B1"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399E08D0" w14:textId="4FFC919E" w:rsidR="00446477" w:rsidRPr="004079FA" w:rsidRDefault="00C00896">
      <w:pPr>
        <w:pStyle w:val="Odstavecseseznamem"/>
        <w:numPr>
          <w:ilvl w:val="0"/>
          <w:numId w:val="48"/>
        </w:numPr>
        <w:spacing w:after="60"/>
        <w:jc w:val="both"/>
        <w:rPr>
          <w:rFonts w:asciiTheme="minorHAnsi" w:hAnsiTheme="minorHAnsi" w:cstheme="minorHAnsi"/>
          <w:szCs w:val="22"/>
        </w:rPr>
      </w:pPr>
      <w:r w:rsidRPr="004079FA">
        <w:rPr>
          <w:rFonts w:asciiTheme="minorHAnsi" w:hAnsiTheme="minorHAnsi" w:cstheme="minorHAnsi"/>
          <w:szCs w:val="22"/>
        </w:rPr>
        <w:t xml:space="preserve">Míra záboru zemědělského půdního fondu pro rozvoj sídel </w:t>
      </w:r>
      <w:r w:rsidR="00B56C15" w:rsidRPr="004079FA">
        <w:rPr>
          <w:rFonts w:asciiTheme="minorHAnsi" w:hAnsiTheme="minorHAnsi" w:cstheme="minorHAnsi"/>
          <w:szCs w:val="22"/>
        </w:rPr>
        <w:t>a souvisejících výrobních a</w:t>
      </w:r>
      <w:r w:rsidR="0054147C">
        <w:rPr>
          <w:rFonts w:asciiTheme="minorHAnsi" w:hAnsiTheme="minorHAnsi" w:cstheme="minorHAnsi"/>
          <w:szCs w:val="22"/>
        </w:rPr>
        <w:t> </w:t>
      </w:r>
      <w:r w:rsidR="00B56C15" w:rsidRPr="004079FA">
        <w:rPr>
          <w:rFonts w:asciiTheme="minorHAnsi" w:hAnsiTheme="minorHAnsi" w:cstheme="minorHAnsi"/>
          <w:szCs w:val="22"/>
        </w:rPr>
        <w:t xml:space="preserve">logistických ploch </w:t>
      </w:r>
      <w:r w:rsidRPr="004079FA">
        <w:rPr>
          <w:rFonts w:asciiTheme="minorHAnsi" w:hAnsiTheme="minorHAnsi" w:cstheme="minorHAnsi"/>
          <w:szCs w:val="22"/>
        </w:rPr>
        <w:t>(ha/rok)</w:t>
      </w:r>
      <w:r w:rsidR="003D0C8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3D0C87" w:rsidRPr="004079FA">
        <w:rPr>
          <w:rFonts w:asciiTheme="minorHAnsi" w:hAnsiTheme="minorHAnsi" w:cstheme="minorHAnsi"/>
          <w:szCs w:val="22"/>
        </w:rPr>
        <w:t xml:space="preserve"> </w:t>
      </w:r>
      <w:r w:rsidR="003D0C87" w:rsidRPr="004079FA">
        <w:rPr>
          <w:rFonts w:asciiTheme="minorHAnsi" w:hAnsiTheme="minorHAnsi" w:cstheme="minorHAnsi"/>
          <w:i/>
          <w:iCs/>
          <w:szCs w:val="22"/>
        </w:rPr>
        <w:t>MMR</w:t>
      </w:r>
      <w:r w:rsidR="0043635C" w:rsidRPr="004079FA">
        <w:rPr>
          <w:rFonts w:asciiTheme="minorHAnsi" w:hAnsiTheme="minorHAnsi" w:cstheme="minorHAnsi"/>
          <w:i/>
          <w:iCs/>
          <w:szCs w:val="22"/>
        </w:rPr>
        <w:t xml:space="preserve">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w:t>
      </w:r>
      <w:r w:rsidR="003D0C87" w:rsidRPr="004079FA">
        <w:rPr>
          <w:rFonts w:asciiTheme="minorHAnsi" w:hAnsiTheme="minorHAnsi" w:cstheme="minorHAnsi"/>
          <w:i/>
          <w:iCs/>
          <w:szCs w:val="22"/>
        </w:rPr>
        <w:t>MŽP</w:t>
      </w:r>
    </w:p>
    <w:p w14:paraId="5D148AAB" w14:textId="79EBE8D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818BC1A" w14:textId="6352AF05" w:rsidR="00446477" w:rsidRPr="004079FA" w:rsidRDefault="000F0197"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22.1</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76A8B" w:rsidRPr="004079FA">
        <w:rPr>
          <w:rFonts w:asciiTheme="minorHAnsi" w:hAnsiTheme="minorHAnsi" w:cstheme="minorHAnsi"/>
          <w:b/>
          <w:bCs/>
          <w:szCs w:val="22"/>
        </w:rPr>
        <w:t>Zapojení veřejnosti a samospráv do adaptace sídel</w:t>
      </w:r>
    </w:p>
    <w:p w14:paraId="42D51231" w14:textId="4C79952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Rozvíjet struktury odpovědného řízení sídel s významným zapojením veřejnosti do adaptace urbanizovaných území na změnu klimatu – podporovat informovanost a vhodné formy zapojení veřejnosti do odpovědného řízení sídel. Komunikovat se sdruženími obcí (SMO</w:t>
      </w:r>
      <w:r w:rsidR="0054147C">
        <w:rPr>
          <w:rFonts w:asciiTheme="minorHAnsi" w:hAnsiTheme="minorHAnsi" w:cstheme="minorHAnsi"/>
          <w:szCs w:val="22"/>
        </w:rPr>
        <w:t> </w:t>
      </w:r>
      <w:r w:rsidRPr="004079FA">
        <w:rPr>
          <w:rFonts w:asciiTheme="minorHAnsi" w:hAnsiTheme="minorHAnsi" w:cstheme="minorHAnsi"/>
          <w:szCs w:val="22"/>
        </w:rPr>
        <w:t>ČR, SMS ČR, NSZM, SHS ČMS a další), DSO a MAS ohledně aktivit NAP AZK a rolí samospráv v</w:t>
      </w:r>
      <w:r w:rsidR="0054147C">
        <w:rPr>
          <w:rFonts w:asciiTheme="minorHAnsi" w:hAnsiTheme="minorHAnsi" w:cstheme="minorHAnsi"/>
          <w:szCs w:val="22"/>
        </w:rPr>
        <w:t> </w:t>
      </w:r>
      <w:r w:rsidRPr="004079FA">
        <w:rPr>
          <w:rFonts w:asciiTheme="minorHAnsi" w:hAnsiTheme="minorHAnsi" w:cstheme="minorHAnsi"/>
          <w:szCs w:val="22"/>
        </w:rPr>
        <w:t>efektivní implementaci těchto aktivit.</w:t>
      </w:r>
      <w:r w:rsidR="001E13B1" w:rsidRPr="004079FA">
        <w:rPr>
          <w:rFonts w:asciiTheme="minorHAnsi" w:hAnsiTheme="minorHAnsi" w:cstheme="minorHAnsi"/>
          <w:szCs w:val="22"/>
        </w:rPr>
        <w:t xml:space="preserve"> Podporovat </w:t>
      </w:r>
      <w:r w:rsidR="007A6E8F" w:rsidRPr="004079FA">
        <w:rPr>
          <w:rFonts w:asciiTheme="minorHAnsi" w:hAnsiTheme="minorHAnsi" w:cstheme="minorHAnsi"/>
          <w:szCs w:val="22"/>
        </w:rPr>
        <w:t>posilování adaptace na komunitní úrovni.</w:t>
      </w:r>
      <w:r w:rsidR="00493414" w:rsidRPr="004079FA">
        <w:rPr>
          <w:rFonts w:asciiTheme="minorHAnsi" w:hAnsiTheme="minorHAnsi" w:cstheme="minorHAnsi"/>
          <w:szCs w:val="22"/>
        </w:rPr>
        <w:t xml:space="preserve"> Zaměřit se zejména na podporu odpovědného rozhodování samospráv v oblasti využití území, omezování rozšiřování zastavěných ploch a posilování adaptačních opatření v sídlech.</w:t>
      </w:r>
    </w:p>
    <w:p w14:paraId="0327BE44" w14:textId="15914985" w:rsidR="00446477"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6BAEFB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MMR</w:t>
      </w:r>
    </w:p>
    <w:p w14:paraId="6C8B6ED0" w14:textId="2EE6E11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5285C" w:rsidRPr="004079FA">
        <w:rPr>
          <w:rFonts w:asciiTheme="minorHAnsi" w:hAnsiTheme="minorHAnsi" w:cstheme="minorHAnsi"/>
          <w:szCs w:val="22"/>
        </w:rPr>
        <w:t>průběžně</w:t>
      </w:r>
    </w:p>
    <w:p w14:paraId="3C2713E7" w14:textId="0BAAD12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23365F3" w14:textId="36160C9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1E13B1" w:rsidRPr="004079FA">
        <w:rPr>
          <w:rFonts w:asciiTheme="minorHAnsi" w:hAnsiTheme="minorHAnsi" w:cstheme="minorHAnsi"/>
          <w:szCs w:val="22"/>
        </w:rPr>
        <w:t>I</w:t>
      </w:r>
      <w:r w:rsidRPr="004079FA">
        <w:rPr>
          <w:rFonts w:asciiTheme="minorHAnsi" w:hAnsiTheme="minorHAnsi" w:cstheme="minorHAnsi"/>
          <w:szCs w:val="22"/>
        </w:rPr>
        <w:t xml:space="preserve">) </w:t>
      </w:r>
      <w:r w:rsidR="00493414" w:rsidRPr="004079FA">
        <w:rPr>
          <w:rFonts w:asciiTheme="minorHAnsi" w:hAnsiTheme="minorHAnsi" w:cstheme="minorHAnsi"/>
          <w:szCs w:val="22"/>
        </w:rPr>
        <w:t>Základní informační a komunikační podpora pro samosprávy k roli odpovědného řízení sídel v adaptaci na změnu klimatu (využití existujících platforem a sítí)</w:t>
      </w:r>
    </w:p>
    <w:p w14:paraId="48DAFDBC" w14:textId="734FF8A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493414" w:rsidRPr="004079FA">
        <w:rPr>
          <w:rFonts w:asciiTheme="minorHAnsi" w:hAnsiTheme="minorHAnsi" w:cstheme="minorHAnsi"/>
          <w:szCs w:val="22"/>
        </w:rPr>
        <w:t xml:space="preserve"> (MŽP)</w:t>
      </w:r>
    </w:p>
    <w:p w14:paraId="1444E2B3" w14:textId="1920544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1B9B8DB" w14:textId="15B0A545" w:rsidR="00446477" w:rsidRPr="004079FA" w:rsidRDefault="0049341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Komunikační podpora realizována (ANO/NE; odkaz na výstup / aktivitu)</w:t>
      </w:r>
    </w:p>
    <w:p w14:paraId="3CF57C81" w14:textId="4D080D62" w:rsidR="00446477" w:rsidRPr="004079FA" w:rsidRDefault="000F0197"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4-22.2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22.2</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76A8B" w:rsidRPr="004079FA">
        <w:rPr>
          <w:rFonts w:asciiTheme="minorHAnsi" w:hAnsiTheme="minorHAnsi" w:cstheme="minorHAnsi"/>
          <w:b/>
          <w:bCs/>
          <w:szCs w:val="22"/>
        </w:rPr>
        <w:t>Omezení záboru zemědělské půdy</w:t>
      </w:r>
      <w:r w:rsidR="00824F27" w:rsidRPr="004079FA">
        <w:rPr>
          <w:rFonts w:asciiTheme="minorHAnsi" w:hAnsiTheme="minorHAnsi" w:cstheme="minorHAnsi"/>
          <w:b/>
          <w:bCs/>
          <w:szCs w:val="22"/>
        </w:rPr>
        <w:t xml:space="preserve"> vlivem urbanizace</w:t>
      </w:r>
    </w:p>
    <w:p w14:paraId="30B63DA0" w14:textId="06ED068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Zajistit omezení nadměrného nevratného záboru zemědělské půdy vlivem urbanizace</w:t>
      </w:r>
      <w:r w:rsidR="00493414" w:rsidRPr="004079FA">
        <w:rPr>
          <w:rFonts w:asciiTheme="minorHAnsi" w:hAnsiTheme="minorHAnsi" w:cstheme="minorHAnsi"/>
          <w:szCs w:val="22"/>
        </w:rPr>
        <w:t>, která zvyšuje zranitelnost území vůči dopadům změny klimatu, zejména přehřívání, ztrátě retenční schopnosti a zvýšenému odtoku</w:t>
      </w:r>
      <w:r w:rsidRPr="004079FA">
        <w:rPr>
          <w:rFonts w:asciiTheme="minorHAnsi" w:hAnsiTheme="minorHAnsi" w:cstheme="minorHAnsi"/>
          <w:szCs w:val="22"/>
        </w:rPr>
        <w:t>.</w:t>
      </w:r>
    </w:p>
    <w:p w14:paraId="5A66F804" w14:textId="78055E5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3B45A9F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7A953905" w14:textId="6FA27EC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32991" w:rsidRPr="004079FA">
        <w:rPr>
          <w:rFonts w:asciiTheme="minorHAnsi" w:hAnsiTheme="minorHAnsi" w:cstheme="minorHAnsi"/>
          <w:szCs w:val="22"/>
        </w:rPr>
        <w:t>2030</w:t>
      </w:r>
      <w:r w:rsidR="009C338E" w:rsidRPr="004079FA">
        <w:rPr>
          <w:rFonts w:asciiTheme="minorHAnsi" w:hAnsiTheme="minorHAnsi" w:cstheme="minorHAnsi"/>
          <w:szCs w:val="22"/>
        </w:rPr>
        <w:t>, KT: 2028</w:t>
      </w:r>
    </w:p>
    <w:p w14:paraId="49B9770B" w14:textId="51FB406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B18AF25" w14:textId="09B294E0"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A6E8F" w:rsidRPr="004079FA">
        <w:rPr>
          <w:rFonts w:asciiTheme="minorHAnsi" w:hAnsiTheme="minorHAnsi" w:cstheme="minorHAnsi"/>
          <w:szCs w:val="22"/>
        </w:rPr>
        <w:t>V</w:t>
      </w:r>
      <w:r w:rsidRPr="004079FA">
        <w:rPr>
          <w:rFonts w:asciiTheme="minorHAnsi" w:hAnsiTheme="minorHAnsi" w:cstheme="minorHAnsi"/>
          <w:szCs w:val="22"/>
        </w:rPr>
        <w:t xml:space="preserve">) </w:t>
      </w:r>
      <w:r w:rsidR="007A6E8F" w:rsidRPr="004079FA">
        <w:rPr>
          <w:rFonts w:asciiTheme="minorHAnsi" w:hAnsiTheme="minorHAnsi" w:cstheme="minorHAnsi"/>
          <w:szCs w:val="22"/>
        </w:rPr>
        <w:t>Analýza stavu a možností</w:t>
      </w:r>
      <w:r w:rsidR="00753003" w:rsidRPr="004079FA">
        <w:rPr>
          <w:rFonts w:asciiTheme="minorHAnsi" w:hAnsiTheme="minorHAnsi" w:cstheme="minorHAnsi"/>
          <w:szCs w:val="22"/>
        </w:rPr>
        <w:t xml:space="preserve"> omezení nadměrného nevratného záboru zemědělské půdy vlivem urbanizace</w:t>
      </w:r>
      <w:r w:rsidR="007A6E8F" w:rsidRPr="004079FA">
        <w:rPr>
          <w:rFonts w:asciiTheme="minorHAnsi" w:hAnsiTheme="minorHAnsi" w:cstheme="minorHAnsi"/>
          <w:szCs w:val="22"/>
        </w:rPr>
        <w:t>, návrh legislativních úprav, shrnutí pro stakeholdery</w:t>
      </w:r>
    </w:p>
    <w:p w14:paraId="64FB31AA" w14:textId="724893C4" w:rsidR="007A6E8F" w:rsidRPr="004079FA" w:rsidRDefault="007A6E8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(L) Návrh změny legislativy</w:t>
      </w:r>
      <w:r w:rsidR="00753003" w:rsidRPr="004079FA">
        <w:rPr>
          <w:rFonts w:asciiTheme="minorHAnsi" w:hAnsiTheme="minorHAnsi" w:cstheme="minorHAnsi"/>
          <w:szCs w:val="22"/>
        </w:rPr>
        <w:t xml:space="preserve"> k omezení nadměrného nevratného záboru zemědělské půdy vlivem urbanizace</w:t>
      </w:r>
    </w:p>
    <w:p w14:paraId="2D040997" w14:textId="3F55B70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93414" w:rsidRPr="004079FA">
        <w:rPr>
          <w:rFonts w:asciiTheme="minorHAnsi" w:hAnsiTheme="minorHAnsi" w:cstheme="minorHAnsi"/>
          <w:szCs w:val="22"/>
        </w:rPr>
        <w:t>výzkumné programy (</w:t>
      </w:r>
      <w:r w:rsidR="00C37D2B" w:rsidRPr="004079FA">
        <w:rPr>
          <w:rFonts w:asciiTheme="minorHAnsi" w:hAnsiTheme="minorHAnsi" w:cstheme="minorHAnsi"/>
          <w:szCs w:val="22"/>
        </w:rPr>
        <w:t>TAČR</w:t>
      </w:r>
      <w:r w:rsidR="00493414" w:rsidRPr="004079FA">
        <w:rPr>
          <w:rFonts w:asciiTheme="minorHAnsi" w:hAnsiTheme="minorHAnsi" w:cstheme="minorHAnsi"/>
          <w:szCs w:val="22"/>
        </w:rPr>
        <w:t>)</w:t>
      </w:r>
      <w:r w:rsidR="00C37D2B"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37D2B" w:rsidRPr="004079FA">
        <w:rPr>
          <w:rFonts w:asciiTheme="minorHAnsi" w:hAnsiTheme="minorHAnsi" w:cstheme="minorHAnsi"/>
          <w:szCs w:val="22"/>
        </w:rPr>
        <w:t xml:space="preserve"> (MŽP)</w:t>
      </w:r>
    </w:p>
    <w:p w14:paraId="0EF0B61B" w14:textId="40C49E3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386F1E4" w14:textId="64EB8438" w:rsidR="00446477" w:rsidRPr="004079FA" w:rsidRDefault="0049341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w:t>
      </w:r>
      <w:r w:rsidR="00E32991" w:rsidRPr="004079FA">
        <w:rPr>
          <w:rFonts w:asciiTheme="minorHAnsi" w:hAnsiTheme="minorHAnsi" w:cstheme="minorHAnsi"/>
          <w:szCs w:val="22"/>
        </w:rPr>
        <w:t>nalýza</w:t>
      </w:r>
      <w:r w:rsidR="00753003" w:rsidRPr="004079FA">
        <w:rPr>
          <w:rFonts w:asciiTheme="minorHAnsi" w:hAnsiTheme="minorHAnsi" w:cstheme="minorHAnsi"/>
          <w:szCs w:val="22"/>
        </w:rPr>
        <w:t xml:space="preserve"> (ANO/NE)</w:t>
      </w:r>
    </w:p>
    <w:p w14:paraId="32C483CF" w14:textId="3C290AF7" w:rsidR="00E32991" w:rsidRPr="004079FA" w:rsidRDefault="0075300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w:t>
      </w:r>
      <w:r w:rsidR="00E32991" w:rsidRPr="004079FA">
        <w:rPr>
          <w:rFonts w:asciiTheme="minorHAnsi" w:hAnsiTheme="minorHAnsi" w:cstheme="minorHAnsi"/>
          <w:szCs w:val="22"/>
        </w:rPr>
        <w:t>egislativ</w:t>
      </w:r>
      <w:r w:rsidRPr="004079FA">
        <w:rPr>
          <w:rFonts w:asciiTheme="minorHAnsi" w:hAnsiTheme="minorHAnsi" w:cstheme="minorHAnsi"/>
          <w:szCs w:val="22"/>
        </w:rPr>
        <w:t>ní úprava k omezení nadměrného nevratného záboru zemědělské půdy vlivem urbanizace (ANO/NE)</w:t>
      </w:r>
    </w:p>
    <w:p w14:paraId="2AFA87A1" w14:textId="7C67C72B" w:rsidR="00446477" w:rsidRPr="004079FA" w:rsidRDefault="000F0197"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4-22.3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22.3</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D76A8B" w:rsidRPr="004079FA">
        <w:rPr>
          <w:rFonts w:asciiTheme="minorHAnsi" w:hAnsiTheme="minorHAnsi" w:cstheme="minorHAnsi"/>
          <w:b/>
          <w:bCs/>
          <w:szCs w:val="22"/>
        </w:rPr>
        <w:t xml:space="preserve">Ochrana historické kulturní krajiny </w:t>
      </w:r>
      <w:r w:rsidR="00B30246" w:rsidRPr="004079FA">
        <w:rPr>
          <w:rFonts w:asciiTheme="minorHAnsi" w:hAnsiTheme="minorHAnsi" w:cstheme="minorHAnsi"/>
          <w:b/>
          <w:bCs/>
          <w:szCs w:val="22"/>
        </w:rPr>
        <w:t>jako nástroje posilujícího klimatickou odolnost území</w:t>
      </w:r>
    </w:p>
    <w:p w14:paraId="6831F01F" w14:textId="564E0C04" w:rsidR="00446477" w:rsidRPr="004079FA" w:rsidRDefault="00B30246" w:rsidP="00CF43F8">
      <w:pPr>
        <w:ind w:left="851"/>
        <w:jc w:val="both"/>
        <w:rPr>
          <w:rFonts w:asciiTheme="minorHAnsi" w:hAnsiTheme="minorHAnsi" w:cstheme="minorHAnsi"/>
          <w:szCs w:val="22"/>
        </w:rPr>
      </w:pPr>
      <w:r w:rsidRPr="004079FA">
        <w:rPr>
          <w:rFonts w:asciiTheme="minorHAnsi" w:hAnsiTheme="minorHAnsi" w:cstheme="minorHAnsi"/>
          <w:szCs w:val="22"/>
        </w:rPr>
        <w:t>Zajistit podmínky pro ochranu historických kulturních krajin prostřednictvím památkových zón tam, kde tyto krajiny uchovávají tradiční krajinné struktury a přírodní prvky významné pro adaptaci na změnu klimatu (např. mozaikovitou krajinnou skladbu, drobné vodní prvky, historické hospodaření s vodou, síť teras a mezí). Cílem je přispět k zachování diverzity krajiny, udržení jejích ekosystémových funkcí a omezení vzniku souvisle zastavěných aglomerací, které zvyšují zranitelnost území vůči tepelným ostrovům, povodňovým rizikům a</w:t>
      </w:r>
      <w:r w:rsidR="0054147C">
        <w:rPr>
          <w:rFonts w:asciiTheme="minorHAnsi" w:hAnsiTheme="minorHAnsi" w:cstheme="minorHAnsi"/>
          <w:szCs w:val="22"/>
        </w:rPr>
        <w:t> </w:t>
      </w:r>
      <w:r w:rsidRPr="004079FA">
        <w:rPr>
          <w:rFonts w:asciiTheme="minorHAnsi" w:hAnsiTheme="minorHAnsi" w:cstheme="minorHAnsi"/>
          <w:szCs w:val="22"/>
        </w:rPr>
        <w:t>erozi půdy.</w:t>
      </w:r>
      <w:r w:rsidR="00493414" w:rsidRPr="004079FA">
        <w:rPr>
          <w:rFonts w:asciiTheme="minorHAnsi" w:hAnsiTheme="minorHAnsi" w:cstheme="minorHAnsi"/>
          <w:szCs w:val="22"/>
        </w:rPr>
        <w:t xml:space="preserve"> Ochrana historických kulturních krajin bude vnímána také jako nástroj usměrňování prostorového rozvoje sídel a prevence jejich plošného rozrůstání do volné krajiny.</w:t>
      </w:r>
      <w:r w:rsidR="00493414" w:rsidRPr="004079FA" w:rsidDel="00B30246">
        <w:rPr>
          <w:rFonts w:asciiTheme="minorHAnsi" w:hAnsiTheme="minorHAnsi" w:cstheme="minorHAnsi"/>
          <w:szCs w:val="22"/>
        </w:rPr>
        <w:t xml:space="preserve"> </w:t>
      </w:r>
    </w:p>
    <w:p w14:paraId="5ED5BDC9" w14:textId="379F512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MK</w:t>
      </w:r>
    </w:p>
    <w:p w14:paraId="48DEB0C5" w14:textId="0269575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NPÚ</w:t>
      </w:r>
      <w:r w:rsidR="00B30246" w:rsidRPr="004079FA">
        <w:rPr>
          <w:rFonts w:asciiTheme="minorHAnsi" w:hAnsiTheme="minorHAnsi" w:cstheme="minorHAnsi"/>
          <w:szCs w:val="22"/>
        </w:rPr>
        <w:t>, MŽP, MMR</w:t>
      </w:r>
    </w:p>
    <w:p w14:paraId="22304CDC" w14:textId="6FB0C77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30246" w:rsidRPr="004079FA">
        <w:rPr>
          <w:rFonts w:asciiTheme="minorHAnsi" w:hAnsiTheme="minorHAnsi" w:cstheme="minorHAnsi"/>
          <w:szCs w:val="22"/>
        </w:rPr>
        <w:t>2030, KT: 2028</w:t>
      </w:r>
    </w:p>
    <w:p w14:paraId="32015EDA" w14:textId="5C1D51A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BCB97C3" w14:textId="77777777" w:rsidR="00B30246" w:rsidRPr="004079FA" w:rsidRDefault="00B3024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Typologie historických kulturních krajin a jejich adaptačních funkcí (retenční schopnost, mikroklima, krajinná diverzita)</w:t>
      </w:r>
    </w:p>
    <w:p w14:paraId="64B05767" w14:textId="348032EE" w:rsidR="00B30246"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76A8B" w:rsidRPr="004079FA">
        <w:rPr>
          <w:rFonts w:asciiTheme="minorHAnsi" w:hAnsiTheme="minorHAnsi" w:cstheme="minorHAnsi"/>
          <w:szCs w:val="22"/>
        </w:rPr>
        <w:t>M</w:t>
      </w:r>
      <w:r w:rsidR="00B30246" w:rsidRPr="004079FA">
        <w:rPr>
          <w:rFonts w:asciiTheme="minorHAnsi" w:hAnsiTheme="minorHAnsi" w:cstheme="minorHAnsi"/>
          <w:szCs w:val="22"/>
        </w:rPr>
        <w:t>) Metodické doporučení pro identifikaci historických kulturních krajin a památkových zón s významem pro adaptaci na změnu klimatu (se zaměřením na vodní režim, krajinnou strukturu, ekosystémové služby)</w:t>
      </w:r>
    </w:p>
    <w:p w14:paraId="21BD61BD" w14:textId="6C70F25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B30246" w:rsidRPr="004079FA">
        <w:rPr>
          <w:rFonts w:asciiTheme="minorHAnsi" w:hAnsiTheme="minorHAnsi" w:cstheme="minorHAnsi"/>
          <w:szCs w:val="22"/>
        </w:rPr>
        <w:t>NAKI</w:t>
      </w:r>
    </w:p>
    <w:p w14:paraId="795B6034" w14:textId="744660F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186B535" w14:textId="6F5D5E29" w:rsidR="00446477" w:rsidRPr="004079FA" w:rsidRDefault="00B3024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typologie</w:t>
      </w:r>
      <w:r w:rsidR="00493414" w:rsidRPr="004079FA">
        <w:rPr>
          <w:rFonts w:asciiTheme="minorHAnsi" w:hAnsiTheme="minorHAnsi" w:cstheme="minorHAnsi"/>
          <w:szCs w:val="22"/>
        </w:rPr>
        <w:t xml:space="preserve"> (ANO/NE)</w:t>
      </w:r>
    </w:p>
    <w:p w14:paraId="1D0D8E20" w14:textId="71E132B4" w:rsidR="00B30246" w:rsidRPr="004079FA" w:rsidRDefault="0049341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Vydané</w:t>
      </w:r>
      <w:r w:rsidR="00B30246" w:rsidRPr="004079FA">
        <w:rPr>
          <w:rFonts w:asciiTheme="minorHAnsi" w:hAnsiTheme="minorHAnsi" w:cstheme="minorHAnsi"/>
          <w:szCs w:val="22"/>
        </w:rPr>
        <w:t xml:space="preserve"> metodické doporučení</w:t>
      </w:r>
      <w:r w:rsidRPr="004079FA">
        <w:rPr>
          <w:rFonts w:asciiTheme="minorHAnsi" w:hAnsiTheme="minorHAnsi" w:cstheme="minorHAnsi"/>
          <w:szCs w:val="22"/>
        </w:rPr>
        <w:t xml:space="preserve"> (ANO/NE)</w:t>
      </w:r>
    </w:p>
    <w:p w14:paraId="67E29814" w14:textId="77777777" w:rsidR="00446477" w:rsidRPr="004079FA" w:rsidRDefault="00446477" w:rsidP="00CF43F8">
      <w:pPr>
        <w:ind w:left="851" w:hanging="851"/>
        <w:jc w:val="both"/>
        <w:rPr>
          <w:rFonts w:asciiTheme="minorHAnsi" w:hAnsiTheme="minorHAnsi" w:cstheme="minorHAnsi"/>
          <w:szCs w:val="22"/>
        </w:rPr>
      </w:pPr>
    </w:p>
    <w:p w14:paraId="7AF131B2" w14:textId="709952D7" w:rsidR="00446477" w:rsidRPr="004079FA" w:rsidRDefault="00C00896" w:rsidP="00CF43F8">
      <w:pPr>
        <w:pStyle w:val="Nadpis3"/>
        <w:jc w:val="both"/>
        <w:rPr>
          <w:rFonts w:asciiTheme="minorHAnsi" w:hAnsiTheme="minorHAnsi" w:cstheme="minorHAnsi"/>
          <w:sz w:val="22"/>
          <w:szCs w:val="22"/>
        </w:rPr>
      </w:pPr>
      <w:bookmarkStart w:id="140" w:name="_Toc224043954"/>
      <w:r w:rsidRPr="004079FA">
        <w:rPr>
          <w:rFonts w:asciiTheme="minorHAnsi" w:hAnsiTheme="minorHAnsi" w:cstheme="minorHAnsi"/>
          <w:smallCaps w:val="0"/>
          <w:sz w:val="22"/>
          <w:szCs w:val="22"/>
        </w:rPr>
        <w:t>DC4.d</w:t>
      </w:r>
      <w:r w:rsidRPr="004079FA">
        <w:rPr>
          <w:rFonts w:asciiTheme="minorHAnsi" w:hAnsiTheme="minorHAnsi" w:cstheme="minorHAnsi"/>
          <w:sz w:val="22"/>
          <w:szCs w:val="22"/>
        </w:rPr>
        <w:t xml:space="preserve"> Adaptace staveb na změnu klimatu</w:t>
      </w:r>
      <w:r w:rsidR="00A06155" w:rsidRPr="004079FA">
        <w:rPr>
          <w:rFonts w:asciiTheme="minorHAnsi" w:hAnsiTheme="minorHAnsi" w:cstheme="minorHAnsi"/>
          <w:sz w:val="22"/>
          <w:szCs w:val="22"/>
        </w:rPr>
        <w:t xml:space="preserve"> </w:t>
      </w:r>
      <w:r w:rsidR="00A06155" w:rsidRPr="004079FA">
        <w:rPr>
          <w:rFonts w:asciiTheme="minorHAnsi" w:hAnsiTheme="minorHAnsi" w:cstheme="minorHAnsi"/>
          <w:bCs/>
          <w:szCs w:val="22"/>
          <w:lang w:eastAsia="cs-CZ"/>
        </w:rPr>
        <w:t>a stabilizace havarijních svahových nestabilit</w:t>
      </w:r>
      <w:bookmarkEnd w:id="140"/>
    </w:p>
    <w:p w14:paraId="120C723A" w14:textId="1FF5277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Adaptace staveb na změnu klimatu</w:t>
      </w:r>
      <w:r w:rsidR="006C321B" w:rsidRPr="004079FA">
        <w:rPr>
          <w:rFonts w:asciiTheme="minorHAnsi" w:hAnsiTheme="minorHAnsi" w:cstheme="minorHAnsi"/>
          <w:i/>
          <w:iCs/>
          <w:szCs w:val="22"/>
        </w:rPr>
        <w:t xml:space="preserve"> a stabilizace havarijních svahových nestabilit</w:t>
      </w:r>
      <w:r w:rsidRPr="004079FA">
        <w:rPr>
          <w:rFonts w:asciiTheme="minorHAnsi" w:hAnsiTheme="minorHAnsi" w:cstheme="minorHAnsi"/>
          <w:szCs w:val="22"/>
        </w:rPr>
        <w:t xml:space="preserve"> má </w:t>
      </w:r>
      <w:r w:rsidR="00CF43F8" w:rsidRPr="004079FA">
        <w:rPr>
          <w:rFonts w:asciiTheme="minorHAnsi" w:hAnsiTheme="minorHAnsi" w:cstheme="minorHAnsi"/>
          <w:szCs w:val="22"/>
        </w:rPr>
        <w:t xml:space="preserve">7 </w:t>
      </w:r>
      <w:r w:rsidRPr="004079FA">
        <w:rPr>
          <w:rFonts w:asciiTheme="minorHAnsi" w:hAnsiTheme="minorHAnsi" w:cstheme="minorHAnsi"/>
          <w:szCs w:val="22"/>
        </w:rPr>
        <w:t xml:space="preserve">opatření, která jsou zaměřená na přizpůsobení </w:t>
      </w:r>
      <w:r w:rsidR="005264D0" w:rsidRPr="004079FA">
        <w:rPr>
          <w:rFonts w:asciiTheme="minorHAnsi" w:hAnsiTheme="minorHAnsi" w:cstheme="minorHAnsi"/>
          <w:szCs w:val="22"/>
        </w:rPr>
        <w:t>výstavby</w:t>
      </w:r>
      <w:r w:rsidRPr="004079FA">
        <w:rPr>
          <w:rFonts w:asciiTheme="minorHAnsi" w:hAnsiTheme="minorHAnsi" w:cstheme="minorHAnsi"/>
          <w:szCs w:val="22"/>
        </w:rPr>
        <w:t xml:space="preserve"> na dopady změny klimatu, zajištění koordinovaného přístupu k posouzení zranitelnosti staveb, realizaci programů zaměřených na adaptaci veřejných budov, podporu adaptačních programů pro rezidenční a komerční sektor, stavební řešení vedoucí ke snížení tepelného stresu obyvatelstva</w:t>
      </w:r>
      <w:r w:rsidR="005264D0" w:rsidRPr="004079FA">
        <w:rPr>
          <w:rFonts w:asciiTheme="minorHAnsi" w:hAnsiTheme="minorHAnsi" w:cstheme="minorHAnsi"/>
          <w:szCs w:val="22"/>
        </w:rPr>
        <w:t>,</w:t>
      </w:r>
      <w:r w:rsidRPr="004079FA">
        <w:rPr>
          <w:rFonts w:asciiTheme="minorHAnsi" w:hAnsiTheme="minorHAnsi" w:cstheme="minorHAnsi"/>
          <w:szCs w:val="22"/>
        </w:rPr>
        <w:t xml:space="preserve"> podporu </w:t>
      </w:r>
      <w:r w:rsidR="004153DF" w:rsidRPr="004079FA">
        <w:rPr>
          <w:rFonts w:asciiTheme="minorHAnsi" w:hAnsiTheme="minorHAnsi" w:cstheme="minorHAnsi"/>
          <w:szCs w:val="22"/>
        </w:rPr>
        <w:t xml:space="preserve">přístupů </w:t>
      </w:r>
      <w:r w:rsidRPr="004079FA">
        <w:rPr>
          <w:rFonts w:asciiTheme="minorHAnsi" w:hAnsiTheme="minorHAnsi" w:cstheme="minorHAnsi"/>
          <w:szCs w:val="22"/>
        </w:rPr>
        <w:t xml:space="preserve">využívajících </w:t>
      </w:r>
      <w:r w:rsidR="004153DF" w:rsidRPr="004079FA">
        <w:rPr>
          <w:rFonts w:asciiTheme="minorHAnsi" w:hAnsiTheme="minorHAnsi" w:cstheme="minorHAnsi"/>
          <w:szCs w:val="22"/>
        </w:rPr>
        <w:t xml:space="preserve">pro ochlazování budov decentralizované </w:t>
      </w:r>
      <w:r w:rsidRPr="004079FA">
        <w:rPr>
          <w:rFonts w:asciiTheme="minorHAnsi" w:hAnsiTheme="minorHAnsi" w:cstheme="minorHAnsi"/>
          <w:szCs w:val="22"/>
        </w:rPr>
        <w:t>obnovitelné zdroje energie</w:t>
      </w:r>
      <w:r w:rsidR="0005159A" w:rsidRPr="004079FA">
        <w:rPr>
          <w:rFonts w:asciiTheme="minorHAnsi" w:hAnsiTheme="minorHAnsi" w:cstheme="minorHAnsi"/>
          <w:szCs w:val="22"/>
        </w:rPr>
        <w:t xml:space="preserve"> </w:t>
      </w:r>
      <w:r w:rsidR="004153DF" w:rsidRPr="004079FA">
        <w:rPr>
          <w:rFonts w:asciiTheme="minorHAnsi" w:hAnsiTheme="minorHAnsi" w:cstheme="minorHAnsi"/>
          <w:szCs w:val="22"/>
        </w:rPr>
        <w:t>a přírodě blízká řešení</w:t>
      </w:r>
      <w:r w:rsidR="004153DF" w:rsidRPr="004079FA" w:rsidDel="004153DF">
        <w:rPr>
          <w:rFonts w:asciiTheme="minorHAnsi" w:hAnsiTheme="minorHAnsi" w:cstheme="minorHAnsi"/>
          <w:szCs w:val="22"/>
        </w:rPr>
        <w:t xml:space="preserve"> </w:t>
      </w:r>
      <w:r w:rsidR="004153DF" w:rsidRPr="004079FA">
        <w:rPr>
          <w:rFonts w:asciiTheme="minorHAnsi" w:hAnsiTheme="minorHAnsi" w:cstheme="minorHAnsi"/>
          <w:szCs w:val="22"/>
        </w:rPr>
        <w:t xml:space="preserve"> a stabilizaci lokalit nebezpečných svahových deformací přírodního původu</w:t>
      </w:r>
      <w:r w:rsidRPr="004079FA">
        <w:rPr>
          <w:rFonts w:asciiTheme="minorHAnsi" w:hAnsiTheme="minorHAnsi" w:cstheme="minorHAnsi"/>
          <w:szCs w:val="22"/>
        </w:rPr>
        <w:t>.</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694"/>
        <w:gridCol w:w="703"/>
        <w:gridCol w:w="6747"/>
      </w:tblGrid>
      <w:tr w:rsidR="004079FA" w:rsidRPr="004079FA" w14:paraId="3B82B680" w14:textId="77777777" w:rsidTr="008C3B65">
        <w:tc>
          <w:tcPr>
            <w:tcW w:w="1694" w:type="dxa"/>
            <w:vMerge w:val="restart"/>
            <w:shd w:val="clear" w:color="auto" w:fill="DBE5F1" w:themeFill="accent1" w:themeFillTint="33"/>
            <w:vAlign w:val="center"/>
          </w:tcPr>
          <w:p w14:paraId="2C5B8E71" w14:textId="77777777" w:rsidR="006C321B" w:rsidRPr="004079FA" w:rsidRDefault="006C321B" w:rsidP="00755CB4">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DC4.d Adaptace staveb na změnu klimatu a stabilizace havarijních svahových nestabilit</w:t>
            </w:r>
          </w:p>
          <w:p w14:paraId="0286D897" w14:textId="0F5BBEF9"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0A2FD135" w14:textId="2EF5C447"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747" w:type="dxa"/>
            <w:shd w:val="clear" w:color="auto" w:fill="DBE5F1" w:themeFill="accent1" w:themeFillTint="33"/>
          </w:tcPr>
          <w:p w14:paraId="67798225" w14:textId="4B7774C8"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Přizpůsobení výstavby na dopady změny klimatu</w:t>
            </w:r>
          </w:p>
        </w:tc>
      </w:tr>
      <w:tr w:rsidR="004079FA" w:rsidRPr="004079FA" w14:paraId="45C263DF" w14:textId="77777777" w:rsidTr="008C3B65">
        <w:tc>
          <w:tcPr>
            <w:tcW w:w="1694" w:type="dxa"/>
            <w:vMerge/>
            <w:shd w:val="clear" w:color="auto" w:fill="DBE5F1" w:themeFill="accent1" w:themeFillTint="33"/>
            <w:vAlign w:val="center"/>
          </w:tcPr>
          <w:p w14:paraId="20A01ABA" w14:textId="2031AA36"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392E1D53" w14:textId="7C5C4038"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17</w:t>
            </w:r>
          </w:p>
        </w:tc>
        <w:tc>
          <w:tcPr>
            <w:tcW w:w="6747" w:type="dxa"/>
            <w:shd w:val="clear" w:color="auto" w:fill="DBE5F1" w:themeFill="accent1" w:themeFillTint="33"/>
          </w:tcPr>
          <w:p w14:paraId="3927C521" w14:textId="77777777"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koordinovaného přístupu pro posouzení zranitelnosti staveb </w:t>
            </w:r>
          </w:p>
        </w:tc>
      </w:tr>
      <w:tr w:rsidR="004079FA" w:rsidRPr="004079FA" w14:paraId="1AEA789D" w14:textId="77777777" w:rsidTr="008C3B65">
        <w:tc>
          <w:tcPr>
            <w:tcW w:w="1694" w:type="dxa"/>
            <w:vMerge/>
            <w:shd w:val="clear" w:color="auto" w:fill="DBE5F1" w:themeFill="accent1" w:themeFillTint="33"/>
            <w:vAlign w:val="center"/>
          </w:tcPr>
          <w:p w14:paraId="4D7E3688" w14:textId="21BF7693"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7DFED50C" w14:textId="1C091C3B"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18</w:t>
            </w:r>
          </w:p>
        </w:tc>
        <w:tc>
          <w:tcPr>
            <w:tcW w:w="6747" w:type="dxa"/>
            <w:shd w:val="clear" w:color="auto" w:fill="DBE5F1" w:themeFill="accent1" w:themeFillTint="33"/>
          </w:tcPr>
          <w:p w14:paraId="34401ECD" w14:textId="77777777"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Realizovat programy zaměřené na veřejný sektor přispívající k adaptaci veřejných budov na změnu klimatu</w:t>
            </w:r>
          </w:p>
        </w:tc>
      </w:tr>
      <w:tr w:rsidR="004079FA" w:rsidRPr="004079FA" w14:paraId="3CAC157D" w14:textId="77777777" w:rsidTr="008C3B65">
        <w:tc>
          <w:tcPr>
            <w:tcW w:w="1694" w:type="dxa"/>
            <w:vMerge/>
            <w:shd w:val="clear" w:color="auto" w:fill="DBE5F1" w:themeFill="accent1" w:themeFillTint="33"/>
            <w:vAlign w:val="center"/>
          </w:tcPr>
          <w:p w14:paraId="3021E638" w14:textId="73F0B518"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1F89BB40" w14:textId="46AACACC"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19</w:t>
            </w:r>
          </w:p>
        </w:tc>
        <w:tc>
          <w:tcPr>
            <w:tcW w:w="6747" w:type="dxa"/>
            <w:shd w:val="clear" w:color="auto" w:fill="DBE5F1" w:themeFill="accent1" w:themeFillTint="33"/>
          </w:tcPr>
          <w:p w14:paraId="01E155FA" w14:textId="77777777"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Podporovat programy zaměřené na rezidenční a komerční sektor přispívající k adaptaci budov na změnu klimatu</w:t>
            </w:r>
          </w:p>
        </w:tc>
      </w:tr>
      <w:tr w:rsidR="004079FA" w:rsidRPr="004079FA" w14:paraId="54B88270" w14:textId="77777777" w:rsidTr="008C3B65">
        <w:tc>
          <w:tcPr>
            <w:tcW w:w="1694" w:type="dxa"/>
            <w:vMerge/>
            <w:shd w:val="clear" w:color="auto" w:fill="DBE5F1" w:themeFill="accent1" w:themeFillTint="33"/>
            <w:vAlign w:val="center"/>
          </w:tcPr>
          <w:p w14:paraId="30C122B2" w14:textId="73AD5A41"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7C5CDFAD" w14:textId="35A36E7C"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20</w:t>
            </w:r>
          </w:p>
        </w:tc>
        <w:tc>
          <w:tcPr>
            <w:tcW w:w="6747" w:type="dxa"/>
            <w:shd w:val="clear" w:color="auto" w:fill="DBE5F1" w:themeFill="accent1" w:themeFillTint="33"/>
          </w:tcPr>
          <w:p w14:paraId="11FDE7F6" w14:textId="77777777"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Stavební řešení vedoucí ke snížení tepelného stresu obyvatelstva</w:t>
            </w:r>
          </w:p>
        </w:tc>
      </w:tr>
      <w:tr w:rsidR="004079FA" w:rsidRPr="004079FA" w14:paraId="730F5A83" w14:textId="77777777" w:rsidTr="008C3B65">
        <w:tc>
          <w:tcPr>
            <w:tcW w:w="1694" w:type="dxa"/>
            <w:vMerge/>
            <w:shd w:val="clear" w:color="auto" w:fill="DBE5F1" w:themeFill="accent1" w:themeFillTint="33"/>
            <w:vAlign w:val="center"/>
          </w:tcPr>
          <w:p w14:paraId="4570D3C3" w14:textId="559C3915" w:rsidR="006C321B" w:rsidRPr="004079FA" w:rsidRDefault="006C321B" w:rsidP="00CF43F8">
            <w:pPr>
              <w:jc w:val="both"/>
              <w:rPr>
                <w:rFonts w:asciiTheme="minorHAnsi" w:hAnsiTheme="minorHAnsi" w:cstheme="minorHAnsi"/>
                <w:b/>
                <w:bCs/>
                <w:szCs w:val="22"/>
                <w:lang w:eastAsia="cs-CZ"/>
              </w:rPr>
            </w:pPr>
          </w:p>
        </w:tc>
        <w:tc>
          <w:tcPr>
            <w:tcW w:w="703" w:type="dxa"/>
            <w:shd w:val="clear" w:color="auto" w:fill="DBE5F1" w:themeFill="accent1" w:themeFillTint="33"/>
            <w:noWrap/>
            <w:vAlign w:val="center"/>
          </w:tcPr>
          <w:p w14:paraId="1478A7D9" w14:textId="7541C37B"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21</w:t>
            </w:r>
          </w:p>
        </w:tc>
        <w:tc>
          <w:tcPr>
            <w:tcW w:w="6747" w:type="dxa"/>
            <w:shd w:val="clear" w:color="auto" w:fill="DBE5F1" w:themeFill="accent1" w:themeFillTint="33"/>
          </w:tcPr>
          <w:p w14:paraId="73CBF8A9" w14:textId="3A3DA60E"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Podpora </w:t>
            </w:r>
            <w:r w:rsidR="004153DF" w:rsidRPr="004079FA">
              <w:rPr>
                <w:rFonts w:asciiTheme="minorHAnsi" w:hAnsiTheme="minorHAnsi" w:cstheme="minorHAnsi"/>
                <w:b/>
                <w:bCs/>
                <w:szCs w:val="22"/>
                <w:lang w:eastAsia="cs-CZ"/>
              </w:rPr>
              <w:t xml:space="preserve">přístupů </w:t>
            </w:r>
            <w:r w:rsidRPr="004079FA">
              <w:rPr>
                <w:rFonts w:asciiTheme="minorHAnsi" w:hAnsiTheme="minorHAnsi" w:cstheme="minorHAnsi"/>
                <w:b/>
                <w:bCs/>
                <w:szCs w:val="22"/>
                <w:lang w:eastAsia="cs-CZ"/>
              </w:rPr>
              <w:t xml:space="preserve">využívajících pro </w:t>
            </w:r>
            <w:r w:rsidR="004153DF" w:rsidRPr="004079FA">
              <w:rPr>
                <w:rFonts w:asciiTheme="minorHAnsi" w:hAnsiTheme="minorHAnsi" w:cstheme="minorHAnsi"/>
                <w:b/>
                <w:bCs/>
                <w:szCs w:val="22"/>
                <w:lang w:eastAsia="cs-CZ"/>
              </w:rPr>
              <w:t>o</w:t>
            </w:r>
            <w:r w:rsidRPr="004079FA">
              <w:rPr>
                <w:rFonts w:asciiTheme="minorHAnsi" w:hAnsiTheme="minorHAnsi" w:cstheme="minorHAnsi"/>
                <w:b/>
                <w:bCs/>
                <w:szCs w:val="22"/>
                <w:lang w:eastAsia="cs-CZ"/>
              </w:rPr>
              <w:t>chlaz</w:t>
            </w:r>
            <w:r w:rsidR="004153DF" w:rsidRPr="004079FA">
              <w:rPr>
                <w:rFonts w:asciiTheme="minorHAnsi" w:hAnsiTheme="minorHAnsi" w:cstheme="minorHAnsi"/>
                <w:b/>
                <w:bCs/>
                <w:szCs w:val="22"/>
                <w:lang w:eastAsia="cs-CZ"/>
              </w:rPr>
              <w:t>ová</w:t>
            </w:r>
            <w:r w:rsidRPr="004079FA">
              <w:rPr>
                <w:rFonts w:asciiTheme="minorHAnsi" w:hAnsiTheme="minorHAnsi" w:cstheme="minorHAnsi"/>
                <w:b/>
                <w:bCs/>
                <w:szCs w:val="22"/>
                <w:lang w:eastAsia="cs-CZ"/>
              </w:rPr>
              <w:t xml:space="preserve">ní budov </w:t>
            </w:r>
            <w:r w:rsidR="004153DF" w:rsidRPr="004079FA">
              <w:rPr>
                <w:rFonts w:asciiTheme="minorHAnsi" w:hAnsiTheme="minorHAnsi" w:cstheme="minorHAnsi"/>
                <w:b/>
                <w:bCs/>
                <w:szCs w:val="22"/>
                <w:lang w:eastAsia="cs-CZ"/>
              </w:rPr>
              <w:t>decentralizované</w:t>
            </w:r>
            <w:r w:rsidR="004153DF" w:rsidRPr="004079FA" w:rsidDel="004153DF">
              <w:rPr>
                <w:rFonts w:asciiTheme="minorHAnsi" w:hAnsiTheme="minorHAnsi" w:cstheme="minorHAnsi"/>
                <w:b/>
                <w:bCs/>
                <w:szCs w:val="22"/>
                <w:lang w:eastAsia="cs-CZ"/>
              </w:rPr>
              <w:t xml:space="preserve"> </w:t>
            </w:r>
            <w:r w:rsidRPr="004079FA">
              <w:rPr>
                <w:rFonts w:asciiTheme="minorHAnsi" w:hAnsiTheme="minorHAnsi" w:cstheme="minorHAnsi"/>
                <w:b/>
                <w:bCs/>
                <w:szCs w:val="22"/>
                <w:lang w:eastAsia="cs-CZ"/>
              </w:rPr>
              <w:t>obnovitelné zdroje energie </w:t>
            </w:r>
            <w:r w:rsidR="004153DF" w:rsidRPr="004079FA">
              <w:rPr>
                <w:rFonts w:asciiTheme="minorHAnsi" w:hAnsiTheme="minorHAnsi" w:cstheme="minorHAnsi"/>
                <w:b/>
                <w:bCs/>
                <w:szCs w:val="22"/>
                <w:lang w:eastAsia="cs-CZ"/>
              </w:rPr>
              <w:t>a přírodě blízká řešení</w:t>
            </w:r>
          </w:p>
        </w:tc>
      </w:tr>
      <w:tr w:rsidR="006C321B" w:rsidRPr="004079FA" w14:paraId="25BBCAB6" w14:textId="77777777" w:rsidTr="008C3B65">
        <w:tc>
          <w:tcPr>
            <w:tcW w:w="1694" w:type="dxa"/>
            <w:vMerge/>
            <w:shd w:val="clear" w:color="auto" w:fill="DBE5F1" w:themeFill="accent1" w:themeFillTint="33"/>
            <w:vAlign w:val="center"/>
          </w:tcPr>
          <w:p w14:paraId="3DC80ECD" w14:textId="5E855598" w:rsidR="006C321B" w:rsidRPr="004079FA" w:rsidRDefault="006C321B" w:rsidP="00CF43F8">
            <w:pPr>
              <w:jc w:val="both"/>
              <w:rPr>
                <w:rFonts w:asciiTheme="minorHAnsi" w:hAnsiTheme="minorHAnsi" w:cstheme="minorHAnsi"/>
                <w:b/>
                <w:bCs/>
                <w:szCs w:val="22"/>
                <w:lang w:eastAsia="cs-CZ"/>
              </w:rPr>
            </w:pPr>
          </w:p>
        </w:tc>
        <w:tc>
          <w:tcPr>
            <w:tcW w:w="70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3EEC9B46" w14:textId="3AC6245E"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37</w:t>
            </w:r>
          </w:p>
        </w:tc>
        <w:tc>
          <w:tcPr>
            <w:tcW w:w="67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0DAD3D" w14:textId="52D5E8FB" w:rsidR="006C321B" w:rsidRPr="004079FA" w:rsidRDefault="006C321B"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Stabilizace lokalit nebezpečných svahových deformací přírodního původu</w:t>
            </w:r>
          </w:p>
        </w:tc>
      </w:tr>
    </w:tbl>
    <w:p w14:paraId="2F103BD1"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6289F92" w14:textId="77777777">
        <w:tc>
          <w:tcPr>
            <w:tcW w:w="786" w:type="dxa"/>
            <w:shd w:val="clear" w:color="auto" w:fill="DBE5F1" w:themeFill="accent1" w:themeFillTint="33"/>
            <w:noWrap/>
            <w:vAlign w:val="center"/>
          </w:tcPr>
          <w:p w14:paraId="1CD38DE1" w14:textId="3C821F42" w:rsidR="00446477" w:rsidRPr="004079FA" w:rsidRDefault="00C00896" w:rsidP="00CF43F8">
            <w:pPr>
              <w:keepNext/>
              <w:jc w:val="both"/>
              <w:rPr>
                <w:rFonts w:asciiTheme="minorHAnsi" w:hAnsiTheme="minorHAnsi" w:cstheme="minorHAnsi"/>
                <w:b/>
                <w:bCs/>
                <w:szCs w:val="22"/>
                <w:lang w:eastAsia="cs-CZ"/>
              </w:rPr>
            </w:pPr>
            <w:bookmarkStart w:id="141" w:name="_Hlk216364473"/>
            <w:r w:rsidRPr="004079FA">
              <w:rPr>
                <w:rFonts w:asciiTheme="minorHAnsi" w:hAnsiTheme="minorHAnsi" w:cstheme="minorHAnsi"/>
                <w:b/>
                <w:bCs/>
                <w:szCs w:val="22"/>
                <w:lang w:eastAsia="cs-CZ"/>
              </w:rPr>
              <w:lastRenderedPageBreak/>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8358" w:type="dxa"/>
            <w:shd w:val="clear" w:color="auto" w:fill="DBE5F1" w:themeFill="accent1" w:themeFillTint="33"/>
          </w:tcPr>
          <w:p w14:paraId="7AF6B91E" w14:textId="0ED8DD3F" w:rsidR="00446477" w:rsidRPr="004079FA" w:rsidRDefault="00A16953"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Přizpůsobení výstavby na dopady změny klimatu</w:t>
            </w:r>
          </w:p>
        </w:tc>
      </w:tr>
    </w:tbl>
    <w:bookmarkEnd w:id="141"/>
    <w:p w14:paraId="3F7E7EA1" w14:textId="2B49A4A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2CCB11D" w14:textId="3FCE1440"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Stávající stavební přístupy často nezohledňují plně dopady změny klimatu, zejména nárůst extrémních teplot, přívalových srážek či sucha. Nedostatečné uplatňování adaptačních prvků ve výstavbě i rekonstrukcích přispívá k přehřívání budov, neefektivnímu hospodaření s vodou a snižování kvality bydlení. Rovněž chybí důsledná integrace řešení podporujících biodiverzitu ve stavbách, jako jsou vegetační střechy nebo prostorové úpravy zohledňující výskyt druhů vázaných na lidské objekty.</w:t>
      </w:r>
    </w:p>
    <w:p w14:paraId="31B3A271" w14:textId="44F3B92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se zaměřuje na </w:t>
      </w:r>
      <w:r w:rsidR="00B56C15" w:rsidRPr="004079FA">
        <w:rPr>
          <w:rFonts w:asciiTheme="minorHAnsi" w:hAnsiTheme="minorHAnsi" w:cstheme="minorHAnsi"/>
          <w:szCs w:val="22"/>
        </w:rPr>
        <w:t>podporu uplatňování adaptačních přístupů ve stavebnictví tak, aby projektová příprava a realizace staveb reflektovaly pozorované a očekávané projevy změny klimatu. Důraz je kladen na metodickou podporu, osvětu a vzdělávání odborné veřejnosti a na podporu využívání adaptačních prvků ve stavební praxi, včetně řešení přispívajících ke zlepšení mikroklimatu a</w:t>
      </w:r>
      <w:r w:rsidR="0054147C">
        <w:rPr>
          <w:rFonts w:asciiTheme="minorHAnsi" w:hAnsiTheme="minorHAnsi" w:cstheme="minorHAnsi"/>
          <w:szCs w:val="22"/>
        </w:rPr>
        <w:t> </w:t>
      </w:r>
      <w:r w:rsidR="00B56C15" w:rsidRPr="004079FA">
        <w:rPr>
          <w:rFonts w:asciiTheme="minorHAnsi" w:hAnsiTheme="minorHAnsi" w:cstheme="minorHAnsi"/>
          <w:szCs w:val="22"/>
        </w:rPr>
        <w:t>podpoře biodiverzity v zastavěném prostředí.</w:t>
      </w:r>
    </w:p>
    <w:p w14:paraId="536B9B19"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Stavební normy a standardy v ČR systematicky reflektují dopady změny klimatu. Adaptační prvky, jako jsou vegetační střechy, povrchové vsakování či ochrana biodiverzity, jsou běžně začleňovány do projektové přípravy a certifikací budov. Nové i rekonstruované stavby jsou odolnější vůči klimatickým extrémům, přispívají ke zlepšení mikroklimatu a aktivně snižují environmentální zátěž urbanizovaného prostředí.</w:t>
      </w:r>
    </w:p>
    <w:p w14:paraId="6229E3F3" w14:textId="7C97F127"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1A04310" w14:textId="2069E4A9" w:rsidR="00B56C15" w:rsidRPr="004079FA" w:rsidRDefault="00B56C15">
      <w:pPr>
        <w:pStyle w:val="Odstavecseseznamem"/>
        <w:numPr>
          <w:ilvl w:val="0"/>
          <w:numId w:val="18"/>
        </w:numPr>
        <w:spacing w:after="60"/>
        <w:jc w:val="both"/>
        <w:rPr>
          <w:rFonts w:asciiTheme="minorHAnsi" w:hAnsiTheme="minorHAnsi" w:cstheme="minorHAnsi"/>
          <w:szCs w:val="22"/>
        </w:rPr>
      </w:pPr>
      <w:r w:rsidRPr="004079FA">
        <w:rPr>
          <w:rFonts w:asciiTheme="minorHAnsi" w:hAnsiTheme="minorHAnsi" w:cstheme="minorHAnsi"/>
          <w:szCs w:val="22"/>
        </w:rPr>
        <w:t>Počet realizovaných vzdělávacích, osvětových nebo metodických aktivit zaměřených na adaptaci staveb na změnu klimatu (ks/rok)</w:t>
      </w:r>
      <w:r w:rsidR="006D7C69" w:rsidRPr="004079FA">
        <w:rPr>
          <w:rFonts w:asciiTheme="minorHAnsi" w:hAnsiTheme="minorHAnsi" w:cstheme="minorHAnsi"/>
          <w:i/>
          <w:iCs/>
          <w:szCs w:val="22"/>
        </w:rPr>
        <w:t xml:space="preserve"> Zdroje: MMR ve spolupráci s MŽP</w:t>
      </w:r>
    </w:p>
    <w:p w14:paraId="1FFC20E5" w14:textId="671F8361" w:rsidR="008550A3" w:rsidRPr="004079FA" w:rsidRDefault="008550A3">
      <w:pPr>
        <w:pStyle w:val="Odstavecseseznamem"/>
        <w:numPr>
          <w:ilvl w:val="0"/>
          <w:numId w:val="18"/>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Počet podpořených projektů zahrnujících adaptační opatření na budovách (ks)</w:t>
      </w:r>
      <w:r w:rsidRPr="004079FA">
        <w:rPr>
          <w:rFonts w:asciiTheme="minorHAnsi" w:hAnsiTheme="minorHAnsi" w:cstheme="minorHAnsi"/>
          <w:szCs w:val="22"/>
        </w:rPr>
        <w:br/>
      </w:r>
      <w:r w:rsidR="0096280B" w:rsidRPr="004079FA">
        <w:rPr>
          <w:rFonts w:asciiTheme="minorHAnsi" w:hAnsiTheme="minorHAnsi" w:cstheme="minorHAnsi"/>
          <w:i/>
          <w:iCs/>
          <w:szCs w:val="22"/>
        </w:rPr>
        <w:t>Zdroje:</w:t>
      </w:r>
      <w:r w:rsidRPr="004079FA">
        <w:rPr>
          <w:rFonts w:asciiTheme="minorHAnsi" w:hAnsiTheme="minorHAnsi" w:cstheme="minorHAnsi"/>
          <w:i/>
          <w:iCs/>
          <w:szCs w:val="22"/>
        </w:rPr>
        <w:t xml:space="preserve"> </w:t>
      </w:r>
      <w:r w:rsidR="003D0C87" w:rsidRPr="004079FA">
        <w:rPr>
          <w:rFonts w:asciiTheme="minorHAnsi" w:hAnsiTheme="minorHAnsi" w:cstheme="minorHAnsi"/>
          <w:i/>
          <w:iCs/>
          <w:szCs w:val="22"/>
        </w:rPr>
        <w:t>MŽP (</w:t>
      </w:r>
      <w:r w:rsidRPr="004079FA">
        <w:rPr>
          <w:rFonts w:asciiTheme="minorHAnsi" w:hAnsiTheme="minorHAnsi" w:cstheme="minorHAnsi"/>
          <w:i/>
          <w:iCs/>
          <w:szCs w:val="22"/>
        </w:rPr>
        <w:t>NČI2021+</w:t>
      </w:r>
      <w:r w:rsidR="003D0C87" w:rsidRPr="004079FA">
        <w:rPr>
          <w:rFonts w:asciiTheme="minorHAnsi" w:hAnsiTheme="minorHAnsi" w:cstheme="minorHAnsi"/>
          <w:i/>
          <w:iCs/>
          <w:szCs w:val="22"/>
        </w:rPr>
        <w:t>)</w:t>
      </w:r>
    </w:p>
    <w:p w14:paraId="2974F4F8" w14:textId="0F36E35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6E68877" w14:textId="3D3AB5D0" w:rsidR="00446477" w:rsidRPr="004079FA" w:rsidRDefault="000F0197"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16.2</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Ochrana druhů vázaných na lidské stavby při adaptaci staveb na změnu klimatu</w:t>
      </w:r>
    </w:p>
    <w:p w14:paraId="550E03D0"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Vytvořit podklad pro uplatňování řešení umožňujících ochranu druhů vázaných na lidské stavby v rámci realizace opatření souvisejících s adaptací staveb na změnu klimatu.</w:t>
      </w:r>
    </w:p>
    <w:p w14:paraId="15B52073" w14:textId="44ECCA4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0AAA61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0DB33AD8" w14:textId="2DC9899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45D3F" w:rsidRPr="004079FA">
        <w:rPr>
          <w:rFonts w:asciiTheme="minorHAnsi" w:hAnsiTheme="minorHAnsi" w:cstheme="minorHAnsi"/>
          <w:szCs w:val="22"/>
        </w:rPr>
        <w:t>2028</w:t>
      </w:r>
    </w:p>
    <w:p w14:paraId="2FE52C90" w14:textId="7B36E57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5EB5DB8" w14:textId="0EFD3DD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A6E8F" w:rsidRPr="004079FA">
        <w:rPr>
          <w:rFonts w:asciiTheme="minorHAnsi" w:hAnsiTheme="minorHAnsi" w:cstheme="minorHAnsi"/>
          <w:szCs w:val="22"/>
        </w:rPr>
        <w:t>M</w:t>
      </w:r>
      <w:r w:rsidRPr="004079FA">
        <w:rPr>
          <w:rFonts w:asciiTheme="minorHAnsi" w:hAnsiTheme="minorHAnsi" w:cstheme="minorHAnsi"/>
          <w:szCs w:val="22"/>
        </w:rPr>
        <w:t xml:space="preserve">) </w:t>
      </w:r>
      <w:r w:rsidR="007A6E8F" w:rsidRPr="004079FA">
        <w:rPr>
          <w:rFonts w:asciiTheme="minorHAnsi" w:hAnsiTheme="minorHAnsi" w:cstheme="minorHAnsi"/>
          <w:szCs w:val="22"/>
        </w:rPr>
        <w:t>Metodika pro uplatňování řešení umožňujících ochranu druhů vázaných na lidské stavby v rámci adaptace staveb</w:t>
      </w:r>
    </w:p>
    <w:p w14:paraId="3177014F" w14:textId="61EAC6D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E76C6" w:rsidRPr="004079FA">
        <w:rPr>
          <w:rFonts w:asciiTheme="minorHAnsi" w:hAnsiTheme="minorHAnsi" w:cstheme="minorHAnsi"/>
          <w:szCs w:val="22"/>
        </w:rPr>
        <w:t>TAČR</w:t>
      </w:r>
    </w:p>
    <w:p w14:paraId="3D7A06A5" w14:textId="7840389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D5DC4B5" w14:textId="3493376A" w:rsidR="00446477" w:rsidRPr="004079FA" w:rsidRDefault="00A15F63" w:rsidP="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metodika (ANO/NE)</w:t>
      </w:r>
    </w:p>
    <w:p w14:paraId="519CC5E1" w14:textId="0F4298A2" w:rsidR="00DD718E" w:rsidRPr="004079FA" w:rsidRDefault="000F0197" w:rsidP="008D435E">
      <w:pPr>
        <w:keepNext/>
        <w:spacing w:before="120"/>
        <w:ind w:left="850" w:hanging="1134"/>
        <w:jc w:val="both"/>
        <w:rPr>
          <w:rFonts w:asciiTheme="minorHAnsi" w:hAnsiTheme="minorHAnsi" w:cstheme="minorHAnsi"/>
          <w:b/>
          <w:bCs/>
          <w:szCs w:val="22"/>
        </w:rPr>
      </w:pPr>
      <w:bookmarkStart w:id="142" w:name="_Hlk210237994"/>
      <w:bookmarkStart w:id="143" w:name="_Hlk216364482"/>
      <w:bookmarkStart w:id="144" w:name="_Hlk216977194"/>
      <w:r w:rsidRPr="004079FA">
        <w:rPr>
          <w:rFonts w:asciiTheme="minorHAnsi" w:hAnsiTheme="minorHAnsi" w:cstheme="minorHAnsi"/>
          <w:b/>
          <w:bCs/>
          <w:szCs w:val="22"/>
        </w:rPr>
        <w:t>4-16.2</w:t>
      </w:r>
      <w:r w:rsidRPr="004079FA">
        <w:rPr>
          <w:rFonts w:asciiTheme="minorHAnsi" w:hAnsiTheme="minorHAnsi" w:cstheme="minorHAnsi"/>
          <w:b/>
          <w:bCs/>
          <w:szCs w:val="22"/>
          <w:vertAlign w:val="superscript"/>
        </w:rPr>
        <w:t>(</w:t>
      </w:r>
      <w:r w:rsidR="00DD718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DD718E" w:rsidRPr="004079FA">
        <w:rPr>
          <w:rFonts w:asciiTheme="minorHAnsi" w:hAnsiTheme="minorHAnsi" w:cstheme="minorHAnsi"/>
          <w:b/>
          <w:bCs/>
          <w:szCs w:val="22"/>
          <w:vertAlign w:val="superscript"/>
        </w:rPr>
        <w:t>16.3</w:t>
      </w:r>
      <w:r w:rsidR="004153DF" w:rsidRPr="004079FA">
        <w:rPr>
          <w:rFonts w:asciiTheme="minorHAnsi" w:hAnsiTheme="minorHAnsi" w:cstheme="minorHAnsi"/>
          <w:b/>
          <w:bCs/>
          <w:szCs w:val="22"/>
          <w:vertAlign w:val="superscript"/>
        </w:rPr>
        <w:t>)</w:t>
      </w:r>
      <w:r w:rsidR="00DD718E" w:rsidRPr="004079FA">
        <w:rPr>
          <w:rFonts w:asciiTheme="minorHAnsi" w:hAnsiTheme="minorHAnsi" w:cstheme="minorHAnsi"/>
          <w:b/>
          <w:bCs/>
          <w:szCs w:val="22"/>
        </w:rPr>
        <w:tab/>
        <w:t>Zohlednění dopadů změny klimatu při projektování staveb</w:t>
      </w:r>
    </w:p>
    <w:p w14:paraId="066031B7" w14:textId="2990039B" w:rsidR="00DD718E" w:rsidRPr="004079FA" w:rsidRDefault="00DD718E" w:rsidP="00CF43F8">
      <w:pPr>
        <w:ind w:left="851"/>
        <w:jc w:val="both"/>
        <w:rPr>
          <w:rFonts w:asciiTheme="minorHAnsi" w:hAnsiTheme="minorHAnsi" w:cstheme="minorHAnsi"/>
          <w:szCs w:val="22"/>
        </w:rPr>
      </w:pPr>
      <w:r w:rsidRPr="004079FA">
        <w:rPr>
          <w:rFonts w:asciiTheme="minorHAnsi" w:hAnsiTheme="minorHAnsi" w:cstheme="minorHAnsi"/>
          <w:szCs w:val="22"/>
        </w:rPr>
        <w:t>Osvěta pro projektování staveb a konstrukcí s ohledem na pozorované a očekávané projevy změny klimatu včetně změny odtokových poměrů, vysokých teplot, dlouhodobého sucha aj. Stávající i očekávané klimatické podmínky si vyžádají větší důraz na uplatňování adaptačních prvků ve výstavbě. Mezi vhodná opatření patří například vegetační střechy, které přispívají ke snížení přehřívání budov a zadržování srážkové vody, nebo prostorové úpravy zohledňující výskyt druhů vázaných na lidské objekty, čímž se podporuje biodiverzita v zastavěném prostředí.</w:t>
      </w:r>
    </w:p>
    <w:p w14:paraId="335FFF51" w14:textId="13C9A137" w:rsidR="00DD718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D718E" w:rsidRPr="004079FA">
        <w:rPr>
          <w:rFonts w:asciiTheme="minorHAnsi" w:hAnsiTheme="minorHAnsi" w:cstheme="minorHAnsi"/>
          <w:b/>
          <w:bCs/>
          <w:szCs w:val="22"/>
        </w:rPr>
        <w:t>:</w:t>
      </w:r>
      <w:r w:rsidR="00DD718E" w:rsidRPr="004079FA">
        <w:rPr>
          <w:rFonts w:asciiTheme="minorHAnsi" w:hAnsiTheme="minorHAnsi" w:cstheme="minorHAnsi"/>
          <w:szCs w:val="22"/>
        </w:rPr>
        <w:t xml:space="preserve"> MMR</w:t>
      </w:r>
    </w:p>
    <w:p w14:paraId="04D284FF" w14:textId="77777777" w:rsidR="00DD718E" w:rsidRPr="004079FA" w:rsidRDefault="00DD71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ČKA, ČKAIT, MŽP, MD, MZd, MPO, MK, MZe, ČHMÚ</w:t>
      </w:r>
    </w:p>
    <w:p w14:paraId="1B44D174" w14:textId="0078DC33" w:rsidR="00DD718E" w:rsidRPr="004079FA" w:rsidRDefault="00DD71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7502C" w:rsidRPr="004079FA">
        <w:rPr>
          <w:rFonts w:asciiTheme="minorHAnsi" w:hAnsiTheme="minorHAnsi" w:cstheme="minorHAnsi"/>
          <w:szCs w:val="22"/>
        </w:rPr>
        <w:t>průběžně</w:t>
      </w:r>
      <w:r w:rsidR="009C338E" w:rsidRPr="004079FA">
        <w:rPr>
          <w:rFonts w:asciiTheme="minorHAnsi" w:hAnsiTheme="minorHAnsi" w:cstheme="minorHAnsi"/>
          <w:szCs w:val="22"/>
        </w:rPr>
        <w:t>, KT: 2027</w:t>
      </w:r>
    </w:p>
    <w:p w14:paraId="3A240610" w14:textId="13459D7C" w:rsidR="00DD71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3097320" w14:textId="0301E765" w:rsidR="00DD718E" w:rsidRPr="004079FA" w:rsidRDefault="00DD718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w:t>
      </w:r>
      <w:r w:rsidR="009C338E" w:rsidRPr="004079FA">
        <w:rPr>
          <w:rFonts w:asciiTheme="minorHAnsi" w:hAnsiTheme="minorHAnsi" w:cstheme="minorHAnsi"/>
          <w:szCs w:val="22"/>
        </w:rPr>
        <w:t xml:space="preserve"> a</w:t>
      </w:r>
      <w:r w:rsidRPr="004079FA">
        <w:rPr>
          <w:rFonts w:asciiTheme="minorHAnsi" w:hAnsiTheme="minorHAnsi" w:cstheme="minorHAnsi"/>
          <w:szCs w:val="22"/>
        </w:rPr>
        <w:t xml:space="preserve"> školení</w:t>
      </w:r>
      <w:r w:rsidR="009C338E" w:rsidRPr="004079FA">
        <w:rPr>
          <w:rFonts w:asciiTheme="minorHAnsi" w:hAnsiTheme="minorHAnsi" w:cstheme="minorHAnsi"/>
          <w:szCs w:val="22"/>
        </w:rPr>
        <w:t xml:space="preserve"> projektování staveb a konstrukcí s ohledem na projevy změny klimatu a potřeby adaptace </w:t>
      </w:r>
    </w:p>
    <w:p w14:paraId="34C84A28" w14:textId="64F5776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w:t>
      </w:r>
    </w:p>
    <w:p w14:paraId="02D19F7A" w14:textId="59C2079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42"/>
    <w:p w14:paraId="3EDFAE9D" w14:textId="4CB82C0E" w:rsidR="00446477"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Probíhající osvěta a školení (ANO/NE)</w:t>
      </w:r>
    </w:p>
    <w:bookmarkEnd w:id="143"/>
    <w:p w14:paraId="263A85B8"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0FE6BFB" w14:textId="77777777">
        <w:tc>
          <w:tcPr>
            <w:tcW w:w="786" w:type="dxa"/>
            <w:shd w:val="clear" w:color="auto" w:fill="DBE5F1" w:themeFill="accent1" w:themeFillTint="33"/>
            <w:noWrap/>
            <w:vAlign w:val="center"/>
          </w:tcPr>
          <w:p w14:paraId="2E28B5AB" w14:textId="6BAD5ED3" w:rsidR="00446477" w:rsidRPr="004079FA" w:rsidRDefault="00C00896" w:rsidP="00CF43F8">
            <w:pPr>
              <w:keepNext/>
              <w:jc w:val="both"/>
              <w:rPr>
                <w:rFonts w:asciiTheme="minorHAnsi" w:hAnsiTheme="minorHAnsi" w:cstheme="minorHAnsi"/>
                <w:b/>
                <w:bCs/>
                <w:szCs w:val="22"/>
                <w:lang w:eastAsia="cs-CZ"/>
              </w:rPr>
            </w:pPr>
            <w:bookmarkStart w:id="145" w:name="_Hlk216364458"/>
            <w:bookmarkEnd w:id="144"/>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17</w:t>
            </w:r>
          </w:p>
        </w:tc>
        <w:tc>
          <w:tcPr>
            <w:tcW w:w="8358" w:type="dxa"/>
            <w:shd w:val="clear" w:color="auto" w:fill="DBE5F1" w:themeFill="accent1" w:themeFillTint="33"/>
          </w:tcPr>
          <w:p w14:paraId="6ACE2215"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koordinovaného přístupu pro posouzení zranitelnosti staveb </w:t>
            </w:r>
          </w:p>
        </w:tc>
      </w:tr>
    </w:tbl>
    <w:bookmarkEnd w:id="145"/>
    <w:p w14:paraId="3B812279" w14:textId="37FDCEC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64144ED4"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Stavební fond v ČR je z většiny tvořen objekty, které nebyly projektovány s ohledem na dopady změny klimatu, jako jsou extrémní teploty, přívalové srážky, silný vítr nebo sucho. Neexistuje jednotný systém vyhodnocování zranitelnosti staveb vůči těmto jevům, což omezuje efektivní řízení rizik, plánování rekonstrukcí i tvorbu regulačních opatření. Chybí systematický monitoring dopadů extrémních hydrometeorologických jevů a jejich vlivu na konstrukce, uživatelský komfort i životnost staveb.</w:t>
      </w:r>
    </w:p>
    <w:p w14:paraId="7A20FC45" w14:textId="7FFDB71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vytvoření koordinovaného systému sledování a</w:t>
      </w:r>
      <w:r w:rsidR="0054147C">
        <w:rPr>
          <w:rFonts w:asciiTheme="minorHAnsi" w:hAnsiTheme="minorHAnsi" w:cstheme="minorHAnsi"/>
          <w:szCs w:val="22"/>
        </w:rPr>
        <w:t> </w:t>
      </w:r>
      <w:r w:rsidRPr="004079FA">
        <w:rPr>
          <w:rFonts w:asciiTheme="minorHAnsi" w:hAnsiTheme="minorHAnsi" w:cstheme="minorHAnsi"/>
          <w:szCs w:val="22"/>
        </w:rPr>
        <w:t>vyhodnocování dopadů extrémních klimatických jevů na stavební objekty. Klíčová je spolupráce mezi meteorologickými institucemi, výzkumnými organizacemi, profesními komorami a správci budov a</w:t>
      </w:r>
      <w:r w:rsidR="0054147C">
        <w:rPr>
          <w:rFonts w:asciiTheme="minorHAnsi" w:hAnsiTheme="minorHAnsi" w:cstheme="minorHAnsi"/>
          <w:szCs w:val="22"/>
        </w:rPr>
        <w:t> </w:t>
      </w:r>
      <w:r w:rsidRPr="004079FA">
        <w:rPr>
          <w:rFonts w:asciiTheme="minorHAnsi" w:hAnsiTheme="minorHAnsi" w:cstheme="minorHAnsi"/>
          <w:szCs w:val="22"/>
        </w:rPr>
        <w:t>infrastruktury. Důraz je kladen na propojení klimatických dat se stavební evidencí, identifikaci nejzranitelnějších kategorií budov a infrastruktury a návrh opatření pro jejich ochranu a zvýšení odolnosti. Výsledky mají být využitelné pro územní plánování, investiční rozhodování i krizové řízení.</w:t>
      </w:r>
      <w:r w:rsidR="00C462C6" w:rsidRPr="004079FA">
        <w:rPr>
          <w:rFonts w:asciiTheme="minorHAnsi" w:hAnsiTheme="minorHAnsi" w:cstheme="minorHAnsi"/>
          <w:szCs w:val="22"/>
        </w:rPr>
        <w:t xml:space="preserve"> </w:t>
      </w:r>
    </w:p>
    <w:p w14:paraId="5E7ADA6D"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Existuje centrální systém vyhodnocující dopady klimatických extrémů na stavby, který propojuje klimatologická data a stavební evidenci. Identifikované kategorie budov a infrastruktury jsou posuzovány z hlediska zranitelnosti a přijímají se opatření ke zvýšení jejich odolnosti.</w:t>
      </w:r>
    </w:p>
    <w:p w14:paraId="2A1A6F13" w14:textId="0CFD56AC"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323FFD2" w14:textId="5B28AE93" w:rsidR="00446477" w:rsidRPr="004079FA" w:rsidRDefault="008550A3">
      <w:pPr>
        <w:pStyle w:val="Odstavecseseznamem"/>
        <w:numPr>
          <w:ilvl w:val="0"/>
          <w:numId w:val="78"/>
        </w:numPr>
        <w:spacing w:after="60"/>
        <w:jc w:val="both"/>
        <w:rPr>
          <w:rFonts w:asciiTheme="minorHAnsi" w:hAnsiTheme="minorHAnsi" w:cstheme="minorHAnsi"/>
          <w:szCs w:val="22"/>
        </w:rPr>
      </w:pPr>
      <w:r w:rsidRPr="004079FA">
        <w:rPr>
          <w:rFonts w:asciiTheme="minorHAnsi" w:hAnsiTheme="minorHAnsi" w:cstheme="minorHAnsi"/>
          <w:szCs w:val="22"/>
        </w:rPr>
        <w:t xml:space="preserve">Existence a využívání </w:t>
      </w:r>
      <w:r w:rsidR="00C00896" w:rsidRPr="004079FA">
        <w:rPr>
          <w:rFonts w:asciiTheme="minorHAnsi" w:hAnsiTheme="minorHAnsi" w:cstheme="minorHAnsi"/>
          <w:szCs w:val="22"/>
        </w:rPr>
        <w:t>centrální</w:t>
      </w:r>
      <w:r w:rsidR="00824F27" w:rsidRPr="004079FA">
        <w:rPr>
          <w:rFonts w:asciiTheme="minorHAnsi" w:hAnsiTheme="minorHAnsi" w:cstheme="minorHAnsi"/>
          <w:szCs w:val="22"/>
        </w:rPr>
        <w:t>ho</w:t>
      </w:r>
      <w:r w:rsidR="00C00896" w:rsidRPr="004079FA">
        <w:rPr>
          <w:rFonts w:asciiTheme="minorHAnsi" w:hAnsiTheme="minorHAnsi" w:cstheme="minorHAnsi"/>
          <w:szCs w:val="22"/>
        </w:rPr>
        <w:t xml:space="preserve"> </w:t>
      </w:r>
      <w:r w:rsidR="00C73794" w:rsidRPr="004079FA">
        <w:rPr>
          <w:rFonts w:asciiTheme="minorHAnsi" w:hAnsiTheme="minorHAnsi" w:cstheme="minorHAnsi"/>
          <w:szCs w:val="22"/>
        </w:rPr>
        <w:t>systém</w:t>
      </w:r>
      <w:r w:rsidR="00824F27" w:rsidRPr="004079FA">
        <w:rPr>
          <w:rFonts w:asciiTheme="minorHAnsi" w:hAnsiTheme="minorHAnsi" w:cstheme="minorHAnsi"/>
          <w:szCs w:val="22"/>
        </w:rPr>
        <w:t>u</w:t>
      </w:r>
      <w:r w:rsidR="00C73794" w:rsidRPr="004079FA">
        <w:rPr>
          <w:rFonts w:asciiTheme="minorHAnsi" w:hAnsiTheme="minorHAnsi" w:cstheme="minorHAnsi"/>
          <w:szCs w:val="22"/>
        </w:rPr>
        <w:t xml:space="preserve"> sledování </w:t>
      </w:r>
      <w:r w:rsidRPr="004079FA">
        <w:rPr>
          <w:rFonts w:asciiTheme="minorHAnsi" w:hAnsiTheme="minorHAnsi" w:cstheme="minorHAnsi"/>
          <w:szCs w:val="22"/>
        </w:rPr>
        <w:t xml:space="preserve">a vyhodnocování </w:t>
      </w:r>
      <w:r w:rsidR="00C00896" w:rsidRPr="004079FA">
        <w:rPr>
          <w:rFonts w:asciiTheme="minorHAnsi" w:hAnsiTheme="minorHAnsi" w:cstheme="minorHAnsi"/>
          <w:szCs w:val="22"/>
        </w:rPr>
        <w:t>dopadů extrémních jevů na stav</w:t>
      </w:r>
      <w:r w:rsidRPr="004079FA">
        <w:rPr>
          <w:rFonts w:asciiTheme="minorHAnsi" w:hAnsiTheme="minorHAnsi" w:cstheme="minorHAnsi"/>
          <w:szCs w:val="22"/>
        </w:rPr>
        <w:t>y a infrastrukturu</w:t>
      </w:r>
      <w:r w:rsidR="00C00896" w:rsidRPr="004079FA">
        <w:rPr>
          <w:rFonts w:asciiTheme="minorHAnsi" w:hAnsiTheme="minorHAnsi" w:cstheme="minorHAnsi"/>
          <w:szCs w:val="22"/>
        </w:rPr>
        <w:t xml:space="preserve"> (</w:t>
      </w:r>
      <w:r w:rsidRPr="004079FA">
        <w:rPr>
          <w:rFonts w:asciiTheme="minorHAnsi" w:hAnsiTheme="minorHAnsi" w:cstheme="minorHAnsi"/>
          <w:szCs w:val="22"/>
        </w:rPr>
        <w:t>ANO/NE</w:t>
      </w:r>
      <w:r w:rsidR="00C00896" w:rsidRPr="004079FA">
        <w:rPr>
          <w:rFonts w:asciiTheme="minorHAnsi" w:hAnsiTheme="minorHAnsi" w:cstheme="minorHAnsi"/>
          <w:szCs w:val="22"/>
        </w:rPr>
        <w:t>, počet přístupů)</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Zdroje: MMR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ČHMÚ a GŘ HZS ČR</w:t>
      </w:r>
    </w:p>
    <w:p w14:paraId="2C61A7B1" w14:textId="324DE51F"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EBA0C4D" w14:textId="0780D26E" w:rsidR="00446477" w:rsidRPr="004079FA" w:rsidRDefault="000F0197" w:rsidP="00DD0AD3">
      <w:pPr>
        <w:keepNext/>
        <w:spacing w:before="120"/>
        <w:ind w:left="896" w:hanging="1180"/>
        <w:jc w:val="both"/>
        <w:rPr>
          <w:rFonts w:asciiTheme="minorHAnsi" w:hAnsiTheme="minorHAnsi" w:cstheme="minorHAnsi"/>
          <w:b/>
          <w:bCs/>
          <w:szCs w:val="22"/>
        </w:rPr>
      </w:pPr>
      <w:bookmarkStart w:id="146" w:name="_Hlk216977662"/>
      <w:bookmarkStart w:id="147" w:name="_Hlk216364449"/>
      <w:r w:rsidRPr="004079FA">
        <w:rPr>
          <w:rFonts w:asciiTheme="minorHAnsi" w:hAnsiTheme="minorHAnsi" w:cstheme="minorHAnsi"/>
          <w:b/>
          <w:bCs/>
          <w:szCs w:val="22"/>
        </w:rPr>
        <w:t>4-17.1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17.2</w:t>
      </w:r>
      <w:r w:rsidR="0089293A" w:rsidRPr="004079FA">
        <w:rPr>
          <w:rFonts w:asciiTheme="minorHAnsi" w:hAnsiTheme="minorHAnsi" w:cstheme="minorHAnsi"/>
          <w:b/>
          <w:bCs/>
          <w:szCs w:val="22"/>
          <w:vertAlign w:val="superscript"/>
        </w:rPr>
        <w:t>n</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ab/>
        <w:t>Sledování a vyhodnocování dopadů extrémních jevů na stavby</w:t>
      </w:r>
    </w:p>
    <w:p w14:paraId="7F4AB002" w14:textId="37F1CF15" w:rsidR="00446477" w:rsidRPr="004079FA" w:rsidRDefault="004F4D01" w:rsidP="00CF43F8">
      <w:pPr>
        <w:ind w:left="851"/>
        <w:jc w:val="both"/>
        <w:rPr>
          <w:rFonts w:asciiTheme="minorHAnsi" w:hAnsiTheme="minorHAnsi" w:cstheme="minorHAnsi"/>
          <w:szCs w:val="22"/>
        </w:rPr>
      </w:pPr>
      <w:bookmarkStart w:id="148" w:name="_Hlk216782601"/>
      <w:r w:rsidRPr="004079FA">
        <w:rPr>
          <w:rFonts w:asciiTheme="minorHAnsi" w:hAnsiTheme="minorHAnsi" w:cstheme="minorHAnsi"/>
          <w:szCs w:val="22"/>
        </w:rPr>
        <w:t xml:space="preserve">Ověřit možnosti zavedení </w:t>
      </w:r>
      <w:r w:rsidR="00C00896" w:rsidRPr="004079FA">
        <w:rPr>
          <w:rFonts w:asciiTheme="minorHAnsi" w:hAnsiTheme="minorHAnsi" w:cstheme="minorHAnsi"/>
          <w:szCs w:val="22"/>
        </w:rPr>
        <w:t>centrální</w:t>
      </w:r>
      <w:r w:rsidR="0089293A" w:rsidRPr="004079FA">
        <w:rPr>
          <w:rFonts w:asciiTheme="minorHAnsi" w:hAnsiTheme="minorHAnsi" w:cstheme="minorHAnsi"/>
          <w:szCs w:val="22"/>
        </w:rPr>
        <w:t>ho</w:t>
      </w:r>
      <w:r w:rsidR="00C00896" w:rsidRPr="004079FA">
        <w:rPr>
          <w:rFonts w:asciiTheme="minorHAnsi" w:hAnsiTheme="minorHAnsi" w:cstheme="minorHAnsi"/>
          <w:szCs w:val="22"/>
        </w:rPr>
        <w:t xml:space="preserve"> systém</w:t>
      </w:r>
      <w:r w:rsidR="0089293A" w:rsidRPr="004079FA">
        <w:rPr>
          <w:rFonts w:asciiTheme="minorHAnsi" w:hAnsiTheme="minorHAnsi" w:cstheme="minorHAnsi"/>
          <w:szCs w:val="22"/>
        </w:rPr>
        <w:t>u</w:t>
      </w:r>
      <w:r w:rsidR="00C00896" w:rsidRPr="004079FA">
        <w:rPr>
          <w:rFonts w:asciiTheme="minorHAnsi" w:hAnsiTheme="minorHAnsi" w:cstheme="minorHAnsi"/>
          <w:szCs w:val="22"/>
        </w:rPr>
        <w:t xml:space="preserve"> sledování a vyhodnocování dopadů extrémních jevů na </w:t>
      </w:r>
      <w:r w:rsidR="0089293A" w:rsidRPr="004079FA">
        <w:rPr>
          <w:rFonts w:asciiTheme="minorHAnsi" w:hAnsiTheme="minorHAnsi" w:cstheme="minorHAnsi"/>
          <w:szCs w:val="22"/>
        </w:rPr>
        <w:t xml:space="preserve">stavby </w:t>
      </w:r>
      <w:r w:rsidR="00C00896" w:rsidRPr="004079FA">
        <w:rPr>
          <w:rFonts w:asciiTheme="minorHAnsi" w:hAnsiTheme="minorHAnsi" w:cstheme="minorHAnsi"/>
          <w:szCs w:val="22"/>
        </w:rPr>
        <w:t>a infrastrukturu</w:t>
      </w:r>
      <w:r w:rsidR="0089293A" w:rsidRPr="004079FA">
        <w:rPr>
          <w:rFonts w:asciiTheme="minorHAnsi" w:hAnsiTheme="minorHAnsi" w:cstheme="minorHAnsi"/>
          <w:szCs w:val="22"/>
        </w:rPr>
        <w:t> ve spolupráci s</w:t>
      </w:r>
      <w:r w:rsidR="00C00896" w:rsidRPr="004079FA">
        <w:rPr>
          <w:rFonts w:asciiTheme="minorHAnsi" w:hAnsiTheme="minorHAnsi" w:cstheme="minorHAnsi"/>
          <w:szCs w:val="22"/>
        </w:rPr>
        <w:t xml:space="preserve"> MŽP</w:t>
      </w:r>
      <w:r w:rsidR="00C73794" w:rsidRPr="004079FA">
        <w:rPr>
          <w:rFonts w:asciiTheme="minorHAnsi" w:hAnsiTheme="minorHAnsi" w:cstheme="minorHAnsi"/>
          <w:szCs w:val="22"/>
        </w:rPr>
        <w:t xml:space="preserve">, </w:t>
      </w:r>
      <w:r w:rsidR="00C00896" w:rsidRPr="004079FA">
        <w:rPr>
          <w:rFonts w:asciiTheme="minorHAnsi" w:hAnsiTheme="minorHAnsi" w:cstheme="minorHAnsi"/>
          <w:szCs w:val="22"/>
        </w:rPr>
        <w:t>ČHMÚ, MV/HZS (krizová data).</w:t>
      </w:r>
      <w:r w:rsidR="0089293A" w:rsidRPr="004079FA">
        <w:rPr>
          <w:rFonts w:asciiTheme="minorHAnsi" w:hAnsiTheme="minorHAnsi" w:cstheme="minorHAnsi"/>
          <w:szCs w:val="22"/>
        </w:rPr>
        <w:t xml:space="preserve"> MŽP ověří možnosti provázání s EU Taxonom</w:t>
      </w:r>
      <w:r w:rsidR="00C73794" w:rsidRPr="004079FA">
        <w:rPr>
          <w:rFonts w:asciiTheme="minorHAnsi" w:hAnsiTheme="minorHAnsi" w:cstheme="minorHAnsi"/>
          <w:szCs w:val="22"/>
        </w:rPr>
        <w:t>ií</w:t>
      </w:r>
      <w:r w:rsidR="0089293A" w:rsidRPr="004079FA">
        <w:rPr>
          <w:rFonts w:asciiTheme="minorHAnsi" w:hAnsiTheme="minorHAnsi" w:cstheme="minorHAnsi"/>
          <w:szCs w:val="22"/>
        </w:rPr>
        <w:t xml:space="preserve">, environmentální cíl b) přizpůsobování se změně klimatu. Primárně </w:t>
      </w:r>
      <w:r w:rsidR="002F38C6" w:rsidRPr="004079FA">
        <w:rPr>
          <w:rFonts w:asciiTheme="minorHAnsi" w:hAnsiTheme="minorHAnsi" w:cstheme="minorHAnsi"/>
          <w:szCs w:val="22"/>
        </w:rPr>
        <w:t xml:space="preserve">jde o dopady </w:t>
      </w:r>
      <w:r w:rsidR="0089293A" w:rsidRPr="004079FA">
        <w:rPr>
          <w:rFonts w:asciiTheme="minorHAnsi" w:hAnsiTheme="minorHAnsi" w:cstheme="minorHAnsi"/>
          <w:szCs w:val="22"/>
        </w:rPr>
        <w:t>povodn</w:t>
      </w:r>
      <w:r w:rsidR="002F38C6" w:rsidRPr="004079FA">
        <w:rPr>
          <w:rFonts w:asciiTheme="minorHAnsi" w:hAnsiTheme="minorHAnsi" w:cstheme="minorHAnsi"/>
          <w:szCs w:val="22"/>
        </w:rPr>
        <w:t>í</w:t>
      </w:r>
      <w:r w:rsidR="0089293A" w:rsidRPr="004079FA">
        <w:rPr>
          <w:rFonts w:asciiTheme="minorHAnsi" w:hAnsiTheme="minorHAnsi" w:cstheme="minorHAnsi"/>
          <w:szCs w:val="22"/>
        </w:rPr>
        <w:t xml:space="preserve"> a přívalov</w:t>
      </w:r>
      <w:r w:rsidR="002F38C6" w:rsidRPr="004079FA">
        <w:rPr>
          <w:rFonts w:asciiTheme="minorHAnsi" w:hAnsiTheme="minorHAnsi" w:cstheme="minorHAnsi"/>
          <w:szCs w:val="22"/>
        </w:rPr>
        <w:t>ých</w:t>
      </w:r>
      <w:r w:rsidR="0089293A" w:rsidRPr="004079FA">
        <w:rPr>
          <w:rFonts w:asciiTheme="minorHAnsi" w:hAnsiTheme="minorHAnsi" w:cstheme="minorHAnsi"/>
          <w:szCs w:val="22"/>
        </w:rPr>
        <w:t xml:space="preserve"> povodn</w:t>
      </w:r>
      <w:r w:rsidR="002F38C6" w:rsidRPr="004079FA">
        <w:rPr>
          <w:rFonts w:asciiTheme="minorHAnsi" w:hAnsiTheme="minorHAnsi" w:cstheme="minorHAnsi"/>
          <w:szCs w:val="22"/>
        </w:rPr>
        <w:t>í</w:t>
      </w:r>
      <w:r w:rsidR="0089293A" w:rsidRPr="004079FA">
        <w:rPr>
          <w:rFonts w:asciiTheme="minorHAnsi" w:hAnsiTheme="minorHAnsi" w:cstheme="minorHAnsi"/>
          <w:szCs w:val="22"/>
        </w:rPr>
        <w:t>, vydatn</w:t>
      </w:r>
      <w:r w:rsidR="002F38C6" w:rsidRPr="004079FA">
        <w:rPr>
          <w:rFonts w:asciiTheme="minorHAnsi" w:hAnsiTheme="minorHAnsi" w:cstheme="minorHAnsi"/>
          <w:szCs w:val="22"/>
        </w:rPr>
        <w:t>ých</w:t>
      </w:r>
      <w:r w:rsidR="0089293A" w:rsidRPr="004079FA">
        <w:rPr>
          <w:rFonts w:asciiTheme="minorHAnsi" w:hAnsiTheme="minorHAnsi" w:cstheme="minorHAnsi"/>
          <w:szCs w:val="22"/>
        </w:rPr>
        <w:t xml:space="preserve"> sráž</w:t>
      </w:r>
      <w:r w:rsidR="002F38C6" w:rsidRPr="004079FA">
        <w:rPr>
          <w:rFonts w:asciiTheme="minorHAnsi" w:hAnsiTheme="minorHAnsi" w:cstheme="minorHAnsi"/>
          <w:szCs w:val="22"/>
        </w:rPr>
        <w:t>e</w:t>
      </w:r>
      <w:r w:rsidR="0089293A" w:rsidRPr="004079FA">
        <w:rPr>
          <w:rFonts w:asciiTheme="minorHAnsi" w:hAnsiTheme="minorHAnsi" w:cstheme="minorHAnsi"/>
          <w:szCs w:val="22"/>
        </w:rPr>
        <w:t xml:space="preserve">k, </w:t>
      </w:r>
      <w:r w:rsidR="00C73794" w:rsidRPr="004079FA">
        <w:rPr>
          <w:rFonts w:asciiTheme="minorHAnsi" w:hAnsiTheme="minorHAnsi" w:cstheme="minorHAnsi"/>
          <w:szCs w:val="22"/>
        </w:rPr>
        <w:t>extrémní</w:t>
      </w:r>
      <w:r w:rsidR="002F38C6" w:rsidRPr="004079FA">
        <w:rPr>
          <w:rFonts w:asciiTheme="minorHAnsi" w:hAnsiTheme="minorHAnsi" w:cstheme="minorHAnsi"/>
          <w:szCs w:val="22"/>
        </w:rPr>
        <w:t>ho</w:t>
      </w:r>
      <w:r w:rsidR="00C73794" w:rsidRPr="004079FA">
        <w:rPr>
          <w:rFonts w:asciiTheme="minorHAnsi" w:hAnsiTheme="minorHAnsi" w:cstheme="minorHAnsi"/>
          <w:szCs w:val="22"/>
        </w:rPr>
        <w:t xml:space="preserve"> v</w:t>
      </w:r>
      <w:r w:rsidR="002F38C6" w:rsidRPr="004079FA">
        <w:rPr>
          <w:rFonts w:asciiTheme="minorHAnsi" w:hAnsiTheme="minorHAnsi" w:cstheme="minorHAnsi"/>
          <w:szCs w:val="22"/>
        </w:rPr>
        <w:t>ětru</w:t>
      </w:r>
      <w:r w:rsidR="0089293A" w:rsidRPr="004079FA">
        <w:rPr>
          <w:rFonts w:asciiTheme="minorHAnsi" w:hAnsiTheme="minorHAnsi" w:cstheme="minorHAnsi"/>
          <w:szCs w:val="22"/>
        </w:rPr>
        <w:t>, příp. such</w:t>
      </w:r>
      <w:r w:rsidR="002F38C6" w:rsidRPr="004079FA">
        <w:rPr>
          <w:rFonts w:asciiTheme="minorHAnsi" w:hAnsiTheme="minorHAnsi" w:cstheme="minorHAnsi"/>
          <w:szCs w:val="22"/>
        </w:rPr>
        <w:t>a a</w:t>
      </w:r>
      <w:r w:rsidR="00C73794" w:rsidRPr="004079FA">
        <w:rPr>
          <w:rFonts w:asciiTheme="minorHAnsi" w:hAnsiTheme="minorHAnsi" w:cstheme="minorHAnsi"/>
          <w:szCs w:val="22"/>
        </w:rPr>
        <w:t xml:space="preserve"> sesuv</w:t>
      </w:r>
      <w:r w:rsidR="002F38C6" w:rsidRPr="004079FA">
        <w:rPr>
          <w:rFonts w:asciiTheme="minorHAnsi" w:hAnsiTheme="minorHAnsi" w:cstheme="minorHAnsi"/>
          <w:szCs w:val="22"/>
        </w:rPr>
        <w:t>ů</w:t>
      </w:r>
      <w:r w:rsidR="0089293A" w:rsidRPr="004079FA">
        <w:rPr>
          <w:rFonts w:asciiTheme="minorHAnsi" w:hAnsiTheme="minorHAnsi" w:cstheme="minorHAnsi"/>
          <w:szCs w:val="22"/>
        </w:rPr>
        <w:t>.</w:t>
      </w:r>
    </w:p>
    <w:p w14:paraId="6F4F4086" w14:textId="394111C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4E6B4200" w14:textId="697EC10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2F38C6" w:rsidRPr="004079FA">
        <w:rPr>
          <w:rFonts w:asciiTheme="minorHAnsi" w:hAnsiTheme="minorHAnsi" w:cstheme="minorHAnsi"/>
          <w:szCs w:val="22"/>
        </w:rPr>
        <w:t xml:space="preserve">MŽP, ČHMÚ, </w:t>
      </w:r>
      <w:r w:rsidR="0089293A" w:rsidRPr="004079FA">
        <w:rPr>
          <w:rFonts w:asciiTheme="minorHAnsi" w:hAnsiTheme="minorHAnsi" w:cstheme="minorHAnsi"/>
          <w:szCs w:val="22"/>
        </w:rPr>
        <w:t>MV</w:t>
      </w:r>
      <w:r w:rsidR="00CA4CC5" w:rsidRPr="004079FA">
        <w:rPr>
          <w:rFonts w:asciiTheme="minorHAnsi" w:hAnsiTheme="minorHAnsi" w:cstheme="minorHAnsi"/>
          <w:szCs w:val="22"/>
        </w:rPr>
        <w:t>,</w:t>
      </w:r>
      <w:r w:rsidR="0089293A" w:rsidRPr="004079FA">
        <w:rPr>
          <w:rFonts w:asciiTheme="minorHAnsi" w:hAnsiTheme="minorHAnsi" w:cstheme="minorHAnsi"/>
          <w:szCs w:val="22"/>
        </w:rPr>
        <w:t xml:space="preserve"> GŘ HZS ČR, MF, MŠMT, AV ČR</w:t>
      </w:r>
    </w:p>
    <w:p w14:paraId="03CFD471" w14:textId="10F3810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45D3F" w:rsidRPr="004079FA">
        <w:rPr>
          <w:rFonts w:asciiTheme="minorHAnsi" w:hAnsiTheme="minorHAnsi" w:cstheme="minorHAnsi"/>
          <w:szCs w:val="22"/>
        </w:rPr>
        <w:t>2028</w:t>
      </w:r>
    </w:p>
    <w:p w14:paraId="5715AFBE" w14:textId="6178CD6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603EACE" w14:textId="09145B1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A6E8F" w:rsidRPr="004079FA">
        <w:rPr>
          <w:rFonts w:asciiTheme="minorHAnsi" w:hAnsiTheme="minorHAnsi" w:cstheme="minorHAnsi"/>
          <w:szCs w:val="22"/>
        </w:rPr>
        <w:t>O</w:t>
      </w:r>
      <w:r w:rsidRPr="004079FA">
        <w:rPr>
          <w:rFonts w:asciiTheme="minorHAnsi" w:hAnsiTheme="minorHAnsi" w:cstheme="minorHAnsi"/>
          <w:szCs w:val="22"/>
        </w:rPr>
        <w:t xml:space="preserve">) </w:t>
      </w:r>
      <w:r w:rsidR="0089293A" w:rsidRPr="004079FA">
        <w:rPr>
          <w:rFonts w:asciiTheme="minorHAnsi" w:hAnsiTheme="minorHAnsi" w:cstheme="minorHAnsi"/>
          <w:szCs w:val="22"/>
        </w:rPr>
        <w:t>Ověření možnosti s</w:t>
      </w:r>
      <w:r w:rsidR="00182956" w:rsidRPr="004079FA">
        <w:rPr>
          <w:rFonts w:asciiTheme="minorHAnsi" w:hAnsiTheme="minorHAnsi" w:cstheme="minorHAnsi"/>
          <w:szCs w:val="22"/>
        </w:rPr>
        <w:t>ledování a vyhodnocování dopadů extrémních jevů na stavby</w:t>
      </w:r>
    </w:p>
    <w:bookmarkEnd w:id="148"/>
    <w:p w14:paraId="0F53D86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EA27D2E" w14:textId="6428F9D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AA90E4C" w14:textId="7BA0FCB3" w:rsidR="00446477"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ověření, závěry a doporučení (ANO/NE)</w:t>
      </w:r>
    </w:p>
    <w:bookmarkEnd w:id="146"/>
    <w:bookmarkEnd w:id="147"/>
    <w:p w14:paraId="4ED75279"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C638647" w14:textId="77777777">
        <w:tc>
          <w:tcPr>
            <w:tcW w:w="786" w:type="dxa"/>
            <w:shd w:val="clear" w:color="auto" w:fill="DBE5F1" w:themeFill="accent1" w:themeFillTint="33"/>
            <w:noWrap/>
            <w:vAlign w:val="center"/>
          </w:tcPr>
          <w:p w14:paraId="3583D8D4" w14:textId="1D363F29" w:rsidR="00446477" w:rsidRPr="004079FA" w:rsidRDefault="00C00896" w:rsidP="00CF43F8">
            <w:pPr>
              <w:keepNext/>
              <w:jc w:val="both"/>
              <w:rPr>
                <w:rFonts w:asciiTheme="minorHAnsi" w:hAnsiTheme="minorHAnsi" w:cstheme="minorHAnsi"/>
                <w:b/>
                <w:bCs/>
                <w:szCs w:val="22"/>
                <w:lang w:eastAsia="cs-CZ"/>
              </w:rPr>
            </w:pPr>
            <w:bookmarkStart w:id="149" w:name="_Hlk219826216"/>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18</w:t>
            </w:r>
          </w:p>
        </w:tc>
        <w:tc>
          <w:tcPr>
            <w:tcW w:w="8358" w:type="dxa"/>
            <w:shd w:val="clear" w:color="auto" w:fill="DBE5F1" w:themeFill="accent1" w:themeFillTint="33"/>
          </w:tcPr>
          <w:p w14:paraId="1E2213EF"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Realizovat programy zaměřené na veřejný sektor přispívající k adaptaci veřejných budov na změnu klimatu</w:t>
            </w:r>
          </w:p>
        </w:tc>
      </w:tr>
    </w:tbl>
    <w:bookmarkEnd w:id="149"/>
    <w:p w14:paraId="31230C17" w14:textId="4666141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28938DF9" w14:textId="1E7E4268"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Veřejné budovy, jako jsou školy, nemocnice, úřady či sociální zařízení, často vykazují vysokou energetickou náročnost, nízkou odolnost vůči tepelným extrémům a neefektivní hospodaření s</w:t>
      </w:r>
      <w:r w:rsidR="0054147C">
        <w:rPr>
          <w:rFonts w:asciiTheme="minorHAnsi" w:hAnsiTheme="minorHAnsi" w:cstheme="minorHAnsi"/>
          <w:i/>
          <w:szCs w:val="22"/>
        </w:rPr>
        <w:t> </w:t>
      </w:r>
      <w:r w:rsidRPr="004079FA">
        <w:rPr>
          <w:rFonts w:asciiTheme="minorHAnsi" w:hAnsiTheme="minorHAnsi" w:cstheme="minorHAnsi"/>
          <w:i/>
          <w:szCs w:val="22"/>
        </w:rPr>
        <w:t>vodou. Jejich fyzický stav, technické standardy i provozní režimy mnohdy neodpovídají požadavkům adaptace na změnu klimatu. Absence koordinovaných aktivit zaměřených na snižování zranitelnosti těchto objektů brání jejich transformaci na příklady dobré praxe v oblasti udržitelného a odolného stavebnictví.</w:t>
      </w:r>
    </w:p>
    <w:p w14:paraId="251CFF64" w14:textId="77777777" w:rsidR="00E32991"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je zaměřeno na realizaci cílených programů renovace a výstavby veřejných budov, které kombinují energeticky úsporná řešení s prvky adaptačního charakteru, jako je zajištění tepelné stability, využívání srážkových vod, vegetační prvky, stínění nebo přírodě blízká řešení. </w:t>
      </w:r>
    </w:p>
    <w:p w14:paraId="67F9C066" w14:textId="20CBBCA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lastRenderedPageBreak/>
        <w:t xml:space="preserve">Důraz je kladen na aplikaci těchto principů v </w:t>
      </w:r>
      <w:r w:rsidR="00E32991" w:rsidRPr="004079FA">
        <w:rPr>
          <w:rFonts w:asciiTheme="minorHAnsi" w:hAnsiTheme="minorHAnsi" w:cstheme="minorHAnsi"/>
          <w:szCs w:val="22"/>
        </w:rPr>
        <w:t xml:space="preserve">souladu s požadavky směrnic EU o energetické účinnosti a energetické náročnosti budov </w:t>
      </w:r>
      <w:r w:rsidRPr="004079FA">
        <w:rPr>
          <w:rFonts w:asciiTheme="minorHAnsi" w:hAnsiTheme="minorHAnsi" w:cstheme="minorHAnsi"/>
          <w:szCs w:val="22"/>
        </w:rPr>
        <w:t>a na vytvoření stabilního systému podpory pro veřejnou správu. K tomu je také zapotřebí zvýšit tempo renovací budov.</w:t>
      </w:r>
    </w:p>
    <w:p w14:paraId="68E64A5E"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Veřejné budovy v Česku slouží jako příklady klimaticky odolné infrastruktury. V rámci renovačních a investičních programů jsou běžně uplatňovány adaptační prvky a šetrné technologie, především v oblasti hospodaření s vodou a ochrany proti přehřívání. Programy jsou propojeny se strategickými dokumenty a mají dostatečné institucionální i finanční zajištění.</w:t>
      </w:r>
    </w:p>
    <w:p w14:paraId="65BFEA1D" w14:textId="146E1FB2"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E853EF1" w14:textId="1002AA1E" w:rsidR="00446477" w:rsidRPr="004079FA" w:rsidRDefault="00C00896">
      <w:pPr>
        <w:pStyle w:val="Odstavecseseznamem"/>
        <w:numPr>
          <w:ilvl w:val="0"/>
          <w:numId w:val="19"/>
        </w:numPr>
        <w:spacing w:after="60"/>
        <w:jc w:val="both"/>
        <w:rPr>
          <w:rFonts w:asciiTheme="minorHAnsi" w:hAnsiTheme="minorHAnsi" w:cstheme="minorHAnsi"/>
          <w:szCs w:val="22"/>
        </w:rPr>
      </w:pPr>
      <w:r w:rsidRPr="004079FA">
        <w:rPr>
          <w:rFonts w:asciiTheme="minorHAnsi" w:hAnsiTheme="minorHAnsi" w:cstheme="minorHAnsi"/>
          <w:szCs w:val="22"/>
        </w:rPr>
        <w:t>Počet veřejných budov rekonstruovaných nebo postavených v souladu s adaptačními standardy nebo vodohospodářsky šetrnými technologiemi (např. hospodaření se srážkovými vodami, ochrana před přehříváním) (ks/rok)</w:t>
      </w:r>
      <w:r w:rsidR="00431DF8"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Zdroje: MŽP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MMR</w:t>
      </w:r>
    </w:p>
    <w:p w14:paraId="6C6F96DC" w14:textId="58C3334B" w:rsidR="008550A3" w:rsidRPr="004079FA" w:rsidRDefault="008550A3">
      <w:pPr>
        <w:pStyle w:val="Odstavecseseznamem"/>
        <w:numPr>
          <w:ilvl w:val="0"/>
          <w:numId w:val="19"/>
        </w:numPr>
        <w:spacing w:after="60"/>
        <w:jc w:val="both"/>
        <w:rPr>
          <w:rFonts w:asciiTheme="minorHAnsi" w:hAnsiTheme="minorHAnsi" w:cstheme="minorHAnsi"/>
          <w:szCs w:val="22"/>
        </w:rPr>
      </w:pPr>
      <w:bookmarkStart w:id="150" w:name="_Hlk219826227"/>
      <w:r w:rsidRPr="004079FA">
        <w:rPr>
          <w:rFonts w:asciiTheme="minorHAnsi" w:hAnsiTheme="minorHAnsi" w:cstheme="minorHAnsi"/>
          <w:szCs w:val="22"/>
        </w:rPr>
        <w:t>Počet krajů a obcí se zavedenými vlastními programy nebo nástroji pro renovaci veřejných budov a přijatými strategickými dokumenty zahrnujícími systematickou renovaci veřejných budov z hlediska energetické účinnosti a adaptace na změnu klimatu (např. MEK, SECAP+, adaptační strategie) (</w:t>
      </w:r>
      <w:r w:rsidR="00724167" w:rsidRPr="004079FA">
        <w:rPr>
          <w:rFonts w:asciiTheme="minorHAnsi" w:hAnsiTheme="minorHAnsi" w:cstheme="minorHAnsi"/>
          <w:szCs w:val="22"/>
        </w:rPr>
        <w:t xml:space="preserve">dle typu – kraje, obce, programy, dokumenty; </w:t>
      </w:r>
      <w:r w:rsidRPr="004079FA">
        <w:rPr>
          <w:rFonts w:asciiTheme="minorHAnsi" w:hAnsiTheme="minorHAnsi" w:cstheme="minorHAnsi"/>
          <w:szCs w:val="22"/>
        </w:rPr>
        <w:t>ks)</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Zdroje: MŽP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MMR</w:t>
      </w:r>
    </w:p>
    <w:bookmarkEnd w:id="150"/>
    <w:p w14:paraId="447DDED5" w14:textId="01D0908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BDA6E11" w14:textId="5D138EEA" w:rsidR="00446477" w:rsidRPr="004079FA" w:rsidRDefault="000F0197" w:rsidP="008D435E">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18.1</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E32991" w:rsidRPr="004079FA">
        <w:rPr>
          <w:rFonts w:asciiTheme="minorHAnsi" w:hAnsiTheme="minorHAnsi" w:cstheme="minorHAnsi"/>
          <w:b/>
          <w:bCs/>
          <w:szCs w:val="22"/>
        </w:rPr>
        <w:t>Podpora nízkoenergetických a v</w:t>
      </w:r>
      <w:r w:rsidR="00C00896" w:rsidRPr="004079FA">
        <w:rPr>
          <w:rFonts w:asciiTheme="minorHAnsi" w:hAnsiTheme="minorHAnsi" w:cstheme="minorHAnsi"/>
          <w:b/>
          <w:bCs/>
          <w:szCs w:val="22"/>
        </w:rPr>
        <w:t>odohospodářsky šetrn</w:t>
      </w:r>
      <w:r w:rsidR="00E32991" w:rsidRPr="004079FA">
        <w:rPr>
          <w:rFonts w:asciiTheme="minorHAnsi" w:hAnsiTheme="minorHAnsi" w:cstheme="minorHAnsi"/>
          <w:b/>
          <w:bCs/>
          <w:szCs w:val="22"/>
        </w:rPr>
        <w:t xml:space="preserve">ých </w:t>
      </w:r>
      <w:r w:rsidR="00C00896" w:rsidRPr="004079FA">
        <w:rPr>
          <w:rFonts w:asciiTheme="minorHAnsi" w:hAnsiTheme="minorHAnsi" w:cstheme="minorHAnsi"/>
          <w:b/>
          <w:bCs/>
          <w:szCs w:val="22"/>
        </w:rPr>
        <w:t>veřejných budov</w:t>
      </w:r>
    </w:p>
    <w:p w14:paraId="7AB6CBAF" w14:textId="6275FB01"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rámci realizace programů renovací </w:t>
      </w:r>
      <w:r w:rsidR="00E32991" w:rsidRPr="004079FA">
        <w:rPr>
          <w:rFonts w:asciiTheme="minorHAnsi" w:hAnsiTheme="minorHAnsi" w:cstheme="minorHAnsi"/>
          <w:szCs w:val="22"/>
        </w:rPr>
        <w:t xml:space="preserve">veřejných </w:t>
      </w:r>
      <w:r w:rsidRPr="004079FA">
        <w:rPr>
          <w:rFonts w:asciiTheme="minorHAnsi" w:hAnsiTheme="minorHAnsi" w:cstheme="minorHAnsi"/>
          <w:szCs w:val="22"/>
        </w:rPr>
        <w:t xml:space="preserve">budov </w:t>
      </w:r>
      <w:r w:rsidR="00E32991" w:rsidRPr="004079FA">
        <w:rPr>
          <w:rFonts w:asciiTheme="minorHAnsi" w:hAnsiTheme="minorHAnsi" w:cstheme="minorHAnsi"/>
          <w:szCs w:val="22"/>
        </w:rPr>
        <w:t>uplatňovat nízkoenergetické a</w:t>
      </w:r>
      <w:r w:rsidR="0054147C">
        <w:rPr>
          <w:rFonts w:asciiTheme="minorHAnsi" w:hAnsiTheme="minorHAnsi" w:cstheme="minorHAnsi"/>
          <w:szCs w:val="22"/>
        </w:rPr>
        <w:t> </w:t>
      </w:r>
      <w:r w:rsidR="00E32991" w:rsidRPr="004079FA">
        <w:rPr>
          <w:rFonts w:asciiTheme="minorHAnsi" w:hAnsiTheme="minorHAnsi" w:cstheme="minorHAnsi"/>
          <w:szCs w:val="22"/>
        </w:rPr>
        <w:t xml:space="preserve">energeticky úsporné standardy a současně zohledňovat </w:t>
      </w:r>
      <w:r w:rsidRPr="004079FA">
        <w:rPr>
          <w:rFonts w:asciiTheme="minorHAnsi" w:hAnsiTheme="minorHAnsi" w:cstheme="minorHAnsi"/>
          <w:szCs w:val="22"/>
        </w:rPr>
        <w:t>vodohospodářsky šetrn</w:t>
      </w:r>
      <w:r w:rsidR="00E32991" w:rsidRPr="004079FA">
        <w:rPr>
          <w:rFonts w:asciiTheme="minorHAnsi" w:hAnsiTheme="minorHAnsi" w:cstheme="minorHAnsi"/>
          <w:szCs w:val="22"/>
        </w:rPr>
        <w:t>á</w:t>
      </w:r>
      <w:r w:rsidRPr="004079FA">
        <w:rPr>
          <w:rFonts w:asciiTheme="minorHAnsi" w:hAnsiTheme="minorHAnsi" w:cstheme="minorHAnsi"/>
          <w:szCs w:val="22"/>
        </w:rPr>
        <w:t xml:space="preserve"> </w:t>
      </w:r>
      <w:r w:rsidR="00E32991" w:rsidRPr="004079FA">
        <w:rPr>
          <w:rFonts w:asciiTheme="minorHAnsi" w:hAnsiTheme="minorHAnsi" w:cstheme="minorHAnsi"/>
          <w:szCs w:val="22"/>
        </w:rPr>
        <w:t xml:space="preserve">řešení. Při renovacích </w:t>
      </w:r>
      <w:r w:rsidRPr="004079FA">
        <w:rPr>
          <w:rFonts w:asciiTheme="minorHAnsi" w:hAnsiTheme="minorHAnsi" w:cstheme="minorHAnsi"/>
          <w:szCs w:val="22"/>
        </w:rPr>
        <w:t>využívat (bio)technologie a udržitelné materiály a stavební</w:t>
      </w:r>
      <w:r w:rsidR="00E32991" w:rsidRPr="004079FA">
        <w:rPr>
          <w:rFonts w:asciiTheme="minorHAnsi" w:hAnsiTheme="minorHAnsi" w:cstheme="minorHAnsi"/>
          <w:szCs w:val="22"/>
        </w:rPr>
        <w:t xml:space="preserve"> postupy, které posilují klimatickou odolnost budov, zejména v oblasti hospodaření se srážkovou vodou a ochrany před přehříváním. Realizace renovací musí být v souladu s požadavky směrnic EU o</w:t>
      </w:r>
      <w:r w:rsidR="0054147C">
        <w:rPr>
          <w:rFonts w:asciiTheme="minorHAnsi" w:hAnsiTheme="minorHAnsi" w:cstheme="minorHAnsi"/>
          <w:szCs w:val="22"/>
        </w:rPr>
        <w:t> </w:t>
      </w:r>
      <w:r w:rsidR="00E32991" w:rsidRPr="004079FA">
        <w:rPr>
          <w:rFonts w:asciiTheme="minorHAnsi" w:hAnsiTheme="minorHAnsi" w:cstheme="minorHAnsi"/>
          <w:szCs w:val="22"/>
        </w:rPr>
        <w:t xml:space="preserve">energetické účinnosti a energetické náročnosti budov. </w:t>
      </w:r>
    </w:p>
    <w:p w14:paraId="0DAC3763" w14:textId="6362946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95285C" w:rsidRPr="004079FA">
        <w:rPr>
          <w:rFonts w:asciiTheme="minorHAnsi" w:hAnsiTheme="minorHAnsi" w:cstheme="minorHAnsi"/>
          <w:szCs w:val="22"/>
        </w:rPr>
        <w:t>MŽP</w:t>
      </w:r>
    </w:p>
    <w:p w14:paraId="22D5900E" w14:textId="535EA11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95285C" w:rsidRPr="004079FA">
        <w:rPr>
          <w:rFonts w:asciiTheme="minorHAnsi" w:hAnsiTheme="minorHAnsi" w:cstheme="minorHAnsi"/>
          <w:szCs w:val="22"/>
        </w:rPr>
        <w:t>MPO</w:t>
      </w:r>
      <w:r w:rsidRPr="004079FA">
        <w:rPr>
          <w:rFonts w:asciiTheme="minorHAnsi" w:hAnsiTheme="minorHAnsi" w:cstheme="minorHAnsi"/>
          <w:szCs w:val="22"/>
        </w:rPr>
        <w:t>, MMR, MZd</w:t>
      </w:r>
      <w:r w:rsidR="00EE531D" w:rsidRPr="004079FA">
        <w:rPr>
          <w:rFonts w:asciiTheme="minorHAnsi" w:hAnsiTheme="minorHAnsi" w:cstheme="minorHAnsi"/>
          <w:szCs w:val="22"/>
        </w:rPr>
        <w:t xml:space="preserve"> (</w:t>
      </w:r>
      <w:r w:rsidRPr="004079FA">
        <w:rPr>
          <w:rFonts w:asciiTheme="minorHAnsi" w:hAnsiTheme="minorHAnsi" w:cstheme="minorHAnsi"/>
          <w:szCs w:val="22"/>
        </w:rPr>
        <w:t>SZÚ</w:t>
      </w:r>
      <w:r w:rsidR="00EE531D" w:rsidRPr="004079FA">
        <w:rPr>
          <w:rFonts w:asciiTheme="minorHAnsi" w:hAnsiTheme="minorHAnsi" w:cstheme="minorHAnsi"/>
          <w:szCs w:val="22"/>
        </w:rPr>
        <w:t>)</w:t>
      </w:r>
    </w:p>
    <w:p w14:paraId="760440AD" w14:textId="04AC47C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45D3F" w:rsidRPr="004079FA">
        <w:rPr>
          <w:rFonts w:asciiTheme="minorHAnsi" w:hAnsiTheme="minorHAnsi" w:cstheme="minorHAnsi"/>
          <w:szCs w:val="22"/>
        </w:rPr>
        <w:t xml:space="preserve">průběžně, KT: </w:t>
      </w:r>
      <w:r w:rsidRPr="004079FA">
        <w:rPr>
          <w:rFonts w:asciiTheme="minorHAnsi" w:hAnsiTheme="minorHAnsi" w:cstheme="minorHAnsi"/>
          <w:szCs w:val="22"/>
        </w:rPr>
        <w:t>2028</w:t>
      </w:r>
    </w:p>
    <w:p w14:paraId="1C3213A7" w14:textId="3C102AA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828A93C" w14:textId="7057DE9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E32991" w:rsidRPr="004079FA">
        <w:rPr>
          <w:rFonts w:asciiTheme="minorHAnsi" w:hAnsiTheme="minorHAnsi" w:cstheme="minorHAnsi"/>
          <w:szCs w:val="22"/>
        </w:rPr>
        <w:t xml:space="preserve">Integrace požadavků na nízkoenergetické standardy, moderní udržitelné a </w:t>
      </w:r>
      <w:proofErr w:type="spellStart"/>
      <w:r w:rsidR="00E32991" w:rsidRPr="004079FA">
        <w:rPr>
          <w:rFonts w:asciiTheme="minorHAnsi" w:hAnsiTheme="minorHAnsi" w:cstheme="minorHAnsi"/>
          <w:szCs w:val="22"/>
        </w:rPr>
        <w:t>biomateriály</w:t>
      </w:r>
      <w:proofErr w:type="spellEnd"/>
      <w:r w:rsidR="00E32991" w:rsidRPr="004079FA">
        <w:rPr>
          <w:rFonts w:asciiTheme="minorHAnsi" w:hAnsiTheme="minorHAnsi" w:cstheme="minorHAnsi"/>
          <w:szCs w:val="22"/>
        </w:rPr>
        <w:t xml:space="preserve"> a stavební řešení podporující energetickou účinnost a klimatickou odolnost do dotačních programů.</w:t>
      </w:r>
    </w:p>
    <w:p w14:paraId="5AF14C25" w14:textId="32D4084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E32991" w:rsidRPr="004079FA">
        <w:rPr>
          <w:rFonts w:asciiTheme="minorHAnsi" w:hAnsiTheme="minorHAnsi" w:cstheme="minorHAnsi"/>
          <w:szCs w:val="22"/>
        </w:rPr>
        <w:t>Příprava programů podpory (např. zvýhodněné úvěry) zaměřených na nízkoenergetické, vodohospodářsky šetrné a klimaticky adaptivní renovace veřejných budov v souladu s evropskými požadavky na pravidelnou renovaci budov veřejného sektoru.</w:t>
      </w:r>
    </w:p>
    <w:p w14:paraId="7603101D" w14:textId="75F148C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Fond spravedlivé transformace, Regionální rozvojový fond, programy podpory (zvýhodněné úvěry)</w:t>
      </w:r>
    </w:p>
    <w:p w14:paraId="5D509CC1" w14:textId="5158E14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89A8A3A" w14:textId="0B4EFE6A" w:rsidR="00446477"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budov renovovaných nebo nově postavených v souladu s nízkoenergetickými standardy, s využitím nově certifikovaných udržitelných či </w:t>
      </w:r>
      <w:proofErr w:type="spellStart"/>
      <w:r w:rsidRPr="004079FA">
        <w:rPr>
          <w:rFonts w:asciiTheme="minorHAnsi" w:hAnsiTheme="minorHAnsi" w:cstheme="minorHAnsi"/>
          <w:szCs w:val="22"/>
        </w:rPr>
        <w:t>biomateriálů</w:t>
      </w:r>
      <w:proofErr w:type="spellEnd"/>
      <w:r w:rsidRPr="004079FA">
        <w:rPr>
          <w:rFonts w:asciiTheme="minorHAnsi" w:hAnsiTheme="minorHAnsi" w:cstheme="minorHAnsi"/>
          <w:szCs w:val="22"/>
        </w:rPr>
        <w:t xml:space="preserve"> či vybavených konkrétními adaptačními prvky (např. hospodaření se srážkovou vodou, vegetační prvky, stínění) podporujícími klimatickou odolnost podpořených z programů (ks)</w:t>
      </w:r>
    </w:p>
    <w:p w14:paraId="27971FB2" w14:textId="54A84088"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3022C7D" w14:textId="77777777">
        <w:tc>
          <w:tcPr>
            <w:tcW w:w="786" w:type="dxa"/>
            <w:shd w:val="clear" w:color="auto" w:fill="DBE5F1" w:themeFill="accent1" w:themeFillTint="33"/>
            <w:noWrap/>
            <w:vAlign w:val="center"/>
          </w:tcPr>
          <w:p w14:paraId="6BA7A862" w14:textId="3E6DCB8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19</w:t>
            </w:r>
          </w:p>
        </w:tc>
        <w:tc>
          <w:tcPr>
            <w:tcW w:w="8358" w:type="dxa"/>
            <w:shd w:val="clear" w:color="auto" w:fill="DBE5F1" w:themeFill="accent1" w:themeFillTint="33"/>
          </w:tcPr>
          <w:p w14:paraId="19F3A4B3"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Podporovat programy zaměřené na rezidenční a komerční sektor přispívající k adaptaci budov na změnu klimatu</w:t>
            </w:r>
          </w:p>
        </w:tc>
      </w:tr>
    </w:tbl>
    <w:p w14:paraId="7571797E" w14:textId="05F64004"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1D4EDEEC" w14:textId="4838563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Rezidenční a komerční budovy tvoří podstatnou část zástavby v Česku a jsou zásadní složkou městského mikroklimatu. Vzhledem ke své energetické náročnosti a nedostatečné ochraně proti přehřívání, extrémním srážkám nebo suchu představují významný zdroj zranitelnosti v</w:t>
      </w:r>
      <w:r w:rsidR="0054147C">
        <w:rPr>
          <w:rFonts w:asciiTheme="minorHAnsi" w:hAnsiTheme="minorHAnsi" w:cstheme="minorHAnsi"/>
          <w:i/>
          <w:szCs w:val="22"/>
        </w:rPr>
        <w:t> </w:t>
      </w:r>
      <w:r w:rsidRPr="004079FA">
        <w:rPr>
          <w:rFonts w:asciiTheme="minorHAnsi" w:hAnsiTheme="minorHAnsi" w:cstheme="minorHAnsi"/>
          <w:i/>
          <w:szCs w:val="22"/>
        </w:rPr>
        <w:t>podmínkách změny klimatu. Přestože existují programy na podporu energetických úspor, adaptační prvky jsou zatím jen okrajovou součástí. Chybí cílené nástroje a motivace pro domácnosti a firmy k</w:t>
      </w:r>
      <w:r w:rsidR="0054147C">
        <w:rPr>
          <w:rFonts w:asciiTheme="minorHAnsi" w:hAnsiTheme="minorHAnsi" w:cstheme="minorHAnsi"/>
          <w:i/>
          <w:szCs w:val="22"/>
        </w:rPr>
        <w:t> </w:t>
      </w:r>
      <w:r w:rsidRPr="004079FA">
        <w:rPr>
          <w:rFonts w:asciiTheme="minorHAnsi" w:hAnsiTheme="minorHAnsi" w:cstheme="minorHAnsi"/>
          <w:i/>
          <w:szCs w:val="22"/>
        </w:rPr>
        <w:t>realizaci komplexních opatření, která by přispěla k vyšší odolnosti budov.</w:t>
      </w:r>
    </w:p>
    <w:p w14:paraId="29156A07" w14:textId="431232E8" w:rsidR="00E32991"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xml:space="preserve">: Opatření podporuje rozvoj programů pro rezidenční a komerční sektor, které kombinují snižování energetické náročnosti s prvky klimatické adaptace. Kromě technických </w:t>
      </w:r>
      <w:r w:rsidR="00E32991" w:rsidRPr="004079FA">
        <w:rPr>
          <w:rFonts w:asciiTheme="minorHAnsi" w:hAnsiTheme="minorHAnsi" w:cstheme="minorHAnsi"/>
          <w:szCs w:val="22"/>
        </w:rPr>
        <w:t>opatření</w:t>
      </w:r>
      <w:r w:rsidRPr="004079FA">
        <w:rPr>
          <w:rFonts w:asciiTheme="minorHAnsi" w:hAnsiTheme="minorHAnsi" w:cstheme="minorHAnsi"/>
          <w:szCs w:val="22"/>
        </w:rPr>
        <w:t xml:space="preserve">, jako jsou vegetační střechy, stínění, zadržování a využívání srážkových vod nebo zlepšení akustického a tepelného komfortu, je klíčové také zohlednění sociálních a ekonomických aspektů. Podpora </w:t>
      </w:r>
      <w:r w:rsidR="00E32991" w:rsidRPr="004079FA">
        <w:rPr>
          <w:rFonts w:asciiTheme="minorHAnsi" w:hAnsiTheme="minorHAnsi" w:cstheme="minorHAnsi"/>
          <w:szCs w:val="22"/>
        </w:rPr>
        <w:t>je navrhována tak, aby byla v souladu se strategickými dokumenty a národními i evropskými cíli v oblasti energetické účinnosti, snižování emisí a zvyšování odolnosti budov, a umožňovala dosažení synergického efektu mezi těmito prioritami.</w:t>
      </w:r>
    </w:p>
    <w:p w14:paraId="7D22A171" w14:textId="239BFE7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Vzniká široce využívaný rámec podpory adaptace budov v rezidenčním a komerčním sektoru, jehož součástí je kombinace energetických úspor, hospodaření s vodou a opatření proti přehřívání. Domácnosti, podniky i </w:t>
      </w:r>
      <w:r w:rsidR="00DA2560" w:rsidRPr="00DA2560">
        <w:rPr>
          <w:rFonts w:asciiTheme="minorHAnsi" w:hAnsiTheme="minorHAnsi" w:cstheme="minorHAnsi"/>
          <w:szCs w:val="22"/>
        </w:rPr>
        <w:t>developeři jsou motivováni</w:t>
      </w:r>
      <w:r w:rsidR="00DA2560">
        <w:rPr>
          <w:rFonts w:asciiTheme="minorHAnsi" w:hAnsiTheme="minorHAnsi" w:cstheme="minorHAnsi"/>
          <w:szCs w:val="22"/>
        </w:rPr>
        <w:t xml:space="preserve"> </w:t>
      </w:r>
      <w:r w:rsidRPr="004079FA">
        <w:rPr>
          <w:rFonts w:asciiTheme="minorHAnsi" w:hAnsiTheme="minorHAnsi" w:cstheme="minorHAnsi"/>
          <w:szCs w:val="22"/>
        </w:rPr>
        <w:t>cílen</w:t>
      </w:r>
      <w:r w:rsidR="00DA2560">
        <w:rPr>
          <w:rFonts w:asciiTheme="minorHAnsi" w:hAnsiTheme="minorHAnsi" w:cstheme="minorHAnsi"/>
          <w:szCs w:val="22"/>
        </w:rPr>
        <w:t>ými</w:t>
      </w:r>
      <w:r w:rsidRPr="004079FA">
        <w:rPr>
          <w:rFonts w:asciiTheme="minorHAnsi" w:hAnsiTheme="minorHAnsi" w:cstheme="minorHAnsi"/>
          <w:szCs w:val="22"/>
        </w:rPr>
        <w:t xml:space="preserve"> programy, metodick</w:t>
      </w:r>
      <w:r w:rsidR="00DA2560">
        <w:rPr>
          <w:rFonts w:asciiTheme="minorHAnsi" w:hAnsiTheme="minorHAnsi" w:cstheme="minorHAnsi"/>
          <w:szCs w:val="22"/>
        </w:rPr>
        <w:t>ou</w:t>
      </w:r>
      <w:r w:rsidRPr="004079FA">
        <w:rPr>
          <w:rFonts w:asciiTheme="minorHAnsi" w:hAnsiTheme="minorHAnsi" w:cstheme="minorHAnsi"/>
          <w:szCs w:val="22"/>
        </w:rPr>
        <w:t xml:space="preserve"> podpor</w:t>
      </w:r>
      <w:r w:rsidR="00DA2560">
        <w:rPr>
          <w:rFonts w:asciiTheme="minorHAnsi" w:hAnsiTheme="minorHAnsi" w:cstheme="minorHAnsi"/>
          <w:szCs w:val="22"/>
        </w:rPr>
        <w:t>ou</w:t>
      </w:r>
      <w:r w:rsidRPr="004079FA">
        <w:rPr>
          <w:rFonts w:asciiTheme="minorHAnsi" w:hAnsiTheme="minorHAnsi" w:cstheme="minorHAnsi"/>
          <w:szCs w:val="22"/>
        </w:rPr>
        <w:t xml:space="preserve"> a standardy k tomu, aby při renovaci nebo nové výstavbě aplikovali adaptační přístupy jako běžný standard.</w:t>
      </w:r>
    </w:p>
    <w:p w14:paraId="34985DDE" w14:textId="4B43D35E"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455E431" w14:textId="091BA96A" w:rsidR="00446477" w:rsidRPr="004079FA" w:rsidRDefault="00C00896">
      <w:pPr>
        <w:pStyle w:val="Odstavecseseznamem"/>
        <w:numPr>
          <w:ilvl w:val="0"/>
          <w:numId w:val="79"/>
        </w:numPr>
        <w:spacing w:after="60"/>
        <w:jc w:val="both"/>
        <w:rPr>
          <w:rFonts w:asciiTheme="minorHAnsi" w:hAnsiTheme="minorHAnsi" w:cstheme="minorHAnsi"/>
          <w:szCs w:val="22"/>
        </w:rPr>
      </w:pPr>
      <w:r w:rsidRPr="004079FA">
        <w:rPr>
          <w:rFonts w:asciiTheme="minorHAnsi" w:hAnsiTheme="minorHAnsi" w:cstheme="minorHAnsi"/>
          <w:szCs w:val="22"/>
        </w:rPr>
        <w:t>Počet objektů v rezidenčním a komerčním sektoru rekonstruovaných nebo realizovaných s</w:t>
      </w:r>
      <w:r w:rsidR="0054147C">
        <w:rPr>
          <w:rFonts w:asciiTheme="minorHAnsi" w:hAnsiTheme="minorHAnsi" w:cstheme="minorHAnsi"/>
          <w:szCs w:val="22"/>
        </w:rPr>
        <w:t> </w:t>
      </w:r>
      <w:r w:rsidRPr="004079FA">
        <w:rPr>
          <w:rFonts w:asciiTheme="minorHAnsi" w:hAnsiTheme="minorHAnsi" w:cstheme="minorHAnsi"/>
          <w:szCs w:val="22"/>
        </w:rPr>
        <w:t>prvky adaptace na změnu klimatu (ks/rok)</w:t>
      </w:r>
      <w:r w:rsidR="00431DF8"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431DF8" w:rsidRPr="004079FA">
        <w:rPr>
          <w:rFonts w:asciiTheme="minorHAnsi" w:hAnsiTheme="minorHAnsi" w:cstheme="minorHAnsi"/>
          <w:szCs w:val="22"/>
        </w:rPr>
        <w:t xml:space="preserve"> </w:t>
      </w:r>
      <w:r w:rsidR="00431DF8" w:rsidRPr="004079FA">
        <w:rPr>
          <w:rFonts w:asciiTheme="minorHAnsi" w:hAnsiTheme="minorHAnsi" w:cstheme="minorHAnsi"/>
          <w:i/>
          <w:iCs/>
          <w:szCs w:val="22"/>
        </w:rPr>
        <w:t>dotační programy (NZÚ, OPŽP, IROP apod.)</w:t>
      </w:r>
      <w:r w:rsidR="0043635C" w:rsidRPr="004079FA">
        <w:rPr>
          <w:rFonts w:asciiTheme="minorHAnsi" w:hAnsiTheme="minorHAnsi" w:cstheme="minorHAnsi"/>
          <w:szCs w:val="22"/>
        </w:rPr>
        <w:t xml:space="preserve"> </w:t>
      </w:r>
    </w:p>
    <w:p w14:paraId="2F31E171" w14:textId="1F8FEFB1" w:rsidR="00431DF8" w:rsidRPr="004079FA" w:rsidRDefault="00431DF8">
      <w:pPr>
        <w:pStyle w:val="Odstavecseseznamem"/>
        <w:numPr>
          <w:ilvl w:val="0"/>
          <w:numId w:val="7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Spotřeba vody v domácnostech na obyvatele </w:t>
      </w:r>
      <w:r w:rsidR="006D7C69" w:rsidRPr="004079FA">
        <w:rPr>
          <w:rFonts w:asciiTheme="minorHAnsi" w:hAnsiTheme="minorHAnsi" w:cstheme="minorHAnsi"/>
          <w:szCs w:val="22"/>
        </w:rPr>
        <w:t>(m</w:t>
      </w:r>
      <w:r w:rsidR="006D7C69" w:rsidRPr="004079FA">
        <w:rPr>
          <w:rFonts w:asciiTheme="minorHAnsi" w:hAnsiTheme="minorHAnsi" w:cstheme="minorHAnsi"/>
          <w:szCs w:val="22"/>
          <w:vertAlign w:val="superscript"/>
        </w:rPr>
        <w:t>3</w:t>
      </w:r>
      <w:r w:rsidR="006D7C69" w:rsidRPr="004079FA">
        <w:rPr>
          <w:rFonts w:asciiTheme="minorHAnsi" w:hAnsiTheme="minorHAnsi" w:cstheme="minorHAnsi"/>
          <w:szCs w:val="22"/>
        </w:rPr>
        <w:t xml:space="preserve">/os/rok)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ČSÚ</w:t>
      </w:r>
    </w:p>
    <w:p w14:paraId="7E1FFDC5" w14:textId="514C5F57" w:rsidR="00446477" w:rsidRPr="004079FA" w:rsidRDefault="00431DF8">
      <w:pPr>
        <w:pStyle w:val="Odstavecseseznamem"/>
        <w:numPr>
          <w:ilvl w:val="0"/>
          <w:numId w:val="7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Měrná spotřeba vody a energie v domácnostech a komerčních objektech (trend; l/os./den; kWh/m²)</w:t>
      </w:r>
      <w:r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ČSÚ</w:t>
      </w:r>
    </w:p>
    <w:p w14:paraId="2F9DA032" w14:textId="29EAB1A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D177262" w14:textId="7CCEFFD8" w:rsidR="00446477" w:rsidRPr="004079FA" w:rsidRDefault="000F0197"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4-19.1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19.1</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nízkoenergetických a vodohospodářsky šetrných neveřejných budov</w:t>
      </w:r>
    </w:p>
    <w:p w14:paraId="0867EDA7" w14:textId="13185A28" w:rsidR="00E32991"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rámci programů renovací budov zaměřených na rezidenční a komerční sektor </w:t>
      </w:r>
      <w:r w:rsidR="00E32991" w:rsidRPr="004079FA">
        <w:rPr>
          <w:rFonts w:asciiTheme="minorHAnsi" w:hAnsiTheme="minorHAnsi" w:cstheme="minorHAnsi"/>
          <w:szCs w:val="22"/>
        </w:rPr>
        <w:t xml:space="preserve">uplatňovat nízkoenergetické a energeticky úsporné standardy a současně zohledňovat </w:t>
      </w:r>
      <w:r w:rsidRPr="004079FA">
        <w:rPr>
          <w:rFonts w:asciiTheme="minorHAnsi" w:hAnsiTheme="minorHAnsi" w:cstheme="minorHAnsi"/>
          <w:szCs w:val="22"/>
        </w:rPr>
        <w:t>vodohospodářsky šetrn</w:t>
      </w:r>
      <w:r w:rsidR="00E32991" w:rsidRPr="004079FA">
        <w:rPr>
          <w:rFonts w:asciiTheme="minorHAnsi" w:hAnsiTheme="minorHAnsi" w:cstheme="minorHAnsi"/>
          <w:szCs w:val="22"/>
        </w:rPr>
        <w:t>á</w:t>
      </w:r>
      <w:r w:rsidRPr="004079FA">
        <w:rPr>
          <w:rFonts w:asciiTheme="minorHAnsi" w:hAnsiTheme="minorHAnsi" w:cstheme="minorHAnsi"/>
          <w:szCs w:val="22"/>
        </w:rPr>
        <w:t xml:space="preserve"> </w:t>
      </w:r>
      <w:r w:rsidR="00E32991" w:rsidRPr="004079FA">
        <w:rPr>
          <w:rFonts w:asciiTheme="minorHAnsi" w:hAnsiTheme="minorHAnsi" w:cstheme="minorHAnsi"/>
          <w:szCs w:val="22"/>
        </w:rPr>
        <w:t xml:space="preserve">řešení. </w:t>
      </w:r>
      <w:r w:rsidRPr="004079FA">
        <w:rPr>
          <w:rFonts w:asciiTheme="minorHAnsi" w:hAnsiTheme="minorHAnsi" w:cstheme="minorHAnsi"/>
          <w:szCs w:val="22"/>
        </w:rPr>
        <w:t xml:space="preserve"> </w:t>
      </w:r>
      <w:r w:rsidR="00E32991" w:rsidRPr="004079FA">
        <w:rPr>
          <w:rFonts w:asciiTheme="minorHAnsi" w:hAnsiTheme="minorHAnsi" w:cstheme="minorHAnsi"/>
          <w:szCs w:val="22"/>
        </w:rPr>
        <w:t xml:space="preserve">Při renovacích </w:t>
      </w:r>
      <w:r w:rsidRPr="004079FA">
        <w:rPr>
          <w:rFonts w:asciiTheme="minorHAnsi" w:hAnsiTheme="minorHAnsi" w:cstheme="minorHAnsi"/>
          <w:szCs w:val="22"/>
        </w:rPr>
        <w:t>využívat (bio)technologie</w:t>
      </w:r>
      <w:r w:rsidR="00E32991" w:rsidRPr="004079FA">
        <w:rPr>
          <w:rFonts w:asciiTheme="minorHAnsi" w:hAnsiTheme="minorHAnsi" w:cstheme="minorHAnsi"/>
          <w:szCs w:val="22"/>
        </w:rPr>
        <w:t>,</w:t>
      </w:r>
      <w:r w:rsidRPr="004079FA">
        <w:rPr>
          <w:rFonts w:asciiTheme="minorHAnsi" w:hAnsiTheme="minorHAnsi" w:cstheme="minorHAnsi"/>
          <w:szCs w:val="22"/>
        </w:rPr>
        <w:t xml:space="preserve"> udržitelné materiály a stavební </w:t>
      </w:r>
      <w:r w:rsidR="00E32991" w:rsidRPr="004079FA">
        <w:rPr>
          <w:rFonts w:asciiTheme="minorHAnsi" w:hAnsiTheme="minorHAnsi" w:cstheme="minorHAnsi"/>
          <w:szCs w:val="22"/>
        </w:rPr>
        <w:t>postupy, které posilují klimatickou odolnost budov, zejména v oblasti hospodaření se srážkovou vodou a ochrany před přehříváním</w:t>
      </w:r>
      <w:r w:rsidRPr="004079FA">
        <w:rPr>
          <w:rFonts w:asciiTheme="minorHAnsi" w:hAnsiTheme="minorHAnsi" w:cstheme="minorHAnsi"/>
          <w:szCs w:val="22"/>
        </w:rPr>
        <w:t xml:space="preserve">. </w:t>
      </w:r>
      <w:r w:rsidR="00E32991" w:rsidRPr="004079FA">
        <w:rPr>
          <w:rFonts w:asciiTheme="minorHAnsi" w:hAnsiTheme="minorHAnsi" w:cstheme="minorHAnsi"/>
          <w:szCs w:val="22"/>
        </w:rPr>
        <w:t>Realizace renovací musí být v souladu s</w:t>
      </w:r>
      <w:r w:rsidR="002620C5">
        <w:rPr>
          <w:rFonts w:asciiTheme="minorHAnsi" w:hAnsiTheme="minorHAnsi" w:cstheme="minorHAnsi"/>
          <w:szCs w:val="22"/>
        </w:rPr>
        <w:t> </w:t>
      </w:r>
      <w:r w:rsidR="00E32991" w:rsidRPr="004079FA">
        <w:rPr>
          <w:rFonts w:asciiTheme="minorHAnsi" w:hAnsiTheme="minorHAnsi" w:cstheme="minorHAnsi"/>
          <w:szCs w:val="22"/>
        </w:rPr>
        <w:t>požadavky směrnic EU o energetické účinnosti a energetické náročnosti budov.</w:t>
      </w:r>
    </w:p>
    <w:p w14:paraId="13F20FD2" w14:textId="69FDFF2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AE6964" w:rsidRPr="004079FA">
        <w:rPr>
          <w:rFonts w:asciiTheme="minorHAnsi" w:hAnsiTheme="minorHAnsi" w:cstheme="minorHAnsi"/>
          <w:szCs w:val="22"/>
        </w:rPr>
        <w:t>MŽP</w:t>
      </w:r>
    </w:p>
    <w:p w14:paraId="4855AEA6" w14:textId="59E959E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9D2E89" w:rsidRPr="004079FA">
        <w:rPr>
          <w:rFonts w:asciiTheme="minorHAnsi" w:hAnsiTheme="minorHAnsi" w:cstheme="minorHAnsi"/>
          <w:szCs w:val="22"/>
        </w:rPr>
        <w:t xml:space="preserve">MMR, </w:t>
      </w:r>
      <w:r w:rsidR="00AE6964" w:rsidRPr="004079FA">
        <w:rPr>
          <w:rFonts w:asciiTheme="minorHAnsi" w:hAnsiTheme="minorHAnsi" w:cstheme="minorHAnsi"/>
          <w:szCs w:val="22"/>
        </w:rPr>
        <w:t xml:space="preserve">MPO, </w:t>
      </w:r>
      <w:r w:rsidRPr="004079FA">
        <w:rPr>
          <w:rFonts w:asciiTheme="minorHAnsi" w:hAnsiTheme="minorHAnsi" w:cstheme="minorHAnsi"/>
          <w:szCs w:val="22"/>
        </w:rPr>
        <w:t>MZd</w:t>
      </w:r>
      <w:r w:rsidR="00445D3F" w:rsidRPr="004079FA">
        <w:rPr>
          <w:rFonts w:asciiTheme="minorHAnsi" w:hAnsiTheme="minorHAnsi" w:cstheme="minorHAnsi"/>
          <w:szCs w:val="22"/>
        </w:rPr>
        <w:t xml:space="preserve"> (</w:t>
      </w:r>
      <w:r w:rsidRPr="004079FA">
        <w:rPr>
          <w:rFonts w:asciiTheme="minorHAnsi" w:hAnsiTheme="minorHAnsi" w:cstheme="minorHAnsi"/>
          <w:szCs w:val="22"/>
        </w:rPr>
        <w:t>SZÚ</w:t>
      </w:r>
      <w:r w:rsidR="00445D3F" w:rsidRPr="004079FA">
        <w:rPr>
          <w:rFonts w:asciiTheme="minorHAnsi" w:hAnsiTheme="minorHAnsi" w:cstheme="minorHAnsi"/>
          <w:szCs w:val="22"/>
        </w:rPr>
        <w:t>)</w:t>
      </w:r>
    </w:p>
    <w:p w14:paraId="1A19FB76"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 2030</w:t>
      </w:r>
    </w:p>
    <w:p w14:paraId="71D09995" w14:textId="09C38E2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0C1131B" w14:textId="2A39212A" w:rsidR="00E32991"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Osvěta </w:t>
      </w:r>
      <w:r w:rsidR="00E32991" w:rsidRPr="004079FA">
        <w:rPr>
          <w:rFonts w:asciiTheme="minorHAnsi" w:hAnsiTheme="minorHAnsi" w:cstheme="minorHAnsi"/>
          <w:szCs w:val="22"/>
        </w:rPr>
        <w:t xml:space="preserve">a vzdělávání k využívání nízkoenergetických standardů, </w:t>
      </w:r>
      <w:r w:rsidRPr="004079FA">
        <w:rPr>
          <w:rFonts w:asciiTheme="minorHAnsi" w:hAnsiTheme="minorHAnsi" w:cstheme="minorHAnsi"/>
          <w:szCs w:val="22"/>
        </w:rPr>
        <w:t xml:space="preserve">moderních udržitelných a </w:t>
      </w:r>
      <w:proofErr w:type="spellStart"/>
      <w:r w:rsidRPr="004079FA">
        <w:rPr>
          <w:rFonts w:asciiTheme="minorHAnsi" w:hAnsiTheme="minorHAnsi" w:cstheme="minorHAnsi"/>
          <w:szCs w:val="22"/>
        </w:rPr>
        <w:t>biomateriálů</w:t>
      </w:r>
      <w:proofErr w:type="spellEnd"/>
      <w:r w:rsidRPr="004079FA">
        <w:rPr>
          <w:rFonts w:asciiTheme="minorHAnsi" w:hAnsiTheme="minorHAnsi" w:cstheme="minorHAnsi"/>
          <w:szCs w:val="22"/>
        </w:rPr>
        <w:t xml:space="preserve"> a stavebních řešení </w:t>
      </w:r>
      <w:r w:rsidR="00E32991" w:rsidRPr="004079FA">
        <w:rPr>
          <w:rFonts w:asciiTheme="minorHAnsi" w:hAnsiTheme="minorHAnsi" w:cstheme="minorHAnsi"/>
          <w:szCs w:val="22"/>
        </w:rPr>
        <w:t>podporujících energetickou účinnost, klimatickou odolnost a energeticky úsporné renovace</w:t>
      </w:r>
    </w:p>
    <w:p w14:paraId="540D8403" w14:textId="56A36916" w:rsidR="00E32991"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E32991" w:rsidRPr="004079FA">
        <w:rPr>
          <w:rFonts w:asciiTheme="minorHAnsi" w:hAnsiTheme="minorHAnsi" w:cstheme="minorHAnsi"/>
          <w:szCs w:val="22"/>
        </w:rPr>
        <w:t xml:space="preserve">Příprava programů </w:t>
      </w:r>
      <w:r w:rsidRPr="004079FA">
        <w:rPr>
          <w:rFonts w:asciiTheme="minorHAnsi" w:hAnsiTheme="minorHAnsi" w:cstheme="minorHAnsi"/>
          <w:szCs w:val="22"/>
        </w:rPr>
        <w:t xml:space="preserve">podpory (zvýhodněné úvěry aj.) </w:t>
      </w:r>
      <w:r w:rsidR="00E32991" w:rsidRPr="004079FA">
        <w:rPr>
          <w:rFonts w:asciiTheme="minorHAnsi" w:hAnsiTheme="minorHAnsi" w:cstheme="minorHAnsi"/>
          <w:szCs w:val="22"/>
        </w:rPr>
        <w:t>zaměřených na nízkoenergetické, vodohospodářsky šetrné a klimaticky adaptivní renovace neveřejných budov, v souladu s</w:t>
      </w:r>
      <w:r w:rsidR="002620C5">
        <w:rPr>
          <w:rFonts w:asciiTheme="minorHAnsi" w:hAnsiTheme="minorHAnsi" w:cstheme="minorHAnsi"/>
          <w:szCs w:val="22"/>
        </w:rPr>
        <w:t> </w:t>
      </w:r>
      <w:r w:rsidR="00E32991" w:rsidRPr="004079FA">
        <w:rPr>
          <w:rFonts w:asciiTheme="minorHAnsi" w:hAnsiTheme="minorHAnsi" w:cstheme="minorHAnsi"/>
          <w:szCs w:val="22"/>
        </w:rPr>
        <w:t>evropskými požadavky na renovaci budov a zvyšování jejich odolnosti vůči změně klimatu</w:t>
      </w:r>
    </w:p>
    <w:p w14:paraId="571F489F" w14:textId="19EAE58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Fond spravedlivé transformace, Regionální rozvojový fond, programy podpory (zvýhodněné úvěry)</w:t>
      </w:r>
    </w:p>
    <w:p w14:paraId="23EFE32F" w14:textId="71DB4C7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4EB4AD4" w14:textId="17FF656D" w:rsidR="00446477"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budov renovovaných nebo nově postavených v souladu s nízkoenergetickými standardy, s využitím nově certifikovaných udržitelných či </w:t>
      </w:r>
      <w:proofErr w:type="spellStart"/>
      <w:r w:rsidRPr="004079FA">
        <w:rPr>
          <w:rFonts w:asciiTheme="minorHAnsi" w:hAnsiTheme="minorHAnsi" w:cstheme="minorHAnsi"/>
          <w:szCs w:val="22"/>
        </w:rPr>
        <w:t>biomateriálů</w:t>
      </w:r>
      <w:proofErr w:type="spellEnd"/>
      <w:r w:rsidRPr="004079FA">
        <w:rPr>
          <w:rFonts w:asciiTheme="minorHAnsi" w:hAnsiTheme="minorHAnsi" w:cstheme="minorHAnsi"/>
          <w:szCs w:val="22"/>
        </w:rPr>
        <w:t xml:space="preserve"> či vybavených konkrétními adaptačními prvky (např. hospodaření se srážkovou vodou, vegetační prvky, stínění) podporujícími klimatickou odolnost podpořených z programů (ks)</w:t>
      </w:r>
    </w:p>
    <w:p w14:paraId="11A28F2B" w14:textId="77777777" w:rsidR="00446477" w:rsidRPr="004079FA" w:rsidRDefault="00446477" w:rsidP="00CF43F8">
      <w:pPr>
        <w:spacing w:after="60"/>
        <w:ind w:left="851"/>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175AE9C" w14:textId="77777777">
        <w:tc>
          <w:tcPr>
            <w:tcW w:w="786" w:type="dxa"/>
            <w:shd w:val="clear" w:color="auto" w:fill="DBE5F1" w:themeFill="accent1" w:themeFillTint="33"/>
            <w:noWrap/>
            <w:vAlign w:val="center"/>
          </w:tcPr>
          <w:p w14:paraId="245B2A88" w14:textId="5FFD6A51" w:rsidR="00446477" w:rsidRPr="004079FA" w:rsidRDefault="00C00896" w:rsidP="00CF43F8">
            <w:pPr>
              <w:keepNext/>
              <w:jc w:val="both"/>
              <w:rPr>
                <w:rFonts w:asciiTheme="minorHAnsi" w:hAnsiTheme="minorHAnsi" w:cstheme="minorHAnsi"/>
                <w:b/>
                <w:bCs/>
                <w:szCs w:val="22"/>
                <w:lang w:eastAsia="cs-CZ"/>
              </w:rPr>
            </w:pPr>
            <w:bookmarkStart w:id="151" w:name="_Hlk216364556"/>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20</w:t>
            </w:r>
          </w:p>
        </w:tc>
        <w:tc>
          <w:tcPr>
            <w:tcW w:w="8358" w:type="dxa"/>
            <w:shd w:val="clear" w:color="auto" w:fill="DBE5F1" w:themeFill="accent1" w:themeFillTint="33"/>
          </w:tcPr>
          <w:p w14:paraId="587B68F0"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Stavební řešení vedoucí ke snížení tepelného stresu obyvatelstva</w:t>
            </w:r>
          </w:p>
        </w:tc>
      </w:tr>
    </w:tbl>
    <w:bookmarkEnd w:id="151"/>
    <w:p w14:paraId="6AB84DF7" w14:textId="25D0E205"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B93FEE2"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přináší častější a intenzivnější vlny horka, které mají závažné dopady na zdraví obyvatelstva, zejména ve městech a u zranitelných skupin. Stávající stavební fond často není přizpůsoben novým klimatickým podmínkám, což vede k přehřívání vnitřního prostředí, zhoršené kvalitě vzduchu a zvýšeným nákladům na chlazení. Absence stavebních norem cíleně zaměřených na adaptaci zhoršuje schopnost obyvatel bezpečně zvládat extrémní tepelné zátěže.</w:t>
      </w:r>
    </w:p>
    <w:p w14:paraId="37A5EB22" w14:textId="58D04E3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Opatření se zaměřuje na promítnutí adaptačních požadavků na tepelnou pohodu a</w:t>
      </w:r>
      <w:r w:rsidR="002620C5">
        <w:rPr>
          <w:rFonts w:asciiTheme="minorHAnsi" w:hAnsiTheme="minorHAnsi" w:cstheme="minorHAnsi"/>
          <w:szCs w:val="22"/>
        </w:rPr>
        <w:t> </w:t>
      </w:r>
      <w:r w:rsidRPr="004079FA">
        <w:rPr>
          <w:rFonts w:asciiTheme="minorHAnsi" w:hAnsiTheme="minorHAnsi" w:cstheme="minorHAnsi"/>
          <w:szCs w:val="22"/>
        </w:rPr>
        <w:t>kvalitu vnitřního prostředí do předpisů a metodik v oblasti energetické náročnosti budov a veřejného zdraví. Na prověření stavební legislativy již navazují kroky směřující k implementaci adaptačních prvků do standardů a jejich širšímu uplatňování.</w:t>
      </w:r>
    </w:p>
    <w:p w14:paraId="733A58AE" w14:textId="6D03D41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Klíčovými aspekty jsou prevence letního přehřívání, zejména prostřednictvím venkovního stínění výplňových otvorů, dále větrání a dalších pasivních způsobů chlazení, zajištění optimálního mikroklimatu (teplota, vlhkost, výměna vzduchu, </w:t>
      </w:r>
      <w:proofErr w:type="gramStart"/>
      <w:r w:rsidRPr="004079FA">
        <w:rPr>
          <w:rFonts w:asciiTheme="minorHAnsi" w:hAnsiTheme="minorHAnsi" w:cstheme="minorHAnsi"/>
          <w:szCs w:val="22"/>
        </w:rPr>
        <w:t>koncentrace</w:t>
      </w:r>
      <w:proofErr w:type="gramEnd"/>
      <w:r w:rsidRPr="004079FA">
        <w:rPr>
          <w:rFonts w:asciiTheme="minorHAnsi" w:hAnsiTheme="minorHAnsi" w:cstheme="minorHAnsi"/>
          <w:szCs w:val="22"/>
        </w:rPr>
        <w:t xml:space="preserve"> CO₂ a dalších látek) uvnitř budov a</w:t>
      </w:r>
      <w:r w:rsidR="002620C5">
        <w:rPr>
          <w:rFonts w:asciiTheme="minorHAnsi" w:hAnsiTheme="minorHAnsi" w:cstheme="minorHAnsi"/>
          <w:szCs w:val="22"/>
        </w:rPr>
        <w:t> </w:t>
      </w:r>
      <w:r w:rsidRPr="004079FA">
        <w:rPr>
          <w:rFonts w:asciiTheme="minorHAnsi" w:hAnsiTheme="minorHAnsi" w:cstheme="minorHAnsi"/>
          <w:szCs w:val="22"/>
        </w:rPr>
        <w:t xml:space="preserve">využívání synergických opatření, která přispívají k adaptaci i </w:t>
      </w:r>
      <w:proofErr w:type="spellStart"/>
      <w:r w:rsidRPr="004079FA">
        <w:rPr>
          <w:rFonts w:asciiTheme="minorHAnsi" w:hAnsiTheme="minorHAnsi" w:cstheme="minorHAnsi"/>
          <w:szCs w:val="22"/>
        </w:rPr>
        <w:t>mitigaci</w:t>
      </w:r>
      <w:proofErr w:type="spellEnd"/>
      <w:r w:rsidRPr="004079FA">
        <w:rPr>
          <w:rFonts w:asciiTheme="minorHAnsi" w:hAnsiTheme="minorHAnsi" w:cstheme="minorHAnsi"/>
          <w:szCs w:val="22"/>
        </w:rPr>
        <w:t xml:space="preserve"> změny klimatu (vegetační prvky, stínící systémy, zeleň v urbanizovaných oblastech).</w:t>
      </w:r>
    </w:p>
    <w:p w14:paraId="2069098B" w14:textId="1F10A21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Budovy na území ČR (zejména ty, kde se zdržují lidé v komunálním a pracovním prostředí) jsou projektovány a rekonstruovány s ohledem na adaptaci na tepelné extrémy. Legislativní rámec i</w:t>
      </w:r>
      <w:r w:rsidR="002620C5">
        <w:rPr>
          <w:rFonts w:asciiTheme="minorHAnsi" w:hAnsiTheme="minorHAnsi" w:cstheme="minorHAnsi"/>
          <w:szCs w:val="22"/>
        </w:rPr>
        <w:t> </w:t>
      </w:r>
      <w:r w:rsidRPr="004079FA">
        <w:rPr>
          <w:rFonts w:asciiTheme="minorHAnsi" w:hAnsiTheme="minorHAnsi" w:cstheme="minorHAnsi"/>
          <w:szCs w:val="22"/>
        </w:rPr>
        <w:t>technické normy obsahují závazné požadavky na prevenci přehřívání, včetně využívání venkovního stínění, na kvalitu vnitřního prostředí a na odolnost vůči vlnám veder. Tato opatření jsou aplikována jak v novostavbách, tak při rekonstrukcích a revitalizacích a přispívají ke snižování zdravotních rizik, zátěže obyvatelstva a spotřeby energie.</w:t>
      </w:r>
    </w:p>
    <w:p w14:paraId="789FD68F" w14:textId="0BEA74AC"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6F72D94" w14:textId="6FEB2713" w:rsidR="00446477" w:rsidRPr="004079FA" w:rsidRDefault="00431DF8">
      <w:pPr>
        <w:pStyle w:val="Odstavecseseznamem"/>
        <w:numPr>
          <w:ilvl w:val="0"/>
          <w:numId w:val="80"/>
        </w:numPr>
        <w:spacing w:after="60"/>
        <w:jc w:val="both"/>
        <w:rPr>
          <w:rFonts w:asciiTheme="minorHAnsi" w:hAnsiTheme="minorHAnsi" w:cstheme="minorHAnsi"/>
          <w:szCs w:val="22"/>
        </w:rPr>
      </w:pPr>
      <w:r w:rsidRPr="004079FA">
        <w:rPr>
          <w:rFonts w:asciiTheme="minorHAnsi" w:hAnsiTheme="minorHAnsi" w:cstheme="minorHAnsi"/>
          <w:szCs w:val="22"/>
        </w:rPr>
        <w:t xml:space="preserve">Finance poskytnuté na projekty </w:t>
      </w:r>
      <w:r w:rsidR="00C00896" w:rsidRPr="004079FA">
        <w:rPr>
          <w:rFonts w:asciiTheme="minorHAnsi" w:hAnsiTheme="minorHAnsi" w:cstheme="minorHAnsi"/>
          <w:szCs w:val="22"/>
        </w:rPr>
        <w:t>nových a rekonstruovaných veřejných budov s prvky pasivní ochrany proti přehřívání (</w:t>
      </w:r>
      <w:r w:rsidRPr="004079FA">
        <w:rPr>
          <w:rFonts w:asciiTheme="minorHAnsi" w:hAnsiTheme="minorHAnsi" w:cstheme="minorHAnsi"/>
          <w:szCs w:val="22"/>
        </w:rPr>
        <w:t>mil. Kč</w:t>
      </w:r>
      <w:r w:rsidR="00C00896" w:rsidRPr="004079FA">
        <w:rPr>
          <w:rFonts w:asciiTheme="minorHAnsi" w:hAnsiTheme="minorHAnsi" w:cstheme="minorHAnsi"/>
          <w:szCs w:val="22"/>
        </w:rPr>
        <w:t>)</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006D7C69" w:rsidRPr="004079FA">
        <w:rPr>
          <w:rFonts w:asciiTheme="minorHAnsi" w:hAnsiTheme="minorHAnsi" w:cstheme="minorHAnsi"/>
          <w:i/>
          <w:iCs/>
          <w:szCs w:val="22"/>
        </w:rPr>
        <w:t>MŽP – dotační</w:t>
      </w:r>
      <w:r w:rsidRPr="004079FA">
        <w:rPr>
          <w:rFonts w:asciiTheme="minorHAnsi" w:hAnsiTheme="minorHAnsi" w:cstheme="minorHAnsi"/>
          <w:i/>
          <w:iCs/>
          <w:szCs w:val="22"/>
        </w:rPr>
        <w:t xml:space="preserve"> programy (např. NPŽP, OPŽP, </w:t>
      </w:r>
      <w:proofErr w:type="spellStart"/>
      <w:r w:rsidRPr="004079FA">
        <w:rPr>
          <w:rFonts w:asciiTheme="minorHAnsi" w:hAnsiTheme="minorHAnsi" w:cstheme="minorHAnsi"/>
          <w:i/>
          <w:iCs/>
          <w:szCs w:val="22"/>
        </w:rPr>
        <w:t>ModFond</w:t>
      </w:r>
      <w:proofErr w:type="spellEnd"/>
      <w:r w:rsidRPr="004079FA">
        <w:rPr>
          <w:rFonts w:asciiTheme="minorHAnsi" w:hAnsiTheme="minorHAnsi" w:cstheme="minorHAnsi"/>
          <w:i/>
          <w:iCs/>
          <w:szCs w:val="22"/>
        </w:rPr>
        <w:t>)</w:t>
      </w:r>
    </w:p>
    <w:p w14:paraId="739C4388" w14:textId="4B0D8DE0"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CD79E29" w14:textId="7991709E" w:rsidR="00446477" w:rsidRPr="004079FA" w:rsidRDefault="000F0197"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20.1</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Legislativní úprava hygienických požadavků na vnitřní prostředí budov</w:t>
      </w:r>
    </w:p>
    <w:p w14:paraId="14565705" w14:textId="0FD64B0E"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Provést legislativní úpravu hygienických požadavků na vnitřní prostředí budov ve vztahu ke klimatické změně. Nová vyhláška MZ</w:t>
      </w:r>
      <w:r w:rsidR="004D15FB" w:rsidRPr="004079FA">
        <w:rPr>
          <w:rFonts w:asciiTheme="minorHAnsi" w:hAnsiTheme="minorHAnsi" w:cstheme="minorHAnsi"/>
          <w:szCs w:val="22"/>
        </w:rPr>
        <w:t>d</w:t>
      </w:r>
      <w:r w:rsidRPr="004079FA">
        <w:rPr>
          <w:rFonts w:asciiTheme="minorHAnsi" w:hAnsiTheme="minorHAnsi" w:cstheme="minorHAnsi"/>
          <w:szCs w:val="22"/>
        </w:rPr>
        <w:t xml:space="preserve"> č. 43 z r. 2025 pokrývá jen dílčí část vnitřního prostředí – neřeší obytné budovy ani pracoviště. Je zapotřebí prověřit stav a možnosti a navrhnout vhodnou úpravu.</w:t>
      </w:r>
    </w:p>
    <w:p w14:paraId="2783F2DB" w14:textId="513D052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MZd</w:t>
      </w:r>
    </w:p>
    <w:p w14:paraId="0C087136" w14:textId="2870C5D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 xml:space="preserve">Spolupráce: </w:t>
      </w:r>
      <w:r w:rsidR="00E32991" w:rsidRPr="004079FA">
        <w:rPr>
          <w:rFonts w:asciiTheme="minorHAnsi" w:hAnsiTheme="minorHAnsi" w:cstheme="minorHAnsi"/>
          <w:szCs w:val="22"/>
        </w:rPr>
        <w:t>MPO</w:t>
      </w:r>
    </w:p>
    <w:p w14:paraId="40594881" w14:textId="77777777" w:rsidR="003542A2" w:rsidRPr="004079FA" w:rsidRDefault="003542A2" w:rsidP="00CF43F8">
      <w:pPr>
        <w:pStyle w:val="Odstavecseseznamem"/>
        <w:spacing w:after="60"/>
        <w:ind w:left="851"/>
        <w:jc w:val="both"/>
        <w:rPr>
          <w:rFonts w:asciiTheme="minorHAnsi" w:hAnsiTheme="minorHAnsi" w:cstheme="minorHAnsi"/>
          <w:szCs w:val="22"/>
        </w:rPr>
      </w:pPr>
      <w:bookmarkStart w:id="152" w:name="_Hlk216783912"/>
      <w:bookmarkStart w:id="153" w:name="_Hlk216364546"/>
      <w:r w:rsidRPr="004079FA">
        <w:rPr>
          <w:rFonts w:asciiTheme="minorHAnsi" w:hAnsiTheme="minorHAnsi" w:cstheme="minorHAnsi"/>
          <w:b/>
          <w:bCs/>
          <w:szCs w:val="22"/>
        </w:rPr>
        <w:t xml:space="preserve">Termín: </w:t>
      </w:r>
      <w:r w:rsidRPr="004079FA">
        <w:rPr>
          <w:rFonts w:asciiTheme="minorHAnsi" w:hAnsiTheme="minorHAnsi" w:cstheme="minorHAnsi"/>
          <w:szCs w:val="22"/>
        </w:rPr>
        <w:t xml:space="preserve">2028 </w:t>
      </w:r>
    </w:p>
    <w:p w14:paraId="3C3F544E" w14:textId="0A6C0128"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4920D33"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prověřit stav a možnosti úpravy hygienických požadavků na vnitřní prostředí obytných budov a pracovišť</w:t>
      </w:r>
    </w:p>
    <w:p w14:paraId="521147B3" w14:textId="0283B15F"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D15FB" w:rsidRPr="004079FA">
        <w:rPr>
          <w:rFonts w:asciiTheme="minorHAnsi" w:hAnsiTheme="minorHAnsi" w:cstheme="minorHAnsi"/>
          <w:szCs w:val="22"/>
        </w:rPr>
        <w:t>(</w:t>
      </w:r>
      <w:r w:rsidRPr="004079FA">
        <w:rPr>
          <w:rFonts w:asciiTheme="minorHAnsi" w:hAnsiTheme="minorHAnsi" w:cstheme="minorHAnsi"/>
          <w:szCs w:val="22"/>
        </w:rPr>
        <w:t>MZ</w:t>
      </w:r>
      <w:r w:rsidR="004D15FB" w:rsidRPr="004079FA">
        <w:rPr>
          <w:rFonts w:asciiTheme="minorHAnsi" w:hAnsiTheme="minorHAnsi" w:cstheme="minorHAnsi"/>
          <w:szCs w:val="22"/>
        </w:rPr>
        <w:t>d)</w:t>
      </w:r>
    </w:p>
    <w:p w14:paraId="7BF886A0" w14:textId="178A7C42"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85197D9" w14:textId="77777777" w:rsidR="003542A2" w:rsidRPr="004079FA" w:rsidRDefault="003542A2" w:rsidP="0005159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zpráva o možnostech úpravy požadavků na vnitřní prostředí, případně změny v legislativě (ANO/NE)</w:t>
      </w:r>
    </w:p>
    <w:p w14:paraId="1BBF1C78" w14:textId="238E789D" w:rsidR="00526723" w:rsidRPr="004079FA" w:rsidRDefault="000F0197" w:rsidP="00DD0AD3">
      <w:pPr>
        <w:keepNext/>
        <w:spacing w:before="120"/>
        <w:ind w:left="850" w:hanging="1134"/>
        <w:jc w:val="both"/>
        <w:rPr>
          <w:rFonts w:asciiTheme="minorHAnsi" w:hAnsiTheme="minorHAnsi" w:cstheme="minorHAnsi"/>
          <w:szCs w:val="22"/>
        </w:rPr>
      </w:pPr>
      <w:r w:rsidRPr="004079FA">
        <w:rPr>
          <w:rFonts w:asciiTheme="minorHAnsi" w:hAnsiTheme="minorHAnsi" w:cstheme="minorHAnsi"/>
          <w:b/>
          <w:bCs/>
          <w:szCs w:val="22"/>
        </w:rPr>
        <w:t>4-20.2</w:t>
      </w:r>
      <w:r w:rsidRPr="004079FA">
        <w:rPr>
          <w:rFonts w:asciiTheme="minorHAnsi" w:hAnsiTheme="minorHAnsi" w:cstheme="minorHAnsi"/>
          <w:b/>
          <w:bCs/>
          <w:szCs w:val="22"/>
          <w:vertAlign w:val="superscript"/>
        </w:rPr>
        <w:t>(</w:t>
      </w:r>
      <w:r w:rsidR="00526723"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526723" w:rsidRPr="004079FA">
        <w:rPr>
          <w:rFonts w:asciiTheme="minorHAnsi" w:hAnsiTheme="minorHAnsi" w:cstheme="minorHAnsi"/>
          <w:b/>
          <w:bCs/>
          <w:szCs w:val="22"/>
          <w:vertAlign w:val="superscript"/>
        </w:rPr>
        <w:t>20.2</w:t>
      </w:r>
      <w:r w:rsidR="004153DF" w:rsidRPr="004079FA">
        <w:rPr>
          <w:rFonts w:asciiTheme="minorHAnsi" w:hAnsiTheme="minorHAnsi" w:cstheme="minorHAnsi"/>
          <w:b/>
          <w:bCs/>
          <w:szCs w:val="22"/>
          <w:vertAlign w:val="superscript"/>
        </w:rPr>
        <w:t>)</w:t>
      </w:r>
      <w:r w:rsidR="00526723" w:rsidRPr="004079FA">
        <w:rPr>
          <w:rFonts w:asciiTheme="minorHAnsi" w:hAnsiTheme="minorHAnsi" w:cstheme="minorHAnsi"/>
          <w:b/>
          <w:bCs/>
          <w:szCs w:val="22"/>
        </w:rPr>
        <w:tab/>
        <w:t>Legislativní úpravy pro adaptaci budov na změnu klimatu</w:t>
      </w:r>
    </w:p>
    <w:p w14:paraId="21501D03" w14:textId="2C37C400" w:rsidR="00526723" w:rsidRPr="004079FA" w:rsidRDefault="00526723" w:rsidP="00CF43F8">
      <w:pPr>
        <w:ind w:left="851"/>
        <w:jc w:val="both"/>
        <w:rPr>
          <w:rFonts w:asciiTheme="minorHAnsi" w:hAnsiTheme="minorHAnsi" w:cstheme="minorHAnsi"/>
          <w:szCs w:val="22"/>
        </w:rPr>
      </w:pPr>
      <w:r w:rsidRPr="004079FA">
        <w:rPr>
          <w:rFonts w:asciiTheme="minorHAnsi" w:hAnsiTheme="minorHAnsi" w:cstheme="minorHAnsi"/>
          <w:szCs w:val="22"/>
        </w:rPr>
        <w:t>Prověř</w:t>
      </w:r>
      <w:r w:rsidR="000120DC" w:rsidRPr="004079FA">
        <w:rPr>
          <w:rFonts w:asciiTheme="minorHAnsi" w:hAnsiTheme="minorHAnsi" w:cstheme="minorHAnsi"/>
          <w:szCs w:val="22"/>
        </w:rPr>
        <w:t>ovat</w:t>
      </w:r>
      <w:r w:rsidRPr="004079FA">
        <w:rPr>
          <w:rFonts w:asciiTheme="minorHAnsi" w:hAnsiTheme="minorHAnsi" w:cstheme="minorHAnsi"/>
          <w:szCs w:val="22"/>
        </w:rPr>
        <w:t xml:space="preserve"> potřebu změny legislativy</w:t>
      </w:r>
      <w:r w:rsidR="00CA0394" w:rsidRPr="004079FA">
        <w:rPr>
          <w:rFonts w:asciiTheme="minorHAnsi" w:hAnsiTheme="minorHAnsi" w:cstheme="minorHAnsi"/>
          <w:szCs w:val="22"/>
        </w:rPr>
        <w:t xml:space="preserve"> ve vazbě na stávající a očekávané dopady změny klimatu</w:t>
      </w:r>
      <w:r w:rsidRPr="004079FA">
        <w:rPr>
          <w:rFonts w:asciiTheme="minorHAnsi" w:hAnsiTheme="minorHAnsi" w:cstheme="minorHAnsi"/>
          <w:szCs w:val="22"/>
        </w:rPr>
        <w:t xml:space="preserve">, zejména s ohledem na potřebu omezení letního přehřívání, zajištění dostatečného větrání, ochranu technologických celků budovy před zatopením vodou a zefektivnění kontroly plnění stávajících požadavků na energetickou náročnost. Přitom zohledňovat opatření, která jsou zároveň </w:t>
      </w:r>
      <w:proofErr w:type="spellStart"/>
      <w:r w:rsidRPr="004079FA">
        <w:rPr>
          <w:rFonts w:asciiTheme="minorHAnsi" w:hAnsiTheme="minorHAnsi" w:cstheme="minorHAnsi"/>
          <w:szCs w:val="22"/>
        </w:rPr>
        <w:t>mitigační</w:t>
      </w:r>
      <w:proofErr w:type="spellEnd"/>
      <w:r w:rsidRPr="004079FA">
        <w:rPr>
          <w:rFonts w:asciiTheme="minorHAnsi" w:hAnsiTheme="minorHAnsi" w:cstheme="minorHAnsi"/>
          <w:szCs w:val="22"/>
        </w:rPr>
        <w:t xml:space="preserve"> (např. pevné </w:t>
      </w:r>
      <w:r w:rsidR="00B769F3" w:rsidRPr="004079FA">
        <w:rPr>
          <w:rFonts w:asciiTheme="minorHAnsi" w:hAnsiTheme="minorHAnsi" w:cstheme="minorHAnsi"/>
          <w:szCs w:val="22"/>
        </w:rPr>
        <w:t>č</w:t>
      </w:r>
      <w:r w:rsidRPr="004079FA">
        <w:rPr>
          <w:rFonts w:asciiTheme="minorHAnsi" w:hAnsiTheme="minorHAnsi" w:cstheme="minorHAnsi"/>
          <w:szCs w:val="22"/>
        </w:rPr>
        <w:t>i mobilní vnější stínící prvky).</w:t>
      </w:r>
      <w:r w:rsidR="00B769F3" w:rsidRPr="004079FA">
        <w:rPr>
          <w:rFonts w:asciiTheme="minorHAnsi" w:hAnsiTheme="minorHAnsi" w:cstheme="minorHAnsi"/>
          <w:szCs w:val="22"/>
        </w:rPr>
        <w:t xml:space="preserve"> </w:t>
      </w:r>
    </w:p>
    <w:p w14:paraId="1975AD65" w14:textId="55BB4E71" w:rsidR="00526723"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26723" w:rsidRPr="004079FA">
        <w:rPr>
          <w:rFonts w:asciiTheme="minorHAnsi" w:hAnsiTheme="minorHAnsi" w:cstheme="minorHAnsi"/>
          <w:b/>
          <w:bCs/>
          <w:szCs w:val="22"/>
        </w:rPr>
        <w:t>:</w:t>
      </w:r>
      <w:r w:rsidR="00526723" w:rsidRPr="004079FA">
        <w:rPr>
          <w:rFonts w:asciiTheme="minorHAnsi" w:hAnsiTheme="minorHAnsi" w:cstheme="minorHAnsi"/>
          <w:szCs w:val="22"/>
        </w:rPr>
        <w:t xml:space="preserve"> </w:t>
      </w:r>
      <w:r w:rsidR="00CA0394" w:rsidRPr="004079FA">
        <w:rPr>
          <w:rFonts w:asciiTheme="minorHAnsi" w:hAnsiTheme="minorHAnsi" w:cstheme="minorHAnsi"/>
          <w:szCs w:val="22"/>
        </w:rPr>
        <w:t>MPO</w:t>
      </w:r>
    </w:p>
    <w:p w14:paraId="5289C319" w14:textId="0DBD257D" w:rsidR="00526723" w:rsidRPr="004079FA" w:rsidRDefault="0052672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 xml:space="preserve">Spolupráce: </w:t>
      </w:r>
      <w:r w:rsidR="00CA0394" w:rsidRPr="004079FA">
        <w:rPr>
          <w:rFonts w:asciiTheme="minorHAnsi" w:hAnsiTheme="minorHAnsi" w:cstheme="minorHAnsi"/>
          <w:szCs w:val="22"/>
        </w:rPr>
        <w:t>MZd, MMR</w:t>
      </w:r>
      <w:bookmarkStart w:id="154" w:name="_Hlk216784198"/>
      <w:r w:rsidR="000120DC" w:rsidRPr="004079FA">
        <w:rPr>
          <w:rFonts w:asciiTheme="minorHAnsi" w:hAnsiTheme="minorHAnsi" w:cstheme="minorHAnsi"/>
          <w:szCs w:val="22"/>
        </w:rPr>
        <w:t>, ČHMÚ</w:t>
      </w:r>
      <w:bookmarkEnd w:id="154"/>
    </w:p>
    <w:p w14:paraId="0A0E73E5" w14:textId="3305BD80" w:rsidR="00526723" w:rsidRPr="004079FA" w:rsidRDefault="0052672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45D3F" w:rsidRPr="004079FA">
        <w:rPr>
          <w:rFonts w:asciiTheme="minorHAnsi" w:hAnsiTheme="minorHAnsi" w:cstheme="minorHAnsi"/>
          <w:szCs w:val="22"/>
        </w:rPr>
        <w:t>průběžně</w:t>
      </w:r>
    </w:p>
    <w:p w14:paraId="6780DB8D" w14:textId="63B91B48" w:rsidR="0052672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5739560" w14:textId="232887E6" w:rsidR="00526723" w:rsidRPr="004079FA" w:rsidRDefault="0052672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769F3" w:rsidRPr="004079FA">
        <w:rPr>
          <w:rFonts w:asciiTheme="minorHAnsi" w:hAnsiTheme="minorHAnsi" w:cstheme="minorHAnsi"/>
          <w:szCs w:val="22"/>
        </w:rPr>
        <w:t>O</w:t>
      </w:r>
      <w:r w:rsidRPr="004079FA">
        <w:rPr>
          <w:rFonts w:asciiTheme="minorHAnsi" w:hAnsiTheme="minorHAnsi" w:cstheme="minorHAnsi"/>
          <w:szCs w:val="22"/>
        </w:rPr>
        <w:t xml:space="preserve">) </w:t>
      </w:r>
      <w:r w:rsidR="0008436D" w:rsidRPr="004079FA">
        <w:rPr>
          <w:rFonts w:asciiTheme="minorHAnsi" w:hAnsiTheme="minorHAnsi" w:cstheme="minorHAnsi"/>
          <w:szCs w:val="22"/>
        </w:rPr>
        <w:t xml:space="preserve">Prověřování </w:t>
      </w:r>
      <w:r w:rsidR="004B26BC" w:rsidRPr="004079FA">
        <w:rPr>
          <w:rFonts w:asciiTheme="minorHAnsi" w:hAnsiTheme="minorHAnsi" w:cstheme="minorHAnsi"/>
          <w:szCs w:val="22"/>
        </w:rPr>
        <w:t>potřeb změny legislativy pro zajištění adaptace budov na projevy změny klimatu</w:t>
      </w:r>
    </w:p>
    <w:p w14:paraId="4E3665F5" w14:textId="3D2C31B9" w:rsidR="00526723" w:rsidRPr="004079FA" w:rsidRDefault="0052672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17F238EE" w14:textId="0C407115" w:rsidR="0052672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52"/>
    <w:p w14:paraId="62680982" w14:textId="272D66F9" w:rsidR="00526723"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Probíhající prověřování (ANO/NE, počet)</w:t>
      </w:r>
    </w:p>
    <w:p w14:paraId="122A97B1" w14:textId="3A4FDA5F" w:rsidR="00446477" w:rsidRPr="004079FA" w:rsidRDefault="000F0197" w:rsidP="00DD0AD3">
      <w:pPr>
        <w:keepNext/>
        <w:spacing w:before="120"/>
        <w:ind w:left="850" w:hanging="1134"/>
        <w:jc w:val="both"/>
        <w:rPr>
          <w:rFonts w:asciiTheme="minorHAnsi" w:hAnsiTheme="minorHAnsi" w:cstheme="minorHAnsi"/>
          <w:b/>
          <w:bCs/>
          <w:szCs w:val="22"/>
        </w:rPr>
      </w:pPr>
      <w:bookmarkStart w:id="155" w:name="_Hlk216977736"/>
      <w:bookmarkEnd w:id="153"/>
      <w:r w:rsidRPr="004079FA">
        <w:rPr>
          <w:rFonts w:asciiTheme="minorHAnsi" w:hAnsiTheme="minorHAnsi" w:cstheme="minorHAnsi"/>
          <w:b/>
          <w:bCs/>
          <w:szCs w:val="22"/>
        </w:rPr>
        <w:lastRenderedPageBreak/>
        <w:t>4-20.3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20.3</w:t>
      </w:r>
      <w:r w:rsidR="004B26BC" w:rsidRPr="004079FA">
        <w:rPr>
          <w:rFonts w:asciiTheme="minorHAnsi" w:hAnsiTheme="minorHAnsi" w:cstheme="minorHAnsi"/>
          <w:b/>
          <w:bCs/>
          <w:szCs w:val="22"/>
          <w:vertAlign w:val="superscript"/>
        </w:rPr>
        <w:t>n</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inovativních technologií snižujících tepelnou zátěž budov</w:t>
      </w:r>
    </w:p>
    <w:p w14:paraId="070A11A2" w14:textId="000945C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využívání inovativních technologií ve stavebnictví (např. pasivní chlazení, </w:t>
      </w:r>
      <w:proofErr w:type="spellStart"/>
      <w:r w:rsidRPr="004079FA">
        <w:rPr>
          <w:rFonts w:asciiTheme="minorHAnsi" w:hAnsiTheme="minorHAnsi" w:cstheme="minorHAnsi"/>
          <w:szCs w:val="22"/>
        </w:rPr>
        <w:t>biopanely</w:t>
      </w:r>
      <w:proofErr w:type="spellEnd"/>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biofasády</w:t>
      </w:r>
      <w:proofErr w:type="spellEnd"/>
      <w:r w:rsidRPr="004079FA">
        <w:rPr>
          <w:rFonts w:asciiTheme="minorHAnsi" w:hAnsiTheme="minorHAnsi" w:cstheme="minorHAnsi"/>
          <w:szCs w:val="22"/>
        </w:rPr>
        <w:t>, přírodě blízké materiály), které přispívají ke snižování tepelné zátěže a</w:t>
      </w:r>
      <w:r w:rsidR="002620C5">
        <w:rPr>
          <w:rFonts w:asciiTheme="minorHAnsi" w:hAnsiTheme="minorHAnsi" w:cstheme="minorHAnsi"/>
          <w:szCs w:val="22"/>
        </w:rPr>
        <w:t> </w:t>
      </w:r>
      <w:r w:rsidRPr="004079FA">
        <w:rPr>
          <w:rFonts w:asciiTheme="minorHAnsi" w:hAnsiTheme="minorHAnsi" w:cstheme="minorHAnsi"/>
          <w:szCs w:val="22"/>
        </w:rPr>
        <w:t>zlepšují tepelnou bilanci budov.</w:t>
      </w:r>
      <w:r w:rsidR="00A90CBB" w:rsidRPr="004079FA">
        <w:rPr>
          <w:rFonts w:asciiTheme="minorHAnsi" w:hAnsiTheme="minorHAnsi" w:cstheme="minorHAnsi"/>
          <w:szCs w:val="22"/>
        </w:rPr>
        <w:t xml:space="preserve"> Klíčová je osvěta investorů a uživatelů</w:t>
      </w:r>
      <w:r w:rsidR="00F13117" w:rsidRPr="004079FA">
        <w:rPr>
          <w:rFonts w:asciiTheme="minorHAnsi" w:hAnsiTheme="minorHAnsi" w:cstheme="minorHAnsi"/>
          <w:szCs w:val="22"/>
        </w:rPr>
        <w:t xml:space="preserve"> v oblasti možností</w:t>
      </w:r>
      <w:r w:rsidR="00A90CBB" w:rsidRPr="004079FA">
        <w:rPr>
          <w:rFonts w:asciiTheme="minorHAnsi" w:hAnsiTheme="minorHAnsi" w:cstheme="minorHAnsi"/>
          <w:szCs w:val="22"/>
        </w:rPr>
        <w:t>. Finanční podpora např. v rámci energetických úspor, ochrany zranitelných skupin ve veřejných budovách (zdravotnická, sociální a vzdělávací zařízení) a pracovního prostředí.</w:t>
      </w:r>
    </w:p>
    <w:p w14:paraId="28532D66" w14:textId="1AE6241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9D2E89" w:rsidRPr="004079FA">
        <w:rPr>
          <w:rFonts w:asciiTheme="minorHAnsi" w:hAnsiTheme="minorHAnsi" w:cstheme="minorHAnsi"/>
          <w:szCs w:val="22"/>
        </w:rPr>
        <w:t>MŽP</w:t>
      </w:r>
    </w:p>
    <w:p w14:paraId="431AF2F9" w14:textId="64F24B4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 xml:space="preserve">Spolupráce: </w:t>
      </w:r>
      <w:r w:rsidR="009D2E89" w:rsidRPr="004079FA">
        <w:rPr>
          <w:rFonts w:asciiTheme="minorHAnsi" w:hAnsiTheme="minorHAnsi" w:cstheme="minorHAnsi"/>
          <w:szCs w:val="22"/>
        </w:rPr>
        <w:t xml:space="preserve">MPO, MMR, </w:t>
      </w:r>
      <w:r w:rsidRPr="004079FA">
        <w:rPr>
          <w:rFonts w:asciiTheme="minorHAnsi" w:hAnsiTheme="minorHAnsi" w:cstheme="minorHAnsi"/>
          <w:szCs w:val="22"/>
        </w:rPr>
        <w:t>MZd</w:t>
      </w:r>
      <w:r w:rsidR="00CE3F95" w:rsidRPr="004079FA">
        <w:rPr>
          <w:rFonts w:asciiTheme="minorHAnsi" w:hAnsiTheme="minorHAnsi" w:cstheme="minorHAnsi"/>
          <w:szCs w:val="22"/>
        </w:rPr>
        <w:t xml:space="preserve"> (</w:t>
      </w:r>
      <w:r w:rsidRPr="004079FA">
        <w:rPr>
          <w:rFonts w:asciiTheme="minorHAnsi" w:hAnsiTheme="minorHAnsi" w:cstheme="minorHAnsi"/>
          <w:szCs w:val="22"/>
        </w:rPr>
        <w:t>SZÚ</w:t>
      </w:r>
      <w:r w:rsidR="00CE3F95" w:rsidRPr="004079FA">
        <w:rPr>
          <w:rFonts w:asciiTheme="minorHAnsi" w:hAnsiTheme="minorHAnsi" w:cstheme="minorHAnsi"/>
          <w:szCs w:val="22"/>
        </w:rPr>
        <w:t>)</w:t>
      </w:r>
    </w:p>
    <w:p w14:paraId="7BE800A9" w14:textId="5482C96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3407A" w:rsidRPr="004079FA">
        <w:rPr>
          <w:rFonts w:asciiTheme="minorHAnsi" w:hAnsiTheme="minorHAnsi" w:cstheme="minorHAnsi"/>
          <w:szCs w:val="22"/>
        </w:rPr>
        <w:t>průběžně</w:t>
      </w:r>
    </w:p>
    <w:p w14:paraId="0E6E5B2B" w14:textId="12D289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1D7654E" w14:textId="549E627A" w:rsidR="00780282"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80282" w:rsidRPr="004079FA">
        <w:rPr>
          <w:rFonts w:asciiTheme="minorHAnsi" w:hAnsiTheme="minorHAnsi" w:cstheme="minorHAnsi"/>
          <w:szCs w:val="22"/>
        </w:rPr>
        <w:t>E</w:t>
      </w:r>
      <w:r w:rsidRPr="004079FA">
        <w:rPr>
          <w:rFonts w:asciiTheme="minorHAnsi" w:hAnsiTheme="minorHAnsi" w:cstheme="minorHAnsi"/>
          <w:szCs w:val="22"/>
        </w:rPr>
        <w:t>)</w:t>
      </w:r>
      <w:r w:rsidR="00780282" w:rsidRPr="004079FA">
        <w:rPr>
          <w:rFonts w:asciiTheme="minorHAnsi" w:hAnsiTheme="minorHAnsi" w:cstheme="minorHAnsi"/>
          <w:szCs w:val="22"/>
        </w:rPr>
        <w:t xml:space="preserve"> </w:t>
      </w:r>
      <w:r w:rsidR="00A14EC6" w:rsidRPr="004079FA">
        <w:rPr>
          <w:rFonts w:asciiTheme="minorHAnsi" w:hAnsiTheme="minorHAnsi" w:cstheme="minorHAnsi"/>
          <w:szCs w:val="22"/>
        </w:rPr>
        <w:t xml:space="preserve">Finanční </w:t>
      </w:r>
      <w:r w:rsidR="00A90CBB" w:rsidRPr="004079FA">
        <w:rPr>
          <w:rFonts w:asciiTheme="minorHAnsi" w:hAnsiTheme="minorHAnsi" w:cstheme="minorHAnsi"/>
          <w:szCs w:val="22"/>
        </w:rPr>
        <w:t xml:space="preserve">podpora </w:t>
      </w:r>
      <w:r w:rsidR="004D15FB" w:rsidRPr="004079FA">
        <w:rPr>
          <w:rFonts w:asciiTheme="minorHAnsi" w:hAnsiTheme="minorHAnsi" w:cstheme="minorHAnsi"/>
          <w:szCs w:val="22"/>
        </w:rPr>
        <w:t>inovativních technologií snižujících tepelnou zátěž budov</w:t>
      </w:r>
    </w:p>
    <w:p w14:paraId="3AAC3931" w14:textId="3E3FFDDA" w:rsidR="00446477" w:rsidRPr="004079FA" w:rsidRDefault="0078028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A14EC6" w:rsidRPr="004079FA">
        <w:rPr>
          <w:rFonts w:asciiTheme="minorHAnsi" w:hAnsiTheme="minorHAnsi" w:cstheme="minorHAnsi"/>
          <w:szCs w:val="22"/>
        </w:rPr>
        <w:t xml:space="preserve">Osvěta </w:t>
      </w:r>
    </w:p>
    <w:p w14:paraId="7C1AEBF5"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FDB0A12" w14:textId="48D2653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11E15F5" w14:textId="62E449CA" w:rsidR="00446477"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(mil. Kč/rok)</w:t>
      </w:r>
    </w:p>
    <w:p w14:paraId="349281F6" w14:textId="02DD1F2D" w:rsidR="00A15F63"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Probíhající osvěta (ANO/NE)</w:t>
      </w:r>
    </w:p>
    <w:bookmarkEnd w:id="155"/>
    <w:p w14:paraId="7A3CFB11" w14:textId="110F6A40" w:rsidR="00446477" w:rsidRPr="004079FA" w:rsidRDefault="000F0197"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4-20.4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20.4</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1D7010" w:rsidRPr="004079FA">
        <w:rPr>
          <w:rFonts w:asciiTheme="minorHAnsi" w:hAnsiTheme="minorHAnsi" w:cstheme="minorHAnsi"/>
          <w:b/>
          <w:bCs/>
          <w:szCs w:val="22"/>
        </w:rPr>
        <w:t>Revize klimatických dat používaných v normách a legislativě s ohledem na změnu klimatu</w:t>
      </w:r>
    </w:p>
    <w:p w14:paraId="1078BBAF" w14:textId="224E03DB" w:rsidR="00446477" w:rsidRPr="004079FA" w:rsidRDefault="001D7010" w:rsidP="00CF43F8">
      <w:pPr>
        <w:ind w:left="851"/>
        <w:jc w:val="both"/>
        <w:rPr>
          <w:rFonts w:asciiTheme="minorHAnsi" w:hAnsiTheme="minorHAnsi" w:cstheme="minorHAnsi"/>
          <w:szCs w:val="22"/>
        </w:rPr>
      </w:pPr>
      <w:r w:rsidRPr="004079FA">
        <w:rPr>
          <w:rFonts w:asciiTheme="minorHAnsi" w:hAnsiTheme="minorHAnsi" w:cstheme="minorHAnsi"/>
          <w:szCs w:val="22"/>
        </w:rPr>
        <w:t>Aktualizovat</w:t>
      </w:r>
      <w:r w:rsidR="00C00896" w:rsidRPr="004079FA">
        <w:rPr>
          <w:rFonts w:asciiTheme="minorHAnsi" w:hAnsiTheme="minorHAnsi" w:cstheme="minorHAnsi"/>
          <w:szCs w:val="22"/>
        </w:rPr>
        <w:t xml:space="preserve"> venkovní výpočtov</w:t>
      </w:r>
      <w:r w:rsidRPr="004079FA">
        <w:rPr>
          <w:rFonts w:asciiTheme="minorHAnsi" w:hAnsiTheme="minorHAnsi" w:cstheme="minorHAnsi"/>
          <w:szCs w:val="22"/>
        </w:rPr>
        <w:t>é</w:t>
      </w:r>
      <w:r w:rsidR="00C00896" w:rsidRPr="004079FA">
        <w:rPr>
          <w:rFonts w:asciiTheme="minorHAnsi" w:hAnsiTheme="minorHAnsi" w:cstheme="minorHAnsi"/>
          <w:szCs w:val="22"/>
        </w:rPr>
        <w:t xml:space="preserve"> teplot</w:t>
      </w:r>
      <w:r w:rsidRPr="004079FA">
        <w:rPr>
          <w:rFonts w:asciiTheme="minorHAnsi" w:hAnsiTheme="minorHAnsi" w:cstheme="minorHAnsi"/>
          <w:szCs w:val="22"/>
        </w:rPr>
        <w:t>y</w:t>
      </w:r>
      <w:r w:rsidR="00C00896" w:rsidRPr="004079FA">
        <w:rPr>
          <w:rFonts w:asciiTheme="minorHAnsi" w:hAnsiTheme="minorHAnsi" w:cstheme="minorHAnsi"/>
          <w:szCs w:val="22"/>
        </w:rPr>
        <w:t xml:space="preserve"> pro návrhové stavy (léto/zima) s ohledem na předpokládané změny klimatu v ČR, a promítnout výsledky do technických norem a</w:t>
      </w:r>
      <w:r w:rsidR="002620C5">
        <w:rPr>
          <w:rFonts w:asciiTheme="minorHAnsi" w:hAnsiTheme="minorHAnsi" w:cstheme="minorHAnsi"/>
          <w:szCs w:val="22"/>
        </w:rPr>
        <w:t> </w:t>
      </w:r>
      <w:r w:rsidR="00C00896" w:rsidRPr="004079FA">
        <w:rPr>
          <w:rFonts w:asciiTheme="minorHAnsi" w:hAnsiTheme="minorHAnsi" w:cstheme="minorHAnsi"/>
          <w:szCs w:val="22"/>
        </w:rPr>
        <w:t>souvisejících metodik (projektování TZB, PENB, provozní standardy).</w:t>
      </w:r>
    </w:p>
    <w:p w14:paraId="542C7C8D" w14:textId="3157F3A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1D7010" w:rsidRPr="004079FA">
        <w:rPr>
          <w:rFonts w:asciiTheme="minorHAnsi" w:hAnsiTheme="minorHAnsi" w:cstheme="minorHAnsi"/>
          <w:szCs w:val="22"/>
        </w:rPr>
        <w:t>MŽP (ČHMÚ)</w:t>
      </w:r>
      <w:r w:rsidR="001D7010" w:rsidRPr="004079FA" w:rsidDel="001D7010">
        <w:rPr>
          <w:rFonts w:asciiTheme="minorHAnsi" w:hAnsiTheme="minorHAnsi" w:cstheme="minorHAnsi"/>
          <w:szCs w:val="22"/>
        </w:rPr>
        <w:t xml:space="preserve"> </w:t>
      </w:r>
    </w:p>
    <w:p w14:paraId="74A153CB" w14:textId="159551C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9D2E89" w:rsidRPr="004079FA">
        <w:rPr>
          <w:rFonts w:asciiTheme="minorHAnsi" w:hAnsiTheme="minorHAnsi" w:cstheme="minorHAnsi"/>
          <w:szCs w:val="22"/>
        </w:rPr>
        <w:t>MPO</w:t>
      </w:r>
      <w:r w:rsidR="001D7010" w:rsidRPr="004079FA">
        <w:rPr>
          <w:rFonts w:asciiTheme="minorHAnsi" w:hAnsiTheme="minorHAnsi" w:cstheme="minorHAnsi"/>
          <w:szCs w:val="22"/>
        </w:rPr>
        <w:t xml:space="preserve">, </w:t>
      </w:r>
      <w:r w:rsidR="00CE3F95" w:rsidRPr="004079FA">
        <w:rPr>
          <w:rFonts w:asciiTheme="minorHAnsi" w:hAnsiTheme="minorHAnsi" w:cstheme="minorHAnsi"/>
          <w:szCs w:val="22"/>
        </w:rPr>
        <w:t>Úřad pro technickou normalizaci, metrologii a státní zkušebnictví (Česká agentura pro standardizaci)</w:t>
      </w:r>
      <w:r w:rsidR="001D7010" w:rsidRPr="004079FA">
        <w:rPr>
          <w:rFonts w:asciiTheme="minorHAnsi" w:hAnsiTheme="minorHAnsi" w:cstheme="minorHAnsi"/>
          <w:szCs w:val="22"/>
        </w:rPr>
        <w:t>, MZd</w:t>
      </w:r>
      <w:r w:rsidR="00CE3F95" w:rsidRPr="004079FA">
        <w:rPr>
          <w:rFonts w:asciiTheme="minorHAnsi" w:hAnsiTheme="minorHAnsi" w:cstheme="minorHAnsi"/>
          <w:szCs w:val="22"/>
        </w:rPr>
        <w:t xml:space="preserve"> (</w:t>
      </w:r>
      <w:r w:rsidR="001D7010" w:rsidRPr="004079FA">
        <w:rPr>
          <w:rFonts w:asciiTheme="minorHAnsi" w:hAnsiTheme="minorHAnsi" w:cstheme="minorHAnsi"/>
          <w:szCs w:val="22"/>
        </w:rPr>
        <w:t>SZÚ</w:t>
      </w:r>
      <w:r w:rsidR="00CE3F95" w:rsidRPr="004079FA">
        <w:rPr>
          <w:rFonts w:asciiTheme="minorHAnsi" w:hAnsiTheme="minorHAnsi" w:cstheme="minorHAnsi"/>
          <w:szCs w:val="22"/>
        </w:rPr>
        <w:t>)</w:t>
      </w:r>
    </w:p>
    <w:p w14:paraId="6C1893EC" w14:textId="3FA51F3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45D3F" w:rsidRPr="004079FA">
        <w:rPr>
          <w:rFonts w:asciiTheme="minorHAnsi" w:hAnsiTheme="minorHAnsi" w:cstheme="minorHAnsi"/>
          <w:szCs w:val="22"/>
        </w:rPr>
        <w:t>průběžně</w:t>
      </w:r>
    </w:p>
    <w:p w14:paraId="05EFA446" w14:textId="120B60A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57DB552" w14:textId="0A1722C8"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1D7010" w:rsidRPr="004079FA">
        <w:rPr>
          <w:rFonts w:asciiTheme="minorHAnsi" w:hAnsiTheme="minorHAnsi" w:cstheme="minorHAnsi"/>
          <w:szCs w:val="22"/>
        </w:rPr>
        <w:t>O</w:t>
      </w:r>
      <w:r w:rsidRPr="004079FA">
        <w:rPr>
          <w:rFonts w:asciiTheme="minorHAnsi" w:hAnsiTheme="minorHAnsi" w:cstheme="minorHAnsi"/>
          <w:szCs w:val="22"/>
        </w:rPr>
        <w:t xml:space="preserve">) </w:t>
      </w:r>
      <w:r w:rsidR="001D7010" w:rsidRPr="004079FA">
        <w:rPr>
          <w:rFonts w:asciiTheme="minorHAnsi" w:hAnsiTheme="minorHAnsi" w:cstheme="minorHAnsi"/>
          <w:szCs w:val="22"/>
        </w:rPr>
        <w:t>Aktualizované venkovní výpočtové teploty pro návrhové stavy (ČHMÚ)</w:t>
      </w:r>
    </w:p>
    <w:p w14:paraId="43921D6A" w14:textId="59EBC53A" w:rsidR="001D7010" w:rsidRPr="004079FA" w:rsidRDefault="001D701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N,M</w:t>
      </w:r>
      <w:proofErr w:type="gramEnd"/>
      <w:r w:rsidRPr="004079FA">
        <w:rPr>
          <w:rFonts w:asciiTheme="minorHAnsi" w:hAnsiTheme="minorHAnsi" w:cstheme="minorHAnsi"/>
          <w:szCs w:val="22"/>
        </w:rPr>
        <w:t>) Zohlednění aktualizovaných venkovních výpočtových teplot v technických normách a souvisejících metodikách (ČAS, MPO, MZd)</w:t>
      </w:r>
    </w:p>
    <w:p w14:paraId="52A1E4DA" w14:textId="18BCB5E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31B23" w:rsidRPr="004079FA">
        <w:rPr>
          <w:rFonts w:asciiTheme="minorHAnsi" w:hAnsiTheme="minorHAnsi" w:cstheme="minorHAnsi"/>
          <w:szCs w:val="22"/>
        </w:rPr>
        <w:t>potenciálně TAČR</w:t>
      </w:r>
    </w:p>
    <w:p w14:paraId="27D565C6" w14:textId="3F8E990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0AE29F5" w14:textId="3195EB5F" w:rsidR="00446477" w:rsidRPr="004079FA" w:rsidRDefault="00A15F6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Funkční systém revize klimatických dat používaných v normách a legislativě s ohledem na změnu klimatu (ANO/NE, příp. počet aktualizací)</w:t>
      </w:r>
    </w:p>
    <w:p w14:paraId="09714242" w14:textId="5F9DA2DA" w:rsidR="003542A2" w:rsidRPr="004079FA" w:rsidRDefault="000F0197"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4-20.5</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20.5n</w:t>
      </w:r>
      <w:r w:rsidR="004153DF"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Dozor nad kvalitou vnitřního prostředí budov</w:t>
      </w:r>
    </w:p>
    <w:p w14:paraId="59078503"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Zajistit systém dozoru nad plněním hygienických požadavků na kvalitu vnitřního prostředí budov podle vyhlášky č. 43/2025 Sb. s ohledem na reálné personální a finanční kapacity orgánů ochrany veřejného zdraví.</w:t>
      </w:r>
    </w:p>
    <w:p w14:paraId="1086B649" w14:textId="026FF767" w:rsidR="003542A2"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w:t>
      </w:r>
    </w:p>
    <w:p w14:paraId="1B0BBB1B"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w:t>
      </w:r>
    </w:p>
    <w:p w14:paraId="2C15B135" w14:textId="77777777"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73C1326" w14:textId="1BB94A30"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6B76AED" w14:textId="77777777" w:rsidR="003542A2" w:rsidRPr="004079FA" w:rsidRDefault="003542A2">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Systém dozoru nad plněním hygienických požadavků na kvalitu vnitřního prostředí budov</w:t>
      </w:r>
    </w:p>
    <w:p w14:paraId="358DE2EF" w14:textId="349E0D40"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D15FB" w:rsidRPr="004079FA">
        <w:rPr>
          <w:rFonts w:asciiTheme="minorHAnsi" w:hAnsiTheme="minorHAnsi" w:cstheme="minorHAnsi"/>
          <w:szCs w:val="22"/>
        </w:rPr>
        <w:t>(</w:t>
      </w:r>
      <w:r w:rsidRPr="004079FA">
        <w:rPr>
          <w:rFonts w:asciiTheme="minorHAnsi" w:hAnsiTheme="minorHAnsi" w:cstheme="minorHAnsi"/>
          <w:szCs w:val="22"/>
        </w:rPr>
        <w:t>MZ</w:t>
      </w:r>
      <w:r w:rsidR="004D15FB" w:rsidRPr="004079FA">
        <w:rPr>
          <w:rFonts w:asciiTheme="minorHAnsi" w:hAnsiTheme="minorHAnsi" w:cstheme="minorHAnsi"/>
          <w:szCs w:val="22"/>
        </w:rPr>
        <w:t>d)</w:t>
      </w:r>
    </w:p>
    <w:p w14:paraId="1F47C6B0" w14:textId="5E12FEB9"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F9E1BF1" w14:textId="77777777" w:rsidR="003542A2" w:rsidRPr="004079FA" w:rsidRDefault="003542A2" w:rsidP="00755CB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Funkční systém dozoru nad plněním hygienických požadavků na kvalitu vnitřního prostředí budov (ANO/NE)</w:t>
      </w:r>
    </w:p>
    <w:p w14:paraId="748C6B5A"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C4E2C2C" w14:textId="77777777">
        <w:tc>
          <w:tcPr>
            <w:tcW w:w="786" w:type="dxa"/>
            <w:shd w:val="clear" w:color="auto" w:fill="DBE5F1" w:themeFill="accent1" w:themeFillTint="33"/>
            <w:noWrap/>
            <w:vAlign w:val="center"/>
          </w:tcPr>
          <w:p w14:paraId="49FF433F" w14:textId="36268C07" w:rsidR="00446477" w:rsidRPr="004079FA" w:rsidRDefault="00C00896" w:rsidP="00CF43F8">
            <w:pPr>
              <w:keepNext/>
              <w:jc w:val="both"/>
              <w:rPr>
                <w:rFonts w:asciiTheme="minorHAnsi" w:hAnsiTheme="minorHAnsi" w:cstheme="minorHAnsi"/>
                <w:b/>
                <w:bCs/>
                <w:szCs w:val="22"/>
                <w:lang w:eastAsia="cs-CZ"/>
              </w:rPr>
            </w:pPr>
            <w:bookmarkStart w:id="156" w:name="_Hlk213700945"/>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21</w:t>
            </w:r>
          </w:p>
        </w:tc>
        <w:tc>
          <w:tcPr>
            <w:tcW w:w="8358" w:type="dxa"/>
            <w:shd w:val="clear" w:color="auto" w:fill="DBE5F1" w:themeFill="accent1" w:themeFillTint="33"/>
          </w:tcPr>
          <w:p w14:paraId="60C3A2EC" w14:textId="2C185362"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Podpora přístupů využívajících pro ochlazování budov decentralizované obnovitelné zdroje energie a přírodě blízká řešení</w:t>
            </w:r>
          </w:p>
        </w:tc>
      </w:tr>
    </w:tbl>
    <w:bookmarkEnd w:id="156"/>
    <w:p w14:paraId="6E017829" w14:textId="77777EEB"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496BB77A" w14:textId="128E0393"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V důsledku změny klimatu roste poptávka po ochlazování budov, což vede ke zvyšování spotřeby energie, zvyšování zátěže venkovního prostředí odpadním teplem z klimatizačních jednotek a případnému použití technologií s negativními dopady na klima, například prostřednictvím </w:t>
      </w:r>
      <w:r w:rsidRPr="004079FA">
        <w:rPr>
          <w:rFonts w:asciiTheme="minorHAnsi" w:hAnsiTheme="minorHAnsi" w:cstheme="minorHAnsi"/>
          <w:i/>
          <w:szCs w:val="22"/>
        </w:rPr>
        <w:lastRenderedPageBreak/>
        <w:t>fluorovaných skleníkových plynů. Běžné klimatizační systémy často přispívají ke zvyšování emisí fluorovaných skleníkových plynů. Zároveň zůstává nevyužitý potenciál přírodních forem chlazení, jako je vegetace v okolí budov.</w:t>
      </w:r>
    </w:p>
    <w:p w14:paraId="446AA374" w14:textId="596F518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klade důraz na širší uplatňování nízkoemisních a klimaticky šetrných technologií pro zajištění teplotního komfortu v budovách, které využívají obnovitelné zdroje energie (např. stínění, absorpční systémy, geotermální chlazení) a současně nezvyšují zátěž životního prostředí (zejména emisemi fluorovaných skleníkových plynů). Součástí řešení je také začlenění šetrných či přírodě blízkých přístupů, jako např. použití stínících prvků a vegetace, zelených střech či fasád</w:t>
      </w:r>
      <w:r w:rsidR="00DA2560">
        <w:rPr>
          <w:rFonts w:asciiTheme="minorHAnsi" w:hAnsiTheme="minorHAnsi" w:cstheme="minorHAnsi"/>
          <w:szCs w:val="22"/>
        </w:rPr>
        <w:t xml:space="preserve">, </w:t>
      </w:r>
      <w:r w:rsidR="00DA2560" w:rsidRPr="00DA2560">
        <w:rPr>
          <w:rFonts w:asciiTheme="minorHAnsi" w:hAnsiTheme="minorHAnsi" w:cstheme="minorHAnsi"/>
          <w:szCs w:val="22"/>
        </w:rPr>
        <w:t xml:space="preserve">případně </w:t>
      </w:r>
      <w:r w:rsidRPr="004079FA">
        <w:rPr>
          <w:rFonts w:asciiTheme="minorHAnsi" w:hAnsiTheme="minorHAnsi" w:cstheme="minorHAnsi"/>
          <w:szCs w:val="22"/>
        </w:rPr>
        <w:t xml:space="preserve">další využití inovativních materiálů na bázi </w:t>
      </w:r>
      <w:proofErr w:type="spellStart"/>
      <w:r w:rsidRPr="004079FA">
        <w:rPr>
          <w:rFonts w:asciiTheme="minorHAnsi" w:hAnsiTheme="minorHAnsi" w:cstheme="minorHAnsi"/>
          <w:szCs w:val="22"/>
        </w:rPr>
        <w:t>biomateriálů</w:t>
      </w:r>
      <w:proofErr w:type="spellEnd"/>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biokompozity</w:t>
      </w:r>
      <w:proofErr w:type="spellEnd"/>
      <w:r w:rsidRPr="004079FA">
        <w:rPr>
          <w:rFonts w:asciiTheme="minorHAnsi" w:hAnsiTheme="minorHAnsi" w:cstheme="minorHAnsi"/>
          <w:szCs w:val="22"/>
        </w:rPr>
        <w:t xml:space="preserve"> do budov, syntetické živé materiály pro stavby). Podpora se týká jak technického vývoje a inovací, tak jejich rozšíření do veřejného i soukromého sektoru a začlenění do dotačních a strategických rámců. V tomto kontextu je rovněž důležitá podpora komunitní energetiky, decentralizace výroby energie a důraz na zvyšování lokální míry energetické soběstačnosti.</w:t>
      </w:r>
    </w:p>
    <w:p w14:paraId="4A0D74B4"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Veřejný, rezidenční i komerční sektor v Česku využívá pro chlazení a klimatizaci budov technologie s nízkými emisemi skleníkových plynů, které jsou šetrné ke klimatu a současně efektivně snižují tepelný stres obyvatelstva. V nových i rekonstruovaných budovách se systematicky rozšiřuje využití obnovitelných zdrojů energie, přírodních chladiv a pasivních či přírodě blízkých řešení (např. vegetační prvky, stínící systémy, přirozené proudění vzduchu). Dochází k poklesu energetické náročnosti a ke snížení spotřeby konvenčních chladicích zařízení s negativním dopadem na klima.</w:t>
      </w:r>
    </w:p>
    <w:p w14:paraId="0142F5E3" w14:textId="2C50BE40"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BE58F99" w14:textId="0395B6DF" w:rsidR="00446477" w:rsidRPr="004079FA" w:rsidRDefault="00C00896">
      <w:pPr>
        <w:pStyle w:val="Odstavecseseznamem"/>
        <w:numPr>
          <w:ilvl w:val="0"/>
          <w:numId w:val="81"/>
        </w:numPr>
        <w:spacing w:after="60"/>
        <w:jc w:val="both"/>
        <w:rPr>
          <w:rFonts w:asciiTheme="minorHAnsi" w:hAnsiTheme="minorHAnsi" w:cstheme="minorHAnsi"/>
          <w:szCs w:val="22"/>
        </w:rPr>
      </w:pPr>
      <w:r w:rsidRPr="004079FA">
        <w:rPr>
          <w:rFonts w:asciiTheme="minorHAnsi" w:hAnsiTheme="minorHAnsi" w:cstheme="minorHAnsi"/>
          <w:szCs w:val="22"/>
        </w:rPr>
        <w:t>Výše finanční podpory pro vegetační stínicí prvky (např. vegetační stěny/střechy, stromy) v</w:t>
      </w:r>
      <w:r w:rsidR="002620C5">
        <w:rPr>
          <w:rFonts w:asciiTheme="minorHAnsi" w:hAnsiTheme="minorHAnsi" w:cstheme="minorHAnsi"/>
          <w:szCs w:val="22"/>
        </w:rPr>
        <w:t> </w:t>
      </w:r>
      <w:r w:rsidRPr="004079FA">
        <w:rPr>
          <w:rFonts w:asciiTheme="minorHAnsi" w:hAnsiTheme="minorHAnsi" w:cstheme="minorHAnsi"/>
          <w:szCs w:val="22"/>
        </w:rPr>
        <w:t>urbanizovaných územích</w:t>
      </w:r>
      <w:r w:rsidR="00ED499A" w:rsidRPr="004079FA">
        <w:rPr>
          <w:rFonts w:asciiTheme="minorHAnsi" w:hAnsiTheme="minorHAnsi" w:cstheme="minorHAnsi"/>
          <w:szCs w:val="22"/>
        </w:rPr>
        <w:t xml:space="preserve"> (mil. Kč) </w:t>
      </w:r>
      <w:r w:rsidR="0096280B" w:rsidRPr="004079FA">
        <w:rPr>
          <w:rFonts w:asciiTheme="minorHAnsi" w:hAnsiTheme="minorHAnsi" w:cstheme="minorHAnsi"/>
          <w:i/>
          <w:szCs w:val="22"/>
        </w:rPr>
        <w:t>Zdroje:</w:t>
      </w:r>
      <w:r w:rsidR="00ED499A" w:rsidRPr="004079FA">
        <w:rPr>
          <w:rFonts w:asciiTheme="minorHAnsi" w:hAnsiTheme="minorHAnsi" w:cstheme="minorHAnsi"/>
          <w:szCs w:val="22"/>
        </w:rPr>
        <w:t xml:space="preserve"> </w:t>
      </w:r>
      <w:r w:rsidR="006D7C69" w:rsidRPr="004079FA">
        <w:rPr>
          <w:rFonts w:asciiTheme="minorHAnsi" w:hAnsiTheme="minorHAnsi" w:cstheme="minorHAnsi"/>
          <w:i/>
          <w:iCs/>
          <w:szCs w:val="22"/>
        </w:rPr>
        <w:t xml:space="preserve">MŽP – </w:t>
      </w:r>
      <w:r w:rsidR="00ED499A" w:rsidRPr="004079FA">
        <w:rPr>
          <w:rFonts w:asciiTheme="minorHAnsi" w:hAnsiTheme="minorHAnsi" w:cstheme="minorHAnsi"/>
          <w:i/>
          <w:iCs/>
          <w:szCs w:val="22"/>
        </w:rPr>
        <w:t>dotační programy (např. NPŽP, OPŽP)</w:t>
      </w:r>
    </w:p>
    <w:p w14:paraId="3F997C44" w14:textId="029BCC1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E4124DA" w14:textId="773E020F" w:rsidR="00446477" w:rsidRPr="004079FA" w:rsidRDefault="000F0197" w:rsidP="00DD0AD3">
      <w:pPr>
        <w:keepNext/>
        <w:spacing w:before="120"/>
        <w:ind w:left="850" w:hanging="1134"/>
        <w:jc w:val="both"/>
        <w:rPr>
          <w:rFonts w:asciiTheme="minorHAnsi" w:hAnsiTheme="minorHAnsi" w:cstheme="minorHAnsi"/>
          <w:b/>
          <w:bCs/>
          <w:szCs w:val="22"/>
        </w:rPr>
      </w:pPr>
      <w:bookmarkStart w:id="157" w:name="_Hlk213700951"/>
      <w:r w:rsidRPr="004079FA">
        <w:rPr>
          <w:rFonts w:asciiTheme="minorHAnsi" w:hAnsiTheme="minorHAnsi" w:cstheme="minorHAnsi"/>
          <w:b/>
          <w:bCs/>
          <w:szCs w:val="22"/>
        </w:rPr>
        <w:t>4-21.1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21.1</w:t>
      </w:r>
      <w:r w:rsidR="004153D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w:t>
      </w:r>
      <w:r w:rsidR="00CF6FC7" w:rsidRPr="004079FA">
        <w:rPr>
          <w:rFonts w:asciiTheme="minorHAnsi" w:hAnsiTheme="minorHAnsi" w:cstheme="minorHAnsi"/>
          <w:b/>
          <w:bCs/>
          <w:szCs w:val="22"/>
        </w:rPr>
        <w:t xml:space="preserve">inovací a technologií využívající </w:t>
      </w:r>
      <w:r w:rsidR="00C00896" w:rsidRPr="004079FA">
        <w:rPr>
          <w:rFonts w:asciiTheme="minorHAnsi" w:hAnsiTheme="minorHAnsi" w:cstheme="minorHAnsi"/>
          <w:b/>
          <w:bCs/>
          <w:szCs w:val="22"/>
        </w:rPr>
        <w:t>pro ochlazování budov</w:t>
      </w:r>
      <w:r w:rsidR="00CF6FC7" w:rsidRPr="004079FA">
        <w:rPr>
          <w:rFonts w:asciiTheme="minorHAnsi" w:hAnsiTheme="minorHAnsi" w:cstheme="minorHAnsi"/>
          <w:b/>
          <w:bCs/>
          <w:szCs w:val="22"/>
        </w:rPr>
        <w:t xml:space="preserve"> </w:t>
      </w:r>
      <w:r w:rsidR="002F4727" w:rsidRPr="004079FA">
        <w:rPr>
          <w:rFonts w:asciiTheme="minorHAnsi" w:hAnsiTheme="minorHAnsi" w:cstheme="minorHAnsi"/>
          <w:b/>
          <w:bCs/>
          <w:szCs w:val="22"/>
        </w:rPr>
        <w:t xml:space="preserve">decentralizované </w:t>
      </w:r>
      <w:r w:rsidR="00CF6FC7" w:rsidRPr="004079FA">
        <w:rPr>
          <w:rFonts w:asciiTheme="minorHAnsi" w:hAnsiTheme="minorHAnsi" w:cstheme="minorHAnsi"/>
          <w:b/>
          <w:bCs/>
          <w:szCs w:val="22"/>
        </w:rPr>
        <w:t>OZE a</w:t>
      </w:r>
      <w:r w:rsidR="002620C5">
        <w:rPr>
          <w:rFonts w:asciiTheme="minorHAnsi" w:hAnsiTheme="minorHAnsi" w:cstheme="minorHAnsi"/>
          <w:b/>
          <w:bCs/>
          <w:szCs w:val="22"/>
        </w:rPr>
        <w:t> </w:t>
      </w:r>
      <w:r w:rsidR="00CF6FC7" w:rsidRPr="004079FA">
        <w:rPr>
          <w:rFonts w:asciiTheme="minorHAnsi" w:hAnsiTheme="minorHAnsi" w:cstheme="minorHAnsi"/>
          <w:b/>
          <w:bCs/>
          <w:szCs w:val="22"/>
        </w:rPr>
        <w:t xml:space="preserve">vegetaci </w:t>
      </w:r>
    </w:p>
    <w:bookmarkEnd w:id="157"/>
    <w:p w14:paraId="242FAB78" w14:textId="21EA9FD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Propagovat inovace a technologie využívající pro </w:t>
      </w:r>
      <w:r w:rsidR="00CF6FC7" w:rsidRPr="004079FA">
        <w:rPr>
          <w:rFonts w:asciiTheme="minorHAnsi" w:hAnsiTheme="minorHAnsi" w:cstheme="minorHAnsi"/>
          <w:szCs w:val="22"/>
        </w:rPr>
        <w:t>o</w:t>
      </w:r>
      <w:r w:rsidRPr="004079FA">
        <w:rPr>
          <w:rFonts w:asciiTheme="minorHAnsi" w:hAnsiTheme="minorHAnsi" w:cstheme="minorHAnsi"/>
          <w:szCs w:val="22"/>
        </w:rPr>
        <w:t>chlaz</w:t>
      </w:r>
      <w:r w:rsidR="00CF6FC7" w:rsidRPr="004079FA">
        <w:rPr>
          <w:rFonts w:asciiTheme="minorHAnsi" w:hAnsiTheme="minorHAnsi" w:cstheme="minorHAnsi"/>
          <w:szCs w:val="22"/>
        </w:rPr>
        <w:t>ován</w:t>
      </w:r>
      <w:r w:rsidRPr="004079FA">
        <w:rPr>
          <w:rFonts w:asciiTheme="minorHAnsi" w:hAnsiTheme="minorHAnsi" w:cstheme="minorHAnsi"/>
          <w:szCs w:val="22"/>
        </w:rPr>
        <w:t xml:space="preserve">í budov </w:t>
      </w:r>
      <w:r w:rsidR="00CF6FC7" w:rsidRPr="004079FA">
        <w:rPr>
          <w:rFonts w:asciiTheme="minorHAnsi" w:hAnsiTheme="minorHAnsi" w:cstheme="minorHAnsi"/>
          <w:szCs w:val="22"/>
        </w:rPr>
        <w:t xml:space="preserve">(klimatizaci) decentralizované </w:t>
      </w:r>
      <w:r w:rsidRPr="004079FA">
        <w:rPr>
          <w:rFonts w:asciiTheme="minorHAnsi" w:hAnsiTheme="minorHAnsi" w:cstheme="minorHAnsi"/>
          <w:szCs w:val="22"/>
        </w:rPr>
        <w:t xml:space="preserve">obnovitelné zdroje energie </w:t>
      </w:r>
      <w:r w:rsidR="00CF6FC7" w:rsidRPr="004079FA">
        <w:rPr>
          <w:rFonts w:asciiTheme="minorHAnsi" w:hAnsiTheme="minorHAnsi" w:cstheme="minorHAnsi"/>
          <w:szCs w:val="22"/>
        </w:rPr>
        <w:t xml:space="preserve">(OZE) </w:t>
      </w:r>
      <w:r w:rsidRPr="004079FA">
        <w:rPr>
          <w:rFonts w:asciiTheme="minorHAnsi" w:hAnsiTheme="minorHAnsi" w:cstheme="minorHAnsi"/>
          <w:szCs w:val="22"/>
        </w:rPr>
        <w:t xml:space="preserve">a vysoce efektivní klimatizační schopnosti </w:t>
      </w:r>
      <w:r w:rsidR="00CF6FC7" w:rsidRPr="004079FA">
        <w:rPr>
          <w:rFonts w:asciiTheme="minorHAnsi" w:hAnsiTheme="minorHAnsi" w:cstheme="minorHAnsi"/>
          <w:szCs w:val="22"/>
        </w:rPr>
        <w:t xml:space="preserve">vegetace (zejm. </w:t>
      </w:r>
      <w:r w:rsidRPr="004079FA">
        <w:rPr>
          <w:rFonts w:asciiTheme="minorHAnsi" w:hAnsiTheme="minorHAnsi" w:cstheme="minorHAnsi"/>
          <w:szCs w:val="22"/>
        </w:rPr>
        <w:t>stromů</w:t>
      </w:r>
      <w:r w:rsidR="00CF6FC7" w:rsidRPr="004079FA">
        <w:rPr>
          <w:rFonts w:asciiTheme="minorHAnsi" w:hAnsiTheme="minorHAnsi" w:cstheme="minorHAnsi"/>
          <w:szCs w:val="22"/>
        </w:rPr>
        <w:t>)</w:t>
      </w:r>
      <w:r w:rsidRPr="004079FA">
        <w:rPr>
          <w:rFonts w:asciiTheme="minorHAnsi" w:hAnsiTheme="minorHAnsi" w:cstheme="minorHAnsi"/>
          <w:szCs w:val="22"/>
        </w:rPr>
        <w:t xml:space="preserve">. Zohlednit vliv na klima u technických požadavků, zejména </w:t>
      </w:r>
      <w:r w:rsidR="00AD0C7B" w:rsidRPr="00AD0C7B">
        <w:rPr>
          <w:rFonts w:asciiTheme="minorHAnsi" w:hAnsiTheme="minorHAnsi" w:cstheme="minorHAnsi"/>
          <w:szCs w:val="22"/>
        </w:rPr>
        <w:t>omezovat využívání fluorovaných skleníkových plynů</w:t>
      </w:r>
      <w:r w:rsidR="00AD0C7B">
        <w:rPr>
          <w:rFonts w:asciiTheme="minorHAnsi" w:hAnsiTheme="minorHAnsi" w:cstheme="minorHAnsi"/>
          <w:szCs w:val="22"/>
        </w:rPr>
        <w:t xml:space="preserve"> </w:t>
      </w:r>
      <w:r w:rsidRPr="004079FA">
        <w:rPr>
          <w:rFonts w:asciiTheme="minorHAnsi" w:hAnsiTheme="minorHAnsi" w:cstheme="minorHAnsi"/>
          <w:szCs w:val="22"/>
        </w:rPr>
        <w:t>pro klimatizac</w:t>
      </w:r>
      <w:r w:rsidR="00AD0C7B">
        <w:rPr>
          <w:rFonts w:asciiTheme="minorHAnsi" w:hAnsiTheme="minorHAnsi" w:cstheme="minorHAnsi"/>
          <w:szCs w:val="22"/>
        </w:rPr>
        <w:t>i</w:t>
      </w:r>
      <w:r w:rsidRPr="004079FA">
        <w:rPr>
          <w:rFonts w:asciiTheme="minorHAnsi" w:hAnsiTheme="minorHAnsi" w:cstheme="minorHAnsi"/>
          <w:szCs w:val="22"/>
        </w:rPr>
        <w:t>. Zaměřit se na sektory zdravotnictví, školství, sociální zařízení, úřady. Zohlednit tyto přístupy pro odpovědné veřejné zadávání.</w:t>
      </w:r>
    </w:p>
    <w:p w14:paraId="53D1E034" w14:textId="3074B222" w:rsidR="00446477"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3592FAEA" w14:textId="7C280ED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 MŠMT, MMR, </w:t>
      </w:r>
      <w:r w:rsidR="00495052" w:rsidRPr="004079FA">
        <w:rPr>
          <w:rFonts w:asciiTheme="minorHAnsi" w:hAnsiTheme="minorHAnsi" w:cstheme="minorHAnsi"/>
          <w:szCs w:val="22"/>
        </w:rPr>
        <w:t>MZd</w:t>
      </w:r>
    </w:p>
    <w:p w14:paraId="62B0BC8C" w14:textId="590E275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3407A" w:rsidRPr="004079FA">
        <w:rPr>
          <w:rFonts w:asciiTheme="minorHAnsi" w:hAnsiTheme="minorHAnsi" w:cstheme="minorHAnsi"/>
          <w:szCs w:val="22"/>
        </w:rPr>
        <w:t>průběžně</w:t>
      </w:r>
    </w:p>
    <w:p w14:paraId="313E2306" w14:textId="2B75CFA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7D260B1"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Realizace pilotních projektů na veřejných budovách a zajištění osvěty s příklady dobré praxe</w:t>
      </w:r>
    </w:p>
    <w:p w14:paraId="1CD43308" w14:textId="01C2ABA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BD5105" w:rsidRPr="004079FA">
        <w:rPr>
          <w:rFonts w:asciiTheme="minorHAnsi" w:hAnsiTheme="minorHAnsi" w:cstheme="minorHAnsi"/>
          <w:szCs w:val="22"/>
        </w:rPr>
        <w:t xml:space="preserve">Metodika pro </w:t>
      </w:r>
      <w:r w:rsidR="00AD0C7B" w:rsidRPr="00AD0C7B">
        <w:rPr>
          <w:rFonts w:asciiTheme="minorHAnsi" w:hAnsiTheme="minorHAnsi" w:cstheme="minorHAnsi"/>
          <w:szCs w:val="22"/>
        </w:rPr>
        <w:t>zohlednění principů EU taxonomie a environmentálních kritérií ve veřejných zakázkách</w:t>
      </w:r>
      <w:r w:rsidR="00BD5105" w:rsidRPr="004079FA">
        <w:rPr>
          <w:rFonts w:asciiTheme="minorHAnsi" w:hAnsiTheme="minorHAnsi" w:cstheme="minorHAnsi"/>
          <w:szCs w:val="22"/>
        </w:rPr>
        <w:t xml:space="preserve"> na stavební práce – výstavbu a rekonstrukci budov</w:t>
      </w:r>
      <w:r w:rsidR="00BD5105" w:rsidRPr="004079FA" w:rsidDel="00BD5105">
        <w:rPr>
          <w:rFonts w:asciiTheme="minorHAnsi" w:hAnsiTheme="minorHAnsi" w:cstheme="minorHAnsi"/>
          <w:szCs w:val="22"/>
        </w:rPr>
        <w:t xml:space="preserve"> </w:t>
      </w:r>
      <w:r w:rsidRPr="004079FA">
        <w:rPr>
          <w:rFonts w:asciiTheme="minorHAnsi" w:hAnsiTheme="minorHAnsi" w:cstheme="minorHAnsi"/>
          <w:szCs w:val="22"/>
        </w:rPr>
        <w:t>zohledňující uvedené přístupy a strategii udržitelného rozvoje</w:t>
      </w:r>
    </w:p>
    <w:p w14:paraId="588F1A46" w14:textId="4E41974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F6FC7" w:rsidRPr="004079FA">
        <w:rPr>
          <w:rFonts w:asciiTheme="minorHAnsi" w:hAnsiTheme="minorHAnsi" w:cstheme="minorHAnsi"/>
          <w:szCs w:val="22"/>
        </w:rPr>
        <w:t>podpůrně NZÚ a OPŽP (vegetace, OZE)</w:t>
      </w:r>
      <w:r w:rsidRPr="004079FA">
        <w:rPr>
          <w:rFonts w:asciiTheme="minorHAnsi" w:hAnsiTheme="minorHAnsi" w:cstheme="minorHAnsi"/>
          <w:szCs w:val="22"/>
        </w:rPr>
        <w:t>, další ekonomické nástroje (zvýhodněné půjčky aj.)</w:t>
      </w:r>
    </w:p>
    <w:p w14:paraId="04EFC8D3" w14:textId="66EA468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DF7EE83" w14:textId="1431CF79" w:rsidR="00446477" w:rsidRPr="004079FA" w:rsidRDefault="0050015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Zpracovaná metodika pro </w:t>
      </w:r>
      <w:r w:rsidR="00AD0C7B" w:rsidRPr="00AD0C7B">
        <w:rPr>
          <w:rFonts w:asciiTheme="minorHAnsi" w:hAnsiTheme="minorHAnsi" w:cstheme="minorHAnsi"/>
          <w:szCs w:val="22"/>
        </w:rPr>
        <w:t>zohlednění principů EU taxonomie a environmentálních kritérií ve veřejných zakázkách</w:t>
      </w:r>
      <w:r w:rsidRPr="004079FA">
        <w:rPr>
          <w:rFonts w:asciiTheme="minorHAnsi" w:hAnsiTheme="minorHAnsi" w:cstheme="minorHAnsi"/>
          <w:szCs w:val="22"/>
        </w:rPr>
        <w:t xml:space="preserve"> na stavební práce (ANO/NE)</w:t>
      </w:r>
    </w:p>
    <w:p w14:paraId="488AC900" w14:textId="555C76B6" w:rsidR="00500159" w:rsidRPr="004079FA" w:rsidRDefault="0050015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realizovaných pilotních projektů na veřejných budovách (ks)</w:t>
      </w:r>
    </w:p>
    <w:p w14:paraId="017A87C5" w14:textId="77777777" w:rsidR="008C3B65" w:rsidRPr="004079FA" w:rsidRDefault="008C3B65"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7ED0104" w14:textId="77777777" w:rsidTr="00D85ECC">
        <w:tc>
          <w:tcPr>
            <w:tcW w:w="786" w:type="dxa"/>
            <w:shd w:val="clear" w:color="auto" w:fill="DBE5F1" w:themeFill="accent1" w:themeFillTint="33"/>
            <w:noWrap/>
            <w:vAlign w:val="center"/>
          </w:tcPr>
          <w:p w14:paraId="54B753C7" w14:textId="6C8A3FAB" w:rsidR="008C3B65" w:rsidRPr="004079FA" w:rsidRDefault="008C3B65"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37</w:t>
            </w:r>
          </w:p>
        </w:tc>
        <w:tc>
          <w:tcPr>
            <w:tcW w:w="8358" w:type="dxa"/>
            <w:shd w:val="clear" w:color="auto" w:fill="DBE5F1" w:themeFill="accent1" w:themeFillTint="33"/>
          </w:tcPr>
          <w:p w14:paraId="1815D083" w14:textId="77777777" w:rsidR="008C3B65" w:rsidRPr="004079FA" w:rsidRDefault="008C3B65"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Stabilizace lokalit nebezpečných svahových deformací přírodního původu</w:t>
            </w:r>
          </w:p>
        </w:tc>
      </w:tr>
    </w:tbl>
    <w:p w14:paraId="7A4CBE9B" w14:textId="2A49E67E" w:rsidR="008C3B65"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8C3B65" w:rsidRPr="004079FA">
        <w:rPr>
          <w:rFonts w:asciiTheme="minorHAnsi" w:hAnsiTheme="minorHAnsi" w:cstheme="minorHAnsi"/>
          <w:iCs/>
          <w:szCs w:val="22"/>
        </w:rPr>
        <w:t>NÍZKÁ</w:t>
      </w:r>
    </w:p>
    <w:p w14:paraId="6D393D70" w14:textId="176FD636" w:rsidR="008C3B65" w:rsidRPr="004079FA" w:rsidRDefault="008C3B65"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Změna klimatu přináší častější výkyvy v množství a intenzitě srážek, delší období sucha střídaná extrémními </w:t>
      </w:r>
      <w:r w:rsidRPr="004079FA">
        <w:rPr>
          <w:rFonts w:asciiTheme="minorHAnsi" w:hAnsiTheme="minorHAnsi" w:cstheme="minorHAnsi"/>
          <w:i/>
          <w:iCs/>
          <w:szCs w:val="22"/>
        </w:rPr>
        <w:t xml:space="preserve">srážkami </w:t>
      </w:r>
      <w:r w:rsidRPr="004079FA">
        <w:rPr>
          <w:rFonts w:asciiTheme="minorHAnsi" w:hAnsiTheme="minorHAnsi" w:cstheme="minorHAnsi"/>
          <w:i/>
          <w:szCs w:val="22"/>
        </w:rPr>
        <w:t xml:space="preserve">a nárůst teplot. Tyto jevy mohou způsobit zvýšení výskytu svahových deformací (sesuvů, skalních řícení) přirozeného původu, což může vést k nebezpečným </w:t>
      </w:r>
      <w:r w:rsidRPr="004079FA">
        <w:rPr>
          <w:rFonts w:asciiTheme="minorHAnsi" w:hAnsiTheme="minorHAnsi" w:cstheme="minorHAnsi"/>
          <w:i/>
          <w:szCs w:val="22"/>
        </w:rPr>
        <w:lastRenderedPageBreak/>
        <w:t>stavům ohrožujícím zdraví nebo životy obyvatel, technickou infrastrukturu, dopravní stavby. Lokality s</w:t>
      </w:r>
      <w:r w:rsidR="002620C5">
        <w:rPr>
          <w:rFonts w:asciiTheme="minorHAnsi" w:hAnsiTheme="minorHAnsi" w:cstheme="minorHAnsi"/>
          <w:i/>
          <w:szCs w:val="22"/>
        </w:rPr>
        <w:t> </w:t>
      </w:r>
      <w:r w:rsidRPr="004079FA">
        <w:rPr>
          <w:rFonts w:asciiTheme="minorHAnsi" w:hAnsiTheme="minorHAnsi" w:cstheme="minorHAnsi"/>
          <w:i/>
          <w:szCs w:val="22"/>
        </w:rPr>
        <w:t>akutním rizikem obvykle vyžadují rychlou intervenci v podobě stabilizačních opatření, která za přiměřené náklady minimalizují škody a zároveň zajišťují dlouhodobou stabilitu.</w:t>
      </w:r>
    </w:p>
    <w:p w14:paraId="47F6D8B7" w14:textId="77777777" w:rsidR="008C3B65" w:rsidRPr="004079FA" w:rsidRDefault="008C3B65"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odborné posouzení a technické zajištění lokalit svahových deformací přírodního původu, které představují bezprostřední ohrožení zdraví, majetku nebo strategické infrastruktury. Použití stabilizačních opatření je v těchto případech s ohledem na hrozící škody preferováno před dlouhodobými krajinotvornými nebo plánovacími zásahy. Zásahy musí být podloženy inženýrskogeologickým průzkumem, vyjádřením České geologické služby a odborem geologie MŽP. Kromě technických prvků by měla být preferována kombinace s přírodě blízkými řešeními (např. vegetační stabilizace), pokud to konkrétní podmínky umožní.</w:t>
      </w:r>
    </w:p>
    <w:p w14:paraId="63E4B507" w14:textId="0150F0A0" w:rsidR="008C3B65" w:rsidRPr="004079FA" w:rsidRDefault="008C3B65"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České republice existuje systém identifikace</w:t>
      </w:r>
      <w:r w:rsidR="003C2470" w:rsidRPr="004079FA">
        <w:rPr>
          <w:rFonts w:asciiTheme="minorHAnsi" w:hAnsiTheme="minorHAnsi" w:cstheme="minorHAnsi"/>
          <w:szCs w:val="22"/>
        </w:rPr>
        <w:t xml:space="preserve"> a</w:t>
      </w:r>
      <w:r w:rsidRPr="004079FA">
        <w:rPr>
          <w:rFonts w:asciiTheme="minorHAnsi" w:hAnsiTheme="minorHAnsi" w:cstheme="minorHAnsi"/>
          <w:szCs w:val="22"/>
        </w:rPr>
        <w:t xml:space="preserve"> kategorizace nebezpečných deformací svahů ve formě veřejně dostupné databáze. Kraje, města a obce zohledňují riziko sesuvů ve svém plánování a krizovém řízení. Ohrožené lokality jsou systematicky monitorovány s využitím vhodných technických a přírodě blízkých opatření.</w:t>
      </w:r>
    </w:p>
    <w:p w14:paraId="5801B17F" w14:textId="6BBD77AB" w:rsidR="008C3B65"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8C3B65" w:rsidRPr="004079FA">
        <w:rPr>
          <w:rFonts w:asciiTheme="minorHAnsi" w:hAnsiTheme="minorHAnsi" w:cstheme="minorHAnsi"/>
          <w:b/>
          <w:bCs/>
          <w:szCs w:val="22"/>
        </w:rPr>
        <w:t xml:space="preserve"> </w:t>
      </w:r>
    </w:p>
    <w:p w14:paraId="54033AD0" w14:textId="591A74D5" w:rsidR="008C3B65" w:rsidRPr="004079FA" w:rsidRDefault="008C3B65">
      <w:pPr>
        <w:pStyle w:val="Odstavecseseznamem"/>
        <w:numPr>
          <w:ilvl w:val="0"/>
          <w:numId w:val="66"/>
        </w:numPr>
        <w:spacing w:after="60"/>
        <w:jc w:val="both"/>
        <w:rPr>
          <w:rFonts w:asciiTheme="minorHAnsi" w:hAnsiTheme="minorHAnsi" w:cstheme="minorHAnsi"/>
          <w:szCs w:val="22"/>
        </w:rPr>
      </w:pPr>
      <w:r w:rsidRPr="004079FA">
        <w:rPr>
          <w:rFonts w:asciiTheme="minorHAnsi" w:hAnsiTheme="minorHAnsi" w:cstheme="minorHAnsi"/>
          <w:szCs w:val="22"/>
        </w:rPr>
        <w:t>Počet realizovaných stabilizačních opatření v nebezpečných lokalitách (ks/rok)</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ČGS</w:t>
      </w:r>
    </w:p>
    <w:p w14:paraId="23FE5BE4" w14:textId="7559C655" w:rsidR="008C3B65"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8C3B65" w:rsidRPr="004079FA">
        <w:rPr>
          <w:rFonts w:asciiTheme="minorHAnsi" w:hAnsiTheme="minorHAnsi" w:cstheme="minorHAnsi"/>
          <w:szCs w:val="22"/>
        </w:rPr>
        <w:t xml:space="preserve"> </w:t>
      </w:r>
    </w:p>
    <w:p w14:paraId="7017F684" w14:textId="1B9CD59A" w:rsidR="008C3B65" w:rsidRPr="004079FA" w:rsidRDefault="000F0197"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4-37.1</w:t>
      </w:r>
      <w:r w:rsidRPr="004079FA">
        <w:rPr>
          <w:rFonts w:asciiTheme="minorHAnsi" w:hAnsiTheme="minorHAnsi" w:cstheme="minorHAnsi"/>
          <w:b/>
          <w:bCs/>
          <w:szCs w:val="22"/>
          <w:vertAlign w:val="superscript"/>
        </w:rPr>
        <w:t>(</w:t>
      </w:r>
      <w:r w:rsidR="008C3B65"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8C3B65" w:rsidRPr="004079FA">
        <w:rPr>
          <w:rFonts w:asciiTheme="minorHAnsi" w:hAnsiTheme="minorHAnsi" w:cstheme="minorHAnsi"/>
          <w:b/>
          <w:bCs/>
          <w:szCs w:val="22"/>
          <w:vertAlign w:val="superscript"/>
        </w:rPr>
        <w:t>37.1</w:t>
      </w:r>
      <w:r w:rsidR="00793071" w:rsidRPr="004079FA">
        <w:rPr>
          <w:rFonts w:asciiTheme="minorHAnsi" w:hAnsiTheme="minorHAnsi" w:cstheme="minorHAnsi"/>
          <w:b/>
          <w:bCs/>
          <w:szCs w:val="22"/>
          <w:vertAlign w:val="superscript"/>
        </w:rPr>
        <w:t>)</w:t>
      </w:r>
      <w:r w:rsidR="008C3B65" w:rsidRPr="004079FA">
        <w:rPr>
          <w:rFonts w:asciiTheme="minorHAnsi" w:hAnsiTheme="minorHAnsi" w:cstheme="minorHAnsi"/>
          <w:b/>
          <w:bCs/>
          <w:szCs w:val="22"/>
        </w:rPr>
        <w:tab/>
        <w:t>Stabilizace nebezpečných svahových deformací</w:t>
      </w:r>
    </w:p>
    <w:p w14:paraId="62592B19" w14:textId="77777777" w:rsidR="008C3B65" w:rsidRPr="004079FA" w:rsidRDefault="008C3B65" w:rsidP="00CF43F8">
      <w:pPr>
        <w:ind w:left="851"/>
        <w:jc w:val="both"/>
        <w:rPr>
          <w:rFonts w:asciiTheme="minorHAnsi" w:hAnsiTheme="minorHAnsi" w:cstheme="minorHAnsi"/>
          <w:szCs w:val="22"/>
        </w:rPr>
      </w:pPr>
      <w:r w:rsidRPr="004079FA">
        <w:rPr>
          <w:rFonts w:asciiTheme="minorHAnsi" w:hAnsiTheme="minorHAnsi" w:cstheme="minorHAnsi"/>
          <w:szCs w:val="22"/>
        </w:rPr>
        <w:t>Stabilizovat lokality nebezpečných svahových deformací přírodního původu.</w:t>
      </w:r>
    </w:p>
    <w:p w14:paraId="11D755BF" w14:textId="1C01D04D" w:rsidR="008C3B65"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C3B65" w:rsidRPr="004079FA">
        <w:rPr>
          <w:rFonts w:asciiTheme="minorHAnsi" w:hAnsiTheme="minorHAnsi" w:cstheme="minorHAnsi"/>
          <w:b/>
          <w:bCs/>
          <w:szCs w:val="22"/>
        </w:rPr>
        <w:t>:</w:t>
      </w:r>
      <w:r w:rsidR="008C3B65" w:rsidRPr="004079FA">
        <w:rPr>
          <w:rFonts w:asciiTheme="minorHAnsi" w:hAnsiTheme="minorHAnsi" w:cstheme="minorHAnsi"/>
          <w:szCs w:val="22"/>
        </w:rPr>
        <w:t xml:space="preserve"> MŽP</w:t>
      </w:r>
    </w:p>
    <w:p w14:paraId="0D0136F0" w14:textId="77777777" w:rsidR="008C3B65" w:rsidRPr="004079FA" w:rsidRDefault="008C3B6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02A551A9" w14:textId="1E7EF627" w:rsidR="008C3B65" w:rsidRPr="004079FA" w:rsidRDefault="008C3B6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8C3B94" w:rsidRPr="004079FA">
        <w:rPr>
          <w:rFonts w:asciiTheme="minorHAnsi" w:hAnsiTheme="minorHAnsi" w:cstheme="minorHAnsi"/>
          <w:szCs w:val="22"/>
        </w:rPr>
        <w:t>průběžně</w:t>
      </w:r>
    </w:p>
    <w:p w14:paraId="1B3A63EA" w14:textId="16B36FCC" w:rsidR="008C3B6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A17BF3C" w14:textId="519037B5" w:rsidR="008C3B65" w:rsidRPr="004079FA" w:rsidRDefault="008C3B6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8C3B94"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D02379" w:rsidRPr="004079FA">
        <w:rPr>
          <w:rFonts w:asciiTheme="minorHAnsi" w:hAnsiTheme="minorHAnsi" w:cstheme="minorHAnsi"/>
          <w:szCs w:val="22"/>
        </w:rPr>
        <w:t>Sledování a stabilizace nebezpečných svahových deformací</w:t>
      </w:r>
    </w:p>
    <w:p w14:paraId="1133A3E6" w14:textId="09C1F996" w:rsidR="008C3B94" w:rsidRPr="004079FA" w:rsidRDefault="008C3B9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stabilizace nebezpečných svahových deformací</w:t>
      </w:r>
    </w:p>
    <w:p w14:paraId="6C102641" w14:textId="51E0FC1C" w:rsidR="008C3B65" w:rsidRPr="004079FA" w:rsidRDefault="008C3B6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D15FB" w:rsidRPr="004079FA">
        <w:rPr>
          <w:rFonts w:asciiTheme="minorHAnsi" w:hAnsiTheme="minorHAnsi" w:cstheme="minorHAnsi"/>
          <w:szCs w:val="22"/>
        </w:rPr>
        <w:t>OPŽP</w:t>
      </w:r>
    </w:p>
    <w:p w14:paraId="42987410" w14:textId="73FC9E95" w:rsidR="008C3B6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DA96BBE" w14:textId="55FB1E2E" w:rsidR="008C3B65" w:rsidRPr="004079FA" w:rsidRDefault="0050015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Funkční systém sledování a stabilizace nebezpečných svahových deformací (ANO/NE)</w:t>
      </w:r>
    </w:p>
    <w:p w14:paraId="418E2D3F" w14:textId="3DC2E713" w:rsidR="00500159" w:rsidRPr="004079FA" w:rsidRDefault="00500159">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Rozsah finanční podpory stabilizace nebezpečných svahových deformací (ks, mil. Kč/rok)</w:t>
      </w:r>
    </w:p>
    <w:p w14:paraId="2B8609B5" w14:textId="77777777" w:rsidR="00446477" w:rsidRPr="004079FA" w:rsidRDefault="00446477" w:rsidP="00CF43F8">
      <w:pPr>
        <w:jc w:val="both"/>
        <w:rPr>
          <w:rFonts w:asciiTheme="minorHAnsi" w:hAnsiTheme="minorHAnsi" w:cstheme="minorHAnsi"/>
          <w:szCs w:val="22"/>
        </w:rPr>
      </w:pPr>
    </w:p>
    <w:p w14:paraId="502F30CE" w14:textId="77777777" w:rsidR="00446477" w:rsidRPr="004079FA" w:rsidRDefault="00C00896" w:rsidP="00CF43F8">
      <w:pPr>
        <w:pStyle w:val="Nadpis3"/>
        <w:jc w:val="both"/>
        <w:rPr>
          <w:rFonts w:asciiTheme="minorHAnsi" w:hAnsiTheme="minorHAnsi" w:cstheme="minorHAnsi"/>
          <w:sz w:val="22"/>
          <w:szCs w:val="22"/>
        </w:rPr>
      </w:pPr>
      <w:bookmarkStart w:id="158" w:name="_Toc224043955"/>
      <w:r w:rsidRPr="004079FA">
        <w:rPr>
          <w:rFonts w:asciiTheme="minorHAnsi" w:hAnsiTheme="minorHAnsi" w:cstheme="minorHAnsi"/>
          <w:sz w:val="22"/>
          <w:szCs w:val="22"/>
        </w:rPr>
        <w:t>DC4.</w:t>
      </w:r>
      <w:r w:rsidRPr="004079FA">
        <w:rPr>
          <w:rFonts w:asciiTheme="minorHAnsi" w:hAnsiTheme="minorHAnsi" w:cstheme="minorHAnsi"/>
          <w:smallCaps w:val="0"/>
          <w:sz w:val="22"/>
          <w:szCs w:val="22"/>
        </w:rPr>
        <w:t>e</w:t>
      </w:r>
      <w:r w:rsidRPr="004079FA">
        <w:rPr>
          <w:rFonts w:asciiTheme="minorHAnsi" w:hAnsiTheme="minorHAnsi" w:cstheme="minorHAnsi"/>
          <w:sz w:val="22"/>
          <w:szCs w:val="22"/>
        </w:rPr>
        <w:t xml:space="preserve"> Adaptační opatření v oblasti zdravotnictví</w:t>
      </w:r>
      <w:bookmarkEnd w:id="158"/>
    </w:p>
    <w:p w14:paraId="3D7036B0" w14:textId="192BD3F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 oblasti zdravotnictví</w:t>
      </w:r>
      <w:r w:rsidRPr="004079FA">
        <w:rPr>
          <w:rFonts w:asciiTheme="minorHAnsi" w:hAnsiTheme="minorHAnsi" w:cstheme="minorHAnsi"/>
          <w:szCs w:val="22"/>
        </w:rPr>
        <w:t xml:space="preserve"> má 1 opatření, které je zaměřené na zajištění diagnostiky a léčby </w:t>
      </w:r>
      <w:r w:rsidR="00FC2475" w:rsidRPr="004079FA">
        <w:rPr>
          <w:rFonts w:asciiTheme="minorHAnsi" w:hAnsiTheme="minorHAnsi" w:cstheme="minorHAnsi"/>
          <w:szCs w:val="22"/>
        </w:rPr>
        <w:t xml:space="preserve">infekčních onemocnění </w:t>
      </w:r>
      <w:r w:rsidRPr="004079FA">
        <w:rPr>
          <w:rFonts w:asciiTheme="minorHAnsi" w:hAnsiTheme="minorHAnsi" w:cstheme="minorHAnsi"/>
          <w:szCs w:val="22"/>
        </w:rPr>
        <w:t>rozšiřujících se na území ČR v souvislosti se změnou klimatu a posílení prevence</w:t>
      </w:r>
      <w:r w:rsidR="00FC2475" w:rsidRPr="004079FA">
        <w:rPr>
          <w:rFonts w:asciiTheme="minorHAnsi" w:hAnsiTheme="minorHAnsi" w:cstheme="minorHAnsi"/>
          <w:szCs w:val="22"/>
        </w:rPr>
        <w:t xml:space="preserve"> a monitoringu</w:t>
      </w:r>
      <w:r w:rsidRPr="004079FA">
        <w:rPr>
          <w:rFonts w:asciiTheme="minorHAnsi" w:hAnsiTheme="minorHAnsi" w:cstheme="minorHAnsi"/>
          <w:szCs w:val="22"/>
        </w:rPr>
        <w:t>.</w:t>
      </w: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59"/>
      </w:tblGrid>
      <w:tr w:rsidR="00446477" w:rsidRPr="004079FA" w14:paraId="64E070F0" w14:textId="77777777" w:rsidTr="002B7E88">
        <w:trPr>
          <w:trHeight w:val="498"/>
        </w:trPr>
        <w:tc>
          <w:tcPr>
            <w:tcW w:w="1701" w:type="dxa"/>
            <w:shd w:val="clear" w:color="auto" w:fill="DBE5F1" w:themeFill="accent1" w:themeFillTint="33"/>
            <w:vAlign w:val="center"/>
          </w:tcPr>
          <w:p w14:paraId="14EECE57" w14:textId="77777777" w:rsidR="00446477" w:rsidRPr="004079FA" w:rsidRDefault="00C00896" w:rsidP="00BE50D6">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DC4.e Adaptační opatření v oblasti zdravotnictví</w:t>
            </w:r>
          </w:p>
        </w:tc>
        <w:tc>
          <w:tcPr>
            <w:tcW w:w="704" w:type="dxa"/>
            <w:shd w:val="clear" w:color="auto" w:fill="DBE5F1" w:themeFill="accent1" w:themeFillTint="33"/>
            <w:noWrap/>
            <w:vAlign w:val="center"/>
          </w:tcPr>
          <w:p w14:paraId="286E8F43" w14:textId="7BDEF0B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23</w:t>
            </w:r>
          </w:p>
        </w:tc>
        <w:tc>
          <w:tcPr>
            <w:tcW w:w="6759" w:type="dxa"/>
            <w:shd w:val="clear" w:color="auto" w:fill="DBE5F1" w:themeFill="accent1" w:themeFillTint="33"/>
            <w:vAlign w:val="center"/>
          </w:tcPr>
          <w:p w14:paraId="347AC4E6" w14:textId="2C47AFF7" w:rsidR="00446477" w:rsidRPr="004079FA" w:rsidRDefault="00E76ED9"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diagnostiky a léčby infekčních onemocnění rozšiřujících se na území ČR v souvislosti se změnou klimatu a posílení prevence a</w:t>
            </w:r>
            <w:r w:rsidR="002620C5">
              <w:rPr>
                <w:rFonts w:asciiTheme="minorHAnsi" w:hAnsiTheme="minorHAnsi" w:cstheme="minorHAnsi"/>
                <w:b/>
                <w:bCs/>
                <w:szCs w:val="22"/>
                <w:lang w:eastAsia="cs-CZ"/>
              </w:rPr>
              <w:t> </w:t>
            </w:r>
            <w:r w:rsidRPr="004079FA">
              <w:rPr>
                <w:rFonts w:asciiTheme="minorHAnsi" w:hAnsiTheme="minorHAnsi" w:cstheme="minorHAnsi"/>
                <w:b/>
                <w:bCs/>
                <w:szCs w:val="22"/>
                <w:lang w:eastAsia="cs-CZ"/>
              </w:rPr>
              <w:t>monitoringu</w:t>
            </w:r>
          </w:p>
        </w:tc>
      </w:tr>
    </w:tbl>
    <w:p w14:paraId="115988AC" w14:textId="77777777" w:rsidR="00446477" w:rsidRPr="004079FA" w:rsidRDefault="00446477" w:rsidP="00CF43F8">
      <w:pPr>
        <w:spacing w:after="60"/>
        <w:jc w:val="both"/>
        <w:rPr>
          <w:rFonts w:asciiTheme="minorHAnsi" w:hAnsiTheme="minorHAnsi" w:cstheme="minorHAnsi"/>
          <w:b/>
          <w:bCs/>
          <w:szCs w:val="22"/>
          <w:u w:val="single"/>
        </w:rPr>
      </w:pP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10"/>
        <w:gridCol w:w="8354"/>
      </w:tblGrid>
      <w:tr w:rsidR="004079FA" w:rsidRPr="004079FA" w14:paraId="16E72D6C" w14:textId="77777777">
        <w:trPr>
          <w:trHeight w:val="498"/>
        </w:trPr>
        <w:tc>
          <w:tcPr>
            <w:tcW w:w="660" w:type="dxa"/>
            <w:shd w:val="clear" w:color="auto" w:fill="DBE5F1" w:themeFill="accent1" w:themeFillTint="33"/>
            <w:noWrap/>
            <w:vAlign w:val="center"/>
          </w:tcPr>
          <w:p w14:paraId="32DCEE06" w14:textId="5459E550" w:rsidR="00446477" w:rsidRPr="004079FA" w:rsidRDefault="00C00896" w:rsidP="00C17857">
            <w:pPr>
              <w:keepNext/>
              <w:jc w:val="both"/>
              <w:rPr>
                <w:rFonts w:asciiTheme="minorHAnsi" w:hAnsiTheme="minorHAnsi" w:cstheme="minorHAnsi"/>
                <w:b/>
                <w:bCs/>
                <w:szCs w:val="22"/>
                <w:lang w:eastAsia="cs-CZ"/>
              </w:rPr>
            </w:pPr>
            <w:bookmarkStart w:id="159" w:name="_Hlk205976646"/>
            <w:bookmarkStart w:id="160" w:name="_Hlk213336264"/>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23</w:t>
            </w:r>
          </w:p>
        </w:tc>
        <w:tc>
          <w:tcPr>
            <w:tcW w:w="6803" w:type="dxa"/>
            <w:shd w:val="clear" w:color="auto" w:fill="DBE5F1" w:themeFill="accent1" w:themeFillTint="33"/>
            <w:vAlign w:val="center"/>
          </w:tcPr>
          <w:p w14:paraId="60A4373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diagnostiky a léčby infekčních onemocnění rozšiřujících se na území ČR v souvislosti se změnou klimatu a posílení prevence a monitoringu</w:t>
            </w:r>
            <w:bookmarkEnd w:id="159"/>
          </w:p>
        </w:tc>
      </w:tr>
    </w:tbl>
    <w:bookmarkEnd w:id="160"/>
    <w:p w14:paraId="3DC6460D" w14:textId="07A88491" w:rsidR="00446477" w:rsidRPr="004079FA" w:rsidRDefault="00315D13" w:rsidP="00315D13">
      <w:pPr>
        <w:keepNext/>
        <w:spacing w:after="60"/>
        <w:jc w:val="both"/>
        <w:rPr>
          <w:rFonts w:asciiTheme="minorHAnsi" w:hAnsiTheme="minorHAnsi" w:cstheme="minorHAnsi"/>
          <w:iCs/>
          <w:szCs w:val="22"/>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3FA5EE50" w14:textId="02879CEC" w:rsidR="003542A2" w:rsidRPr="004079FA" w:rsidRDefault="003542A2" w:rsidP="00CF43F8">
      <w:pPr>
        <w:keepNext/>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ovlivňuje šíření infekčních onemocnění, zejména zoonóz</w:t>
      </w:r>
      <w:r w:rsidR="00CA1F74" w:rsidRPr="004079FA">
        <w:rPr>
          <w:rFonts w:asciiTheme="minorHAnsi" w:hAnsiTheme="minorHAnsi" w:cstheme="minorHAnsi"/>
          <w:i/>
          <w:szCs w:val="22"/>
        </w:rPr>
        <w:t xml:space="preserve"> </w:t>
      </w:r>
      <w:r w:rsidR="00CA1F74" w:rsidRPr="004079FA">
        <w:rPr>
          <w:rFonts w:asciiTheme="minorHAnsi" w:hAnsiTheme="minorHAnsi" w:cstheme="minorHAnsi"/>
          <w:i/>
          <w:iCs/>
          <w:szCs w:val="22"/>
        </w:rPr>
        <w:t>(onemocnění přenosných mezi zvířaty a lidmi)</w:t>
      </w:r>
      <w:r w:rsidRPr="004079FA">
        <w:rPr>
          <w:rFonts w:asciiTheme="minorHAnsi" w:hAnsiTheme="minorHAnsi" w:cstheme="minorHAnsi"/>
          <w:i/>
          <w:szCs w:val="22"/>
        </w:rPr>
        <w:t>, a to v důsledku změn životních podmínek a</w:t>
      </w:r>
      <w:r w:rsidR="002620C5">
        <w:rPr>
          <w:rFonts w:asciiTheme="minorHAnsi" w:hAnsiTheme="minorHAnsi" w:cstheme="minorHAnsi"/>
          <w:i/>
          <w:szCs w:val="22"/>
        </w:rPr>
        <w:t> </w:t>
      </w:r>
      <w:r w:rsidRPr="004079FA">
        <w:rPr>
          <w:rFonts w:asciiTheme="minorHAnsi" w:hAnsiTheme="minorHAnsi" w:cstheme="minorHAnsi"/>
          <w:i/>
          <w:szCs w:val="22"/>
        </w:rPr>
        <w:t>geografického rozšíření vektorů</w:t>
      </w:r>
      <w:r w:rsidR="00CA1F74" w:rsidRPr="004079FA">
        <w:rPr>
          <w:rFonts w:asciiTheme="minorHAnsi" w:hAnsiTheme="minorHAnsi" w:cstheme="minorHAnsi"/>
          <w:i/>
          <w:szCs w:val="22"/>
        </w:rPr>
        <w:t xml:space="preserve"> přenosu infekcí </w:t>
      </w:r>
      <w:r w:rsidR="00CA1F74" w:rsidRPr="004079FA">
        <w:rPr>
          <w:rFonts w:asciiTheme="minorHAnsi" w:hAnsiTheme="minorHAnsi" w:cstheme="minorHAnsi"/>
          <w:i/>
          <w:iCs/>
          <w:szCs w:val="22"/>
        </w:rPr>
        <w:t>(např. klíšťat a komárů)</w:t>
      </w:r>
      <w:r w:rsidR="00CA1F74" w:rsidRPr="004079FA">
        <w:rPr>
          <w:rFonts w:asciiTheme="minorHAnsi" w:hAnsiTheme="minorHAnsi" w:cstheme="minorHAnsi"/>
          <w:i/>
          <w:szCs w:val="22"/>
        </w:rPr>
        <w:t>,</w:t>
      </w:r>
      <w:r w:rsidRPr="004079FA">
        <w:rPr>
          <w:rFonts w:asciiTheme="minorHAnsi" w:hAnsiTheme="minorHAnsi" w:cstheme="minorHAnsi"/>
          <w:i/>
          <w:szCs w:val="22"/>
        </w:rPr>
        <w:t xml:space="preserve"> rezervoárových</w:t>
      </w:r>
      <w:r w:rsidR="00CA1F74" w:rsidRPr="004079FA">
        <w:rPr>
          <w:rFonts w:asciiTheme="minorHAnsi" w:hAnsiTheme="minorHAnsi" w:cstheme="minorHAnsi"/>
          <w:i/>
          <w:szCs w:val="22"/>
        </w:rPr>
        <w:t xml:space="preserve"> živočišných</w:t>
      </w:r>
      <w:r w:rsidRPr="004079FA">
        <w:rPr>
          <w:rFonts w:asciiTheme="minorHAnsi" w:hAnsiTheme="minorHAnsi" w:cstheme="minorHAnsi"/>
          <w:i/>
          <w:szCs w:val="22"/>
        </w:rPr>
        <w:t xml:space="preserve"> organismů</w:t>
      </w:r>
      <w:r w:rsidR="00CA1F74" w:rsidRPr="004079FA">
        <w:rPr>
          <w:rFonts w:asciiTheme="minorHAnsi" w:hAnsiTheme="minorHAnsi" w:cstheme="minorHAnsi"/>
          <w:i/>
          <w:szCs w:val="22"/>
        </w:rPr>
        <w:t xml:space="preserve"> (např. drobných savců a ptáků) a patogenů</w:t>
      </w:r>
      <w:r w:rsidRPr="004079FA">
        <w:rPr>
          <w:rFonts w:asciiTheme="minorHAnsi" w:hAnsiTheme="minorHAnsi" w:cstheme="minorHAnsi"/>
          <w:i/>
          <w:szCs w:val="22"/>
        </w:rPr>
        <w:t>. Rostoucí teploty, změny srážkových vzorců a</w:t>
      </w:r>
      <w:r w:rsidR="002620C5">
        <w:rPr>
          <w:rFonts w:asciiTheme="minorHAnsi" w:hAnsiTheme="minorHAnsi" w:cstheme="minorHAnsi"/>
          <w:i/>
          <w:szCs w:val="22"/>
        </w:rPr>
        <w:t> </w:t>
      </w:r>
      <w:r w:rsidRPr="004079FA">
        <w:rPr>
          <w:rFonts w:asciiTheme="minorHAnsi" w:hAnsiTheme="minorHAnsi" w:cstheme="minorHAnsi"/>
          <w:i/>
          <w:szCs w:val="22"/>
        </w:rPr>
        <w:t>častější extrémní klimatické jevy a s nimi spojené změny v geografickém rozšíření vektorů a</w:t>
      </w:r>
      <w:r w:rsidR="002620C5">
        <w:rPr>
          <w:rFonts w:asciiTheme="minorHAnsi" w:hAnsiTheme="minorHAnsi" w:cstheme="minorHAnsi"/>
          <w:i/>
          <w:szCs w:val="22"/>
        </w:rPr>
        <w:t> </w:t>
      </w:r>
      <w:r w:rsidRPr="004079FA">
        <w:rPr>
          <w:rFonts w:asciiTheme="minorHAnsi" w:hAnsiTheme="minorHAnsi" w:cstheme="minorHAnsi"/>
          <w:i/>
          <w:szCs w:val="22"/>
        </w:rPr>
        <w:t>rezervoár</w:t>
      </w:r>
      <w:r w:rsidR="00CA1F74" w:rsidRPr="004079FA">
        <w:rPr>
          <w:rFonts w:asciiTheme="minorHAnsi" w:hAnsiTheme="minorHAnsi" w:cstheme="minorHAnsi"/>
          <w:i/>
          <w:szCs w:val="22"/>
        </w:rPr>
        <w:t>ů</w:t>
      </w:r>
      <w:r w:rsidR="00404C4F" w:rsidRPr="004079FA">
        <w:rPr>
          <w:rFonts w:asciiTheme="minorHAnsi" w:hAnsiTheme="minorHAnsi" w:cstheme="minorHAnsi"/>
          <w:i/>
          <w:szCs w:val="22"/>
        </w:rPr>
        <w:t xml:space="preserve"> </w:t>
      </w:r>
      <w:r w:rsidRPr="004079FA">
        <w:rPr>
          <w:rFonts w:asciiTheme="minorHAnsi" w:hAnsiTheme="minorHAnsi" w:cstheme="minorHAnsi"/>
          <w:i/>
          <w:szCs w:val="22"/>
        </w:rPr>
        <w:t xml:space="preserve">zvyšují riziko rozšíření nebo zavlečení infekčních onemocnění mimo obvyklé oblasti </w:t>
      </w:r>
      <w:r w:rsidRPr="004079FA">
        <w:rPr>
          <w:rFonts w:asciiTheme="minorHAnsi" w:hAnsiTheme="minorHAnsi" w:cstheme="minorHAnsi"/>
          <w:i/>
          <w:szCs w:val="22"/>
        </w:rPr>
        <w:lastRenderedPageBreak/>
        <w:t xml:space="preserve">výskytu. České zdravotnictví čelí výzvám v oblasti včasné diagnostiky, monitoringu výskytu infekčních nemocí, vektorů </w:t>
      </w:r>
      <w:r w:rsidR="00CA1F74" w:rsidRPr="004079FA">
        <w:rPr>
          <w:rFonts w:asciiTheme="minorHAnsi" w:hAnsiTheme="minorHAnsi" w:cstheme="minorHAnsi"/>
          <w:i/>
          <w:szCs w:val="22"/>
        </w:rPr>
        <w:t xml:space="preserve">a patogenů </w:t>
      </w:r>
      <w:r w:rsidRPr="004079FA">
        <w:rPr>
          <w:rFonts w:asciiTheme="minorHAnsi" w:hAnsiTheme="minorHAnsi" w:cstheme="minorHAnsi"/>
          <w:i/>
          <w:szCs w:val="22"/>
        </w:rPr>
        <w:t>a celkově připravenosti na hrozby pro veřejné zdraví. Nedostatečná diagnostická kapacita, financování a personální kapacity, chybějící systematický   monitoring a</w:t>
      </w:r>
      <w:r w:rsidR="002620C5">
        <w:rPr>
          <w:rFonts w:asciiTheme="minorHAnsi" w:hAnsiTheme="minorHAnsi" w:cstheme="minorHAnsi"/>
          <w:i/>
          <w:szCs w:val="22"/>
        </w:rPr>
        <w:t> </w:t>
      </w:r>
      <w:r w:rsidRPr="004079FA">
        <w:rPr>
          <w:rFonts w:asciiTheme="minorHAnsi" w:hAnsiTheme="minorHAnsi" w:cstheme="minorHAnsi"/>
          <w:i/>
          <w:szCs w:val="22"/>
        </w:rPr>
        <w:t>hodnocení dopadů klimatických změn na veřejné zdraví a nízké povědomí veřejnosti o dopadech klimatických změn na zdraví představují zásadní překážky účinné reakce na klimaticky podmíněná zdravotní rizika.</w:t>
      </w:r>
    </w:p>
    <w:p w14:paraId="5BB4554B" w14:textId="08EBE10F" w:rsidR="003542A2" w:rsidRPr="004079FA" w:rsidRDefault="003542A2"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je zaměřeno na posílení schopnosti zdravotnického systému včas identifikovat a účinně reagovat na </w:t>
      </w:r>
      <w:r w:rsidR="00C05A61" w:rsidRPr="004079FA">
        <w:rPr>
          <w:rFonts w:asciiTheme="minorHAnsi" w:hAnsiTheme="minorHAnsi" w:cstheme="minorHAnsi"/>
          <w:szCs w:val="22"/>
        </w:rPr>
        <w:t>nově se objevující nebo šířící</w:t>
      </w:r>
      <w:r w:rsidRPr="004079FA">
        <w:rPr>
          <w:rFonts w:asciiTheme="minorHAnsi" w:hAnsiTheme="minorHAnsi" w:cstheme="minorHAnsi"/>
          <w:szCs w:val="22"/>
        </w:rPr>
        <w:t xml:space="preserve"> infekční onemocnění související se změnou klimatu a účinně reagovat na šíření těchto onemocnění. Klade důraz na vědecky podložený přístup, odhad rizika, včasnou diagnostiku, kontinuální monitoring u vybraných vektorů a původců onemocnění, zajištění zdravotní infrastruktury pro standardní i krizové situace, informovanost veřejnosti, odborné vzdělávání a dostatečné personální kapacity. Předpokládá se úzká spolupráce zdravotnických, veterinárních a environmentálních institucí založená na přístupu „Jedno zdraví“,</w:t>
      </w:r>
      <w:r w:rsidR="00C05A61" w:rsidRPr="004079FA">
        <w:rPr>
          <w:rFonts w:asciiTheme="minorHAnsi" w:hAnsiTheme="minorHAnsi" w:cstheme="minorHAnsi"/>
          <w:szCs w:val="22"/>
        </w:rPr>
        <w:t xml:space="preserve"> včetně jasného vymezení rolí, odpovědností a toků dat mezi jednotlivými sektory,</w:t>
      </w:r>
      <w:r w:rsidRPr="004079FA">
        <w:rPr>
          <w:rFonts w:asciiTheme="minorHAnsi" w:hAnsiTheme="minorHAnsi" w:cstheme="minorHAnsi"/>
          <w:szCs w:val="22"/>
        </w:rPr>
        <w:t xml:space="preserve"> s ohledem na komplexnost problematiky klimatických změn a vzájemné provázanosti různých dotčených sektorů.</w:t>
      </w:r>
    </w:p>
    <w:p w14:paraId="6FD7D235" w14:textId="3B5D0AF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Zdravotnický systém v ČR je připraven na nové zdravotní hrozby spojené se změnou klimatu. Součástí tohoto přístupu musí být </w:t>
      </w:r>
      <w:r w:rsidR="00C05A61" w:rsidRPr="004079FA">
        <w:rPr>
          <w:rFonts w:asciiTheme="minorHAnsi" w:hAnsiTheme="minorHAnsi" w:cstheme="minorHAnsi"/>
          <w:szCs w:val="22"/>
        </w:rPr>
        <w:t xml:space="preserve">funkční a dlouhodobě udržitelný </w:t>
      </w:r>
      <w:r w:rsidRPr="004079FA">
        <w:rPr>
          <w:rFonts w:asciiTheme="minorHAnsi" w:hAnsiTheme="minorHAnsi" w:cstheme="minorHAnsi"/>
          <w:szCs w:val="22"/>
        </w:rPr>
        <w:t>integrovaný systém epidemiologického dozoru (</w:t>
      </w:r>
      <w:proofErr w:type="spellStart"/>
      <w:r w:rsidRPr="004079FA">
        <w:rPr>
          <w:rFonts w:asciiTheme="minorHAnsi" w:hAnsiTheme="minorHAnsi" w:cstheme="minorHAnsi"/>
          <w:i/>
          <w:iCs/>
          <w:szCs w:val="22"/>
        </w:rPr>
        <w:t>surveillance</w:t>
      </w:r>
      <w:proofErr w:type="spellEnd"/>
      <w:r w:rsidRPr="004079FA">
        <w:rPr>
          <w:rFonts w:asciiTheme="minorHAnsi" w:hAnsiTheme="minorHAnsi" w:cstheme="minorHAnsi"/>
          <w:szCs w:val="22"/>
        </w:rPr>
        <w:t xml:space="preserve">) v oblasti humánní, veterinární a environmentální, včetně preventivního monitoringu vybraných vektorů a detekce patogenů, a existence včasného varování. Zároveň má infrastruktura systému veřejného zdraví vybudovanou dostatečnou kapacitu pro udržitelný systém </w:t>
      </w:r>
      <w:proofErr w:type="spellStart"/>
      <w:r w:rsidRPr="004079FA">
        <w:rPr>
          <w:rFonts w:asciiTheme="minorHAnsi" w:hAnsiTheme="minorHAnsi" w:cstheme="minorHAnsi"/>
          <w:szCs w:val="22"/>
        </w:rPr>
        <w:t>surveillance</w:t>
      </w:r>
      <w:proofErr w:type="spellEnd"/>
      <w:r w:rsidRPr="004079FA">
        <w:rPr>
          <w:rFonts w:asciiTheme="minorHAnsi" w:hAnsiTheme="minorHAnsi" w:cstheme="minorHAnsi"/>
          <w:szCs w:val="22"/>
        </w:rPr>
        <w:t xml:space="preserve"> a monitorování a pro rychlou reakci včetně prevence, diagnostiky, léčby a opatření proti šíření a přenosu infekčních onemocnění. Veřejnost je informována o potenciální zdravotních rizicích a dopadech změny klimatu a odborná veřejnost vyškolena k efektivnímu zvládání těchto zdravotních hrozeb. Pro klíčové patogeny </w:t>
      </w:r>
      <w:r w:rsidR="00C05A61" w:rsidRPr="004079FA">
        <w:rPr>
          <w:rFonts w:asciiTheme="minorHAnsi" w:hAnsiTheme="minorHAnsi" w:cstheme="minorHAnsi"/>
          <w:szCs w:val="22"/>
        </w:rPr>
        <w:t xml:space="preserve">a vektory </w:t>
      </w:r>
      <w:r w:rsidRPr="004079FA">
        <w:rPr>
          <w:rFonts w:asciiTheme="minorHAnsi" w:hAnsiTheme="minorHAnsi" w:cstheme="minorHAnsi"/>
          <w:szCs w:val="22"/>
        </w:rPr>
        <w:t xml:space="preserve">je vypracovaný plán zahrnující </w:t>
      </w:r>
      <w:proofErr w:type="spellStart"/>
      <w:r w:rsidRPr="004079FA">
        <w:rPr>
          <w:rFonts w:asciiTheme="minorHAnsi" w:hAnsiTheme="minorHAnsi" w:cstheme="minorHAnsi"/>
          <w:szCs w:val="22"/>
        </w:rPr>
        <w:t>surveillance</w:t>
      </w:r>
      <w:proofErr w:type="spellEnd"/>
      <w:r w:rsidRPr="004079FA">
        <w:rPr>
          <w:rFonts w:asciiTheme="minorHAnsi" w:hAnsiTheme="minorHAnsi" w:cstheme="minorHAnsi"/>
          <w:szCs w:val="22"/>
        </w:rPr>
        <w:t>, připravenost a reakci.</w:t>
      </w:r>
    </w:p>
    <w:p w14:paraId="45A84113" w14:textId="75B84E4F"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2D55FA0" w14:textId="735472AB" w:rsidR="00446477" w:rsidRPr="004079FA" w:rsidRDefault="00C00896">
      <w:pPr>
        <w:pStyle w:val="Odstavecseseznamem"/>
        <w:numPr>
          <w:ilvl w:val="0"/>
          <w:numId w:val="20"/>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r w:rsidR="00C05A61" w:rsidRPr="004079FA">
        <w:rPr>
          <w:rFonts w:asciiTheme="minorHAnsi" w:hAnsiTheme="minorHAnsi" w:cstheme="minorHAnsi"/>
          <w:szCs w:val="22"/>
        </w:rPr>
        <w:t xml:space="preserve">(nebo podíl) </w:t>
      </w:r>
      <w:r w:rsidRPr="004079FA">
        <w:rPr>
          <w:rFonts w:asciiTheme="minorHAnsi" w:hAnsiTheme="minorHAnsi" w:cstheme="minorHAnsi"/>
          <w:szCs w:val="22"/>
        </w:rPr>
        <w:t xml:space="preserve">vektorů </w:t>
      </w:r>
      <w:r w:rsidR="00ED499A" w:rsidRPr="004079FA">
        <w:rPr>
          <w:rFonts w:asciiTheme="minorHAnsi" w:hAnsiTheme="minorHAnsi" w:cstheme="minorHAnsi"/>
          <w:szCs w:val="22"/>
        </w:rPr>
        <w:t xml:space="preserve">klimaticky citlivých infekčních nemocí </w:t>
      </w:r>
      <w:r w:rsidRPr="004079FA">
        <w:rPr>
          <w:rFonts w:asciiTheme="minorHAnsi" w:hAnsiTheme="minorHAnsi" w:cstheme="minorHAnsi"/>
          <w:szCs w:val="22"/>
        </w:rPr>
        <w:t>zahrnutých v monitorovacích systémech</w:t>
      </w:r>
      <w:r w:rsidR="00ED499A" w:rsidRPr="004079FA">
        <w:rPr>
          <w:rFonts w:asciiTheme="minorHAnsi" w:hAnsiTheme="minorHAnsi" w:cstheme="minorHAnsi"/>
          <w:szCs w:val="22"/>
        </w:rPr>
        <w:t xml:space="preserve"> </w:t>
      </w:r>
      <w:r w:rsidRPr="004079FA">
        <w:rPr>
          <w:rFonts w:asciiTheme="minorHAnsi" w:hAnsiTheme="minorHAnsi" w:cstheme="minorHAnsi"/>
          <w:szCs w:val="22"/>
        </w:rPr>
        <w:t>(ks</w:t>
      </w:r>
      <w:r w:rsidR="00C05A61" w:rsidRPr="004079FA">
        <w:rPr>
          <w:rFonts w:asciiTheme="minorHAnsi" w:hAnsiTheme="minorHAnsi" w:cstheme="minorHAnsi"/>
          <w:szCs w:val="22"/>
        </w:rPr>
        <w:t xml:space="preserve"> nebo %</w:t>
      </w:r>
      <w:r w:rsidRPr="004079FA">
        <w:rPr>
          <w:rFonts w:asciiTheme="minorHAnsi" w:hAnsiTheme="minorHAnsi" w:cstheme="minorHAnsi"/>
          <w:szCs w:val="22"/>
        </w:rPr>
        <w:t>)</w:t>
      </w:r>
      <w:r w:rsidR="00C05A61" w:rsidRPr="004079FA">
        <w:rPr>
          <w:rFonts w:asciiTheme="minorHAnsi" w:hAnsiTheme="minorHAnsi" w:cstheme="minorHAnsi"/>
          <w:szCs w:val="22"/>
        </w:rPr>
        <w:t xml:space="preserve"> </w:t>
      </w:r>
      <w:r w:rsidR="00C05A61" w:rsidRPr="004079FA">
        <w:rPr>
          <w:rFonts w:asciiTheme="minorHAnsi" w:hAnsiTheme="minorHAnsi" w:cstheme="minorHAnsi"/>
          <w:i/>
          <w:iCs/>
          <w:szCs w:val="22"/>
        </w:rPr>
        <w:t>Zdroje:</w:t>
      </w:r>
      <w:r w:rsidR="00C05A61" w:rsidRPr="004079FA">
        <w:rPr>
          <w:rFonts w:asciiTheme="minorHAnsi" w:hAnsiTheme="minorHAnsi" w:cstheme="minorHAnsi"/>
          <w:szCs w:val="22"/>
        </w:rPr>
        <w:t xml:space="preserve"> </w:t>
      </w:r>
      <w:r w:rsidR="00C05A61" w:rsidRPr="004079FA">
        <w:rPr>
          <w:rFonts w:asciiTheme="minorHAnsi" w:hAnsiTheme="minorHAnsi" w:cstheme="minorHAnsi"/>
          <w:i/>
          <w:iCs/>
          <w:szCs w:val="22"/>
        </w:rPr>
        <w:t>SZÚ (</w:t>
      </w:r>
      <w:proofErr w:type="spellStart"/>
      <w:r w:rsidR="00C05A61" w:rsidRPr="004079FA">
        <w:rPr>
          <w:rFonts w:asciiTheme="minorHAnsi" w:hAnsiTheme="minorHAnsi" w:cstheme="minorHAnsi"/>
          <w:i/>
          <w:iCs/>
          <w:szCs w:val="22"/>
        </w:rPr>
        <w:t>surveillance</w:t>
      </w:r>
      <w:proofErr w:type="spellEnd"/>
      <w:r w:rsidR="00C05A61" w:rsidRPr="004079FA">
        <w:rPr>
          <w:rFonts w:asciiTheme="minorHAnsi" w:hAnsiTheme="minorHAnsi" w:cstheme="minorHAnsi"/>
          <w:i/>
          <w:iCs/>
          <w:szCs w:val="22"/>
        </w:rPr>
        <w:t>/monitoring programy), KHS, SVS</w:t>
      </w:r>
    </w:p>
    <w:p w14:paraId="2EC26248" w14:textId="5C25B252" w:rsidR="00446477" w:rsidRPr="004079FA" w:rsidRDefault="002A1855">
      <w:pPr>
        <w:pStyle w:val="Odstavecseseznamem"/>
        <w:numPr>
          <w:ilvl w:val="0"/>
          <w:numId w:val="20"/>
        </w:numPr>
        <w:spacing w:after="60"/>
        <w:jc w:val="both"/>
        <w:rPr>
          <w:rFonts w:asciiTheme="minorHAnsi" w:hAnsiTheme="minorHAnsi" w:cstheme="minorHAnsi"/>
          <w:szCs w:val="22"/>
        </w:rPr>
      </w:pPr>
      <w:r w:rsidRPr="004079FA">
        <w:rPr>
          <w:rFonts w:asciiTheme="minorHAnsi" w:hAnsiTheme="minorHAnsi" w:cstheme="minorHAnsi"/>
          <w:b/>
          <w:bCs/>
          <w:szCs w:val="22"/>
        </w:rPr>
        <w:t xml:space="preserve">VARIANTNĚ </w:t>
      </w:r>
      <w:r w:rsidR="00C00896" w:rsidRPr="004079FA">
        <w:rPr>
          <w:rFonts w:asciiTheme="minorHAnsi" w:hAnsiTheme="minorHAnsi" w:cstheme="minorHAnsi"/>
          <w:szCs w:val="22"/>
        </w:rPr>
        <w:t xml:space="preserve">Počet vyškolených zdravotnických a </w:t>
      </w:r>
      <w:r w:rsidR="00C05A61" w:rsidRPr="004079FA">
        <w:rPr>
          <w:rFonts w:asciiTheme="minorHAnsi" w:hAnsiTheme="minorHAnsi" w:cstheme="minorHAnsi"/>
          <w:szCs w:val="22"/>
        </w:rPr>
        <w:t xml:space="preserve">relevantních </w:t>
      </w:r>
      <w:r w:rsidR="00C00896" w:rsidRPr="004079FA">
        <w:rPr>
          <w:rFonts w:asciiTheme="minorHAnsi" w:hAnsiTheme="minorHAnsi" w:cstheme="minorHAnsi"/>
          <w:szCs w:val="22"/>
        </w:rPr>
        <w:t>odborných pracovníků v oblasti identifikace a hodnocení rizik klimaticky podmíněných zdravotních hrozeb infekční povahy</w:t>
      </w:r>
      <w:r w:rsidR="00C00896" w:rsidRPr="004079FA">
        <w:rPr>
          <w:rStyle w:val="Odkaznakoment"/>
          <w:rFonts w:asciiTheme="minorHAnsi" w:hAnsiTheme="minorHAnsi" w:cstheme="minorHAnsi"/>
          <w:sz w:val="22"/>
          <w:szCs w:val="22"/>
        </w:rPr>
        <w:t xml:space="preserve"> </w:t>
      </w:r>
      <w:r w:rsidR="00C00896" w:rsidRPr="004079FA">
        <w:rPr>
          <w:rFonts w:asciiTheme="minorHAnsi" w:hAnsiTheme="minorHAnsi" w:cstheme="minorHAnsi"/>
          <w:szCs w:val="22"/>
        </w:rPr>
        <w:t>(osoby/rok)</w:t>
      </w:r>
      <w:r w:rsidR="00C05A61" w:rsidRPr="004079FA">
        <w:rPr>
          <w:rFonts w:asciiTheme="minorHAnsi" w:hAnsiTheme="minorHAnsi" w:cstheme="minorHAnsi"/>
          <w:szCs w:val="22"/>
        </w:rPr>
        <w:t xml:space="preserve"> </w:t>
      </w:r>
      <w:r w:rsidR="00C05A61" w:rsidRPr="004079FA">
        <w:rPr>
          <w:rFonts w:asciiTheme="minorHAnsi" w:hAnsiTheme="minorHAnsi" w:cstheme="minorHAnsi"/>
          <w:i/>
          <w:iCs/>
          <w:szCs w:val="22"/>
        </w:rPr>
        <w:t>Zdroje:</w:t>
      </w:r>
      <w:r w:rsidR="00C05A61" w:rsidRPr="004079FA">
        <w:rPr>
          <w:rFonts w:asciiTheme="minorHAnsi" w:hAnsiTheme="minorHAnsi" w:cstheme="minorHAnsi"/>
          <w:szCs w:val="22"/>
        </w:rPr>
        <w:t xml:space="preserve"> </w:t>
      </w:r>
      <w:r w:rsidR="00C05A61" w:rsidRPr="004079FA">
        <w:rPr>
          <w:rFonts w:asciiTheme="minorHAnsi" w:hAnsiTheme="minorHAnsi" w:cstheme="minorHAnsi"/>
          <w:i/>
          <w:iCs/>
          <w:szCs w:val="22"/>
        </w:rPr>
        <w:t>IPVZ, SZÚ, profesní společnosti, GŘ HZS ČR (u IZS)</w:t>
      </w:r>
    </w:p>
    <w:p w14:paraId="4770A54C" w14:textId="6636E395"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04DBA3C" w14:textId="33714F43" w:rsidR="003542A2" w:rsidRPr="004079FA" w:rsidRDefault="00793071" w:rsidP="00DD0AD3">
      <w:pPr>
        <w:keepNext/>
        <w:spacing w:before="120"/>
        <w:ind w:left="850" w:hanging="1134"/>
        <w:jc w:val="both"/>
        <w:rPr>
          <w:rFonts w:asciiTheme="minorHAnsi" w:hAnsiTheme="minorHAnsi" w:cstheme="minorHAnsi"/>
          <w:b/>
          <w:bCs/>
          <w:szCs w:val="22"/>
        </w:rPr>
      </w:pPr>
      <w:bookmarkStart w:id="161" w:name="_Hlk213336275"/>
      <w:r w:rsidRPr="004079FA">
        <w:rPr>
          <w:rFonts w:asciiTheme="minorHAnsi" w:hAnsiTheme="minorHAnsi" w:cstheme="minorHAnsi"/>
          <w:b/>
          <w:bCs/>
          <w:szCs w:val="22"/>
        </w:rPr>
        <w:t>4-23.1</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23.1</w:t>
      </w:r>
      <w:r w:rsidR="00AC7F3E"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 xml:space="preserve">Posílení výzkumu, </w:t>
      </w:r>
      <w:proofErr w:type="spellStart"/>
      <w:r w:rsidR="003542A2" w:rsidRPr="004079FA">
        <w:rPr>
          <w:rFonts w:asciiTheme="minorHAnsi" w:hAnsiTheme="minorHAnsi" w:cstheme="minorHAnsi"/>
          <w:b/>
          <w:bCs/>
          <w:szCs w:val="22"/>
        </w:rPr>
        <w:t>surveillance</w:t>
      </w:r>
      <w:proofErr w:type="spellEnd"/>
      <w:r w:rsidR="003542A2" w:rsidRPr="004079FA">
        <w:rPr>
          <w:rFonts w:asciiTheme="minorHAnsi" w:hAnsiTheme="minorHAnsi" w:cstheme="minorHAnsi"/>
          <w:b/>
          <w:bCs/>
          <w:szCs w:val="22"/>
        </w:rPr>
        <w:t>, připravenosti, reakce a prevence zoonóz a infekčních onemocnění</w:t>
      </w:r>
    </w:p>
    <w:p w14:paraId="30EE65BE" w14:textId="1EA7DBEC"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Provádět komplexní výzkum výskytu infekčních agens v životním prostředí a </w:t>
      </w:r>
      <w:proofErr w:type="spellStart"/>
      <w:r w:rsidRPr="004079FA">
        <w:rPr>
          <w:rFonts w:asciiTheme="minorHAnsi" w:hAnsiTheme="minorHAnsi" w:cstheme="minorHAnsi"/>
          <w:szCs w:val="22"/>
        </w:rPr>
        <w:t>zoonotické</w:t>
      </w:r>
      <w:proofErr w:type="spellEnd"/>
      <w:r w:rsidRPr="004079FA">
        <w:rPr>
          <w:rFonts w:asciiTheme="minorHAnsi" w:hAnsiTheme="minorHAnsi" w:cstheme="minorHAnsi"/>
          <w:szCs w:val="22"/>
        </w:rPr>
        <w:t xml:space="preserve"> sféře. Zajistit kvalitní diagnostiku a léčbu zoonóz a nově se objevujících infekcí. Výrazně posílit integrovanou </w:t>
      </w:r>
      <w:proofErr w:type="spellStart"/>
      <w:r w:rsidRPr="004079FA">
        <w:rPr>
          <w:rFonts w:asciiTheme="minorHAnsi" w:hAnsiTheme="minorHAnsi" w:cstheme="minorHAnsi"/>
          <w:szCs w:val="22"/>
        </w:rPr>
        <w:t>surveillance</w:t>
      </w:r>
      <w:proofErr w:type="spellEnd"/>
      <w:r w:rsidRPr="004079FA">
        <w:rPr>
          <w:rFonts w:asciiTheme="minorHAnsi" w:hAnsiTheme="minorHAnsi" w:cstheme="minorHAnsi"/>
          <w:szCs w:val="22"/>
        </w:rPr>
        <w:t xml:space="preserve"> (oblast zdraví lidí, zvířat a životní prostředí). Zaměřit se na vytvoření systému, kde budou definovány jednotlivé role a odpovědnosti a nastavena účinná meziresortní komunikace tak, aby byla zajištěna včasná reakce a nastavena účinná opatření. Zvýšit personální i přístrojové kapacity. Průběžně informovat odbornou veřejnost.  Pravidelně informovat obyvatele o rizicích zoonóz široce rozšířenými a dostupnými způsoby (tradiční i</w:t>
      </w:r>
      <w:r w:rsidR="002620C5">
        <w:rPr>
          <w:rFonts w:asciiTheme="minorHAnsi" w:hAnsiTheme="minorHAnsi" w:cstheme="minorHAnsi"/>
          <w:szCs w:val="22"/>
        </w:rPr>
        <w:t> </w:t>
      </w:r>
      <w:r w:rsidRPr="004079FA">
        <w:rPr>
          <w:rFonts w:asciiTheme="minorHAnsi" w:hAnsiTheme="minorHAnsi" w:cstheme="minorHAnsi"/>
          <w:szCs w:val="22"/>
        </w:rPr>
        <w:t>online média, mobilní aplikace, sociální média).</w:t>
      </w:r>
    </w:p>
    <w:p w14:paraId="44C1EA9D" w14:textId="3A47EAA5" w:rsidR="003542A2"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 </w:t>
      </w:r>
    </w:p>
    <w:p w14:paraId="5E52528A" w14:textId="3B3F498A"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SZÚ, SVS, ČHMÚ, MZ</w:t>
      </w:r>
      <w:r w:rsidR="006E5A35" w:rsidRPr="004079FA">
        <w:rPr>
          <w:rFonts w:asciiTheme="minorHAnsi" w:hAnsiTheme="minorHAnsi" w:cstheme="minorHAnsi"/>
          <w:szCs w:val="22"/>
        </w:rPr>
        <w:t>e</w:t>
      </w:r>
      <w:r w:rsidRPr="004079FA">
        <w:rPr>
          <w:rFonts w:asciiTheme="minorHAnsi" w:hAnsiTheme="minorHAnsi" w:cstheme="minorHAnsi"/>
          <w:szCs w:val="22"/>
        </w:rPr>
        <w:t>, MŽP, KHS, transfuzní centra, SÚKL</w:t>
      </w:r>
    </w:p>
    <w:p w14:paraId="1735593E" w14:textId="6A862D4C"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74AD6295" w14:textId="02590AE5"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AABDDC6" w14:textId="2DEDE375"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Informovanost obyvatelstva pomocí tradičních a online médií, mobilních aplikací (např. </w:t>
      </w:r>
      <w:proofErr w:type="spellStart"/>
      <w:r w:rsidRPr="004079FA">
        <w:rPr>
          <w:rFonts w:asciiTheme="minorHAnsi" w:hAnsiTheme="minorHAnsi" w:cstheme="minorHAnsi"/>
          <w:szCs w:val="22"/>
        </w:rPr>
        <w:t>Klíšťapka</w:t>
      </w:r>
      <w:proofErr w:type="spellEnd"/>
      <w:r w:rsidRPr="004079FA">
        <w:rPr>
          <w:rFonts w:asciiTheme="minorHAnsi" w:hAnsiTheme="minorHAnsi" w:cstheme="minorHAnsi"/>
          <w:szCs w:val="22"/>
        </w:rPr>
        <w:t>), aktivita na sociálních mediích, zapojení veřejnosti do projektové činnosti v rámci „občanské vědy“</w:t>
      </w:r>
    </w:p>
    <w:p w14:paraId="6E67C147" w14:textId="7514FE3F"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Nastavení účinného systému spolupráce a informovanosti mezi dotčenými subjekty (Státní zdravotní ústav, zdravotní ústavy, referenční laboratoře, Státní veterinární správa, Státní veterinární ústavy, krajské hygienické stanice, klinická pracoviště, transfuzní centra, SÚKL a další subjekty včetně výzkumných a fakultních)</w:t>
      </w:r>
    </w:p>
    <w:p w14:paraId="1D6EC485"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(V) Rozvoj poznatků o nových vektorech a onemocněních na území ČR a o souvisejících diagnostických metodách (laboratorní připravenost k detekci onemocnění a infekce)</w:t>
      </w:r>
    </w:p>
    <w:p w14:paraId="3D75E261" w14:textId="67120A85"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 (MZd), výzkumné programy (projekt AZV), mezinárodní výzkumné programy (EU4H)</w:t>
      </w:r>
      <w:r w:rsidR="00F71F5B" w:rsidRPr="004079FA">
        <w:rPr>
          <w:rFonts w:asciiTheme="minorHAnsi" w:hAnsiTheme="minorHAnsi" w:cstheme="minorHAnsi"/>
          <w:szCs w:val="22"/>
        </w:rPr>
        <w:t>, potenciálně národní grantové agentury</w:t>
      </w:r>
    </w:p>
    <w:p w14:paraId="6E7A88B0" w14:textId="29B59D02" w:rsidR="003542A2" w:rsidRPr="004079FA" w:rsidRDefault="0066586E" w:rsidP="0066586E">
      <w:pPr>
        <w:pStyle w:val="Odstavecseseznamem"/>
        <w:keepNext/>
        <w:spacing w:after="60"/>
        <w:ind w:left="851"/>
        <w:jc w:val="both"/>
        <w:rPr>
          <w:rFonts w:asciiTheme="minorHAnsi" w:hAnsiTheme="minorHAnsi" w:cstheme="minorHAnsi"/>
          <w:szCs w:val="22"/>
        </w:rPr>
      </w:pPr>
      <w:bookmarkStart w:id="162" w:name="_Hlk208569968"/>
      <w:r w:rsidRPr="004079FA">
        <w:rPr>
          <w:rFonts w:asciiTheme="minorHAnsi" w:hAnsiTheme="minorHAnsi" w:cstheme="minorHAnsi"/>
          <w:b/>
          <w:bCs/>
          <w:szCs w:val="22"/>
        </w:rPr>
        <w:t>Ukazatele výsledků:</w:t>
      </w:r>
      <w:r w:rsidR="003542A2" w:rsidRPr="004079FA">
        <w:rPr>
          <w:rFonts w:asciiTheme="minorHAnsi" w:hAnsiTheme="minorHAnsi" w:cstheme="minorHAnsi"/>
          <w:b/>
          <w:bCs/>
          <w:szCs w:val="22"/>
        </w:rPr>
        <w:t xml:space="preserve"> </w:t>
      </w:r>
    </w:p>
    <w:p w14:paraId="6DDAC5E4" w14:textId="051C35FF"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Účinný systém spolupráce mezi dotčenými subjekty (ANO/NE)</w:t>
      </w:r>
    </w:p>
    <w:p w14:paraId="7CE6A2B4"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Zajištěna informovanost obyvatelstva před vektory šířícími se onemocněními (ANO/NE)</w:t>
      </w:r>
    </w:p>
    <w:p w14:paraId="36FCBC5E"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Jsou stanoveny prioritní patogeny (ANO/NE)</w:t>
      </w:r>
    </w:p>
    <w:p w14:paraId="18D3280F"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Je uplatněn přístup „jedno zdraví“ u prioritních patogenů (ANO/NE) </w:t>
      </w:r>
    </w:p>
    <w:p w14:paraId="77B48CFB"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Jsou vytvořena účinná opatření a postupy proti přenosu krví, tkáněmi, orgány (ANO/NE)</w:t>
      </w:r>
    </w:p>
    <w:bookmarkEnd w:id="161"/>
    <w:bookmarkEnd w:id="162"/>
    <w:p w14:paraId="6491689A" w14:textId="520CE787" w:rsidR="003542A2"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4-23.2</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23.2</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Monitoring vektorů a patogenů citlivých na změnu klimatu</w:t>
      </w:r>
    </w:p>
    <w:p w14:paraId="3966B9AE" w14:textId="6722C164"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Prověřit současné systémy pro monitoring vektorů a detekci patogenů s ohledem na jejich citlivost na </w:t>
      </w:r>
      <w:r w:rsidR="00DA2560" w:rsidRPr="004079FA">
        <w:rPr>
          <w:rFonts w:asciiTheme="minorHAnsi" w:hAnsiTheme="minorHAnsi" w:cstheme="minorHAnsi"/>
          <w:szCs w:val="22"/>
        </w:rPr>
        <w:t>změn</w:t>
      </w:r>
      <w:r w:rsidR="00DA2560">
        <w:rPr>
          <w:rFonts w:asciiTheme="minorHAnsi" w:hAnsiTheme="minorHAnsi" w:cstheme="minorHAnsi"/>
          <w:szCs w:val="22"/>
        </w:rPr>
        <w:t>u</w:t>
      </w:r>
      <w:r w:rsidR="00DA2560" w:rsidRPr="004079FA">
        <w:rPr>
          <w:rFonts w:asciiTheme="minorHAnsi" w:hAnsiTheme="minorHAnsi" w:cstheme="minorHAnsi"/>
          <w:szCs w:val="22"/>
        </w:rPr>
        <w:t xml:space="preserve"> </w:t>
      </w:r>
      <w:r w:rsidRPr="004079FA">
        <w:rPr>
          <w:rFonts w:asciiTheme="minorHAnsi" w:hAnsiTheme="minorHAnsi" w:cstheme="minorHAnsi"/>
          <w:szCs w:val="22"/>
        </w:rPr>
        <w:t>klimat</w:t>
      </w:r>
      <w:r w:rsidR="00DA2560">
        <w:rPr>
          <w:rFonts w:asciiTheme="minorHAnsi" w:hAnsiTheme="minorHAnsi" w:cstheme="minorHAnsi"/>
          <w:szCs w:val="22"/>
        </w:rPr>
        <w:t>u</w:t>
      </w:r>
      <w:r w:rsidRPr="004079FA">
        <w:rPr>
          <w:rFonts w:asciiTheme="minorHAnsi" w:hAnsiTheme="minorHAnsi" w:cstheme="minorHAnsi"/>
          <w:szCs w:val="22"/>
        </w:rPr>
        <w:t>. Zabezpečit monitoring výskytu zdravotnicky závažných vektorů infekcí.</w:t>
      </w:r>
    </w:p>
    <w:p w14:paraId="34EE2AF8" w14:textId="0416268E" w:rsidR="003542A2" w:rsidRPr="004079FA" w:rsidRDefault="00CF46C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w:t>
      </w:r>
    </w:p>
    <w:p w14:paraId="2FF32F02" w14:textId="77777777" w:rsidR="003542A2" w:rsidRPr="004079FA" w:rsidRDefault="003542A2"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 xml:space="preserve">Spolupráce: </w:t>
      </w:r>
      <w:r w:rsidRPr="004079FA">
        <w:rPr>
          <w:rFonts w:asciiTheme="minorHAnsi" w:hAnsiTheme="minorHAnsi" w:cstheme="minorHAnsi"/>
          <w:szCs w:val="22"/>
        </w:rPr>
        <w:t>SZÚ</w:t>
      </w:r>
    </w:p>
    <w:p w14:paraId="1F5F1B12" w14:textId="3AAA99A4"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E9E55FC" w14:textId="6193F352"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B557339"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Zajištěný monitoring vybraných vektorů a patogenů.</w:t>
      </w:r>
    </w:p>
    <w:p w14:paraId="583220E8" w14:textId="4DC4AD43"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výzkumné programy (projekt AZV), mezinárodní výzkumné programy (EU4H)</w:t>
      </w:r>
      <w:r w:rsidR="00F71F5B" w:rsidRPr="004079FA">
        <w:rPr>
          <w:rFonts w:asciiTheme="minorHAnsi" w:hAnsiTheme="minorHAnsi" w:cstheme="minorHAnsi"/>
          <w:szCs w:val="22"/>
        </w:rPr>
        <w:t>, potenciálně SR (</w:t>
      </w:r>
      <w:r w:rsidR="0005159A" w:rsidRPr="004079FA">
        <w:rPr>
          <w:rFonts w:asciiTheme="minorHAnsi" w:hAnsiTheme="minorHAnsi" w:cstheme="minorHAnsi"/>
          <w:szCs w:val="22"/>
        </w:rPr>
        <w:t>MZd – fixní</w:t>
      </w:r>
      <w:r w:rsidR="00F71F5B" w:rsidRPr="004079FA">
        <w:rPr>
          <w:rFonts w:asciiTheme="minorHAnsi" w:hAnsiTheme="minorHAnsi" w:cstheme="minorHAnsi"/>
          <w:szCs w:val="22"/>
        </w:rPr>
        <w:t xml:space="preserve"> položka)</w:t>
      </w:r>
    </w:p>
    <w:p w14:paraId="16253DE6" w14:textId="4262DF38"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DC45D53"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Systematicky nastavený a finančně zajištěný monitoring vektorů a patogenů (ANO/NE)</w:t>
      </w:r>
    </w:p>
    <w:p w14:paraId="613CF88A" w14:textId="2801F146" w:rsidR="003542A2"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4-23.3</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23.3</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Identifikace rizikových faktorů a vývoj varovného systému pro přenosná onemocnění</w:t>
      </w:r>
    </w:p>
    <w:p w14:paraId="7B17B998"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Vymezit a upřesnit rizikové oblasti, sezóny a skupiny populace vnímavé k rizikovým faktorům infekčního původu a vypracovat jednotný systém varovných signálů a předpovědí úrovně aktivity vektorů infekcí (systém pro klíšťata či výskyt komárů) a vybraných rezervoárových zvířat včetně osvětové kampaně.</w:t>
      </w:r>
    </w:p>
    <w:p w14:paraId="5837F8E6" w14:textId="75CEAC19" w:rsidR="003542A2" w:rsidRPr="004079FA" w:rsidRDefault="00CF46C0"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w:t>
      </w:r>
    </w:p>
    <w:p w14:paraId="765472FB" w14:textId="7260DFE0"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SZÚ, SVS, </w:t>
      </w:r>
      <w:r w:rsidR="006E5A35" w:rsidRPr="004079FA">
        <w:rPr>
          <w:rFonts w:asciiTheme="minorHAnsi" w:hAnsiTheme="minorHAnsi" w:cstheme="minorHAnsi"/>
          <w:szCs w:val="22"/>
        </w:rPr>
        <w:t xml:space="preserve">MŽP, </w:t>
      </w:r>
      <w:r w:rsidRPr="004079FA">
        <w:rPr>
          <w:rFonts w:asciiTheme="minorHAnsi" w:hAnsiTheme="minorHAnsi" w:cstheme="minorHAnsi"/>
          <w:szCs w:val="22"/>
        </w:rPr>
        <w:t>ČHMÚ</w:t>
      </w:r>
    </w:p>
    <w:p w14:paraId="20CC08D0" w14:textId="105CFDD9"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4E7AD054" w14:textId="52CFF6BF"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8970C44"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Mobilní aplikace </w:t>
      </w:r>
      <w:proofErr w:type="spellStart"/>
      <w:r w:rsidRPr="004079FA">
        <w:rPr>
          <w:rFonts w:asciiTheme="minorHAnsi" w:hAnsiTheme="minorHAnsi" w:cstheme="minorHAnsi"/>
          <w:szCs w:val="22"/>
        </w:rPr>
        <w:t>Klíšťapka</w:t>
      </w:r>
      <w:proofErr w:type="spellEnd"/>
      <w:r w:rsidRPr="004079FA">
        <w:rPr>
          <w:rFonts w:asciiTheme="minorHAnsi" w:hAnsiTheme="minorHAnsi" w:cstheme="minorHAnsi"/>
          <w:szCs w:val="22"/>
        </w:rPr>
        <w:t xml:space="preserve"> a předpověď aktivity vektorů – dlouhodobý rozvoj, nastavení funkčního systému předávání potřebných dat. </w:t>
      </w:r>
    </w:p>
    <w:p w14:paraId="35BE802B"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Vymezení období sezónně prosté vektorů v ČR a období sezóny rizikových faktorů.</w:t>
      </w:r>
      <w:r w:rsidRPr="004079FA">
        <w:rPr>
          <w:rFonts w:asciiTheme="minorHAnsi" w:hAnsiTheme="minorHAnsi" w:cstheme="minorHAnsi"/>
          <w:szCs w:val="22"/>
        </w:rPr>
        <w:br/>
        <w:t>Analýza rizik pro šíření nových zoonóz.</w:t>
      </w:r>
    </w:p>
    <w:p w14:paraId="6847C7F0" w14:textId="035F043C"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 xml:space="preserve">zdroje LČR (grant ve </w:t>
      </w:r>
      <w:r w:rsidR="00345381" w:rsidRPr="004079FA">
        <w:rPr>
          <w:rFonts w:asciiTheme="minorHAnsi" w:hAnsiTheme="minorHAnsi" w:cstheme="minorHAnsi"/>
          <w:szCs w:val="22"/>
        </w:rPr>
        <w:t>spolupráci</w:t>
      </w:r>
      <w:r w:rsidR="009B1423" w:rsidRPr="004079FA">
        <w:rPr>
          <w:rFonts w:asciiTheme="minorHAnsi" w:hAnsiTheme="minorHAnsi" w:cstheme="minorHAnsi"/>
          <w:szCs w:val="22"/>
        </w:rPr>
        <w:t xml:space="preserve"> ČZU a SZÚ)</w:t>
      </w:r>
      <w:r w:rsidR="00F71F5B" w:rsidRPr="004079FA">
        <w:rPr>
          <w:rFonts w:asciiTheme="minorHAnsi" w:hAnsiTheme="minorHAnsi" w:cstheme="minorHAnsi"/>
          <w:szCs w:val="22"/>
        </w:rPr>
        <w:t>, potenciálně SR (MZd, výzkumné programy, národní grantové agentury), mezinárodní výzkumné programy</w:t>
      </w:r>
    </w:p>
    <w:p w14:paraId="24CE259F" w14:textId="1A68810C"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385F9AA" w14:textId="5318DCDC"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Vytvořený jednotný systém varovných signálů a předpovědí úrovně aktivity vektorů infekcí, včetně nastavení předávání dat mezi jednotlivými subjekty</w:t>
      </w:r>
      <w:r w:rsidR="0096280B" w:rsidRPr="004079FA">
        <w:rPr>
          <w:rFonts w:asciiTheme="minorHAnsi" w:hAnsiTheme="minorHAnsi" w:cstheme="minorHAnsi"/>
          <w:szCs w:val="22"/>
        </w:rPr>
        <w:t xml:space="preserve"> (ANO/NE)</w:t>
      </w:r>
    </w:p>
    <w:p w14:paraId="15C7AB61" w14:textId="122BE242" w:rsidR="003542A2"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4-23.4</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23.5</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Průběžné hodnocení rizik infekčních onemocnění z klimaticky postižených oblastí</w:t>
      </w:r>
    </w:p>
    <w:p w14:paraId="280659B1"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Průběžně hodnotit rizika infekčních onemocnění z oblastí postižených změnou klimatu – importovaná i autochtonní. Importovaná infekční onemocnění řešit ve spolupráci se sousedními zeměmi, resp. zeměmi pravděpodobné nákazy, v rámci přeshraničních hrozeb šíření infekcí přenášených vektory.</w:t>
      </w:r>
    </w:p>
    <w:p w14:paraId="16ABB0A6" w14:textId="31137837" w:rsidR="003542A2" w:rsidRPr="004079FA" w:rsidRDefault="00CF46C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3542A2" w:rsidRPr="004079FA">
        <w:rPr>
          <w:rFonts w:asciiTheme="minorHAnsi" w:hAnsiTheme="minorHAnsi" w:cstheme="minorHAnsi"/>
          <w:b/>
          <w:bCs/>
          <w:szCs w:val="22"/>
        </w:rPr>
        <w:t>:</w:t>
      </w:r>
      <w:r w:rsidR="003542A2" w:rsidRPr="004079FA">
        <w:rPr>
          <w:rFonts w:asciiTheme="minorHAnsi" w:hAnsiTheme="minorHAnsi" w:cstheme="minorHAnsi"/>
          <w:szCs w:val="22"/>
        </w:rPr>
        <w:t xml:space="preserve"> MZd</w:t>
      </w:r>
    </w:p>
    <w:p w14:paraId="53A47F82" w14:textId="77777777" w:rsidR="003542A2" w:rsidRPr="004079FA" w:rsidRDefault="003542A2"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 xml:space="preserve">Spolupráce: </w:t>
      </w:r>
      <w:r w:rsidRPr="004079FA">
        <w:rPr>
          <w:rFonts w:asciiTheme="minorHAnsi" w:hAnsiTheme="minorHAnsi" w:cstheme="minorHAnsi"/>
          <w:szCs w:val="22"/>
        </w:rPr>
        <w:t>SZÚ, ZÚ, SVS, KHS</w:t>
      </w:r>
    </w:p>
    <w:p w14:paraId="68BC88B3" w14:textId="76F98808"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23D51924" w14:textId="39CBD4B1"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13232F3"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Evidence výskytu vybraných infekčních onemocněních na území ČR spojená s předáváním informací do příslušných databází.</w:t>
      </w:r>
    </w:p>
    <w:p w14:paraId="3DD968F2" w14:textId="77777777" w:rsidR="003542A2" w:rsidRPr="004079FA" w:rsidRDefault="003542A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(I) Hlášení vzniku nových ohnisek nebezpečných nákaz přenášených vektory a jejich ukončení do mezinárodních systémů (např. ADIS, WAHIS, </w:t>
      </w:r>
      <w:proofErr w:type="spellStart"/>
      <w:r w:rsidRPr="004079FA">
        <w:rPr>
          <w:rFonts w:asciiTheme="minorHAnsi" w:hAnsiTheme="minorHAnsi" w:cstheme="minorHAnsi"/>
          <w:szCs w:val="22"/>
        </w:rPr>
        <w:t>EpiPulse</w:t>
      </w:r>
      <w:proofErr w:type="spellEnd"/>
      <w:r w:rsidRPr="004079FA">
        <w:rPr>
          <w:rFonts w:asciiTheme="minorHAnsi" w:hAnsiTheme="minorHAnsi" w:cstheme="minorHAnsi"/>
          <w:szCs w:val="22"/>
        </w:rPr>
        <w:t>, EWRS).</w:t>
      </w:r>
    </w:p>
    <w:p w14:paraId="589BEF7E" w14:textId="4FDFDF61" w:rsidR="003542A2" w:rsidRPr="004079FA" w:rsidRDefault="003542A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 (MZd)</w:t>
      </w:r>
    </w:p>
    <w:p w14:paraId="713F9DF8" w14:textId="3B4A103F" w:rsidR="003542A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09C3432" w14:textId="77777777"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Funkční systém evidence infekcí a předávání informací (ANO/NE)</w:t>
      </w:r>
    </w:p>
    <w:p w14:paraId="738B3ACD" w14:textId="3D053623" w:rsidR="003542A2"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4-23.5</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23.9</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Vzdělávání zdravotníků a IZS o zdravotních rizicích souvisejících se změnou klimatu</w:t>
      </w:r>
    </w:p>
    <w:p w14:paraId="3F5BC61B"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szCs w:val="22"/>
        </w:rPr>
        <w:t>Vzdělávat zdravotnické pracovníky a příslušníky základních složek integrovaného záchranného systému (IZS) o zdravotních rizicích spojených se změnou klimatu, včetně zdravotních rizik vyplývajících z výjimečných (mimořádných) situací s potenciálním ohrožení zdraví.</w:t>
      </w:r>
    </w:p>
    <w:p w14:paraId="3ECBC88F" w14:textId="7C2A85B6" w:rsidR="003542A2" w:rsidRPr="004079FA" w:rsidRDefault="00CF46C0" w:rsidP="00CF43F8">
      <w:pPr>
        <w:ind w:left="851"/>
        <w:jc w:val="both"/>
        <w:rPr>
          <w:rFonts w:asciiTheme="minorHAnsi" w:hAnsiTheme="minorHAnsi" w:cstheme="minorHAnsi"/>
          <w:szCs w:val="22"/>
        </w:rPr>
      </w:pPr>
      <w:r w:rsidRPr="004079FA">
        <w:rPr>
          <w:rFonts w:asciiTheme="minorHAnsi" w:hAnsiTheme="minorHAnsi" w:cstheme="minorHAnsi"/>
          <w:b/>
          <w:bCs/>
          <w:szCs w:val="22"/>
        </w:rPr>
        <w:t>Gestor</w:t>
      </w:r>
      <w:r w:rsidR="003542A2" w:rsidRPr="004079FA">
        <w:rPr>
          <w:rFonts w:asciiTheme="minorHAnsi" w:hAnsiTheme="minorHAnsi" w:cstheme="minorHAnsi"/>
          <w:szCs w:val="22"/>
        </w:rPr>
        <w:t>: MZ</w:t>
      </w:r>
      <w:r w:rsidR="00AE78C3" w:rsidRPr="004079FA">
        <w:rPr>
          <w:rFonts w:asciiTheme="minorHAnsi" w:hAnsiTheme="minorHAnsi" w:cstheme="minorHAnsi"/>
          <w:szCs w:val="22"/>
        </w:rPr>
        <w:t>d</w:t>
      </w:r>
    </w:p>
    <w:p w14:paraId="2AD9EC1E"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MV, GŘ HZS ČR</w:t>
      </w:r>
    </w:p>
    <w:p w14:paraId="05441065"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průběžně</w:t>
      </w:r>
    </w:p>
    <w:p w14:paraId="1F35AFD6" w14:textId="561FADED" w:rsidR="003542A2" w:rsidRPr="004079FA" w:rsidRDefault="0066586E" w:rsidP="0066586E">
      <w:pPr>
        <w:keepNext/>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A7609C" w14:textId="2C9379EE" w:rsidR="003542A2" w:rsidRPr="004079FA" w:rsidRDefault="003542A2">
      <w:pPr>
        <w:pStyle w:val="Odstavecseseznamem"/>
        <w:numPr>
          <w:ilvl w:val="0"/>
          <w:numId w:val="122"/>
        </w:numPr>
        <w:ind w:hanging="217"/>
        <w:jc w:val="both"/>
        <w:rPr>
          <w:rFonts w:asciiTheme="minorHAnsi" w:hAnsiTheme="minorHAnsi" w:cstheme="minorHAnsi"/>
          <w:szCs w:val="22"/>
        </w:rPr>
      </w:pPr>
      <w:r w:rsidRPr="004079FA">
        <w:rPr>
          <w:rFonts w:asciiTheme="minorHAnsi" w:hAnsiTheme="minorHAnsi" w:cstheme="minorHAnsi"/>
          <w:szCs w:val="22"/>
        </w:rPr>
        <w:t xml:space="preserve">(I) </w:t>
      </w:r>
      <w:r w:rsidR="0096280B" w:rsidRPr="004079FA">
        <w:rPr>
          <w:rFonts w:asciiTheme="minorHAnsi" w:hAnsiTheme="minorHAnsi" w:cstheme="minorHAnsi"/>
          <w:szCs w:val="22"/>
        </w:rPr>
        <w:t xml:space="preserve">Odborné </w:t>
      </w:r>
      <w:r w:rsidRPr="004079FA">
        <w:rPr>
          <w:rFonts w:asciiTheme="minorHAnsi" w:hAnsiTheme="minorHAnsi" w:cstheme="minorHAnsi"/>
          <w:szCs w:val="22"/>
        </w:rPr>
        <w:t>vzdělávací akce pro zdravotníky (např. konzultační dny SZÚ, kurzy IPVZ, semináře odborných společností, vzdělávání v oblasti krizové připravenosti) (MZ</w:t>
      </w:r>
      <w:r w:rsidR="00445D3F" w:rsidRPr="004079FA">
        <w:rPr>
          <w:rFonts w:asciiTheme="minorHAnsi" w:hAnsiTheme="minorHAnsi" w:cstheme="minorHAnsi"/>
          <w:szCs w:val="22"/>
        </w:rPr>
        <w:t>d</w:t>
      </w:r>
      <w:r w:rsidRPr="004079FA">
        <w:rPr>
          <w:rFonts w:asciiTheme="minorHAnsi" w:hAnsiTheme="minorHAnsi" w:cstheme="minorHAnsi"/>
          <w:szCs w:val="22"/>
        </w:rPr>
        <w:t>)</w:t>
      </w:r>
    </w:p>
    <w:p w14:paraId="55321F88" w14:textId="6999E20B" w:rsidR="003542A2" w:rsidRPr="004079FA" w:rsidRDefault="003542A2">
      <w:pPr>
        <w:pStyle w:val="Odstavecseseznamem"/>
        <w:numPr>
          <w:ilvl w:val="0"/>
          <w:numId w:val="122"/>
        </w:numPr>
        <w:ind w:hanging="217"/>
        <w:jc w:val="both"/>
        <w:rPr>
          <w:rFonts w:asciiTheme="minorHAnsi" w:hAnsiTheme="minorHAnsi" w:cstheme="minorHAnsi"/>
          <w:szCs w:val="22"/>
        </w:rPr>
      </w:pPr>
      <w:r w:rsidRPr="004079FA">
        <w:rPr>
          <w:rFonts w:asciiTheme="minorHAnsi" w:hAnsiTheme="minorHAnsi" w:cstheme="minorHAnsi"/>
          <w:szCs w:val="22"/>
        </w:rPr>
        <w:t>(I) Odborné vzdělávací akce pro složky IZ</w:t>
      </w:r>
      <w:r w:rsidR="0096280B" w:rsidRPr="004079FA">
        <w:rPr>
          <w:rFonts w:asciiTheme="minorHAnsi" w:hAnsiTheme="minorHAnsi" w:cstheme="minorHAnsi"/>
          <w:szCs w:val="22"/>
        </w:rPr>
        <w:t>S</w:t>
      </w:r>
      <w:r w:rsidRPr="004079FA">
        <w:rPr>
          <w:rFonts w:asciiTheme="minorHAnsi" w:hAnsiTheme="minorHAnsi" w:cstheme="minorHAnsi"/>
          <w:szCs w:val="22"/>
        </w:rPr>
        <w:t xml:space="preserve"> (např. školení a specializační kurzy) (MV, HZS)</w:t>
      </w:r>
    </w:p>
    <w:p w14:paraId="7EF07C98" w14:textId="4F819F14"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AE78C3" w:rsidRPr="004079FA">
        <w:rPr>
          <w:rFonts w:asciiTheme="minorHAnsi" w:hAnsiTheme="minorHAnsi" w:cstheme="minorHAnsi"/>
          <w:szCs w:val="22"/>
        </w:rPr>
        <w:t>(</w:t>
      </w:r>
      <w:r w:rsidRPr="004079FA">
        <w:rPr>
          <w:rFonts w:asciiTheme="minorHAnsi" w:hAnsiTheme="minorHAnsi" w:cstheme="minorHAnsi"/>
          <w:szCs w:val="22"/>
        </w:rPr>
        <w:t>MZ</w:t>
      </w:r>
      <w:r w:rsidR="00AE78C3" w:rsidRPr="004079FA">
        <w:rPr>
          <w:rFonts w:asciiTheme="minorHAnsi" w:hAnsiTheme="minorHAnsi" w:cstheme="minorHAnsi"/>
          <w:szCs w:val="22"/>
        </w:rPr>
        <w:t>d, MV)</w:t>
      </w:r>
    </w:p>
    <w:p w14:paraId="52010EAF" w14:textId="6CC6BCA5" w:rsidR="00CA1F7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3542A2" w:rsidRPr="004079FA">
        <w:rPr>
          <w:rFonts w:asciiTheme="minorHAnsi" w:hAnsiTheme="minorHAnsi" w:cstheme="minorHAnsi"/>
          <w:szCs w:val="22"/>
        </w:rPr>
        <w:t xml:space="preserve"> </w:t>
      </w:r>
    </w:p>
    <w:p w14:paraId="6AE8CB67" w14:textId="54B112AB"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vzdělávacích akcí</w:t>
      </w:r>
      <w:r w:rsidR="0096280B" w:rsidRPr="004079FA">
        <w:rPr>
          <w:rFonts w:asciiTheme="minorHAnsi" w:hAnsiTheme="minorHAnsi" w:cstheme="minorHAnsi"/>
          <w:szCs w:val="22"/>
        </w:rPr>
        <w:t xml:space="preserve"> (ks</w:t>
      </w:r>
      <w:r w:rsidR="00493414" w:rsidRPr="004079FA">
        <w:rPr>
          <w:rFonts w:asciiTheme="minorHAnsi" w:hAnsiTheme="minorHAnsi" w:cstheme="minorHAnsi"/>
          <w:szCs w:val="22"/>
        </w:rPr>
        <w:t>/rok</w:t>
      </w:r>
      <w:r w:rsidR="0096280B" w:rsidRPr="004079FA">
        <w:rPr>
          <w:rFonts w:asciiTheme="minorHAnsi" w:hAnsiTheme="minorHAnsi" w:cstheme="minorHAnsi"/>
          <w:szCs w:val="22"/>
        </w:rPr>
        <w:t>)</w:t>
      </w:r>
    </w:p>
    <w:p w14:paraId="7FD015BE" w14:textId="3E2CB5D1" w:rsidR="003542A2" w:rsidRPr="004079FA" w:rsidRDefault="00AC7F3E" w:rsidP="00DD0AD3">
      <w:pPr>
        <w:keepNext/>
        <w:spacing w:before="120"/>
        <w:ind w:left="938" w:hanging="1222"/>
        <w:jc w:val="both"/>
        <w:rPr>
          <w:rFonts w:asciiTheme="minorHAnsi" w:hAnsiTheme="minorHAnsi" w:cstheme="minorHAnsi"/>
          <w:b/>
          <w:bCs/>
          <w:szCs w:val="22"/>
        </w:rPr>
      </w:pPr>
      <w:r w:rsidRPr="004079FA">
        <w:rPr>
          <w:rFonts w:asciiTheme="minorHAnsi" w:hAnsiTheme="minorHAnsi" w:cstheme="minorHAnsi"/>
          <w:b/>
          <w:bCs/>
          <w:szCs w:val="22"/>
        </w:rPr>
        <w:t>4-23.6</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3542A2" w:rsidRPr="004079FA">
        <w:rPr>
          <w:rFonts w:asciiTheme="minorHAnsi" w:hAnsiTheme="minorHAnsi" w:cstheme="minorHAnsi"/>
          <w:b/>
          <w:bCs/>
          <w:szCs w:val="22"/>
          <w:vertAlign w:val="superscript"/>
        </w:rPr>
        <w:t>23.10n</w:t>
      </w:r>
      <w:r w:rsidRPr="004079FA">
        <w:rPr>
          <w:rFonts w:asciiTheme="minorHAnsi" w:hAnsiTheme="minorHAnsi" w:cstheme="minorHAnsi"/>
          <w:b/>
          <w:bCs/>
          <w:szCs w:val="22"/>
          <w:vertAlign w:val="superscript"/>
        </w:rPr>
        <w:t>)</w:t>
      </w:r>
      <w:r w:rsidR="003542A2" w:rsidRPr="004079FA">
        <w:rPr>
          <w:rFonts w:asciiTheme="minorHAnsi" w:hAnsiTheme="minorHAnsi" w:cstheme="minorHAnsi"/>
          <w:b/>
          <w:bCs/>
          <w:szCs w:val="22"/>
        </w:rPr>
        <w:tab/>
        <w:t>Vzdělávání veterinářů a odborníků IZS o zdravotních rizicích změny klimatu</w:t>
      </w:r>
    </w:p>
    <w:p w14:paraId="6CDF0671" w14:textId="0190C909" w:rsidR="003542A2" w:rsidRPr="004079FA" w:rsidRDefault="003542A2" w:rsidP="00CF43F8">
      <w:pPr>
        <w:ind w:left="851"/>
        <w:jc w:val="both"/>
        <w:rPr>
          <w:rFonts w:asciiTheme="minorHAnsi" w:hAnsiTheme="minorHAnsi" w:cstheme="minorHAnsi"/>
          <w:b/>
          <w:bCs/>
          <w:szCs w:val="22"/>
        </w:rPr>
      </w:pPr>
      <w:r w:rsidRPr="004079FA">
        <w:rPr>
          <w:rFonts w:asciiTheme="minorHAnsi" w:hAnsiTheme="minorHAnsi" w:cstheme="minorHAnsi"/>
          <w:szCs w:val="22"/>
        </w:rPr>
        <w:t>Vzdělávat veterinární lékaře, veterinární lékaře ozbrojených sil ČR a další odborníky v armádě a integrovaném záchranném systému (IZS) o zdravotních rizicích spojených se změnou klimatu, včetně zdravotních rizik vyplývajících z výjimečných (mimořádných) situací s</w:t>
      </w:r>
      <w:r w:rsidR="002620C5">
        <w:rPr>
          <w:rFonts w:asciiTheme="minorHAnsi" w:hAnsiTheme="minorHAnsi" w:cstheme="minorHAnsi"/>
          <w:szCs w:val="22"/>
        </w:rPr>
        <w:t> </w:t>
      </w:r>
      <w:r w:rsidRPr="004079FA">
        <w:rPr>
          <w:rFonts w:asciiTheme="minorHAnsi" w:hAnsiTheme="minorHAnsi" w:cstheme="minorHAnsi"/>
          <w:szCs w:val="22"/>
        </w:rPr>
        <w:t>potenciálním ohrožení zdraví.</w:t>
      </w:r>
    </w:p>
    <w:p w14:paraId="430716F6" w14:textId="52DA47D3" w:rsidR="003542A2" w:rsidRPr="004079FA" w:rsidRDefault="00CF46C0" w:rsidP="00CF43F8">
      <w:pPr>
        <w:ind w:left="851"/>
        <w:jc w:val="both"/>
        <w:rPr>
          <w:rFonts w:asciiTheme="minorHAnsi" w:hAnsiTheme="minorHAnsi" w:cstheme="minorHAnsi"/>
          <w:szCs w:val="22"/>
        </w:rPr>
      </w:pPr>
      <w:r w:rsidRPr="004079FA">
        <w:rPr>
          <w:rFonts w:asciiTheme="minorHAnsi" w:hAnsiTheme="minorHAnsi" w:cstheme="minorHAnsi"/>
          <w:b/>
          <w:bCs/>
          <w:szCs w:val="22"/>
        </w:rPr>
        <w:t>Gestor</w:t>
      </w:r>
      <w:r w:rsidR="003542A2" w:rsidRPr="004079FA">
        <w:rPr>
          <w:rFonts w:asciiTheme="minorHAnsi" w:hAnsiTheme="minorHAnsi" w:cstheme="minorHAnsi"/>
          <w:szCs w:val="22"/>
        </w:rPr>
        <w:t>: MZe</w:t>
      </w:r>
    </w:p>
    <w:p w14:paraId="0208A33A"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SVS, MV, GŘ HZS ČR</w:t>
      </w:r>
    </w:p>
    <w:p w14:paraId="206AA2F7" w14:textId="77777777"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w:t>
      </w:r>
    </w:p>
    <w:p w14:paraId="35FAAEBB" w14:textId="3F591927" w:rsidR="003542A2" w:rsidRPr="004079FA" w:rsidRDefault="0066586E" w:rsidP="0066586E">
      <w:pPr>
        <w:keepNext/>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D0E13F9" w14:textId="34CB4F77" w:rsidR="003542A2" w:rsidRPr="004079FA" w:rsidRDefault="003542A2">
      <w:pPr>
        <w:pStyle w:val="Odstavecseseznamem"/>
        <w:numPr>
          <w:ilvl w:val="0"/>
          <w:numId w:val="122"/>
        </w:numPr>
        <w:ind w:hanging="217"/>
        <w:jc w:val="both"/>
        <w:rPr>
          <w:rFonts w:asciiTheme="minorHAnsi" w:hAnsiTheme="minorHAnsi" w:cstheme="minorHAnsi"/>
          <w:szCs w:val="22"/>
        </w:rPr>
      </w:pPr>
      <w:r w:rsidRPr="004079FA">
        <w:rPr>
          <w:rFonts w:asciiTheme="minorHAnsi" w:hAnsiTheme="minorHAnsi" w:cstheme="minorHAnsi"/>
          <w:szCs w:val="22"/>
        </w:rPr>
        <w:t xml:space="preserve">(I) </w:t>
      </w:r>
      <w:r w:rsidR="0096280B" w:rsidRPr="004079FA">
        <w:rPr>
          <w:rFonts w:asciiTheme="minorHAnsi" w:hAnsiTheme="minorHAnsi" w:cstheme="minorHAnsi"/>
          <w:szCs w:val="22"/>
        </w:rPr>
        <w:t xml:space="preserve">Odborné </w:t>
      </w:r>
      <w:r w:rsidRPr="004079FA">
        <w:rPr>
          <w:rFonts w:asciiTheme="minorHAnsi" w:hAnsiTheme="minorHAnsi" w:cstheme="minorHAnsi"/>
          <w:szCs w:val="22"/>
        </w:rPr>
        <w:t xml:space="preserve">vzdělávací akce pro veterinární lékaře (např. cvičení Nákaza SVS, kurzy, semináře odborných společností, vzdělávání v oblasti krizové připravenosti) </w:t>
      </w:r>
    </w:p>
    <w:p w14:paraId="502121B4" w14:textId="77777777" w:rsidR="003542A2" w:rsidRPr="004079FA" w:rsidRDefault="003542A2">
      <w:pPr>
        <w:pStyle w:val="Odstavecseseznamem"/>
        <w:numPr>
          <w:ilvl w:val="0"/>
          <w:numId w:val="122"/>
        </w:numPr>
        <w:ind w:hanging="217"/>
        <w:jc w:val="both"/>
        <w:rPr>
          <w:rFonts w:asciiTheme="minorHAnsi" w:hAnsiTheme="minorHAnsi" w:cstheme="minorHAnsi"/>
          <w:szCs w:val="22"/>
        </w:rPr>
      </w:pPr>
      <w:r w:rsidRPr="004079FA">
        <w:rPr>
          <w:rFonts w:asciiTheme="minorHAnsi" w:hAnsiTheme="minorHAnsi" w:cstheme="minorHAnsi"/>
          <w:szCs w:val="22"/>
        </w:rPr>
        <w:t xml:space="preserve">(I) Odborné vzdělávací akce pro složky IZS (např. školení a specializační kurzy) </w:t>
      </w:r>
    </w:p>
    <w:p w14:paraId="2216E61C" w14:textId="465FC40B" w:rsidR="003542A2" w:rsidRPr="004079FA" w:rsidRDefault="003542A2" w:rsidP="00CF43F8">
      <w:pPr>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w:t>
      </w:r>
      <w:r w:rsidR="00CA1F74"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CA1F74" w:rsidRPr="004079FA">
        <w:rPr>
          <w:rFonts w:asciiTheme="minorHAnsi" w:hAnsiTheme="minorHAnsi" w:cstheme="minorHAnsi"/>
          <w:szCs w:val="22"/>
        </w:rPr>
        <w:t xml:space="preserve"> (MZd)</w:t>
      </w:r>
    </w:p>
    <w:p w14:paraId="5990FDA1" w14:textId="73670B92" w:rsidR="00CA1F74" w:rsidRPr="004079FA" w:rsidRDefault="0066586E" w:rsidP="0066586E">
      <w:pPr>
        <w:keepNext/>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3542A2" w:rsidRPr="004079FA">
        <w:rPr>
          <w:rFonts w:asciiTheme="minorHAnsi" w:hAnsiTheme="minorHAnsi" w:cstheme="minorHAnsi"/>
          <w:szCs w:val="22"/>
        </w:rPr>
        <w:t xml:space="preserve"> </w:t>
      </w:r>
    </w:p>
    <w:p w14:paraId="63869357" w14:textId="4CEFA435" w:rsidR="003542A2" w:rsidRPr="004079FA" w:rsidRDefault="003542A2">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vzdělávacích akcí</w:t>
      </w:r>
      <w:r w:rsidR="0096280B" w:rsidRPr="004079FA">
        <w:rPr>
          <w:rFonts w:asciiTheme="minorHAnsi" w:hAnsiTheme="minorHAnsi" w:cstheme="minorHAnsi"/>
          <w:szCs w:val="22"/>
        </w:rPr>
        <w:t xml:space="preserve"> (ks</w:t>
      </w:r>
      <w:r w:rsidR="00493414" w:rsidRPr="004079FA">
        <w:rPr>
          <w:rFonts w:asciiTheme="minorHAnsi" w:hAnsiTheme="minorHAnsi" w:cstheme="minorHAnsi"/>
          <w:szCs w:val="22"/>
        </w:rPr>
        <w:t>/rok</w:t>
      </w:r>
      <w:r w:rsidR="0096280B" w:rsidRPr="004079FA">
        <w:rPr>
          <w:rFonts w:asciiTheme="minorHAnsi" w:hAnsiTheme="minorHAnsi" w:cstheme="minorHAnsi"/>
          <w:szCs w:val="22"/>
        </w:rPr>
        <w:t>)</w:t>
      </w:r>
    </w:p>
    <w:p w14:paraId="13747950" w14:textId="77777777" w:rsidR="00446477" w:rsidRPr="004079FA" w:rsidRDefault="00446477" w:rsidP="00CF43F8">
      <w:pPr>
        <w:ind w:left="851" w:hanging="851"/>
        <w:jc w:val="both"/>
        <w:rPr>
          <w:rFonts w:asciiTheme="minorHAnsi" w:hAnsiTheme="minorHAnsi" w:cstheme="minorHAnsi"/>
          <w:szCs w:val="22"/>
        </w:rPr>
      </w:pPr>
    </w:p>
    <w:p w14:paraId="765EB08D" w14:textId="77777777" w:rsidR="00446477" w:rsidRPr="004079FA" w:rsidRDefault="00C00896" w:rsidP="00CF43F8">
      <w:pPr>
        <w:pStyle w:val="Nadpis3"/>
        <w:jc w:val="both"/>
        <w:rPr>
          <w:rFonts w:asciiTheme="minorHAnsi" w:hAnsiTheme="minorHAnsi" w:cstheme="minorHAnsi"/>
          <w:sz w:val="22"/>
          <w:szCs w:val="22"/>
        </w:rPr>
      </w:pPr>
      <w:bookmarkStart w:id="163" w:name="_Toc224043956"/>
      <w:r w:rsidRPr="004079FA">
        <w:rPr>
          <w:rFonts w:asciiTheme="minorHAnsi" w:hAnsiTheme="minorHAnsi" w:cstheme="minorHAnsi"/>
          <w:smallCaps w:val="0"/>
          <w:sz w:val="22"/>
          <w:szCs w:val="22"/>
        </w:rPr>
        <w:t>DC4.f</w:t>
      </w:r>
      <w:r w:rsidRPr="004079FA">
        <w:rPr>
          <w:rFonts w:asciiTheme="minorHAnsi" w:hAnsiTheme="minorHAnsi" w:cstheme="minorHAnsi"/>
          <w:sz w:val="22"/>
          <w:szCs w:val="22"/>
        </w:rPr>
        <w:t xml:space="preserve"> Adaptační opatření v cestovním ruchu a ochraně památek</w:t>
      </w:r>
      <w:bookmarkEnd w:id="163"/>
    </w:p>
    <w:p w14:paraId="29A7FDCC"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 cestovním ruchu</w:t>
      </w:r>
      <w:r w:rsidRPr="004079FA">
        <w:rPr>
          <w:rFonts w:asciiTheme="minorHAnsi" w:hAnsiTheme="minorHAnsi" w:cstheme="minorHAnsi"/>
          <w:szCs w:val="22"/>
        </w:rPr>
        <w:t xml:space="preserve"> </w:t>
      </w:r>
      <w:r w:rsidRPr="004079FA">
        <w:rPr>
          <w:rFonts w:asciiTheme="minorHAnsi" w:hAnsiTheme="minorHAnsi" w:cstheme="minorHAnsi"/>
          <w:i/>
          <w:iCs/>
          <w:szCs w:val="22"/>
        </w:rPr>
        <w:t>a ochraně památek</w:t>
      </w:r>
      <w:r w:rsidRPr="004079FA">
        <w:rPr>
          <w:rFonts w:asciiTheme="minorHAnsi" w:hAnsiTheme="minorHAnsi" w:cstheme="minorHAnsi"/>
          <w:szCs w:val="22"/>
        </w:rPr>
        <w:t xml:space="preserve"> má 5 opatření, která jsou zaměřená na integraci udržitelného rozvoje cestovního ruchu a adaptace na změnu klimatu do strategických plánů, nastavení stimulačních opatření cestovního ruchu s ohledem na změnu klimatu, podporu mezioborové spolupráce a výměny informací v oblasti cestovního ruchu, řešení ochrany památek před negativními vlivy změny klimatu a stimulaci mezioborového výzkumu dopadů změny klimatu na cestovní ruch a jeho vlivu na klima.</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4DCE80F2" w14:textId="77777777" w:rsidTr="002B7E88">
        <w:tc>
          <w:tcPr>
            <w:tcW w:w="1701" w:type="dxa"/>
            <w:vMerge w:val="restart"/>
            <w:shd w:val="clear" w:color="auto" w:fill="DBE5F1" w:themeFill="accent1" w:themeFillTint="33"/>
            <w:vAlign w:val="center"/>
          </w:tcPr>
          <w:p w14:paraId="64ED34F9" w14:textId="77777777" w:rsidR="00446477" w:rsidRPr="004079FA" w:rsidRDefault="00C00896" w:rsidP="00BE50D6">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DC4.f Adaptační opatření v cestovním ruchu a ochraně památek</w:t>
            </w:r>
          </w:p>
        </w:tc>
        <w:tc>
          <w:tcPr>
            <w:tcW w:w="704" w:type="dxa"/>
            <w:shd w:val="clear" w:color="auto" w:fill="DBE5F1" w:themeFill="accent1" w:themeFillTint="33"/>
            <w:noWrap/>
            <w:vAlign w:val="center"/>
          </w:tcPr>
          <w:p w14:paraId="7B160F7E" w14:textId="1848677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24</w:t>
            </w:r>
          </w:p>
        </w:tc>
        <w:tc>
          <w:tcPr>
            <w:tcW w:w="6739" w:type="dxa"/>
            <w:shd w:val="clear" w:color="auto" w:fill="DBE5F1" w:themeFill="accent1" w:themeFillTint="33"/>
          </w:tcPr>
          <w:p w14:paraId="185D493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Integrace udržitelného rozvoje cestovního ruchu a adaptace na změnu klimatu do formulování a realizace strategií a z nich vycházejících plánů</w:t>
            </w:r>
          </w:p>
        </w:tc>
      </w:tr>
      <w:tr w:rsidR="004079FA" w:rsidRPr="004079FA" w14:paraId="58A1DEE0" w14:textId="77777777" w:rsidTr="002B7E88">
        <w:tc>
          <w:tcPr>
            <w:tcW w:w="1701" w:type="dxa"/>
            <w:vMerge/>
            <w:shd w:val="clear" w:color="auto" w:fill="DBE5F1" w:themeFill="accent1" w:themeFillTint="33"/>
            <w:vAlign w:val="center"/>
          </w:tcPr>
          <w:p w14:paraId="0635A613"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5330D86E" w14:textId="4A98391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25</w:t>
            </w:r>
          </w:p>
        </w:tc>
        <w:tc>
          <w:tcPr>
            <w:tcW w:w="6739" w:type="dxa"/>
            <w:shd w:val="clear" w:color="auto" w:fill="DBE5F1" w:themeFill="accent1" w:themeFillTint="33"/>
          </w:tcPr>
          <w:p w14:paraId="13EBD047"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Nastavení stimulačních opatření cestovního ruchu s ohledem na změnu klimatu</w:t>
            </w:r>
          </w:p>
        </w:tc>
      </w:tr>
      <w:tr w:rsidR="004079FA" w:rsidRPr="004079FA" w14:paraId="3D50A7B4" w14:textId="77777777" w:rsidTr="002B7E88">
        <w:tc>
          <w:tcPr>
            <w:tcW w:w="1701" w:type="dxa"/>
            <w:vMerge/>
            <w:shd w:val="clear" w:color="auto" w:fill="DBE5F1" w:themeFill="accent1" w:themeFillTint="33"/>
            <w:vAlign w:val="center"/>
          </w:tcPr>
          <w:p w14:paraId="54F02239"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1B5DBF4C" w14:textId="0424980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26</w:t>
            </w:r>
          </w:p>
        </w:tc>
        <w:tc>
          <w:tcPr>
            <w:tcW w:w="6739" w:type="dxa"/>
            <w:shd w:val="clear" w:color="auto" w:fill="DBE5F1" w:themeFill="accent1" w:themeFillTint="33"/>
          </w:tcPr>
          <w:p w14:paraId="7680913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Prosazování a podpora mezioborové spolupráce v oblasti cestovního ruchu na všech úrovních řízení, sítě a výměna informací, rozvoj destinačního managementu </w:t>
            </w:r>
          </w:p>
        </w:tc>
      </w:tr>
      <w:tr w:rsidR="004079FA" w:rsidRPr="004079FA" w14:paraId="63A435AA" w14:textId="77777777" w:rsidTr="002B7E88">
        <w:tc>
          <w:tcPr>
            <w:tcW w:w="1701" w:type="dxa"/>
            <w:vMerge/>
            <w:shd w:val="clear" w:color="auto" w:fill="DBE5F1" w:themeFill="accent1" w:themeFillTint="33"/>
            <w:vAlign w:val="center"/>
          </w:tcPr>
          <w:p w14:paraId="5A3E7670"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29527C8F" w14:textId="179C14F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27</w:t>
            </w:r>
          </w:p>
        </w:tc>
        <w:tc>
          <w:tcPr>
            <w:tcW w:w="6739" w:type="dxa"/>
            <w:shd w:val="clear" w:color="auto" w:fill="DBE5F1" w:themeFill="accent1" w:themeFillTint="33"/>
          </w:tcPr>
          <w:p w14:paraId="5C81339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Řešení ochrany památek před negativními vlivy souvisejícími se změnou klimatu</w:t>
            </w:r>
          </w:p>
        </w:tc>
      </w:tr>
      <w:tr w:rsidR="00446477" w:rsidRPr="004079FA" w14:paraId="1C267D3F" w14:textId="77777777" w:rsidTr="002B7E88">
        <w:tc>
          <w:tcPr>
            <w:tcW w:w="1701" w:type="dxa"/>
            <w:vMerge/>
            <w:shd w:val="clear" w:color="auto" w:fill="DBE5F1" w:themeFill="accent1" w:themeFillTint="33"/>
            <w:vAlign w:val="center"/>
          </w:tcPr>
          <w:p w14:paraId="2DAB9B7E"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2B78F75C" w14:textId="21558ED5"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28</w:t>
            </w:r>
          </w:p>
        </w:tc>
        <w:tc>
          <w:tcPr>
            <w:tcW w:w="6739" w:type="dxa"/>
            <w:shd w:val="clear" w:color="auto" w:fill="DBE5F1" w:themeFill="accent1" w:themeFillTint="33"/>
          </w:tcPr>
          <w:p w14:paraId="5AB63BF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Stimulace k mezioborovému výzkumu dopadů změny klimatu na cestovní ruch a vlivu cestovního ruchu na změnu klimatu</w:t>
            </w:r>
          </w:p>
        </w:tc>
      </w:tr>
    </w:tbl>
    <w:p w14:paraId="0B9F948F"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300B9E2" w14:textId="77777777">
        <w:tc>
          <w:tcPr>
            <w:tcW w:w="786" w:type="dxa"/>
            <w:shd w:val="clear" w:color="auto" w:fill="DBE5F1" w:themeFill="accent1" w:themeFillTint="33"/>
            <w:noWrap/>
            <w:vAlign w:val="center"/>
          </w:tcPr>
          <w:p w14:paraId="0412EE0C" w14:textId="63E4AFB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24</w:t>
            </w:r>
          </w:p>
        </w:tc>
        <w:tc>
          <w:tcPr>
            <w:tcW w:w="8358" w:type="dxa"/>
            <w:shd w:val="clear" w:color="auto" w:fill="DBE5F1" w:themeFill="accent1" w:themeFillTint="33"/>
          </w:tcPr>
          <w:p w14:paraId="6542E965"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Integrace udržitelného rozvoje cestovního ruchu a adaptace na změnu klimatu do formulování a realizace strategií a z nich vycházejících plánů</w:t>
            </w:r>
          </w:p>
        </w:tc>
      </w:tr>
    </w:tbl>
    <w:p w14:paraId="5DE7E60C" w14:textId="79DA98CA"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2471371F" w14:textId="1993372B"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Cestovní ruch </w:t>
      </w:r>
      <w:r w:rsidR="004D1F7D" w:rsidRPr="004079FA">
        <w:rPr>
          <w:rFonts w:asciiTheme="minorHAnsi" w:hAnsiTheme="minorHAnsi" w:cstheme="minorHAnsi"/>
          <w:i/>
          <w:szCs w:val="22"/>
        </w:rPr>
        <w:t xml:space="preserve">(CR) </w:t>
      </w:r>
      <w:r w:rsidRPr="004079FA">
        <w:rPr>
          <w:rFonts w:asciiTheme="minorHAnsi" w:hAnsiTheme="minorHAnsi" w:cstheme="minorHAnsi"/>
          <w:i/>
          <w:szCs w:val="22"/>
        </w:rPr>
        <w:t>v České republice čelí rostoucím výzvám souvisejícím s dopady změny klimatu, jako jsou extrémní výkyvy počasí, degradace krajiny, vodní stres či zvýšený tlak na ekosystémy. Zároveň má cestovní ruch významný ekologický otisk, přispívá ke spotřebě energie, produkci emisí a zatížení infrastruktury. Strategické plánování v oblasti cestovního ruchu často dosud dostatečně nezohledňuje aspekty adaptace na změnu klimatu a principy udržitelného rozvoje, čímž se zvyšuje zranitelnost turistických destinací i obyvatel.</w:t>
      </w:r>
    </w:p>
    <w:p w14:paraId="265C7528" w14:textId="19D12D1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usiluje o propojení politik cestovního ruchu s adaptačními strategiemi na změnu klimatu na národní i regionální úrovni. Klade důraz na zajištění dlouhodobé udržitelnosti turistických destinací, snížení tlaků na přírodní zdroje a začlenění adaptačních opatření do plánovacích dokumentů, marketingových strategií a konkrétních rozvojových projektů. Významnou roli má i</w:t>
      </w:r>
      <w:r w:rsidR="002620C5">
        <w:rPr>
          <w:rFonts w:asciiTheme="minorHAnsi" w:hAnsiTheme="minorHAnsi" w:cstheme="minorHAnsi"/>
          <w:szCs w:val="22"/>
        </w:rPr>
        <w:t> </w:t>
      </w:r>
      <w:r w:rsidRPr="004079FA">
        <w:rPr>
          <w:rFonts w:asciiTheme="minorHAnsi" w:hAnsiTheme="minorHAnsi" w:cstheme="minorHAnsi"/>
          <w:szCs w:val="22"/>
        </w:rPr>
        <w:t>budování kapacit a osvěta aktérů v cestovním ruchu ohledně rizik změny klimatu a možností snížení zranitelnosti destinací, zejména ve venkovských a horských oblastech.</w:t>
      </w:r>
    </w:p>
    <w:p w14:paraId="440751A7" w14:textId="780DB0F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Strategie a marketingové plány cestovního ruchu v ČR zohledňují aspekty udržitelnosti a</w:t>
      </w:r>
      <w:r w:rsidR="002620C5">
        <w:rPr>
          <w:rFonts w:asciiTheme="minorHAnsi" w:hAnsiTheme="minorHAnsi" w:cstheme="minorHAnsi"/>
          <w:szCs w:val="22"/>
        </w:rPr>
        <w:t> </w:t>
      </w:r>
      <w:r w:rsidRPr="004079FA">
        <w:rPr>
          <w:rFonts w:asciiTheme="minorHAnsi" w:hAnsiTheme="minorHAnsi" w:cstheme="minorHAnsi"/>
          <w:szCs w:val="22"/>
        </w:rPr>
        <w:t>adaptace na změnu klimatu. Rozvoj destinací probíhá způsobem, který minimalizuje environmentální dopady a zvyšuje odolnost turistické infrastruktury a služeb vůči klimatickým rizikům. Klíčoví aktéři jsou informováni a zapojeni do přípravy a implementace adaptačně příznivých řešení.</w:t>
      </w:r>
    </w:p>
    <w:p w14:paraId="67D45081" w14:textId="54640A51"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72140B9" w14:textId="641932A4" w:rsidR="00446477" w:rsidRPr="004079FA" w:rsidRDefault="00C00896">
      <w:pPr>
        <w:pStyle w:val="Odstavecseseznamem"/>
        <w:numPr>
          <w:ilvl w:val="0"/>
          <w:numId w:val="90"/>
        </w:numPr>
        <w:spacing w:after="60"/>
        <w:jc w:val="both"/>
        <w:rPr>
          <w:rFonts w:asciiTheme="minorHAnsi" w:hAnsiTheme="minorHAnsi" w:cstheme="minorHAnsi"/>
          <w:szCs w:val="22"/>
        </w:rPr>
      </w:pPr>
      <w:r w:rsidRPr="004079FA">
        <w:rPr>
          <w:rFonts w:asciiTheme="minorHAnsi" w:hAnsiTheme="minorHAnsi" w:cstheme="minorHAnsi"/>
          <w:szCs w:val="22"/>
        </w:rPr>
        <w:t>Počet strategických a plánovacích dokumentů cestovního ruchu s integrovaným adaptačním hlediskem (ks)</w:t>
      </w:r>
      <w:r w:rsidR="0043635C" w:rsidRPr="004079FA">
        <w:rPr>
          <w:rFonts w:asciiTheme="minorHAnsi" w:hAnsiTheme="minorHAnsi" w:cstheme="minorHAnsi"/>
          <w:i/>
          <w:szCs w:val="22"/>
        </w:rPr>
        <w:t xml:space="preserve"> 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MMR</w:t>
      </w:r>
    </w:p>
    <w:p w14:paraId="37F2D740" w14:textId="41C4053D" w:rsidR="00446477" w:rsidRPr="004079FA" w:rsidRDefault="00ED499A">
      <w:pPr>
        <w:pStyle w:val="Odstavecseseznamem"/>
        <w:numPr>
          <w:ilvl w:val="0"/>
          <w:numId w:val="90"/>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 xml:space="preserve">Počet </w:t>
      </w:r>
      <w:r w:rsidR="0011669B" w:rsidRPr="004079FA">
        <w:rPr>
          <w:rFonts w:asciiTheme="minorHAnsi" w:hAnsiTheme="minorHAnsi" w:cstheme="minorHAnsi"/>
          <w:szCs w:val="22"/>
        </w:rPr>
        <w:t>účastníků</w:t>
      </w:r>
      <w:r w:rsidR="00C462C6" w:rsidRPr="004079FA">
        <w:rPr>
          <w:rFonts w:asciiTheme="minorHAnsi" w:hAnsiTheme="minorHAnsi" w:cstheme="minorHAnsi"/>
          <w:szCs w:val="22"/>
        </w:rPr>
        <w:t xml:space="preserve"> </w:t>
      </w:r>
      <w:r w:rsidR="00C00896" w:rsidRPr="004079FA">
        <w:rPr>
          <w:rFonts w:asciiTheme="minorHAnsi" w:hAnsiTheme="minorHAnsi" w:cstheme="minorHAnsi"/>
          <w:szCs w:val="22"/>
        </w:rPr>
        <w:t>v oblasti cestovního ruchu, kteří absolvovali školení zaměřené na udržitelnost a adaptaci na změnu klimatu (osoby)</w:t>
      </w:r>
      <w:r w:rsidR="0043635C" w:rsidRPr="004079FA">
        <w:rPr>
          <w:rFonts w:asciiTheme="minorHAnsi" w:hAnsiTheme="minorHAnsi" w:cstheme="minorHAnsi"/>
          <w:i/>
          <w:szCs w:val="22"/>
        </w:rPr>
        <w:t xml:space="preserve"> 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MMR</w:t>
      </w:r>
    </w:p>
    <w:p w14:paraId="7A388A96" w14:textId="05735F9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629A29D" w14:textId="2C89C35C"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24.1</w:t>
      </w:r>
      <w:r w:rsidR="007747D6"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Propagace udržitelného cestovního ruchu</w:t>
      </w:r>
    </w:p>
    <w:p w14:paraId="2FBE6BBD" w14:textId="06EB6CE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Podpořit propagaci udržitelných forem CR a propagaci aktivit v oblasti udržitelného CR vůči návštěvníkům a široké veřejnosti, ale i vůči poskytovatelům služeb.</w:t>
      </w:r>
      <w:r w:rsidR="0011669B" w:rsidRPr="004079FA">
        <w:rPr>
          <w:rFonts w:asciiTheme="minorHAnsi" w:hAnsiTheme="minorHAnsi" w:cstheme="minorHAnsi"/>
          <w:szCs w:val="22"/>
        </w:rPr>
        <w:t xml:space="preserve"> Realizovat aktivity zaměřené na propagaci udržitelných forem CR a podporu tvorby produktů CR zaměřených na udržitelné formy CR</w:t>
      </w:r>
      <w:r w:rsidR="00B2053F" w:rsidRPr="004079FA">
        <w:rPr>
          <w:rFonts w:asciiTheme="minorHAnsi" w:hAnsiTheme="minorHAnsi" w:cstheme="minorHAnsi"/>
          <w:szCs w:val="22"/>
        </w:rPr>
        <w:t xml:space="preserve"> cílené </w:t>
      </w:r>
      <w:r w:rsidR="0011669B" w:rsidRPr="004079FA">
        <w:rPr>
          <w:rFonts w:asciiTheme="minorHAnsi" w:hAnsiTheme="minorHAnsi" w:cstheme="minorHAnsi"/>
          <w:szCs w:val="22"/>
        </w:rPr>
        <w:t xml:space="preserve">primárně </w:t>
      </w:r>
      <w:r w:rsidR="00B2053F" w:rsidRPr="004079FA">
        <w:rPr>
          <w:rFonts w:asciiTheme="minorHAnsi" w:hAnsiTheme="minorHAnsi" w:cstheme="minorHAnsi"/>
          <w:szCs w:val="22"/>
        </w:rPr>
        <w:t xml:space="preserve">na </w:t>
      </w:r>
      <w:r w:rsidR="0011669B" w:rsidRPr="004079FA">
        <w:rPr>
          <w:rFonts w:asciiTheme="minorHAnsi" w:hAnsiTheme="minorHAnsi" w:cstheme="minorHAnsi"/>
          <w:szCs w:val="22"/>
        </w:rPr>
        <w:t>návštěvní</w:t>
      </w:r>
      <w:r w:rsidR="00B2053F" w:rsidRPr="004079FA">
        <w:rPr>
          <w:rFonts w:asciiTheme="minorHAnsi" w:hAnsiTheme="minorHAnsi" w:cstheme="minorHAnsi"/>
          <w:szCs w:val="22"/>
        </w:rPr>
        <w:t>ky</w:t>
      </w:r>
      <w:r w:rsidR="0011669B" w:rsidRPr="004079FA">
        <w:rPr>
          <w:rFonts w:asciiTheme="minorHAnsi" w:hAnsiTheme="minorHAnsi" w:cstheme="minorHAnsi"/>
          <w:szCs w:val="22"/>
        </w:rPr>
        <w:t xml:space="preserve">. </w:t>
      </w:r>
      <w:r w:rsidR="00B2053F" w:rsidRPr="004079FA">
        <w:rPr>
          <w:rFonts w:asciiTheme="minorHAnsi" w:hAnsiTheme="minorHAnsi" w:cstheme="minorHAnsi"/>
          <w:szCs w:val="22"/>
        </w:rPr>
        <w:t>R</w:t>
      </w:r>
      <w:r w:rsidR="0011669B" w:rsidRPr="004079FA">
        <w:rPr>
          <w:rFonts w:asciiTheme="minorHAnsi" w:hAnsiTheme="minorHAnsi" w:cstheme="minorHAnsi"/>
          <w:szCs w:val="22"/>
        </w:rPr>
        <w:t>ealizace osvětových aktivit zaměřených na návštěvníky</w:t>
      </w:r>
      <w:r w:rsidR="00B2053F" w:rsidRPr="004079FA">
        <w:rPr>
          <w:rFonts w:asciiTheme="minorHAnsi" w:hAnsiTheme="minorHAnsi" w:cstheme="minorHAnsi"/>
          <w:szCs w:val="22"/>
        </w:rPr>
        <w:t xml:space="preserve"> s c</w:t>
      </w:r>
      <w:r w:rsidR="0011669B" w:rsidRPr="004079FA">
        <w:rPr>
          <w:rFonts w:asciiTheme="minorHAnsi" w:hAnsiTheme="minorHAnsi" w:cstheme="minorHAnsi"/>
          <w:szCs w:val="22"/>
        </w:rPr>
        <w:t xml:space="preserve">ílem podpořit odpovědné chování návštěvníků. </w:t>
      </w:r>
      <w:r w:rsidR="00B2053F" w:rsidRPr="004079FA">
        <w:rPr>
          <w:rFonts w:asciiTheme="minorHAnsi" w:hAnsiTheme="minorHAnsi" w:cstheme="minorHAnsi"/>
          <w:szCs w:val="22"/>
        </w:rPr>
        <w:t xml:space="preserve">Realizace aktivit </w:t>
      </w:r>
      <w:r w:rsidR="0011669B" w:rsidRPr="004079FA">
        <w:rPr>
          <w:rFonts w:asciiTheme="minorHAnsi" w:hAnsiTheme="minorHAnsi" w:cstheme="minorHAnsi"/>
          <w:szCs w:val="22"/>
        </w:rPr>
        <w:t>zaměř</w:t>
      </w:r>
      <w:r w:rsidR="00B2053F" w:rsidRPr="004079FA">
        <w:rPr>
          <w:rFonts w:asciiTheme="minorHAnsi" w:hAnsiTheme="minorHAnsi" w:cstheme="minorHAnsi"/>
          <w:szCs w:val="22"/>
        </w:rPr>
        <w:t>ených</w:t>
      </w:r>
      <w:r w:rsidR="0011669B" w:rsidRPr="004079FA">
        <w:rPr>
          <w:rFonts w:asciiTheme="minorHAnsi" w:hAnsiTheme="minorHAnsi" w:cstheme="minorHAnsi"/>
          <w:szCs w:val="22"/>
        </w:rPr>
        <w:t xml:space="preserve"> na samotné poskytovatele služeb s cílem podpořit udržitelné podnikání a</w:t>
      </w:r>
      <w:r w:rsidR="002620C5">
        <w:rPr>
          <w:rFonts w:asciiTheme="minorHAnsi" w:hAnsiTheme="minorHAnsi" w:cstheme="minorHAnsi"/>
          <w:szCs w:val="22"/>
        </w:rPr>
        <w:t> </w:t>
      </w:r>
      <w:r w:rsidR="0011669B" w:rsidRPr="004079FA">
        <w:rPr>
          <w:rFonts w:asciiTheme="minorHAnsi" w:hAnsiTheme="minorHAnsi" w:cstheme="minorHAnsi"/>
          <w:szCs w:val="22"/>
        </w:rPr>
        <w:t>současně i zájem o poskytování udržitelných forem CR.</w:t>
      </w:r>
    </w:p>
    <w:p w14:paraId="3737EEE1" w14:textId="48192CB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77D3F092" w14:textId="68AE31F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73134F" w:rsidRPr="004079FA">
        <w:rPr>
          <w:rFonts w:asciiTheme="minorHAnsi" w:hAnsiTheme="minorHAnsi" w:cstheme="minorHAnsi"/>
          <w:szCs w:val="22"/>
        </w:rPr>
        <w:t xml:space="preserve">MŽP, MK, </w:t>
      </w:r>
      <w:proofErr w:type="spellStart"/>
      <w:r w:rsidR="0073134F" w:rsidRPr="004079FA">
        <w:rPr>
          <w:rFonts w:asciiTheme="minorHAnsi" w:hAnsiTheme="minorHAnsi" w:cstheme="minorHAnsi"/>
          <w:szCs w:val="22"/>
        </w:rPr>
        <w:t>CzechT</w:t>
      </w:r>
      <w:r w:rsidR="00B2053F" w:rsidRPr="004079FA">
        <w:rPr>
          <w:rFonts w:asciiTheme="minorHAnsi" w:hAnsiTheme="minorHAnsi" w:cstheme="minorHAnsi"/>
          <w:szCs w:val="22"/>
        </w:rPr>
        <w:t>o</w:t>
      </w:r>
      <w:r w:rsidR="0073134F" w:rsidRPr="004079FA">
        <w:rPr>
          <w:rFonts w:asciiTheme="minorHAnsi" w:hAnsiTheme="minorHAnsi" w:cstheme="minorHAnsi"/>
          <w:szCs w:val="22"/>
        </w:rPr>
        <w:t>urism</w:t>
      </w:r>
      <w:proofErr w:type="spellEnd"/>
    </w:p>
    <w:p w14:paraId="18C11225" w14:textId="1707CEA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3134F" w:rsidRPr="004079FA">
        <w:rPr>
          <w:rFonts w:asciiTheme="minorHAnsi" w:hAnsiTheme="minorHAnsi" w:cstheme="minorHAnsi"/>
          <w:szCs w:val="22"/>
        </w:rPr>
        <w:t>průběžně</w:t>
      </w:r>
    </w:p>
    <w:p w14:paraId="41E1C7B8" w14:textId="606303C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ACFF935" w14:textId="3F9CB9A1"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D25684" w:rsidRPr="004079FA">
        <w:rPr>
          <w:rFonts w:asciiTheme="minorHAnsi" w:hAnsiTheme="minorHAnsi" w:cstheme="minorHAnsi"/>
          <w:szCs w:val="22"/>
        </w:rPr>
        <w:t xml:space="preserve">Kampaně </w:t>
      </w:r>
      <w:r w:rsidRPr="004079FA">
        <w:rPr>
          <w:rFonts w:asciiTheme="minorHAnsi" w:hAnsiTheme="minorHAnsi" w:cstheme="minorHAnsi"/>
          <w:szCs w:val="22"/>
        </w:rPr>
        <w:t xml:space="preserve">a aktivity </w:t>
      </w:r>
      <w:proofErr w:type="spellStart"/>
      <w:r w:rsidRPr="004079FA">
        <w:rPr>
          <w:rFonts w:asciiTheme="minorHAnsi" w:hAnsiTheme="minorHAnsi" w:cstheme="minorHAnsi"/>
          <w:szCs w:val="22"/>
        </w:rPr>
        <w:t>CzechTourism</w:t>
      </w:r>
      <w:proofErr w:type="spellEnd"/>
      <w:r w:rsidR="009A38C1" w:rsidRPr="004079FA">
        <w:rPr>
          <w:rFonts w:asciiTheme="minorHAnsi" w:hAnsiTheme="minorHAnsi" w:cstheme="minorHAnsi"/>
          <w:szCs w:val="22"/>
        </w:rPr>
        <w:t xml:space="preserve"> k propagaci udržitelných forem CR</w:t>
      </w:r>
    </w:p>
    <w:p w14:paraId="57984C74" w14:textId="0D14483F"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D25684" w:rsidRPr="004079FA">
        <w:rPr>
          <w:rFonts w:asciiTheme="minorHAnsi" w:hAnsiTheme="minorHAnsi" w:cstheme="minorHAnsi"/>
          <w:szCs w:val="22"/>
        </w:rPr>
        <w:t xml:space="preserve">Finanční </w:t>
      </w:r>
      <w:r w:rsidRPr="004079FA">
        <w:rPr>
          <w:rFonts w:asciiTheme="minorHAnsi" w:hAnsiTheme="minorHAnsi" w:cstheme="minorHAnsi"/>
          <w:szCs w:val="22"/>
        </w:rPr>
        <w:t xml:space="preserve">nástroje pro podporu kampaní </w:t>
      </w:r>
      <w:r w:rsidR="009A38C1" w:rsidRPr="004079FA">
        <w:rPr>
          <w:rFonts w:asciiTheme="minorHAnsi" w:hAnsiTheme="minorHAnsi" w:cstheme="minorHAnsi"/>
          <w:szCs w:val="22"/>
        </w:rPr>
        <w:t>udržitelného</w:t>
      </w:r>
      <w:r w:rsidRPr="004079FA">
        <w:rPr>
          <w:rFonts w:asciiTheme="minorHAnsi" w:hAnsiTheme="minorHAnsi" w:cstheme="minorHAnsi"/>
          <w:szCs w:val="22"/>
        </w:rPr>
        <w:t xml:space="preserve"> CR</w:t>
      </w:r>
    </w:p>
    <w:p w14:paraId="08B9F50E" w14:textId="6D77B5D8"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w:t>
      </w:r>
      <w:r w:rsidR="00D25684" w:rsidRPr="004079FA">
        <w:rPr>
          <w:rFonts w:asciiTheme="minorHAnsi" w:hAnsiTheme="minorHAnsi" w:cstheme="minorHAnsi"/>
          <w:szCs w:val="22"/>
        </w:rPr>
        <w:t xml:space="preserve">Plánovací </w:t>
      </w:r>
      <w:r w:rsidRPr="004079FA">
        <w:rPr>
          <w:rFonts w:asciiTheme="minorHAnsi" w:hAnsiTheme="minorHAnsi" w:cstheme="minorHAnsi"/>
          <w:szCs w:val="22"/>
        </w:rPr>
        <w:t xml:space="preserve">dokumenty v cestovním ruchu zohledňující adaptační opatření </w:t>
      </w:r>
    </w:p>
    <w:p w14:paraId="5B5F2E22" w14:textId="3135BEC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 (</w:t>
      </w:r>
      <w:r w:rsidR="0005159A" w:rsidRPr="004079FA">
        <w:rPr>
          <w:rFonts w:asciiTheme="minorHAnsi" w:hAnsiTheme="minorHAnsi" w:cstheme="minorHAnsi"/>
          <w:szCs w:val="22"/>
        </w:rPr>
        <w:t>MMR – programy</w:t>
      </w:r>
      <w:r w:rsidR="009B1423" w:rsidRPr="004079FA">
        <w:rPr>
          <w:rFonts w:asciiTheme="minorHAnsi" w:hAnsiTheme="minorHAnsi" w:cstheme="minorHAnsi"/>
          <w:szCs w:val="22"/>
        </w:rPr>
        <w:t xml:space="preserve"> na podporu DMO a NNO, nový marketingový program), zdroje </w:t>
      </w:r>
      <w:proofErr w:type="spellStart"/>
      <w:r w:rsidR="009B1423" w:rsidRPr="004079FA">
        <w:rPr>
          <w:rFonts w:asciiTheme="minorHAnsi" w:hAnsiTheme="minorHAnsi" w:cstheme="minorHAnsi"/>
          <w:szCs w:val="22"/>
        </w:rPr>
        <w:t>CzechTourism</w:t>
      </w:r>
      <w:proofErr w:type="spellEnd"/>
      <w:r w:rsidR="009B1423" w:rsidRPr="004079FA">
        <w:rPr>
          <w:rFonts w:asciiTheme="minorHAnsi" w:hAnsiTheme="minorHAnsi" w:cstheme="minorHAnsi"/>
          <w:szCs w:val="22"/>
        </w:rPr>
        <w:t xml:space="preserve"> a dalších aktérů CR</w:t>
      </w:r>
      <w:r w:rsidR="00F71F5B" w:rsidRPr="004079FA">
        <w:rPr>
          <w:rFonts w:asciiTheme="minorHAnsi" w:hAnsiTheme="minorHAnsi" w:cstheme="minorHAnsi"/>
          <w:szCs w:val="22"/>
        </w:rPr>
        <w:t>, potenciálně nový marketingový program</w:t>
      </w:r>
    </w:p>
    <w:p w14:paraId="6D79BCF1" w14:textId="07E69F9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2526DA6" w14:textId="0630C4D6" w:rsidR="00446477" w:rsidRPr="004079FA" w:rsidRDefault="00B2053F">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Vytvoření kampaní a uskutečnění aktivit na podporu propagace udržitelného cestovního ruchu </w:t>
      </w:r>
      <w:r w:rsidR="007747D6" w:rsidRPr="004079FA">
        <w:rPr>
          <w:rFonts w:asciiTheme="minorHAnsi" w:hAnsiTheme="minorHAnsi" w:cstheme="minorHAnsi"/>
          <w:szCs w:val="22"/>
        </w:rPr>
        <w:t>(ANO/NE)</w:t>
      </w:r>
    </w:p>
    <w:p w14:paraId="4AF38A69" w14:textId="4C369941" w:rsidR="007747D6" w:rsidRPr="004079FA" w:rsidRDefault="007747D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kampaní udržitelného CR (mil. Kč/rok)</w:t>
      </w:r>
    </w:p>
    <w:p w14:paraId="5F455C22"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907C58D" w14:textId="77777777">
        <w:tc>
          <w:tcPr>
            <w:tcW w:w="786" w:type="dxa"/>
            <w:shd w:val="clear" w:color="auto" w:fill="DBE5F1" w:themeFill="accent1" w:themeFillTint="33"/>
            <w:noWrap/>
            <w:vAlign w:val="center"/>
          </w:tcPr>
          <w:p w14:paraId="02EC74AC" w14:textId="166DCF7B"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25</w:t>
            </w:r>
          </w:p>
        </w:tc>
        <w:tc>
          <w:tcPr>
            <w:tcW w:w="8358" w:type="dxa"/>
            <w:shd w:val="clear" w:color="auto" w:fill="DBE5F1" w:themeFill="accent1" w:themeFillTint="33"/>
          </w:tcPr>
          <w:p w14:paraId="4444A8A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Nastavení stimulačních opatření cestovního ruchu s ohledem na změnu klimatu</w:t>
            </w:r>
          </w:p>
        </w:tc>
      </w:tr>
    </w:tbl>
    <w:p w14:paraId="5A326E64" w14:textId="5971DD9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BC1C6B2"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Cestovní ruch významně ovlivňuje životní prostředí a zároveň je sám zranitelný vůči dopadům změny klimatu, jako jsou extrémní teploty, sucho, přívalové srážky či degradace přírodních atraktivit. V současné praxi nejsou systémově uplatňována stimulační opatření, která by podporovala formy cestovního ruchu zvyšující odolnost destinací vůči klimatickým hrozbám a zároveň snižující negativní externality.</w:t>
      </w:r>
    </w:p>
    <w:p w14:paraId="33F088BC" w14:textId="70CCF4F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směřuje k začlenění kritérií udržitelnosti a adaptace na změnu klimatu do dotačních a propagačních nástrojů cestovního ruchu. Podporována budou řešení vedoucí ke snižování tlaků na životní prostředí (např. mobilita, infrastruktura, chování návštěvníků), zohledňování únosné kapacity území a rozvoj produktů, které přispívají k adaptaci destinací, diverzifikaci nabídky a delší sezónnosti. Únosná kapacita území je určována na základě kombinace environmentálních, infrastrukturních a sociálních limitů, zpravidla ve spolupráci destinačních managementů, samospráv a</w:t>
      </w:r>
      <w:r w:rsidR="002620C5">
        <w:rPr>
          <w:rFonts w:asciiTheme="minorHAnsi" w:hAnsiTheme="minorHAnsi" w:cstheme="minorHAnsi"/>
          <w:szCs w:val="22"/>
        </w:rPr>
        <w:t> </w:t>
      </w:r>
      <w:r w:rsidRPr="004079FA">
        <w:rPr>
          <w:rFonts w:asciiTheme="minorHAnsi" w:hAnsiTheme="minorHAnsi" w:cstheme="minorHAnsi"/>
          <w:szCs w:val="22"/>
        </w:rPr>
        <w:t>orgánů ochrany přírody. Pokud není stanovena, bude vypracována jako součást přípravy projektů podpořených z dotačních titulů. Klíčová je také osvěta veřejnosti a odborníků a efektivní využívání evropských a národních finančních nástrojů.</w:t>
      </w:r>
    </w:p>
    <w:p w14:paraId="2DBA679E" w14:textId="556D328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Finanční podpora a marketingové aktivity cestovního ruchu v ČR aktivně přispívají ke snížení jeho negativních dopadů na klima a životní prostředí a zároveň podporují adaptaci turistických destinací na změnu klimatu. Udržitelné formy turismu jsou propagovány, vyhodnocovány a</w:t>
      </w:r>
      <w:r w:rsidR="002620C5">
        <w:rPr>
          <w:rFonts w:asciiTheme="minorHAnsi" w:hAnsiTheme="minorHAnsi" w:cstheme="minorHAnsi"/>
          <w:szCs w:val="22"/>
        </w:rPr>
        <w:t> </w:t>
      </w:r>
      <w:r w:rsidRPr="004079FA">
        <w:rPr>
          <w:rFonts w:asciiTheme="minorHAnsi" w:hAnsiTheme="minorHAnsi" w:cstheme="minorHAnsi"/>
          <w:szCs w:val="22"/>
        </w:rPr>
        <w:t>systematicky podporovány v rámci politik cestovního ruchu.</w:t>
      </w:r>
    </w:p>
    <w:p w14:paraId="6325F1A3" w14:textId="3DA0DA20"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1B3E0DE" w14:textId="5725E9DB" w:rsidR="00446477" w:rsidRPr="004079FA" w:rsidRDefault="00C00896">
      <w:pPr>
        <w:pStyle w:val="Odstavecseseznamem"/>
        <w:numPr>
          <w:ilvl w:val="0"/>
          <w:numId w:val="91"/>
        </w:numPr>
        <w:spacing w:after="60"/>
        <w:jc w:val="both"/>
        <w:rPr>
          <w:rFonts w:asciiTheme="minorHAnsi" w:hAnsiTheme="minorHAnsi" w:cstheme="minorHAnsi"/>
          <w:szCs w:val="22"/>
        </w:rPr>
      </w:pPr>
      <w:r w:rsidRPr="004079FA">
        <w:rPr>
          <w:rFonts w:asciiTheme="minorHAnsi" w:hAnsiTheme="minorHAnsi" w:cstheme="minorHAnsi"/>
          <w:szCs w:val="22"/>
        </w:rPr>
        <w:t xml:space="preserve">Podíl dotačních titulů </w:t>
      </w:r>
      <w:r w:rsidR="00C415F2" w:rsidRPr="004079FA">
        <w:rPr>
          <w:rFonts w:asciiTheme="minorHAnsi" w:hAnsiTheme="minorHAnsi" w:cstheme="minorHAnsi"/>
          <w:szCs w:val="22"/>
        </w:rPr>
        <w:t>a jejich</w:t>
      </w:r>
      <w:r w:rsidRPr="004079FA">
        <w:rPr>
          <w:rFonts w:asciiTheme="minorHAnsi" w:hAnsiTheme="minorHAnsi" w:cstheme="minorHAnsi"/>
          <w:szCs w:val="22"/>
        </w:rPr>
        <w:t xml:space="preserve"> </w:t>
      </w:r>
      <w:r w:rsidR="00C415F2" w:rsidRPr="004079FA">
        <w:rPr>
          <w:rFonts w:asciiTheme="minorHAnsi" w:hAnsiTheme="minorHAnsi" w:cstheme="minorHAnsi"/>
          <w:szCs w:val="22"/>
        </w:rPr>
        <w:t xml:space="preserve">finančních </w:t>
      </w:r>
      <w:r w:rsidRPr="004079FA">
        <w:rPr>
          <w:rFonts w:asciiTheme="minorHAnsi" w:hAnsiTheme="minorHAnsi" w:cstheme="minorHAnsi"/>
          <w:szCs w:val="22"/>
        </w:rPr>
        <w:t>alokac</w:t>
      </w:r>
      <w:r w:rsidR="00C415F2" w:rsidRPr="004079FA">
        <w:rPr>
          <w:rFonts w:asciiTheme="minorHAnsi" w:hAnsiTheme="minorHAnsi" w:cstheme="minorHAnsi"/>
          <w:szCs w:val="22"/>
        </w:rPr>
        <w:t>í</w:t>
      </w:r>
      <w:r w:rsidRPr="004079FA">
        <w:rPr>
          <w:rFonts w:asciiTheme="minorHAnsi" w:hAnsiTheme="minorHAnsi" w:cstheme="minorHAnsi"/>
          <w:szCs w:val="22"/>
        </w:rPr>
        <w:t xml:space="preserve"> v oblasti cestovního ruchu zahrnujících adaptační nebo udržitelná kritéria (%)</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MMR</w:t>
      </w:r>
    </w:p>
    <w:p w14:paraId="3FDEE28C" w14:textId="2A4B428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4A5EC39" w14:textId="2E502115"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25.1</w:t>
      </w:r>
      <w:r w:rsidR="005B08E4"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udržitelného cestovního ruchu v dotačních titulech</w:t>
      </w:r>
    </w:p>
    <w:p w14:paraId="5E23D563" w14:textId="261FBC6D" w:rsidR="00B2053F" w:rsidRPr="004079FA" w:rsidRDefault="00B2053F" w:rsidP="00CF43F8">
      <w:pPr>
        <w:ind w:left="851"/>
        <w:jc w:val="both"/>
        <w:rPr>
          <w:rFonts w:asciiTheme="minorHAnsi" w:eastAsia="Calibri" w:hAnsiTheme="minorHAnsi" w:cstheme="minorHAnsi"/>
          <w:szCs w:val="22"/>
        </w:rPr>
      </w:pPr>
      <w:r w:rsidRPr="004079FA">
        <w:rPr>
          <w:rFonts w:asciiTheme="minorHAnsi" w:hAnsiTheme="minorHAnsi" w:cstheme="minorHAnsi"/>
          <w:szCs w:val="22"/>
        </w:rPr>
        <w:t>Zajištění široké podpory udržitelného cestovního ruchu v dotačních titulech dotčených rezortů ve smyslu podpory pro budování veřejné infrastruktury CR, ale také podpory podnikatelské infrastruktury CR, respektive větší udržitelnost podnikání v CR a snížení energetické náročnosti podnikání v CR, zefektivnění nakládání s odpady generovaných z CR a</w:t>
      </w:r>
      <w:r w:rsidR="002620C5">
        <w:rPr>
          <w:rFonts w:asciiTheme="minorHAnsi" w:hAnsiTheme="minorHAnsi" w:cstheme="minorHAnsi"/>
          <w:szCs w:val="22"/>
        </w:rPr>
        <w:t> </w:t>
      </w:r>
      <w:r w:rsidRPr="004079FA">
        <w:rPr>
          <w:rFonts w:asciiTheme="minorHAnsi" w:hAnsiTheme="minorHAnsi" w:cstheme="minorHAnsi"/>
          <w:szCs w:val="22"/>
        </w:rPr>
        <w:t>další. Aktivity mohou být dále určeny na podporu budování dopravní infrastruktury pro udržitelný cestovní ruch (např. cyklostezky, cyklotrasy, značené trasy), nebo podporu udržitelného cestovní v rámci destinace (záchytná parkoviště, turistické autobusy – ski, cyklo), využití brownfieldů v CR, podpora infrastruktury CR ve zvláštně chráněných územích (se zaměřením na interpretaci či zmírňování dopadů návštěvnosti). Aktivity</w:t>
      </w:r>
      <w:r w:rsidR="002422D9" w:rsidRPr="004079FA">
        <w:rPr>
          <w:rFonts w:asciiTheme="minorHAnsi" w:hAnsiTheme="minorHAnsi" w:cstheme="minorHAnsi"/>
          <w:szCs w:val="22"/>
        </w:rPr>
        <w:t xml:space="preserve"> </w:t>
      </w:r>
      <w:r w:rsidRPr="004079FA">
        <w:rPr>
          <w:rFonts w:asciiTheme="minorHAnsi" w:hAnsiTheme="minorHAnsi" w:cstheme="minorHAnsi"/>
          <w:szCs w:val="22"/>
        </w:rPr>
        <w:t>by měly umožnit i realizaci opatření na podporu vyhodnocování a zmírňování dopadů návštěvnosti a realizaci opatření na podporu adaptace turistických destinací na změnu klimatu. Cílem je zahrnout problematiku podpory udržitelných forem cestovního ruchu, sledování a vyhodnocování dopadů cestovního ruchu, zmírňování dopadů cestovního ruchu i adaptace nabídky cestovního ruchu na změnu klimatu do dotačních titulů financovaných z evropských i</w:t>
      </w:r>
      <w:r w:rsidR="002620C5">
        <w:rPr>
          <w:rFonts w:asciiTheme="minorHAnsi" w:hAnsiTheme="minorHAnsi" w:cstheme="minorHAnsi"/>
          <w:szCs w:val="22"/>
        </w:rPr>
        <w:t> </w:t>
      </w:r>
      <w:r w:rsidRPr="004079FA">
        <w:rPr>
          <w:rFonts w:asciiTheme="minorHAnsi" w:hAnsiTheme="minorHAnsi" w:cstheme="minorHAnsi"/>
          <w:szCs w:val="22"/>
        </w:rPr>
        <w:t>národních dotací a zajistit potřebnou alokaci</w:t>
      </w:r>
      <w:r w:rsidRPr="004079FA">
        <w:rPr>
          <w:rFonts w:asciiTheme="minorHAnsi" w:eastAsia="Calibri" w:hAnsiTheme="minorHAnsi" w:cstheme="minorHAnsi"/>
          <w:szCs w:val="22"/>
        </w:rPr>
        <w:t xml:space="preserve">. </w:t>
      </w:r>
    </w:p>
    <w:p w14:paraId="24996668" w14:textId="08A05A33"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MMR</w:t>
      </w:r>
    </w:p>
    <w:p w14:paraId="2BFA70A9" w14:textId="439D1AE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DC4443" w:rsidRPr="004079FA">
        <w:rPr>
          <w:rFonts w:asciiTheme="minorHAnsi" w:hAnsiTheme="minorHAnsi" w:cstheme="minorHAnsi"/>
          <w:szCs w:val="22"/>
        </w:rPr>
        <w:t>MŽP, MD, MK, MPO</w:t>
      </w:r>
      <w:r w:rsidR="00B2053F" w:rsidRPr="004079FA">
        <w:rPr>
          <w:rFonts w:asciiTheme="minorHAnsi" w:hAnsiTheme="minorHAnsi" w:cstheme="minorHAnsi"/>
          <w:szCs w:val="22"/>
        </w:rPr>
        <w:t>, MZe</w:t>
      </w:r>
      <w:r w:rsidR="00AD7B6E" w:rsidRPr="004079FA">
        <w:rPr>
          <w:rFonts w:asciiTheme="minorHAnsi" w:hAnsiTheme="minorHAnsi" w:cstheme="minorHAnsi"/>
          <w:szCs w:val="22"/>
        </w:rPr>
        <w:t>, MZd</w:t>
      </w:r>
    </w:p>
    <w:p w14:paraId="595D9C68" w14:textId="77777777" w:rsidR="00B2053F" w:rsidRPr="004079FA" w:rsidRDefault="00B2053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77461CD1" w14:textId="583EC546" w:rsidR="00B2053F"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594C3E1D" w14:textId="17C9C3C5"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927D1D" w:rsidRPr="004079FA">
        <w:rPr>
          <w:rFonts w:asciiTheme="minorHAnsi" w:hAnsiTheme="minorHAnsi" w:cstheme="minorHAnsi"/>
          <w:szCs w:val="22"/>
        </w:rPr>
        <w:t xml:space="preserve">Podpora </w:t>
      </w:r>
      <w:r w:rsidRPr="004079FA">
        <w:rPr>
          <w:rFonts w:asciiTheme="minorHAnsi" w:hAnsiTheme="minorHAnsi" w:cstheme="minorHAnsi"/>
          <w:szCs w:val="22"/>
        </w:rPr>
        <w:t xml:space="preserve">veřejné infrastruktury </w:t>
      </w:r>
      <w:r w:rsidR="00865867" w:rsidRPr="004079FA">
        <w:rPr>
          <w:rFonts w:asciiTheme="minorHAnsi" w:hAnsiTheme="minorHAnsi" w:cstheme="minorHAnsi"/>
          <w:szCs w:val="22"/>
        </w:rPr>
        <w:t xml:space="preserve">udržitelného </w:t>
      </w:r>
      <w:r w:rsidRPr="004079FA">
        <w:rPr>
          <w:rFonts w:asciiTheme="minorHAnsi" w:hAnsiTheme="minorHAnsi" w:cstheme="minorHAnsi"/>
          <w:szCs w:val="22"/>
        </w:rPr>
        <w:t>CR (MMR, MŽP, MZe)</w:t>
      </w:r>
    </w:p>
    <w:p w14:paraId="5CF7C0B1" w14:textId="326819B6"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(E) </w:t>
      </w:r>
      <w:r w:rsidR="00927D1D" w:rsidRPr="004079FA">
        <w:rPr>
          <w:rFonts w:asciiTheme="minorHAnsi" w:hAnsiTheme="minorHAnsi" w:cstheme="minorHAnsi"/>
          <w:szCs w:val="22"/>
        </w:rPr>
        <w:t xml:space="preserve">Podpora </w:t>
      </w:r>
      <w:r w:rsidRPr="004079FA">
        <w:rPr>
          <w:rFonts w:asciiTheme="minorHAnsi" w:hAnsiTheme="minorHAnsi" w:cstheme="minorHAnsi"/>
          <w:szCs w:val="22"/>
        </w:rPr>
        <w:t>značení turistických tras a cyklotras (MMR)</w:t>
      </w:r>
    </w:p>
    <w:p w14:paraId="27A81E32" w14:textId="27B1BFB4"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Podpora </w:t>
      </w:r>
      <w:proofErr w:type="spellStart"/>
      <w:r w:rsidRPr="004079FA">
        <w:rPr>
          <w:rFonts w:asciiTheme="minorHAnsi" w:hAnsiTheme="minorHAnsi" w:cstheme="minorHAnsi"/>
          <w:szCs w:val="22"/>
        </w:rPr>
        <w:t>geoturismu</w:t>
      </w:r>
      <w:proofErr w:type="spellEnd"/>
      <w:r w:rsidRPr="004079FA">
        <w:rPr>
          <w:rFonts w:asciiTheme="minorHAnsi" w:hAnsiTheme="minorHAnsi" w:cstheme="minorHAnsi"/>
          <w:szCs w:val="22"/>
        </w:rPr>
        <w:t xml:space="preserve"> a geoparků (MŽP)</w:t>
      </w:r>
    </w:p>
    <w:p w14:paraId="779B1A1C" w14:textId="5EAF16FC"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927D1D" w:rsidRPr="004079FA">
        <w:rPr>
          <w:rFonts w:asciiTheme="minorHAnsi" w:hAnsiTheme="minorHAnsi" w:cstheme="minorHAnsi"/>
          <w:szCs w:val="22"/>
        </w:rPr>
        <w:t>Podpora s</w:t>
      </w:r>
      <w:r w:rsidRPr="004079FA">
        <w:rPr>
          <w:rFonts w:asciiTheme="minorHAnsi" w:hAnsiTheme="minorHAnsi" w:cstheme="minorHAnsi"/>
          <w:szCs w:val="22"/>
        </w:rPr>
        <w:t>nižování energetické náročnosti CR (MPO)</w:t>
      </w:r>
    </w:p>
    <w:p w14:paraId="14459BFC" w14:textId="52139831"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Podpora agroturistiky a rybářského CR (MZe)</w:t>
      </w:r>
    </w:p>
    <w:p w14:paraId="4D7DD71B" w14:textId="41F3E365" w:rsidR="00B2053F" w:rsidRPr="004079FA" w:rsidRDefault="00B2053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Podpora kulturního CR a zpřístupnění kulturních atraktivit v CR (MK)</w:t>
      </w:r>
    </w:p>
    <w:p w14:paraId="78FB872A" w14:textId="05438DFA" w:rsidR="00AD7B6E" w:rsidRPr="004079FA" w:rsidRDefault="00AD7B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návštěvnosti</w:t>
      </w:r>
    </w:p>
    <w:p w14:paraId="5EF41FE2" w14:textId="7818D098" w:rsidR="00B2053F" w:rsidRPr="004079FA" w:rsidRDefault="00B2053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 (</w:t>
      </w:r>
      <w:r w:rsidR="0005159A" w:rsidRPr="004079FA">
        <w:rPr>
          <w:rFonts w:asciiTheme="minorHAnsi" w:hAnsiTheme="minorHAnsi" w:cstheme="minorHAnsi"/>
          <w:szCs w:val="22"/>
        </w:rPr>
        <w:t>MMR – programy</w:t>
      </w:r>
      <w:r w:rsidR="009B1423" w:rsidRPr="004079FA">
        <w:rPr>
          <w:rFonts w:asciiTheme="minorHAnsi" w:hAnsiTheme="minorHAnsi" w:cstheme="minorHAnsi"/>
          <w:szCs w:val="22"/>
        </w:rPr>
        <w:t xml:space="preserve"> na podporu DMO a NNO, dále podprogram Oživení CR, nový marketingový program), zdroje agentury </w:t>
      </w:r>
      <w:proofErr w:type="spellStart"/>
      <w:r w:rsidR="009B1423" w:rsidRPr="004079FA">
        <w:rPr>
          <w:rFonts w:asciiTheme="minorHAnsi" w:hAnsiTheme="minorHAnsi" w:cstheme="minorHAnsi"/>
          <w:szCs w:val="22"/>
        </w:rPr>
        <w:t>CzechTourism</w:t>
      </w:r>
      <w:proofErr w:type="spellEnd"/>
      <w:r w:rsidR="00F71F5B" w:rsidRPr="004079FA">
        <w:rPr>
          <w:rFonts w:asciiTheme="minorHAnsi" w:hAnsiTheme="minorHAnsi" w:cstheme="minorHAnsi"/>
          <w:szCs w:val="22"/>
        </w:rPr>
        <w:t>, potenciálně nový marketingový program</w:t>
      </w:r>
    </w:p>
    <w:p w14:paraId="56780AC0" w14:textId="42940B86" w:rsidR="00B2053F"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1B1A8518" w14:textId="148CB7B8" w:rsidR="00B2053F" w:rsidRPr="004079FA" w:rsidRDefault="00AD7B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podpořených projektů</w:t>
      </w:r>
      <w:r w:rsidR="00927D1D" w:rsidRPr="004079FA">
        <w:rPr>
          <w:rFonts w:asciiTheme="minorHAnsi" w:hAnsiTheme="minorHAnsi" w:cstheme="minorHAnsi"/>
          <w:szCs w:val="22"/>
        </w:rPr>
        <w:t xml:space="preserve"> udržitelného cestovního</w:t>
      </w:r>
      <w:r w:rsidR="005B08E4" w:rsidRPr="004079FA">
        <w:rPr>
          <w:rFonts w:asciiTheme="minorHAnsi" w:hAnsiTheme="minorHAnsi" w:cstheme="minorHAnsi"/>
          <w:szCs w:val="22"/>
        </w:rPr>
        <w:t xml:space="preserve"> (ks/rok)</w:t>
      </w:r>
    </w:p>
    <w:p w14:paraId="087A2CDB" w14:textId="42DFB128" w:rsidR="00AD7B6E" w:rsidRPr="004079FA" w:rsidRDefault="00AD7B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pro projekty</w:t>
      </w:r>
      <w:r w:rsidR="00927D1D" w:rsidRPr="004079FA">
        <w:rPr>
          <w:rFonts w:asciiTheme="minorHAnsi" w:hAnsiTheme="minorHAnsi" w:cstheme="minorHAnsi"/>
          <w:szCs w:val="22"/>
        </w:rPr>
        <w:t xml:space="preserve"> udržitelného cestovního</w:t>
      </w:r>
      <w:r w:rsidR="005B08E4" w:rsidRPr="004079FA">
        <w:rPr>
          <w:rFonts w:asciiTheme="minorHAnsi" w:hAnsiTheme="minorHAnsi" w:cstheme="minorHAnsi"/>
          <w:szCs w:val="22"/>
        </w:rPr>
        <w:t xml:space="preserve"> (mil. Kč/rok)</w:t>
      </w:r>
    </w:p>
    <w:p w14:paraId="5B97D7A4" w14:textId="77777777" w:rsidR="00446477" w:rsidRPr="004079FA" w:rsidRDefault="00446477" w:rsidP="00CF43F8">
      <w:pPr>
        <w:ind w:left="851" w:hanging="851"/>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289D725B" w14:textId="77777777">
        <w:tc>
          <w:tcPr>
            <w:tcW w:w="786" w:type="dxa"/>
            <w:shd w:val="clear" w:color="auto" w:fill="DBE5F1" w:themeFill="accent1" w:themeFillTint="33"/>
            <w:noWrap/>
            <w:vAlign w:val="center"/>
          </w:tcPr>
          <w:p w14:paraId="6B388977" w14:textId="7453467B"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26</w:t>
            </w:r>
          </w:p>
        </w:tc>
        <w:tc>
          <w:tcPr>
            <w:tcW w:w="8358" w:type="dxa"/>
            <w:shd w:val="clear" w:color="auto" w:fill="DBE5F1" w:themeFill="accent1" w:themeFillTint="33"/>
          </w:tcPr>
          <w:p w14:paraId="72FE80BB"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Prosazování a podpora mezioborové spolupráce v oblasti cestovního ruchu na všech úrovních řízení, sítě a výměna informací, rozvoj destinačního managementu </w:t>
            </w:r>
          </w:p>
        </w:tc>
      </w:tr>
    </w:tbl>
    <w:p w14:paraId="3B38E09B" w14:textId="66E78A2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100D6218"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 oblasti cestovního ruchu chybí dostatečná mezioborová a meziresortní koordinace, která by umožňovala efektivní integraci témat udržitelnosti a adaptace na změnu klimatu do strategického plánování a řízení cestovního ruchu. Nedostatečné jsou také mechanismy sdílení dat a znalostí mezi veřejnou správou, soukromým sektorem, akademickou sférou a místními komunitami.</w:t>
      </w:r>
    </w:p>
    <w:p w14:paraId="6C78E6A4" w14:textId="57185C9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se zaměřuje na posílení koordinačních a komunikačních platforem a</w:t>
      </w:r>
      <w:r w:rsidR="002620C5">
        <w:rPr>
          <w:rFonts w:asciiTheme="minorHAnsi" w:hAnsiTheme="minorHAnsi" w:cstheme="minorHAnsi"/>
          <w:szCs w:val="22"/>
        </w:rPr>
        <w:t> </w:t>
      </w:r>
      <w:r w:rsidRPr="004079FA">
        <w:rPr>
          <w:rFonts w:asciiTheme="minorHAnsi" w:hAnsiTheme="minorHAnsi" w:cstheme="minorHAnsi"/>
          <w:szCs w:val="22"/>
        </w:rPr>
        <w:t>vytvoření vazeb mezi aktéry na všech úrovních řízení cestovního ruchu. Cílem je systémová výměna informací, zkušeností a dobré praxe v oblasti udržitelného cestovního ruchu a adaptace na změnu klimatu, a rozvoj destinačního managementu schopného pružně reagovat na environmentální i</w:t>
      </w:r>
      <w:r w:rsidR="002620C5">
        <w:rPr>
          <w:rFonts w:asciiTheme="minorHAnsi" w:hAnsiTheme="minorHAnsi" w:cstheme="minorHAnsi"/>
          <w:szCs w:val="22"/>
        </w:rPr>
        <w:t> </w:t>
      </w:r>
      <w:r w:rsidRPr="004079FA">
        <w:rPr>
          <w:rFonts w:asciiTheme="minorHAnsi" w:hAnsiTheme="minorHAnsi" w:cstheme="minorHAnsi"/>
          <w:szCs w:val="22"/>
        </w:rPr>
        <w:t>společenské výzvy. Důraz je kladen na víceúrovňové řízení a efektivní integraci témat změny klimatu do činností destinačních agentur a dalších zainteresovaných aktérů.</w:t>
      </w:r>
    </w:p>
    <w:p w14:paraId="75351D0F"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České republice fungují stabilní a efektivní mezioborové sítě a koordinační platformy, které systematicky integrují téma adaptace na změnu klimatu do řízení cestovního ruchu. Destinační management zohledňuje environmentální hlediska včetně klimatických rizik a podporuje rozvoj udržitelných forem turismu.</w:t>
      </w:r>
    </w:p>
    <w:p w14:paraId="11A8AF7B" w14:textId="5734B991"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F60ABDF" w14:textId="6688DFBA" w:rsidR="00446477" w:rsidRPr="004079FA" w:rsidRDefault="00C00896">
      <w:pPr>
        <w:pStyle w:val="Odstavecseseznamem"/>
        <w:numPr>
          <w:ilvl w:val="0"/>
          <w:numId w:val="92"/>
        </w:numPr>
        <w:spacing w:after="60"/>
        <w:jc w:val="both"/>
        <w:rPr>
          <w:rFonts w:asciiTheme="minorHAnsi" w:hAnsiTheme="minorHAnsi" w:cstheme="minorHAnsi"/>
          <w:szCs w:val="22"/>
        </w:rPr>
      </w:pPr>
      <w:r w:rsidRPr="004079FA">
        <w:rPr>
          <w:rFonts w:asciiTheme="minorHAnsi" w:hAnsiTheme="minorHAnsi" w:cstheme="minorHAnsi"/>
          <w:szCs w:val="22"/>
        </w:rPr>
        <w:t>Počet členů aktivních mezioborových platforem a pracovních skupin zaměřených na cestovní ruch a adaptaci na změnu klimatu (osob)</w:t>
      </w:r>
      <w:r w:rsidR="00C415F2"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C415F2" w:rsidRPr="004079FA">
        <w:rPr>
          <w:rFonts w:asciiTheme="minorHAnsi" w:hAnsiTheme="minorHAnsi" w:cstheme="minorHAnsi"/>
          <w:szCs w:val="22"/>
        </w:rPr>
        <w:t xml:space="preserve"> </w:t>
      </w:r>
      <w:r w:rsidR="00C415F2" w:rsidRPr="004079FA">
        <w:rPr>
          <w:rFonts w:asciiTheme="minorHAnsi" w:hAnsiTheme="minorHAnsi" w:cstheme="minorHAnsi"/>
          <w:i/>
          <w:iCs/>
          <w:szCs w:val="22"/>
        </w:rPr>
        <w:t>MMR</w:t>
      </w:r>
    </w:p>
    <w:p w14:paraId="0AAE479B" w14:textId="6B8CF67A" w:rsidR="00446477" w:rsidRPr="004079FA" w:rsidRDefault="00C415F2">
      <w:pPr>
        <w:pStyle w:val="Odstavecseseznamem"/>
        <w:numPr>
          <w:ilvl w:val="0"/>
          <w:numId w:val="92"/>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Podíl organizací destinačního managementu zapojených do aktivit souvisejících s</w:t>
      </w:r>
      <w:r w:rsidR="002620C5">
        <w:rPr>
          <w:rFonts w:asciiTheme="minorHAnsi" w:hAnsiTheme="minorHAnsi" w:cstheme="minorHAnsi"/>
          <w:szCs w:val="22"/>
        </w:rPr>
        <w:t> </w:t>
      </w:r>
      <w:r w:rsidR="00C00896" w:rsidRPr="004079FA">
        <w:rPr>
          <w:rFonts w:asciiTheme="minorHAnsi" w:hAnsiTheme="minorHAnsi" w:cstheme="minorHAnsi"/>
          <w:szCs w:val="22"/>
        </w:rPr>
        <w:t>adaptací na změnu klimatu (%)</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MMR</w:t>
      </w:r>
    </w:p>
    <w:p w14:paraId="5AFDC49F" w14:textId="77BE8B2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5CA14358" w14:textId="42397679" w:rsidR="00AD7B6E"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4-26.1</w:t>
      </w:r>
      <w:r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AD7B6E" w:rsidRPr="004079FA">
        <w:rPr>
          <w:rFonts w:asciiTheme="minorHAnsi" w:hAnsiTheme="minorHAnsi" w:cstheme="minorHAnsi"/>
          <w:b/>
          <w:bCs/>
          <w:szCs w:val="22"/>
          <w:vertAlign w:val="superscript"/>
        </w:rPr>
        <w:t>26.1</w:t>
      </w:r>
      <w:r w:rsidR="005B08E4"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rPr>
        <w:tab/>
        <w:t>Koordinace a spolupráce pro udržitelný rozvoj cestovního ruchu</w:t>
      </w:r>
    </w:p>
    <w:p w14:paraId="31A16BAC" w14:textId="77777777" w:rsidR="00AD7B6E" w:rsidRPr="004079FA" w:rsidRDefault="00AD7B6E" w:rsidP="00CF43F8">
      <w:pPr>
        <w:ind w:left="851"/>
        <w:jc w:val="both"/>
        <w:rPr>
          <w:rFonts w:asciiTheme="minorHAnsi" w:hAnsiTheme="minorHAnsi" w:cstheme="minorHAnsi"/>
          <w:szCs w:val="22"/>
        </w:rPr>
      </w:pPr>
      <w:r w:rsidRPr="004079FA">
        <w:rPr>
          <w:rFonts w:asciiTheme="minorHAnsi" w:hAnsiTheme="minorHAnsi" w:cstheme="minorHAnsi"/>
          <w:szCs w:val="22"/>
        </w:rPr>
        <w:t>Prostřednictvím stálých a ad hoc vytvořených koordinačních platforem rozvíjet meziresortní a mezioborovou spolupráci zaměřenou na podporu udržitelného rozvoje cestovního ruchu, včetně snižování dopadů cestovního ruchu a adaptace cestovního ruchu na změnu klimatu.</w:t>
      </w:r>
    </w:p>
    <w:p w14:paraId="30787E14" w14:textId="24E4122C" w:rsidR="00AD7B6E" w:rsidRPr="004079FA" w:rsidRDefault="00AD7B6E"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Záměrem je do rozhodování o nastavení udržitelného CR zapojit dotčené subjekty. Na národní úrovni může být aktivita naplněna prostřednictvím koordinačních platforem MMR / </w:t>
      </w:r>
      <w:proofErr w:type="spellStart"/>
      <w:r w:rsidRPr="004079FA">
        <w:rPr>
          <w:rFonts w:asciiTheme="minorHAnsi" w:hAnsiTheme="minorHAnsi" w:cstheme="minorHAnsi"/>
          <w:szCs w:val="22"/>
        </w:rPr>
        <w:t>CzechTourism</w:t>
      </w:r>
      <w:proofErr w:type="spellEnd"/>
      <w:r w:rsidRPr="004079FA">
        <w:rPr>
          <w:rFonts w:asciiTheme="minorHAnsi" w:hAnsiTheme="minorHAnsi" w:cstheme="minorHAnsi"/>
          <w:szCs w:val="22"/>
        </w:rPr>
        <w:t>, jako např. Meziresortní koordinační komise pro CR, PS k nastavení organizace a financování CR, PS pro udržitelný CR nebo PS k přetíženým lokalitám. Na krajské a regionální úrovni může jít o spolupráci krajů, krajských a oblastních DMO, subjektů CR atd. Mezi další nástroje koordinace udržitelného CR na národní a regionální úrovni lze zmínit např. Radu národních geoparků (MŽP), Řídící výbor programu Domy přírody (MŽP), Komise RAK pro kulturu, památkovou péči a CR. Klíčovým předpokladem koordinace a spolupráce pro udržitelný rozvoj CR je uplatnění principů tzv. Destinačního managementu a další rozvoj tzv.</w:t>
      </w:r>
      <w:r w:rsidR="002620C5">
        <w:rPr>
          <w:rFonts w:asciiTheme="minorHAnsi" w:hAnsiTheme="minorHAnsi" w:cstheme="minorHAnsi"/>
          <w:szCs w:val="22"/>
        </w:rPr>
        <w:t> </w:t>
      </w:r>
      <w:r w:rsidRPr="004079FA">
        <w:rPr>
          <w:rFonts w:asciiTheme="minorHAnsi" w:hAnsiTheme="minorHAnsi" w:cstheme="minorHAnsi"/>
          <w:szCs w:val="22"/>
        </w:rPr>
        <w:t>Kategorizace organizací destinačního managementu.</w:t>
      </w:r>
      <w:r w:rsidR="00C462C6" w:rsidRPr="004079FA">
        <w:rPr>
          <w:rFonts w:asciiTheme="minorHAnsi" w:hAnsiTheme="minorHAnsi" w:cstheme="minorHAnsi"/>
          <w:szCs w:val="22"/>
        </w:rPr>
        <w:t xml:space="preserve"> </w:t>
      </w:r>
    </w:p>
    <w:p w14:paraId="4B6DF13C" w14:textId="47633CCF" w:rsidR="00AD7B6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D7B6E" w:rsidRPr="004079FA">
        <w:rPr>
          <w:rFonts w:asciiTheme="minorHAnsi" w:hAnsiTheme="minorHAnsi" w:cstheme="minorHAnsi"/>
          <w:b/>
          <w:bCs/>
          <w:szCs w:val="22"/>
        </w:rPr>
        <w:t>:</w:t>
      </w:r>
      <w:r w:rsidR="00AD7B6E" w:rsidRPr="004079FA">
        <w:rPr>
          <w:rFonts w:asciiTheme="minorHAnsi" w:hAnsiTheme="minorHAnsi" w:cstheme="minorHAnsi"/>
          <w:szCs w:val="22"/>
        </w:rPr>
        <w:t xml:space="preserve"> MMR</w:t>
      </w:r>
    </w:p>
    <w:p w14:paraId="53CC774B" w14:textId="29191519"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MK, MPO, MD, MZe, </w:t>
      </w:r>
      <w:r w:rsidR="00495052" w:rsidRPr="004079FA">
        <w:rPr>
          <w:rFonts w:asciiTheme="minorHAnsi" w:hAnsiTheme="minorHAnsi" w:cstheme="minorHAnsi"/>
          <w:szCs w:val="22"/>
        </w:rPr>
        <w:t>MZd</w:t>
      </w:r>
    </w:p>
    <w:p w14:paraId="660952AF" w14:textId="77777777"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průběžně</w:t>
      </w:r>
    </w:p>
    <w:p w14:paraId="0EB5E6A2" w14:textId="074658F2" w:rsidR="00AD7B6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40BDE79C" w14:textId="2FC7D495" w:rsidR="00AD7B6E" w:rsidRPr="004079FA" w:rsidRDefault="00AD7B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D25684" w:rsidRPr="004079FA">
        <w:rPr>
          <w:rFonts w:asciiTheme="minorHAnsi" w:hAnsiTheme="minorHAnsi" w:cstheme="minorHAnsi"/>
          <w:szCs w:val="22"/>
        </w:rPr>
        <w:t xml:space="preserve">Setkávání </w:t>
      </w:r>
      <w:r w:rsidRPr="004079FA">
        <w:rPr>
          <w:rFonts w:asciiTheme="minorHAnsi" w:hAnsiTheme="minorHAnsi" w:cstheme="minorHAnsi"/>
          <w:szCs w:val="22"/>
        </w:rPr>
        <w:t>stálých a ad hoc vytvořených koordinačních platforem</w:t>
      </w:r>
    </w:p>
    <w:p w14:paraId="506B329F" w14:textId="01574C11"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SR (MMR); dotační nástroje</w:t>
      </w:r>
    </w:p>
    <w:p w14:paraId="3B81EDA1" w14:textId="20793C7B" w:rsidR="00AD7B6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5FD625B8" w14:textId="2E437ADF" w:rsidR="00AD7B6E" w:rsidRPr="004079FA" w:rsidRDefault="00AD7B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stálých koordinačních platforem pro rozvoj udržitelného CR</w:t>
      </w:r>
      <w:r w:rsidR="005B08E4" w:rsidRPr="004079FA">
        <w:rPr>
          <w:rFonts w:asciiTheme="minorHAnsi" w:hAnsiTheme="minorHAnsi" w:cstheme="minorHAnsi"/>
          <w:szCs w:val="22"/>
        </w:rPr>
        <w:t xml:space="preserve"> (ks)</w:t>
      </w:r>
    </w:p>
    <w:p w14:paraId="3571DFC8" w14:textId="370C0DED" w:rsidR="00AD7B6E" w:rsidRPr="004079FA" w:rsidRDefault="00AD7B6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jednání stálých koordinačních platforem pro rozvoj CR</w:t>
      </w:r>
      <w:r w:rsidR="005B08E4" w:rsidRPr="004079FA">
        <w:rPr>
          <w:rFonts w:asciiTheme="minorHAnsi" w:hAnsiTheme="minorHAnsi" w:cstheme="minorHAnsi"/>
          <w:szCs w:val="22"/>
        </w:rPr>
        <w:t xml:space="preserve"> (ks/rok)</w:t>
      </w:r>
    </w:p>
    <w:p w14:paraId="5292E6E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2ABF63C6" w14:textId="77777777">
        <w:tc>
          <w:tcPr>
            <w:tcW w:w="786" w:type="dxa"/>
            <w:shd w:val="clear" w:color="auto" w:fill="DBE5F1" w:themeFill="accent1" w:themeFillTint="33"/>
            <w:noWrap/>
            <w:vAlign w:val="center"/>
          </w:tcPr>
          <w:p w14:paraId="68B0A8D8" w14:textId="237CF4C0"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27</w:t>
            </w:r>
          </w:p>
        </w:tc>
        <w:tc>
          <w:tcPr>
            <w:tcW w:w="8358" w:type="dxa"/>
            <w:shd w:val="clear" w:color="auto" w:fill="DBE5F1" w:themeFill="accent1" w:themeFillTint="33"/>
          </w:tcPr>
          <w:p w14:paraId="5C4A5583"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Řešení ochrany památek před negativními vlivy souvisejícími se změnou klimatu</w:t>
            </w:r>
          </w:p>
        </w:tc>
      </w:tr>
    </w:tbl>
    <w:p w14:paraId="0B636CF6" w14:textId="7151BBD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0057DE88" w14:textId="19A9877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Kulturní dědictví, včetně památkově chráněných objektů, zámeckých parků a</w:t>
      </w:r>
      <w:r w:rsidR="002620C5">
        <w:rPr>
          <w:rFonts w:asciiTheme="minorHAnsi" w:hAnsiTheme="minorHAnsi" w:cstheme="minorHAnsi"/>
          <w:i/>
          <w:szCs w:val="22"/>
        </w:rPr>
        <w:t> </w:t>
      </w:r>
      <w:r w:rsidRPr="004079FA">
        <w:rPr>
          <w:rFonts w:asciiTheme="minorHAnsi" w:hAnsiTheme="minorHAnsi" w:cstheme="minorHAnsi"/>
          <w:i/>
          <w:szCs w:val="22"/>
        </w:rPr>
        <w:t>komponované krajiny, je stále více ohrožováno negativními dopady změny klimatu. Patří sem zejména extrémní výkyvy počasí, dlouhotrvající sucho, přívalové deště, nárůst teplot a šíření škůdců. Tyto vlivy urychlují degradaci stavebních materiálů, zvyšují nároky na údržbu zeleně a ohrožují historický charakter památkově významných lokalit.</w:t>
      </w:r>
      <w:r w:rsidR="00366EE6" w:rsidRPr="004079FA">
        <w:rPr>
          <w:rFonts w:asciiTheme="minorHAnsi" w:hAnsiTheme="minorHAnsi" w:cstheme="minorHAnsi"/>
          <w:i/>
          <w:iCs/>
          <w:szCs w:val="22"/>
        </w:rPr>
        <w:t xml:space="preserve"> Zároveň se však v</w:t>
      </w:r>
      <w:r w:rsidR="00366EE6" w:rsidRPr="004079FA" w:rsidDel="00366EE6">
        <w:rPr>
          <w:rFonts w:asciiTheme="minorHAnsi" w:hAnsiTheme="minorHAnsi" w:cstheme="minorHAnsi"/>
          <w:i/>
          <w:iCs/>
          <w:szCs w:val="22"/>
        </w:rPr>
        <w:t> památkově plošně chráněných územích historických center sídel zvyšuje tlak na rozvoj a adaptaci sídelního prostředí.</w:t>
      </w:r>
      <w:r w:rsidR="001A1767" w:rsidRPr="004079FA">
        <w:rPr>
          <w:rFonts w:asciiTheme="minorHAnsi" w:hAnsiTheme="minorHAnsi" w:cstheme="minorHAnsi"/>
          <w:i/>
          <w:iCs/>
          <w:szCs w:val="22"/>
        </w:rPr>
        <w:t xml:space="preserve"> Vzhledem k hmotné podstatě většiny památkově chráněných objektů není zpravidla žádoucí použití běžných</w:t>
      </w:r>
      <w:r w:rsidR="00C462C6" w:rsidRPr="004079FA">
        <w:rPr>
          <w:rFonts w:asciiTheme="minorHAnsi" w:hAnsiTheme="minorHAnsi" w:cstheme="minorHAnsi"/>
          <w:i/>
          <w:iCs/>
          <w:szCs w:val="22"/>
        </w:rPr>
        <w:t xml:space="preserve"> </w:t>
      </w:r>
      <w:r w:rsidR="001A1767" w:rsidRPr="004079FA">
        <w:rPr>
          <w:rFonts w:asciiTheme="minorHAnsi" w:hAnsiTheme="minorHAnsi" w:cstheme="minorHAnsi"/>
          <w:i/>
          <w:iCs/>
          <w:szCs w:val="22"/>
        </w:rPr>
        <w:t>adaptačních opatření, ale jejich speciálních řešení, která jsou k památkám citlivější, z dlouhodobého hlediska ekologičtější, avšak často nákladnější.</w:t>
      </w:r>
    </w:p>
    <w:p w14:paraId="4600AD9F" w14:textId="150D41F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Je nutné propojit odborné kapacity památkové péče, krajinářské architektury a</w:t>
      </w:r>
      <w:r w:rsidR="002620C5">
        <w:rPr>
          <w:rFonts w:asciiTheme="minorHAnsi" w:hAnsiTheme="minorHAnsi" w:cstheme="minorHAnsi"/>
          <w:szCs w:val="22"/>
        </w:rPr>
        <w:t> </w:t>
      </w:r>
      <w:r w:rsidRPr="004079FA">
        <w:rPr>
          <w:rFonts w:asciiTheme="minorHAnsi" w:hAnsiTheme="minorHAnsi" w:cstheme="minorHAnsi"/>
          <w:szCs w:val="22"/>
        </w:rPr>
        <w:t>klimatických odborníků, aby byla ochrana kulturního dědictví systematická a účinná. Klíčovou roli hraje předvídavé plánování a integrované financování.</w:t>
      </w:r>
      <w:r w:rsidR="00822AA0" w:rsidRPr="004079FA">
        <w:rPr>
          <w:rFonts w:asciiTheme="minorHAnsi" w:hAnsiTheme="minorHAnsi" w:cstheme="minorHAnsi"/>
          <w:szCs w:val="22"/>
        </w:rPr>
        <w:t xml:space="preserve"> Cílem je podpořit instalaci citlivějších, tradičních funkčních řešení adaptace na změnu klimatu, případně obnovu stávajících systémů (odvodnění, větrání atp.), u hodnotných, památkově chráněných objektů či v památkově plošně chráněných územích.</w:t>
      </w:r>
    </w:p>
    <w:p w14:paraId="231178AB" w14:textId="2827AF2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Kulturně a historicky cenné objekty a krajinné prvky jsou adaptovány na dopady změny klimatu a jsou dlouhodobě udržitelné. Existují systematické nástroje podpory, které umožňují jejich ochranu, obnovu a údržbu s ohledem na klimatická rizika.</w:t>
      </w:r>
      <w:r w:rsidR="00822AA0" w:rsidRPr="004079FA">
        <w:rPr>
          <w:rFonts w:asciiTheme="minorHAnsi" w:hAnsiTheme="minorHAnsi" w:cstheme="minorHAnsi"/>
          <w:szCs w:val="22"/>
        </w:rPr>
        <w:t xml:space="preserve"> </w:t>
      </w:r>
    </w:p>
    <w:p w14:paraId="704EFA0E" w14:textId="085A13D2"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0DBE54C" w14:textId="087DBCD5" w:rsidR="00446477" w:rsidRPr="004079FA" w:rsidRDefault="00C00896">
      <w:pPr>
        <w:pStyle w:val="Odstavecseseznamem"/>
        <w:numPr>
          <w:ilvl w:val="0"/>
          <w:numId w:val="93"/>
        </w:numPr>
        <w:spacing w:after="60"/>
        <w:jc w:val="both"/>
        <w:rPr>
          <w:rFonts w:asciiTheme="minorHAnsi" w:hAnsiTheme="minorHAnsi" w:cstheme="minorHAnsi"/>
          <w:szCs w:val="22"/>
        </w:rPr>
      </w:pPr>
      <w:r w:rsidRPr="004079FA">
        <w:rPr>
          <w:rFonts w:asciiTheme="minorHAnsi" w:hAnsiTheme="minorHAnsi" w:cstheme="minorHAnsi"/>
          <w:szCs w:val="22"/>
        </w:rPr>
        <w:t>Počet vydaných odborných metodických dokumentů nebo návodů pro adaptaci památek na změnu klimatu (ks)</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MK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NPÚ</w:t>
      </w:r>
    </w:p>
    <w:p w14:paraId="2EF851FA" w14:textId="01AD6EEA" w:rsidR="00446477" w:rsidRPr="004079FA" w:rsidRDefault="00C415F2">
      <w:pPr>
        <w:pStyle w:val="Odstavecseseznamem"/>
        <w:numPr>
          <w:ilvl w:val="0"/>
          <w:numId w:val="9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Škody na kulturních památkách v důsledku projevů změny klimatu (mil. Kč/rok)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MK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NPÚ</w:t>
      </w:r>
      <w:r w:rsidR="0043635C" w:rsidRPr="004079FA" w:rsidDel="00C415F2">
        <w:rPr>
          <w:rFonts w:asciiTheme="minorHAnsi" w:hAnsiTheme="minorHAnsi" w:cstheme="minorHAnsi"/>
          <w:szCs w:val="22"/>
        </w:rPr>
        <w:t xml:space="preserve"> </w:t>
      </w:r>
    </w:p>
    <w:p w14:paraId="076DB499" w14:textId="0B1F3F0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6B5FDB8" w14:textId="4A49D847"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4-27.1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27.1</w:t>
      </w:r>
      <w:r w:rsidR="005B08E4"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6B7C2E" w:rsidRPr="004079FA">
        <w:rPr>
          <w:rFonts w:asciiTheme="minorHAnsi" w:hAnsiTheme="minorHAnsi" w:cstheme="minorHAnsi"/>
          <w:b/>
          <w:bCs/>
          <w:szCs w:val="22"/>
        </w:rPr>
        <w:t>Obnova a stabilizace vegetační složky památkově chráněných areálů</w:t>
      </w:r>
    </w:p>
    <w:p w14:paraId="345B5FC6" w14:textId="0E502FA2" w:rsidR="006B7C2E" w:rsidRPr="004079FA" w:rsidRDefault="006B7C2E" w:rsidP="00CF43F8">
      <w:pPr>
        <w:pStyle w:val="Odstavecseseznamem"/>
        <w:ind w:left="851"/>
        <w:jc w:val="both"/>
        <w:rPr>
          <w:rFonts w:asciiTheme="minorHAnsi" w:hAnsiTheme="minorHAnsi" w:cstheme="minorHAnsi"/>
          <w:szCs w:val="22"/>
        </w:rPr>
      </w:pPr>
      <w:r w:rsidRPr="004079FA">
        <w:rPr>
          <w:rFonts w:asciiTheme="minorHAnsi" w:hAnsiTheme="minorHAnsi" w:cstheme="minorHAnsi"/>
          <w:szCs w:val="22"/>
        </w:rPr>
        <w:t>Vytvoř</w:t>
      </w:r>
      <w:r w:rsidR="00366EE6" w:rsidRPr="004079FA">
        <w:rPr>
          <w:rFonts w:asciiTheme="minorHAnsi" w:hAnsiTheme="minorHAnsi" w:cstheme="minorHAnsi"/>
          <w:szCs w:val="22"/>
        </w:rPr>
        <w:t>it</w:t>
      </w:r>
      <w:r w:rsidRPr="004079FA">
        <w:rPr>
          <w:rFonts w:asciiTheme="minorHAnsi" w:hAnsiTheme="minorHAnsi" w:cstheme="minorHAnsi"/>
          <w:szCs w:val="22"/>
        </w:rPr>
        <w:t xml:space="preserve"> podmínk</w:t>
      </w:r>
      <w:r w:rsidR="00366EE6" w:rsidRPr="004079FA">
        <w:rPr>
          <w:rFonts w:asciiTheme="minorHAnsi" w:hAnsiTheme="minorHAnsi" w:cstheme="minorHAnsi"/>
          <w:szCs w:val="22"/>
        </w:rPr>
        <w:t>y</w:t>
      </w:r>
      <w:r w:rsidRPr="004079FA">
        <w:rPr>
          <w:rFonts w:asciiTheme="minorHAnsi" w:hAnsiTheme="minorHAnsi" w:cstheme="minorHAnsi"/>
          <w:szCs w:val="22"/>
        </w:rPr>
        <w:t xml:space="preserve"> pro získání objektivních informací o reakci vegetační složky památkově chráněných areálů a krajinných památkových zón na probíhající </w:t>
      </w:r>
      <w:r w:rsidR="00366EE6" w:rsidRPr="004079FA">
        <w:rPr>
          <w:rFonts w:asciiTheme="minorHAnsi" w:hAnsiTheme="minorHAnsi" w:cstheme="minorHAnsi"/>
          <w:szCs w:val="22"/>
        </w:rPr>
        <w:t xml:space="preserve">změnu </w:t>
      </w:r>
      <w:r w:rsidRPr="004079FA">
        <w:rPr>
          <w:rFonts w:asciiTheme="minorHAnsi" w:hAnsiTheme="minorHAnsi" w:cstheme="minorHAnsi"/>
          <w:szCs w:val="22"/>
        </w:rPr>
        <w:t>klimat</w:t>
      </w:r>
      <w:r w:rsidR="00366EE6" w:rsidRPr="004079FA">
        <w:rPr>
          <w:rFonts w:asciiTheme="minorHAnsi" w:hAnsiTheme="minorHAnsi" w:cstheme="minorHAnsi"/>
          <w:szCs w:val="22"/>
        </w:rPr>
        <w:t>u</w:t>
      </w:r>
      <w:r w:rsidRPr="004079FA">
        <w:rPr>
          <w:rFonts w:asciiTheme="minorHAnsi" w:hAnsiTheme="minorHAnsi" w:cstheme="minorHAnsi"/>
          <w:szCs w:val="22"/>
        </w:rPr>
        <w:t xml:space="preserve"> pro možnost jejich následné aplikace v zájmu vyšší odolnosti těchto prvků a efektivnější péči o tyto areály při zachování jejich památkové hodnoty. </w:t>
      </w:r>
      <w:r w:rsidR="00507E0A" w:rsidRPr="004079FA">
        <w:rPr>
          <w:rFonts w:asciiTheme="minorHAnsi" w:hAnsiTheme="minorHAnsi" w:cstheme="minorHAnsi"/>
          <w:szCs w:val="22"/>
        </w:rPr>
        <w:t>Vypracov</w:t>
      </w:r>
      <w:r w:rsidR="00366EE6" w:rsidRPr="004079FA">
        <w:rPr>
          <w:rFonts w:asciiTheme="minorHAnsi" w:hAnsiTheme="minorHAnsi" w:cstheme="minorHAnsi"/>
          <w:szCs w:val="22"/>
        </w:rPr>
        <w:t>at</w:t>
      </w:r>
      <w:r w:rsidR="00507E0A" w:rsidRPr="004079FA">
        <w:rPr>
          <w:rFonts w:asciiTheme="minorHAnsi" w:hAnsiTheme="minorHAnsi" w:cstheme="minorHAnsi"/>
          <w:szCs w:val="22"/>
        </w:rPr>
        <w:t xml:space="preserve"> Plán systematického periodického vyhodnocování změn vegetační složky v památkově chráněných areálech památek zahradní kultury. S využitím stávajících dílčích metodik vytvořit systém periodické evidence druhové skladby historických parků a zahrad, jehož výsledkem by mělo být identifikování posunů druhové skladby z důvodu </w:t>
      </w:r>
      <w:r w:rsidR="00DA2560" w:rsidRPr="004079FA">
        <w:rPr>
          <w:rFonts w:asciiTheme="minorHAnsi" w:hAnsiTheme="minorHAnsi" w:cstheme="minorHAnsi"/>
          <w:szCs w:val="22"/>
        </w:rPr>
        <w:t xml:space="preserve">změny </w:t>
      </w:r>
      <w:r w:rsidR="00507E0A" w:rsidRPr="004079FA">
        <w:rPr>
          <w:rFonts w:asciiTheme="minorHAnsi" w:hAnsiTheme="minorHAnsi" w:cstheme="minorHAnsi"/>
          <w:szCs w:val="22"/>
        </w:rPr>
        <w:t>klimat</w:t>
      </w:r>
      <w:r w:rsidR="00DA2560">
        <w:rPr>
          <w:rFonts w:asciiTheme="minorHAnsi" w:hAnsiTheme="minorHAnsi" w:cstheme="minorHAnsi"/>
          <w:szCs w:val="22"/>
        </w:rPr>
        <w:t>u</w:t>
      </w:r>
      <w:r w:rsidR="00507E0A" w:rsidRPr="004079FA">
        <w:rPr>
          <w:rFonts w:asciiTheme="minorHAnsi" w:hAnsiTheme="minorHAnsi" w:cstheme="minorHAnsi"/>
          <w:szCs w:val="22"/>
        </w:rPr>
        <w:t xml:space="preserve"> a možností adekvátní náhrady neprosperujících taxonů a problematických vegetačních prvků.</w:t>
      </w:r>
      <w:r w:rsidR="00366EE6" w:rsidRPr="004079FA">
        <w:rPr>
          <w:rFonts w:asciiTheme="minorHAnsi" w:hAnsiTheme="minorHAnsi" w:cstheme="minorHAnsi"/>
          <w:szCs w:val="22"/>
        </w:rPr>
        <w:t xml:space="preserve"> </w:t>
      </w:r>
    </w:p>
    <w:p w14:paraId="60BBAAD1" w14:textId="0FA50373" w:rsidR="006B7C2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6B7C2E" w:rsidRPr="004079FA">
        <w:rPr>
          <w:rFonts w:asciiTheme="minorHAnsi" w:hAnsiTheme="minorHAnsi" w:cstheme="minorHAnsi"/>
          <w:b/>
          <w:bCs/>
          <w:szCs w:val="22"/>
        </w:rPr>
        <w:t>:</w:t>
      </w:r>
      <w:r w:rsidR="006B7C2E" w:rsidRPr="004079FA">
        <w:rPr>
          <w:rFonts w:asciiTheme="minorHAnsi" w:hAnsiTheme="minorHAnsi" w:cstheme="minorHAnsi"/>
          <w:szCs w:val="22"/>
        </w:rPr>
        <w:t xml:space="preserve"> MK (NPÚ)</w:t>
      </w:r>
    </w:p>
    <w:p w14:paraId="1A950D03" w14:textId="775AD399" w:rsidR="006B7C2E" w:rsidRPr="004079FA" w:rsidRDefault="006B7C2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w:t>
      </w:r>
    </w:p>
    <w:p w14:paraId="6320F3F2" w14:textId="3BEF0A3B" w:rsidR="006B7C2E" w:rsidRPr="004079FA" w:rsidRDefault="006B7C2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66EE6" w:rsidRPr="004079FA">
        <w:rPr>
          <w:rFonts w:asciiTheme="minorHAnsi" w:hAnsiTheme="minorHAnsi" w:cstheme="minorHAnsi"/>
          <w:szCs w:val="22"/>
        </w:rPr>
        <w:t>průběžně</w:t>
      </w:r>
      <w:r w:rsidR="00445D3F" w:rsidRPr="004079FA">
        <w:rPr>
          <w:rFonts w:asciiTheme="minorHAnsi" w:hAnsiTheme="minorHAnsi" w:cstheme="minorHAnsi"/>
          <w:szCs w:val="22"/>
        </w:rPr>
        <w:t>, KT:</w:t>
      </w:r>
      <w:r w:rsidR="00366EE6" w:rsidRPr="004079FA">
        <w:rPr>
          <w:rFonts w:asciiTheme="minorHAnsi" w:hAnsiTheme="minorHAnsi" w:cstheme="minorHAnsi"/>
          <w:szCs w:val="22"/>
        </w:rPr>
        <w:t xml:space="preserve"> </w:t>
      </w:r>
      <w:r w:rsidR="00445D3F" w:rsidRPr="004079FA">
        <w:rPr>
          <w:rFonts w:asciiTheme="minorHAnsi" w:hAnsiTheme="minorHAnsi" w:cstheme="minorHAnsi"/>
          <w:szCs w:val="22"/>
        </w:rPr>
        <w:t>2028</w:t>
      </w:r>
      <w:r w:rsidR="00445D3F" w:rsidRPr="004079FA" w:rsidDel="00507E0A">
        <w:rPr>
          <w:rFonts w:asciiTheme="minorHAnsi" w:hAnsiTheme="minorHAnsi" w:cstheme="minorHAnsi"/>
          <w:szCs w:val="22"/>
        </w:rPr>
        <w:t xml:space="preserve"> </w:t>
      </w:r>
    </w:p>
    <w:p w14:paraId="023B6C2D" w14:textId="0F101200" w:rsidR="006B7C2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p>
    <w:p w14:paraId="3CB1A4FB" w14:textId="6783FCC3" w:rsidR="006B7C2E" w:rsidRPr="004079FA" w:rsidRDefault="00366EE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 </w:t>
      </w:r>
      <w:r w:rsidR="006B7C2E" w:rsidRPr="004079FA">
        <w:rPr>
          <w:rFonts w:asciiTheme="minorHAnsi" w:hAnsiTheme="minorHAnsi" w:cstheme="minorHAnsi"/>
          <w:szCs w:val="22"/>
        </w:rPr>
        <w:t>Plán systematického periodického vyhodnocování změn vegetační složky v památkově chráněných areálech památek zahradní kultury</w:t>
      </w:r>
    </w:p>
    <w:p w14:paraId="06131897" w14:textId="4D84AE7D" w:rsidR="006B7C2E" w:rsidRPr="004079FA" w:rsidRDefault="00366EE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6B7C2E" w:rsidRPr="004079FA">
        <w:rPr>
          <w:rFonts w:asciiTheme="minorHAnsi" w:hAnsiTheme="minorHAnsi" w:cstheme="minorHAnsi"/>
          <w:szCs w:val="22"/>
        </w:rPr>
        <w:t>Pilotní ověření Plánu na vybraných objektech</w:t>
      </w:r>
    </w:p>
    <w:p w14:paraId="7CA0F917" w14:textId="3A37C95A" w:rsidR="006B7C2E" w:rsidRPr="004079FA" w:rsidRDefault="006B7C2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NAKI, TAČR, </w:t>
      </w:r>
      <w:r w:rsidR="00507E0A" w:rsidRPr="004079FA">
        <w:rPr>
          <w:rFonts w:asciiTheme="minorHAnsi" w:hAnsiTheme="minorHAnsi" w:cstheme="minorHAnsi"/>
          <w:szCs w:val="22"/>
        </w:rPr>
        <w:t>OPŽP</w:t>
      </w:r>
    </w:p>
    <w:p w14:paraId="4680D3DA" w14:textId="5E0651B9" w:rsidR="006B7C2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lastRenderedPageBreak/>
        <w:t>Ukazatele výsledků:</w:t>
      </w:r>
    </w:p>
    <w:p w14:paraId="574C2CA2" w14:textId="702C546A" w:rsidR="006B7C2E" w:rsidRPr="004079FA" w:rsidRDefault="006B7C2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Plánu</w:t>
      </w:r>
      <w:r w:rsidR="00366EE6" w:rsidRPr="004079FA">
        <w:rPr>
          <w:rFonts w:asciiTheme="minorHAnsi" w:hAnsiTheme="minorHAnsi" w:cstheme="minorHAnsi"/>
          <w:szCs w:val="22"/>
        </w:rPr>
        <w:t xml:space="preserve"> </w:t>
      </w:r>
      <w:r w:rsidR="00584F6F" w:rsidRPr="004079FA">
        <w:rPr>
          <w:rFonts w:asciiTheme="minorHAnsi" w:hAnsiTheme="minorHAnsi" w:cstheme="minorHAnsi"/>
          <w:szCs w:val="22"/>
        </w:rPr>
        <w:t>(ANO/NE)</w:t>
      </w:r>
    </w:p>
    <w:p w14:paraId="205925E9" w14:textId="609F2AE2" w:rsidR="006B7C2E" w:rsidRPr="004079FA" w:rsidRDefault="006B7C2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vyhodnoceným pilotních objektů</w:t>
      </w:r>
      <w:r w:rsidR="00366EE6" w:rsidRPr="004079FA">
        <w:rPr>
          <w:rFonts w:asciiTheme="minorHAnsi" w:hAnsiTheme="minorHAnsi" w:cstheme="minorHAnsi"/>
          <w:szCs w:val="22"/>
        </w:rPr>
        <w:t xml:space="preserve"> (ks)</w:t>
      </w:r>
    </w:p>
    <w:p w14:paraId="5EDEA166" w14:textId="3248605D" w:rsidR="006B7C2E"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4-27.2</w:t>
      </w:r>
      <w:r w:rsidRPr="004079FA">
        <w:rPr>
          <w:rFonts w:asciiTheme="minorHAnsi" w:hAnsiTheme="minorHAnsi" w:cstheme="minorHAnsi"/>
          <w:b/>
          <w:bCs/>
          <w:szCs w:val="22"/>
          <w:vertAlign w:val="superscript"/>
        </w:rPr>
        <w:t>(</w:t>
      </w:r>
      <w:r w:rsidR="006B7C2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6B7C2E" w:rsidRPr="004079FA">
        <w:rPr>
          <w:rFonts w:asciiTheme="minorHAnsi" w:hAnsiTheme="minorHAnsi" w:cstheme="minorHAnsi"/>
          <w:b/>
          <w:bCs/>
          <w:szCs w:val="22"/>
          <w:vertAlign w:val="superscript"/>
        </w:rPr>
        <w:t>27</w:t>
      </w:r>
      <w:r w:rsidR="00490E4F" w:rsidRPr="004079FA">
        <w:rPr>
          <w:rFonts w:asciiTheme="minorHAnsi" w:hAnsiTheme="minorHAnsi" w:cstheme="minorHAnsi"/>
          <w:b/>
          <w:bCs/>
          <w:szCs w:val="22"/>
          <w:vertAlign w:val="superscript"/>
        </w:rPr>
        <w:t>.</w:t>
      </w:r>
      <w:r w:rsidR="006B7C2E" w:rsidRPr="004079FA">
        <w:rPr>
          <w:rFonts w:asciiTheme="minorHAnsi" w:hAnsiTheme="minorHAnsi" w:cstheme="minorHAnsi"/>
          <w:b/>
          <w:bCs/>
          <w:szCs w:val="22"/>
          <w:vertAlign w:val="superscript"/>
        </w:rPr>
        <w:t>2</w:t>
      </w:r>
      <w:r w:rsidR="00816741" w:rsidRPr="004079FA">
        <w:rPr>
          <w:rFonts w:asciiTheme="minorHAnsi" w:hAnsiTheme="minorHAnsi" w:cstheme="minorHAnsi"/>
          <w:b/>
          <w:bCs/>
          <w:szCs w:val="22"/>
          <w:vertAlign w:val="superscript"/>
        </w:rPr>
        <w:t>n</w:t>
      </w:r>
      <w:r w:rsidR="005B08E4" w:rsidRPr="004079FA">
        <w:rPr>
          <w:rFonts w:asciiTheme="minorHAnsi" w:hAnsiTheme="minorHAnsi" w:cstheme="minorHAnsi"/>
          <w:b/>
          <w:bCs/>
          <w:szCs w:val="22"/>
          <w:vertAlign w:val="superscript"/>
        </w:rPr>
        <w:t>)</w:t>
      </w:r>
      <w:r w:rsidR="00816741" w:rsidRPr="004079FA">
        <w:rPr>
          <w:rFonts w:asciiTheme="minorHAnsi" w:hAnsiTheme="minorHAnsi" w:cstheme="minorHAnsi"/>
          <w:b/>
          <w:bCs/>
          <w:szCs w:val="22"/>
        </w:rPr>
        <w:tab/>
      </w:r>
      <w:r w:rsidR="006B7C2E" w:rsidRPr="004079FA">
        <w:rPr>
          <w:rFonts w:asciiTheme="minorHAnsi" w:hAnsiTheme="minorHAnsi" w:cstheme="minorHAnsi"/>
          <w:b/>
          <w:bCs/>
          <w:szCs w:val="22"/>
        </w:rPr>
        <w:t>Doplnění metodického přístupu k adaptačním řešením v rámci památkově plošně chráněných území</w:t>
      </w:r>
    </w:p>
    <w:p w14:paraId="19876C97" w14:textId="1EB55F8A" w:rsidR="006B7C2E" w:rsidRPr="004079FA" w:rsidRDefault="00366EE6" w:rsidP="00CF43F8">
      <w:pPr>
        <w:spacing w:after="60"/>
        <w:ind w:left="851"/>
        <w:jc w:val="both"/>
        <w:rPr>
          <w:rFonts w:asciiTheme="minorHAnsi" w:hAnsiTheme="minorHAnsi" w:cstheme="minorHAnsi"/>
          <w:szCs w:val="22"/>
        </w:rPr>
      </w:pPr>
      <w:r w:rsidRPr="004079FA">
        <w:rPr>
          <w:rFonts w:asciiTheme="minorHAnsi" w:hAnsiTheme="minorHAnsi" w:cstheme="minorHAnsi"/>
          <w:szCs w:val="22"/>
        </w:rPr>
        <w:t>A</w:t>
      </w:r>
      <w:r w:rsidR="006B7C2E" w:rsidRPr="004079FA">
        <w:rPr>
          <w:rFonts w:asciiTheme="minorHAnsi" w:hAnsiTheme="minorHAnsi" w:cstheme="minorHAnsi"/>
          <w:szCs w:val="22"/>
        </w:rPr>
        <w:t xml:space="preserve">ktualizace </w:t>
      </w:r>
      <w:r w:rsidRPr="004079FA">
        <w:rPr>
          <w:rFonts w:asciiTheme="minorHAnsi" w:hAnsiTheme="minorHAnsi" w:cstheme="minorHAnsi"/>
          <w:szCs w:val="22"/>
        </w:rPr>
        <w:t>Metodického listu č. 1/2020 M</w:t>
      </w:r>
      <w:r w:rsidR="00816741" w:rsidRPr="004079FA">
        <w:rPr>
          <w:rFonts w:asciiTheme="minorHAnsi" w:hAnsiTheme="minorHAnsi" w:cstheme="minorHAnsi"/>
          <w:szCs w:val="22"/>
        </w:rPr>
        <w:t>odrozelená infrastruktura</w:t>
      </w:r>
      <w:r w:rsidRPr="004079FA">
        <w:rPr>
          <w:rFonts w:asciiTheme="minorHAnsi" w:hAnsiTheme="minorHAnsi" w:cstheme="minorHAnsi"/>
          <w:szCs w:val="22"/>
        </w:rPr>
        <w:t xml:space="preserve"> a ochrana kulturně-historických hodnot</w:t>
      </w:r>
      <w:r w:rsidRPr="004079FA">
        <w:rPr>
          <w:rFonts w:asciiTheme="minorHAnsi" w:hAnsiTheme="minorHAnsi" w:cstheme="minorHAnsi"/>
          <w:b/>
          <w:bCs/>
          <w:szCs w:val="22"/>
        </w:rPr>
        <w:t xml:space="preserve"> </w:t>
      </w:r>
      <w:r w:rsidR="006B7C2E" w:rsidRPr="004079FA">
        <w:rPr>
          <w:rFonts w:asciiTheme="minorHAnsi" w:hAnsiTheme="minorHAnsi" w:cstheme="minorHAnsi"/>
          <w:szCs w:val="22"/>
        </w:rPr>
        <w:t>a doplnění ucelené metodické podpory dostupné všem aktérům, která jasnou formou metodického listu zohledn</w:t>
      </w:r>
      <w:r w:rsidR="001A1767" w:rsidRPr="004079FA">
        <w:rPr>
          <w:rFonts w:asciiTheme="minorHAnsi" w:hAnsiTheme="minorHAnsi" w:cstheme="minorHAnsi"/>
          <w:szCs w:val="22"/>
        </w:rPr>
        <w:t>í</w:t>
      </w:r>
      <w:r w:rsidR="006B7C2E" w:rsidRPr="004079FA">
        <w:rPr>
          <w:rFonts w:asciiTheme="minorHAnsi" w:hAnsiTheme="minorHAnsi" w:cstheme="minorHAnsi"/>
          <w:szCs w:val="22"/>
        </w:rPr>
        <w:t xml:space="preserve"> mj. i synergické efekty adaptace v památkově chráněných územích. </w:t>
      </w:r>
      <w:r w:rsidR="001A1767" w:rsidRPr="004079FA">
        <w:rPr>
          <w:rFonts w:asciiTheme="minorHAnsi" w:hAnsiTheme="minorHAnsi" w:cstheme="minorHAnsi"/>
          <w:szCs w:val="22"/>
        </w:rPr>
        <w:t xml:space="preserve">Vytvoření navazujícího metodického listu řešícího zvyšující se potřebu adaptačních opatření na klimatickou změnu (včetně výsadeb) ve veřejných prostranstvích historických sídel, který zahrne požadavky na ochranu archeologického dědictví, preferenci zachovávání historických vegetačních terénů </w:t>
      </w:r>
      <w:r w:rsidR="001A1767" w:rsidRPr="004079FA">
        <w:rPr>
          <w:rFonts w:asciiTheme="minorHAnsi" w:hAnsiTheme="minorHAnsi" w:cstheme="minorHAnsi"/>
          <w:i/>
          <w:iCs/>
          <w:szCs w:val="22"/>
        </w:rPr>
        <w:t xml:space="preserve">in </w:t>
      </w:r>
      <w:proofErr w:type="spellStart"/>
      <w:r w:rsidR="001A1767" w:rsidRPr="004079FA">
        <w:rPr>
          <w:rFonts w:asciiTheme="minorHAnsi" w:hAnsiTheme="minorHAnsi" w:cstheme="minorHAnsi"/>
          <w:i/>
          <w:iCs/>
          <w:szCs w:val="22"/>
        </w:rPr>
        <w:t>situ</w:t>
      </w:r>
      <w:proofErr w:type="spellEnd"/>
      <w:r w:rsidR="001A1767" w:rsidRPr="004079FA">
        <w:rPr>
          <w:rFonts w:asciiTheme="minorHAnsi" w:hAnsiTheme="minorHAnsi" w:cstheme="minorHAnsi"/>
          <w:szCs w:val="22"/>
        </w:rPr>
        <w:t xml:space="preserve"> (před opakovanými záměnami vegetace-zpevněný povrch a zpět) a detailněji rozvine přístup památkové péče k adaptačním opatřením ve vztahu ke chráněné střešní krajině.</w:t>
      </w:r>
    </w:p>
    <w:p w14:paraId="394353E6" w14:textId="3E9004C9" w:rsidR="00822AA0"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22AA0" w:rsidRPr="004079FA">
        <w:rPr>
          <w:rFonts w:asciiTheme="minorHAnsi" w:hAnsiTheme="minorHAnsi" w:cstheme="minorHAnsi"/>
          <w:b/>
          <w:bCs/>
          <w:szCs w:val="22"/>
        </w:rPr>
        <w:t>:</w:t>
      </w:r>
      <w:r w:rsidR="00822AA0" w:rsidRPr="004079FA">
        <w:rPr>
          <w:rFonts w:asciiTheme="minorHAnsi" w:hAnsiTheme="minorHAnsi" w:cstheme="minorHAnsi"/>
          <w:szCs w:val="22"/>
        </w:rPr>
        <w:t xml:space="preserve"> MK (NPÚ)</w:t>
      </w:r>
    </w:p>
    <w:p w14:paraId="66F6649C" w14:textId="77777777" w:rsidR="00822AA0" w:rsidRPr="004079FA" w:rsidRDefault="00822AA0" w:rsidP="00CF43F8">
      <w:pPr>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MMR </w:t>
      </w:r>
    </w:p>
    <w:p w14:paraId="157EAE82" w14:textId="7D3827B9" w:rsidR="00822AA0" w:rsidRPr="004079FA" w:rsidRDefault="00822AA0" w:rsidP="00CF43F8">
      <w:pPr>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2028</w:t>
      </w:r>
    </w:p>
    <w:p w14:paraId="7B5DA65B" w14:textId="733E6012" w:rsidR="006B7C2E" w:rsidRPr="004079FA" w:rsidRDefault="0066586E" w:rsidP="0066586E">
      <w:pPr>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A9E3697" w14:textId="4FF19A41" w:rsidR="001A1767" w:rsidRPr="004079FA" w:rsidRDefault="001A176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Aktualizace Metodického listu č. 1/2020 MZI a ochrana kulturně-historických hodnot</w:t>
      </w:r>
    </w:p>
    <w:p w14:paraId="62A3A5E8" w14:textId="7A7D22EE" w:rsidR="006B7C2E" w:rsidRPr="004079FA" w:rsidRDefault="001A176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Navazující metodický list řešící potřebu adaptačních opatření na klimatickou změnu (včetně výsadeb) ve veřejných prostranstvích historických sídel</w:t>
      </w:r>
    </w:p>
    <w:p w14:paraId="2B202E1B" w14:textId="5FCBBE3C" w:rsidR="006B7C2E" w:rsidRPr="004079FA" w:rsidRDefault="006B7C2E" w:rsidP="00CF43F8">
      <w:pPr>
        <w:pStyle w:val="Odstavecseseznamem"/>
        <w:ind w:left="851"/>
        <w:jc w:val="both"/>
        <w:rPr>
          <w:rFonts w:asciiTheme="minorHAnsi" w:hAnsiTheme="minorHAnsi" w:cstheme="minorHAnsi"/>
          <w:b/>
          <w:bCs/>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E84856" w:rsidRPr="004079FA">
        <w:rPr>
          <w:rFonts w:asciiTheme="minorHAnsi" w:hAnsiTheme="minorHAnsi" w:cstheme="minorHAnsi"/>
          <w:szCs w:val="22"/>
        </w:rPr>
        <w:t xml:space="preserve"> </w:t>
      </w:r>
      <w:r w:rsidRPr="004079FA">
        <w:rPr>
          <w:rFonts w:asciiTheme="minorHAnsi" w:hAnsiTheme="minorHAnsi" w:cstheme="minorHAnsi"/>
          <w:szCs w:val="22"/>
        </w:rPr>
        <w:t>(MK), TAČR</w:t>
      </w:r>
    </w:p>
    <w:p w14:paraId="0C9589E5" w14:textId="6B0476A8" w:rsidR="006B7C2E" w:rsidRPr="004079FA" w:rsidRDefault="0066586E" w:rsidP="0066586E">
      <w:pPr>
        <w:pStyle w:val="Odstavecseseznamem"/>
        <w:keepNext/>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5FD7BFA0" w14:textId="35B46A74" w:rsidR="006B7C2E" w:rsidRPr="004079FA" w:rsidRDefault="006B7C2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Metodick</w:t>
      </w:r>
      <w:r w:rsidR="005B08E4" w:rsidRPr="004079FA">
        <w:rPr>
          <w:rFonts w:asciiTheme="minorHAnsi" w:hAnsiTheme="minorHAnsi" w:cstheme="minorHAnsi"/>
          <w:szCs w:val="22"/>
        </w:rPr>
        <w:t>ých</w:t>
      </w:r>
      <w:r w:rsidRPr="004079FA">
        <w:rPr>
          <w:rFonts w:asciiTheme="minorHAnsi" w:hAnsiTheme="minorHAnsi" w:cstheme="minorHAnsi"/>
          <w:szCs w:val="22"/>
        </w:rPr>
        <w:t xml:space="preserve"> list</w:t>
      </w:r>
      <w:r w:rsidR="005B08E4" w:rsidRPr="004079FA">
        <w:rPr>
          <w:rFonts w:asciiTheme="minorHAnsi" w:hAnsiTheme="minorHAnsi" w:cstheme="minorHAnsi"/>
          <w:szCs w:val="22"/>
        </w:rPr>
        <w:t>ů</w:t>
      </w:r>
      <w:r w:rsidR="00822AA0" w:rsidRPr="004079FA">
        <w:rPr>
          <w:rFonts w:asciiTheme="minorHAnsi" w:hAnsiTheme="minorHAnsi" w:cstheme="minorHAnsi"/>
          <w:szCs w:val="22"/>
        </w:rPr>
        <w:t xml:space="preserve"> </w:t>
      </w:r>
      <w:r w:rsidR="00584F6F" w:rsidRPr="004079FA">
        <w:rPr>
          <w:rFonts w:asciiTheme="minorHAnsi" w:hAnsiTheme="minorHAnsi" w:cstheme="minorHAnsi"/>
          <w:szCs w:val="22"/>
        </w:rPr>
        <w:t>(ANO/NE)</w:t>
      </w:r>
    </w:p>
    <w:p w14:paraId="21715271" w14:textId="5B64F6DE" w:rsidR="006B7C2E"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4-27.3</w:t>
      </w:r>
      <w:r w:rsidRPr="004079FA">
        <w:rPr>
          <w:rFonts w:asciiTheme="minorHAnsi" w:hAnsiTheme="minorHAnsi" w:cstheme="minorHAnsi"/>
          <w:b/>
          <w:bCs/>
          <w:szCs w:val="22"/>
          <w:vertAlign w:val="superscript"/>
        </w:rPr>
        <w:t>(</w:t>
      </w:r>
      <w:r w:rsidR="006B7C2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6B7C2E" w:rsidRPr="004079FA">
        <w:rPr>
          <w:rFonts w:asciiTheme="minorHAnsi" w:hAnsiTheme="minorHAnsi" w:cstheme="minorHAnsi"/>
          <w:b/>
          <w:bCs/>
          <w:szCs w:val="22"/>
          <w:vertAlign w:val="superscript"/>
        </w:rPr>
        <w:t>27</w:t>
      </w:r>
      <w:r w:rsidR="00490E4F" w:rsidRPr="004079FA">
        <w:rPr>
          <w:rFonts w:asciiTheme="minorHAnsi" w:hAnsiTheme="minorHAnsi" w:cstheme="minorHAnsi"/>
          <w:b/>
          <w:bCs/>
          <w:szCs w:val="22"/>
          <w:vertAlign w:val="superscript"/>
        </w:rPr>
        <w:t>.</w:t>
      </w:r>
      <w:r w:rsidR="006B7C2E" w:rsidRPr="004079FA">
        <w:rPr>
          <w:rFonts w:asciiTheme="minorHAnsi" w:hAnsiTheme="minorHAnsi" w:cstheme="minorHAnsi"/>
          <w:b/>
          <w:bCs/>
          <w:szCs w:val="22"/>
          <w:vertAlign w:val="superscript"/>
        </w:rPr>
        <w:t>3</w:t>
      </w:r>
      <w:r w:rsidR="00816741" w:rsidRPr="004079FA">
        <w:rPr>
          <w:rFonts w:asciiTheme="minorHAnsi" w:hAnsiTheme="minorHAnsi" w:cstheme="minorHAnsi"/>
          <w:b/>
          <w:bCs/>
          <w:szCs w:val="22"/>
          <w:vertAlign w:val="superscript"/>
        </w:rPr>
        <w:t>n</w:t>
      </w:r>
      <w:r w:rsidR="005B08E4" w:rsidRPr="004079FA">
        <w:rPr>
          <w:rFonts w:asciiTheme="minorHAnsi" w:hAnsiTheme="minorHAnsi" w:cstheme="minorHAnsi"/>
          <w:b/>
          <w:bCs/>
          <w:szCs w:val="22"/>
          <w:vertAlign w:val="superscript"/>
        </w:rPr>
        <w:t>)</w:t>
      </w:r>
      <w:r w:rsidR="00816741" w:rsidRPr="004079FA">
        <w:rPr>
          <w:rFonts w:asciiTheme="minorHAnsi" w:hAnsiTheme="minorHAnsi" w:cstheme="minorHAnsi"/>
          <w:b/>
          <w:bCs/>
          <w:szCs w:val="22"/>
        </w:rPr>
        <w:tab/>
      </w:r>
      <w:r w:rsidR="006B7C2E" w:rsidRPr="004079FA">
        <w:rPr>
          <w:rFonts w:asciiTheme="minorHAnsi" w:hAnsiTheme="minorHAnsi" w:cstheme="minorHAnsi"/>
          <w:b/>
          <w:bCs/>
          <w:szCs w:val="22"/>
        </w:rPr>
        <w:t>Podpora šetrnějšího přístupu k aplikaci adaptačních opatření na památkově chráněné objekty</w:t>
      </w:r>
    </w:p>
    <w:p w14:paraId="13748C99" w14:textId="1818943E" w:rsidR="006B7C2E" w:rsidRPr="004079FA" w:rsidRDefault="00822AA0" w:rsidP="00CF43F8">
      <w:pPr>
        <w:spacing w:after="60"/>
        <w:ind w:left="851"/>
        <w:jc w:val="both"/>
        <w:rPr>
          <w:rFonts w:asciiTheme="minorHAnsi" w:hAnsiTheme="minorHAnsi" w:cstheme="minorHAnsi"/>
          <w:szCs w:val="22"/>
        </w:rPr>
      </w:pPr>
      <w:r w:rsidRPr="004079FA">
        <w:rPr>
          <w:rFonts w:asciiTheme="minorHAnsi" w:hAnsiTheme="minorHAnsi" w:cstheme="minorHAnsi"/>
          <w:szCs w:val="22"/>
        </w:rPr>
        <w:t xml:space="preserve">Identifikace citlivějších adaptačních řešení pro památky a objekty v památkově plošně chráněných územích (tato řešení musí být v souladu se ZS nebo rozhodnutími dle zákona 20/1987 sb. pro nárok na přiznání této finanční podpory - např. obnova historických odvodňovacích a odvětrávacích podzemních systémů a gravitačních jímání vod oproti dnešním maxi jímkám, přečerpávacím nádržím apod.). Identifikace požadavků na finanční podporu památkově citlivějších, avšak nákladnějších technických řešení (např. méně účinné, ale pohledově přijatelnější </w:t>
      </w:r>
      <w:r w:rsidR="002D654E" w:rsidRPr="004079FA">
        <w:rPr>
          <w:rFonts w:asciiTheme="minorHAnsi" w:hAnsiTheme="minorHAnsi" w:cstheme="minorHAnsi"/>
          <w:szCs w:val="22"/>
        </w:rPr>
        <w:t>adaptační opatření</w:t>
      </w:r>
      <w:r w:rsidRPr="004079FA">
        <w:rPr>
          <w:rFonts w:asciiTheme="minorHAnsi" w:hAnsiTheme="minorHAnsi" w:cstheme="minorHAnsi"/>
          <w:szCs w:val="22"/>
        </w:rPr>
        <w:t>, obnova a využití</w:t>
      </w:r>
      <w:r w:rsidR="002D654E" w:rsidRPr="004079FA">
        <w:rPr>
          <w:rFonts w:asciiTheme="minorHAnsi" w:hAnsiTheme="minorHAnsi" w:cstheme="minorHAnsi"/>
          <w:szCs w:val="22"/>
        </w:rPr>
        <w:t xml:space="preserve"> nebo úprava</w:t>
      </w:r>
      <w:r w:rsidRPr="004079FA">
        <w:rPr>
          <w:rFonts w:asciiTheme="minorHAnsi" w:hAnsiTheme="minorHAnsi" w:cstheme="minorHAnsi"/>
          <w:szCs w:val="22"/>
        </w:rPr>
        <w:t xml:space="preserve"> stávajících jímek na retenci dešťové vody místo instalace nových plastových apod.). Vytvoření finančních zdrojů na podporu realizace šetrnějších (tradičních) způsobů adaptace památkově chráněných objektů na změnu klimatu</w:t>
      </w:r>
      <w:r w:rsidR="002D654E" w:rsidRPr="004079FA">
        <w:rPr>
          <w:rFonts w:asciiTheme="minorHAnsi" w:hAnsiTheme="minorHAnsi" w:cstheme="minorHAnsi"/>
          <w:szCs w:val="22"/>
        </w:rPr>
        <w:t>. Cílem je Podpořit instalaci citlivějších, tradičních funkčních řešení případně obnovu stávajících systémů (odvodnění, větrání atp.) u</w:t>
      </w:r>
      <w:r w:rsidR="002620C5">
        <w:rPr>
          <w:rFonts w:asciiTheme="minorHAnsi" w:hAnsiTheme="minorHAnsi" w:cstheme="minorHAnsi"/>
          <w:szCs w:val="22"/>
        </w:rPr>
        <w:t> </w:t>
      </w:r>
      <w:r w:rsidR="002D654E" w:rsidRPr="004079FA">
        <w:rPr>
          <w:rFonts w:asciiTheme="minorHAnsi" w:hAnsiTheme="minorHAnsi" w:cstheme="minorHAnsi"/>
          <w:szCs w:val="22"/>
        </w:rPr>
        <w:t>hodnotných, památkově chráněných objektů i v památkově plošně chráněných územích.</w:t>
      </w:r>
    </w:p>
    <w:p w14:paraId="7FE62835" w14:textId="49E2F71C" w:rsidR="00822AA0" w:rsidRPr="004079FA" w:rsidRDefault="00E1507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822AA0" w:rsidRPr="004079FA">
        <w:rPr>
          <w:rFonts w:asciiTheme="minorHAnsi" w:hAnsiTheme="minorHAnsi" w:cstheme="minorHAnsi"/>
          <w:b/>
          <w:bCs/>
          <w:szCs w:val="22"/>
        </w:rPr>
        <w:t xml:space="preserve">: </w:t>
      </w:r>
      <w:r w:rsidR="008C3B94" w:rsidRPr="004079FA">
        <w:rPr>
          <w:rFonts w:asciiTheme="minorHAnsi" w:hAnsiTheme="minorHAnsi" w:cstheme="minorHAnsi"/>
          <w:szCs w:val="22"/>
        </w:rPr>
        <w:t>MŽP</w:t>
      </w:r>
    </w:p>
    <w:p w14:paraId="3BA17F27" w14:textId="77777777" w:rsidR="00822AA0" w:rsidRPr="004079FA" w:rsidRDefault="00822AA0" w:rsidP="00CF43F8">
      <w:pPr>
        <w:ind w:left="851"/>
        <w:jc w:val="both"/>
        <w:rPr>
          <w:rFonts w:asciiTheme="minorHAnsi" w:hAnsiTheme="minorHAnsi" w:cstheme="minorHAnsi"/>
          <w:b/>
          <w:bCs/>
          <w:szCs w:val="22"/>
        </w:rPr>
      </w:pPr>
      <w:r w:rsidRPr="004079FA">
        <w:rPr>
          <w:rFonts w:asciiTheme="minorHAnsi" w:hAnsiTheme="minorHAnsi" w:cstheme="minorHAnsi"/>
          <w:b/>
          <w:bCs/>
          <w:szCs w:val="22"/>
        </w:rPr>
        <w:t xml:space="preserve">Spolupráce: </w:t>
      </w:r>
      <w:r w:rsidRPr="004079FA">
        <w:rPr>
          <w:rFonts w:asciiTheme="minorHAnsi" w:hAnsiTheme="minorHAnsi" w:cstheme="minorHAnsi"/>
          <w:szCs w:val="22"/>
        </w:rPr>
        <w:t>MK (NPÚ)</w:t>
      </w:r>
    </w:p>
    <w:p w14:paraId="3D97C56C" w14:textId="7B2A38A0" w:rsidR="00822AA0" w:rsidRPr="004079FA" w:rsidRDefault="00822AA0" w:rsidP="00CF43F8">
      <w:pPr>
        <w:ind w:left="851"/>
        <w:jc w:val="both"/>
        <w:rPr>
          <w:rFonts w:asciiTheme="minorHAnsi" w:hAnsiTheme="minorHAnsi" w:cstheme="minorHAnsi"/>
          <w:b/>
          <w:bCs/>
          <w:szCs w:val="22"/>
        </w:rPr>
      </w:pPr>
      <w:r w:rsidRPr="004079FA">
        <w:rPr>
          <w:rFonts w:asciiTheme="minorHAnsi" w:hAnsiTheme="minorHAnsi" w:cstheme="minorHAnsi"/>
          <w:b/>
          <w:bCs/>
          <w:szCs w:val="22"/>
        </w:rPr>
        <w:t xml:space="preserve">Termín: </w:t>
      </w:r>
      <w:r w:rsidRPr="004079FA">
        <w:rPr>
          <w:rFonts w:asciiTheme="minorHAnsi" w:hAnsiTheme="minorHAnsi" w:cstheme="minorHAnsi"/>
          <w:szCs w:val="22"/>
        </w:rPr>
        <w:t>průběžně</w:t>
      </w:r>
    </w:p>
    <w:p w14:paraId="4B4D5269" w14:textId="6D0B55CD" w:rsidR="006B7C2E" w:rsidRPr="004079FA" w:rsidRDefault="0066586E" w:rsidP="0066586E">
      <w:pPr>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D35B714" w14:textId="79494426" w:rsidR="006B7C2E" w:rsidRPr="004079FA" w:rsidRDefault="002D654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Metodika citlivějších adaptačních řešení pro památky a objekty v památkově plošně chráněných územích</w:t>
      </w:r>
    </w:p>
    <w:p w14:paraId="30BD3F20" w14:textId="0AA624E9" w:rsidR="006B7C2E" w:rsidRPr="004079FA" w:rsidRDefault="002D654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Identifikace požadavků na finanční podporu památkově citlivějších, avšak nákladnějších řešení</w:t>
      </w:r>
    </w:p>
    <w:p w14:paraId="672B85B1" w14:textId="7652F32D" w:rsidR="006B7C2E" w:rsidRPr="004079FA" w:rsidRDefault="006B7C2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 </w:t>
      </w:r>
      <w:r w:rsidR="002D654E" w:rsidRPr="004079FA">
        <w:rPr>
          <w:rFonts w:asciiTheme="minorHAnsi" w:hAnsiTheme="minorHAnsi" w:cstheme="minorHAnsi"/>
          <w:szCs w:val="22"/>
        </w:rPr>
        <w:t>(E) Finanční nástroj na podporu realizace šetrnějších způsobů adaptace památkově chráněných objektů na změnu klimatu</w:t>
      </w:r>
    </w:p>
    <w:p w14:paraId="0D67EDCC" w14:textId="68D4F739" w:rsidR="006B7C2E" w:rsidRPr="004079FA" w:rsidRDefault="006B7C2E" w:rsidP="00CF43F8">
      <w:pPr>
        <w:ind w:left="851"/>
        <w:jc w:val="both"/>
        <w:rPr>
          <w:rFonts w:asciiTheme="minorHAnsi" w:hAnsiTheme="minorHAnsi" w:cstheme="minorHAnsi"/>
          <w:b/>
          <w:bCs/>
          <w:szCs w:val="22"/>
        </w:rPr>
      </w:pPr>
      <w:r w:rsidRPr="004079FA">
        <w:rPr>
          <w:rFonts w:asciiTheme="minorHAnsi" w:hAnsiTheme="minorHAnsi" w:cstheme="minorHAnsi"/>
          <w:b/>
          <w:bCs/>
          <w:szCs w:val="22"/>
        </w:rPr>
        <w:t xml:space="preserve">Zdroje: </w:t>
      </w:r>
      <w:r w:rsidR="00931B23" w:rsidRPr="004079FA">
        <w:rPr>
          <w:rFonts w:asciiTheme="minorHAnsi" w:hAnsiTheme="minorHAnsi" w:cstheme="minorHAnsi"/>
          <w:szCs w:val="22"/>
        </w:rPr>
        <w:t>potenciálně</w:t>
      </w:r>
      <w:r w:rsidR="00931B23" w:rsidRPr="004079FA">
        <w:rPr>
          <w:rFonts w:asciiTheme="minorHAnsi" w:hAnsiTheme="minorHAnsi" w:cstheme="minorHAnsi"/>
          <w:b/>
          <w:bCs/>
          <w:szCs w:val="22"/>
        </w:rPr>
        <w:t xml:space="preserve"> </w:t>
      </w:r>
      <w:r w:rsidRPr="004079FA">
        <w:rPr>
          <w:rFonts w:asciiTheme="minorHAnsi" w:hAnsiTheme="minorHAnsi" w:cstheme="minorHAnsi"/>
          <w:szCs w:val="22"/>
        </w:rPr>
        <w:t>dotační program</w:t>
      </w:r>
      <w:r w:rsidR="009B1423" w:rsidRPr="004079FA">
        <w:rPr>
          <w:rFonts w:asciiTheme="minorHAnsi" w:hAnsiTheme="minorHAnsi" w:cstheme="minorHAnsi"/>
          <w:szCs w:val="22"/>
        </w:rPr>
        <w:t>y</w:t>
      </w:r>
      <w:r w:rsidRPr="004079FA">
        <w:rPr>
          <w:rFonts w:asciiTheme="minorHAnsi" w:hAnsiTheme="minorHAnsi" w:cstheme="minorHAnsi"/>
          <w:szCs w:val="22"/>
        </w:rPr>
        <w:t xml:space="preserve"> MŽP (MK může mít zástupce v komisi)</w:t>
      </w:r>
    </w:p>
    <w:p w14:paraId="671A6926" w14:textId="7D7A778A" w:rsidR="006B7C2E" w:rsidRPr="004079FA" w:rsidRDefault="0066586E" w:rsidP="0066586E">
      <w:pPr>
        <w:keepNext/>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r w:rsidR="006B7C2E" w:rsidRPr="004079FA">
        <w:rPr>
          <w:rFonts w:asciiTheme="minorHAnsi" w:hAnsiTheme="minorHAnsi" w:cstheme="minorHAnsi"/>
          <w:b/>
          <w:bCs/>
          <w:szCs w:val="22"/>
        </w:rPr>
        <w:t xml:space="preserve"> </w:t>
      </w:r>
    </w:p>
    <w:p w14:paraId="7B40BFED" w14:textId="5033B724" w:rsidR="006B7C2E"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metodika k aplikaci adaptačních opatření na památkově chráněné objekty (ANO/NE)</w:t>
      </w:r>
    </w:p>
    <w:p w14:paraId="3BFB17FE" w14:textId="76F6DB67" w:rsidR="005B08E4"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Identifikované požadavky na finanční podporu (ANO/NE)</w:t>
      </w:r>
    </w:p>
    <w:p w14:paraId="037E1ADE" w14:textId="5986156D" w:rsidR="005B08E4"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realizace šetrnějších způsobů adaptace památkově chráněných objektů na změnu klimatu (mil. Kč/rok)</w:t>
      </w:r>
    </w:p>
    <w:p w14:paraId="6F40BC2E" w14:textId="77777777" w:rsidR="006B7C2E" w:rsidRPr="004079FA" w:rsidRDefault="006B7C2E" w:rsidP="00CF43F8">
      <w:pPr>
        <w:jc w:val="both"/>
        <w:rPr>
          <w:rFonts w:asciiTheme="minorHAnsi" w:hAnsiTheme="minorHAnsi" w:cstheme="minorHAnsi"/>
          <w:szCs w:val="22"/>
        </w:rPr>
      </w:pPr>
    </w:p>
    <w:p w14:paraId="385677B3" w14:textId="77777777" w:rsidR="006B7C2E" w:rsidRPr="004079FA" w:rsidRDefault="006B7C2E"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6DEE92A" w14:textId="77777777">
        <w:tc>
          <w:tcPr>
            <w:tcW w:w="786" w:type="dxa"/>
            <w:shd w:val="clear" w:color="auto" w:fill="DBE5F1" w:themeFill="accent1" w:themeFillTint="33"/>
            <w:noWrap/>
            <w:vAlign w:val="center"/>
          </w:tcPr>
          <w:p w14:paraId="61F037AE" w14:textId="4D34BAF5" w:rsidR="00446477" w:rsidRPr="004079FA" w:rsidRDefault="00C00896" w:rsidP="00CF43F8">
            <w:pPr>
              <w:keepNext/>
              <w:jc w:val="both"/>
              <w:rPr>
                <w:rFonts w:asciiTheme="minorHAnsi" w:hAnsiTheme="minorHAnsi" w:cstheme="minorHAnsi"/>
                <w:b/>
                <w:bCs/>
                <w:szCs w:val="22"/>
                <w:lang w:eastAsia="cs-CZ"/>
              </w:rPr>
            </w:pPr>
            <w:bookmarkStart w:id="164" w:name="_Hlk213336295"/>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28</w:t>
            </w:r>
          </w:p>
        </w:tc>
        <w:tc>
          <w:tcPr>
            <w:tcW w:w="8358" w:type="dxa"/>
            <w:shd w:val="clear" w:color="auto" w:fill="DBE5F1" w:themeFill="accent1" w:themeFillTint="33"/>
          </w:tcPr>
          <w:p w14:paraId="5794E9E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Stimulace k mezioborovému výzkumu dopadů změny klimatu na cestovní ruch a vlivu cestovního ruchu na změnu klimatu</w:t>
            </w:r>
          </w:p>
        </w:tc>
      </w:tr>
    </w:tbl>
    <w:bookmarkEnd w:id="164"/>
    <w:p w14:paraId="30A3AF59" w14:textId="5F79300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128AC0ED" w14:textId="32EC648F"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Cestovní ruch je významně zranitelný vůči dopadům změny klimatu, především v</w:t>
      </w:r>
      <w:r w:rsidR="002620C5">
        <w:rPr>
          <w:rFonts w:asciiTheme="minorHAnsi" w:hAnsiTheme="minorHAnsi" w:cstheme="minorHAnsi"/>
          <w:i/>
          <w:szCs w:val="22"/>
        </w:rPr>
        <w:t> </w:t>
      </w:r>
      <w:r w:rsidRPr="004079FA">
        <w:rPr>
          <w:rFonts w:asciiTheme="minorHAnsi" w:hAnsiTheme="minorHAnsi" w:cstheme="minorHAnsi"/>
          <w:i/>
          <w:szCs w:val="22"/>
        </w:rPr>
        <w:t>oblastech s vysokou závislostí na přírodních podmínkách, jako jsou horská střediska. Současně je však i sám zdrojem emisí skleníkových plynů a environmentálních dopadů. Dosavadní výzkum však pouze okrajově zohledňuje specifické klimatické souvislosti a není systematicky využíván pro formulaci strategií. Chybí mezioborová analýza a důraz na udržitelný rozvoj v kontextu klimatických výzev.</w:t>
      </w:r>
    </w:p>
    <w:p w14:paraId="70180489" w14:textId="2B0D57C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podporuje systematický, mezioborový výzkum zahrnující environmentální, ekonomické i sociální aspekty dopadů změny klimatu na cestovní ruch. Cílem je propojit poznatky z</w:t>
      </w:r>
      <w:r w:rsidR="002620C5">
        <w:rPr>
          <w:rFonts w:asciiTheme="minorHAnsi" w:hAnsiTheme="minorHAnsi" w:cstheme="minorHAnsi"/>
          <w:szCs w:val="22"/>
        </w:rPr>
        <w:t> </w:t>
      </w:r>
      <w:r w:rsidRPr="004079FA">
        <w:rPr>
          <w:rFonts w:asciiTheme="minorHAnsi" w:hAnsiTheme="minorHAnsi" w:cstheme="minorHAnsi"/>
          <w:szCs w:val="22"/>
        </w:rPr>
        <w:t>klimatologie, hydrologie, ekologie, regionálního rozvoje a cestovního ruchu a vytvářet datově podložené podklady pro řízení destinací a plánování jejich odolnosti. Důraz je kladen na analýzu adaptačních možností, ekologických dopadů jednotlivých forem turismu a tlumení vlivů cestovního ruchu na klima.</w:t>
      </w:r>
    </w:p>
    <w:p w14:paraId="6472DDB3" w14:textId="47B5847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ČR existuje stabilní výzkumné zázemí a spolupráce akademických a aplikačních subjektů, která poskytuje pravidelné podklady a doporučení pro rozhodování v oblasti rozvoje udržitelného a</w:t>
      </w:r>
      <w:r w:rsidR="002620C5">
        <w:rPr>
          <w:rFonts w:asciiTheme="minorHAnsi" w:hAnsiTheme="minorHAnsi" w:cstheme="minorHAnsi"/>
          <w:szCs w:val="22"/>
        </w:rPr>
        <w:t> </w:t>
      </w:r>
      <w:r w:rsidRPr="004079FA">
        <w:rPr>
          <w:rFonts w:asciiTheme="minorHAnsi" w:hAnsiTheme="minorHAnsi" w:cstheme="minorHAnsi"/>
          <w:szCs w:val="22"/>
        </w:rPr>
        <w:t>klimaticky odolného cestovního ruchu. Výsledky výzkumu jsou využívány v politikách, strategiích i</w:t>
      </w:r>
      <w:r w:rsidR="002620C5">
        <w:rPr>
          <w:rFonts w:asciiTheme="minorHAnsi" w:hAnsiTheme="minorHAnsi" w:cstheme="minorHAnsi"/>
          <w:szCs w:val="22"/>
        </w:rPr>
        <w:t> </w:t>
      </w:r>
      <w:r w:rsidRPr="004079FA">
        <w:rPr>
          <w:rFonts w:asciiTheme="minorHAnsi" w:hAnsiTheme="minorHAnsi" w:cstheme="minorHAnsi"/>
          <w:szCs w:val="22"/>
        </w:rPr>
        <w:t>dotačních programech.</w:t>
      </w:r>
    </w:p>
    <w:p w14:paraId="25B00574" w14:textId="46D2FE4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CCDFC6B" w14:textId="4F1FC29C" w:rsidR="00446477" w:rsidRPr="004079FA" w:rsidRDefault="00C00896">
      <w:pPr>
        <w:pStyle w:val="Odstavecseseznamem"/>
        <w:numPr>
          <w:ilvl w:val="0"/>
          <w:numId w:val="94"/>
        </w:numPr>
        <w:spacing w:after="60"/>
        <w:jc w:val="both"/>
        <w:rPr>
          <w:rFonts w:asciiTheme="minorHAnsi" w:hAnsiTheme="minorHAnsi" w:cstheme="minorHAnsi"/>
          <w:szCs w:val="22"/>
        </w:rPr>
      </w:pPr>
      <w:r w:rsidRPr="004079FA">
        <w:rPr>
          <w:rFonts w:asciiTheme="minorHAnsi" w:hAnsiTheme="minorHAnsi" w:cstheme="minorHAnsi"/>
          <w:szCs w:val="22"/>
        </w:rPr>
        <w:t>Počet realizovaných mezioborových výzkumných projektů zaměřených na vztah klimatických změn a cestovního ruchu (ks)</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MMR</w:t>
      </w:r>
    </w:p>
    <w:p w14:paraId="0E5A3791" w14:textId="6F549ECD"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1D46F5E" w14:textId="2C83AAA7" w:rsidR="00AD7B6E"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4-28.1</w:t>
      </w:r>
      <w:r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AD7B6E" w:rsidRPr="004079FA">
        <w:rPr>
          <w:rFonts w:asciiTheme="minorHAnsi" w:hAnsiTheme="minorHAnsi" w:cstheme="minorHAnsi"/>
          <w:b/>
          <w:bCs/>
          <w:szCs w:val="22"/>
          <w:vertAlign w:val="superscript"/>
        </w:rPr>
        <w:t>28.1</w:t>
      </w:r>
      <w:r w:rsidR="005B08E4"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rPr>
        <w:tab/>
      </w:r>
      <w:r w:rsidR="00D25684" w:rsidRPr="004079FA">
        <w:rPr>
          <w:rFonts w:asciiTheme="minorHAnsi" w:hAnsiTheme="minorHAnsi" w:cstheme="minorHAnsi"/>
          <w:b/>
          <w:bCs/>
          <w:szCs w:val="22"/>
        </w:rPr>
        <w:t>Výzkum</w:t>
      </w:r>
      <w:r w:rsidR="00AD7B6E" w:rsidRPr="004079FA">
        <w:rPr>
          <w:rFonts w:asciiTheme="minorHAnsi" w:hAnsiTheme="minorHAnsi" w:cstheme="minorHAnsi"/>
          <w:b/>
          <w:bCs/>
          <w:szCs w:val="22"/>
        </w:rPr>
        <w:t xml:space="preserve"> dopad</w:t>
      </w:r>
      <w:r w:rsidR="00D25684" w:rsidRPr="004079FA">
        <w:rPr>
          <w:rFonts w:asciiTheme="minorHAnsi" w:hAnsiTheme="minorHAnsi" w:cstheme="minorHAnsi"/>
          <w:b/>
          <w:bCs/>
          <w:szCs w:val="22"/>
        </w:rPr>
        <w:t>ů</w:t>
      </w:r>
      <w:r w:rsidR="00AD7B6E" w:rsidRPr="004079FA">
        <w:rPr>
          <w:rFonts w:asciiTheme="minorHAnsi" w:hAnsiTheme="minorHAnsi" w:cstheme="minorHAnsi"/>
          <w:b/>
          <w:bCs/>
          <w:szCs w:val="22"/>
        </w:rPr>
        <w:t xml:space="preserve"> změny klimatu na cestovní ruch</w:t>
      </w:r>
    </w:p>
    <w:p w14:paraId="29172263" w14:textId="243D8CE8" w:rsidR="00AD7B6E" w:rsidRPr="004079FA" w:rsidRDefault="00AD7B6E" w:rsidP="00CF43F8">
      <w:pPr>
        <w:ind w:left="851"/>
        <w:jc w:val="both"/>
        <w:rPr>
          <w:rFonts w:asciiTheme="minorHAnsi" w:hAnsiTheme="minorHAnsi" w:cstheme="minorHAnsi"/>
          <w:szCs w:val="22"/>
        </w:rPr>
      </w:pPr>
      <w:r w:rsidRPr="004079FA">
        <w:rPr>
          <w:rFonts w:asciiTheme="minorHAnsi" w:hAnsiTheme="minorHAnsi" w:cstheme="minorHAnsi"/>
          <w:szCs w:val="22"/>
        </w:rPr>
        <w:t>Vzhledem k absenci mezioborového výzkumu o dopadech změny klimatu na cestovní ruch se navrhuje formulace výzkumné potřeby k tématu a zveřejnění v dokumentu Plán výzkumů v cestovním ruchu, který publikuje MMR.</w:t>
      </w:r>
    </w:p>
    <w:p w14:paraId="778EFB6A" w14:textId="5456529B" w:rsidR="00AD7B6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D7B6E" w:rsidRPr="004079FA">
        <w:rPr>
          <w:rFonts w:asciiTheme="minorHAnsi" w:hAnsiTheme="minorHAnsi" w:cstheme="minorHAnsi"/>
          <w:b/>
          <w:bCs/>
          <w:szCs w:val="22"/>
        </w:rPr>
        <w:t>:</w:t>
      </w:r>
      <w:r w:rsidR="00AD7B6E" w:rsidRPr="004079FA">
        <w:rPr>
          <w:rFonts w:asciiTheme="minorHAnsi" w:hAnsiTheme="minorHAnsi" w:cstheme="minorHAnsi"/>
          <w:szCs w:val="22"/>
        </w:rPr>
        <w:t xml:space="preserve"> MMR</w:t>
      </w:r>
    </w:p>
    <w:p w14:paraId="43500E57" w14:textId="5F4240BF"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142EAC2" w14:textId="4163C3F0"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 xml:space="preserve">Termín: </w:t>
      </w:r>
      <w:r w:rsidRPr="004079FA">
        <w:rPr>
          <w:rFonts w:asciiTheme="minorHAnsi" w:hAnsiTheme="minorHAnsi" w:cstheme="minorHAnsi"/>
          <w:szCs w:val="22"/>
        </w:rPr>
        <w:t>průběžně</w:t>
      </w:r>
      <w:r w:rsidR="00445D3F" w:rsidRPr="004079FA">
        <w:rPr>
          <w:rFonts w:asciiTheme="minorHAnsi" w:hAnsiTheme="minorHAnsi" w:cstheme="minorHAnsi"/>
          <w:szCs w:val="22"/>
        </w:rPr>
        <w:t>, KT:</w:t>
      </w:r>
      <w:r w:rsidRPr="004079FA">
        <w:rPr>
          <w:rFonts w:asciiTheme="minorHAnsi" w:hAnsiTheme="minorHAnsi" w:cstheme="minorHAnsi"/>
          <w:szCs w:val="22"/>
        </w:rPr>
        <w:t xml:space="preserve"> </w:t>
      </w:r>
      <w:r w:rsidR="00445D3F" w:rsidRPr="004079FA">
        <w:rPr>
          <w:rFonts w:asciiTheme="minorHAnsi" w:hAnsiTheme="minorHAnsi" w:cstheme="minorHAnsi"/>
          <w:szCs w:val="22"/>
        </w:rPr>
        <w:t>202</w:t>
      </w:r>
      <w:r w:rsidR="00CC4CA6" w:rsidRPr="004079FA">
        <w:rPr>
          <w:rFonts w:asciiTheme="minorHAnsi" w:hAnsiTheme="minorHAnsi" w:cstheme="minorHAnsi"/>
          <w:szCs w:val="22"/>
        </w:rPr>
        <w:t>6</w:t>
      </w:r>
    </w:p>
    <w:p w14:paraId="2F34F56F" w14:textId="5E2A71BA" w:rsidR="00AD7B6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DB87EF7" w14:textId="56D29C3A" w:rsidR="00AD7B6E" w:rsidRPr="004079FA" w:rsidRDefault="00AD7B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w:t>
      </w:r>
      <w:r w:rsidR="00C462C6" w:rsidRPr="004079FA">
        <w:rPr>
          <w:rFonts w:asciiTheme="minorHAnsi" w:hAnsiTheme="minorHAnsi" w:cstheme="minorHAnsi"/>
          <w:szCs w:val="22"/>
        </w:rPr>
        <w:t xml:space="preserve"> </w:t>
      </w:r>
      <w:r w:rsidR="00D25684" w:rsidRPr="004079FA">
        <w:rPr>
          <w:rFonts w:asciiTheme="minorHAnsi" w:hAnsiTheme="minorHAnsi" w:cstheme="minorHAnsi"/>
          <w:szCs w:val="22"/>
        </w:rPr>
        <w:t xml:space="preserve">Definice </w:t>
      </w:r>
      <w:r w:rsidRPr="004079FA">
        <w:rPr>
          <w:rFonts w:asciiTheme="minorHAnsi" w:hAnsiTheme="minorHAnsi" w:cstheme="minorHAnsi"/>
          <w:szCs w:val="22"/>
        </w:rPr>
        <w:t>výzkumné potřeby</w:t>
      </w:r>
    </w:p>
    <w:p w14:paraId="49EB82D3" w14:textId="40A69010"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nejsou definovány</w:t>
      </w:r>
    </w:p>
    <w:p w14:paraId="6B06C239" w14:textId="2CD089B7" w:rsidR="00AD7B6E"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67A294D7" w14:textId="1C2D0610" w:rsidR="00AD7B6E" w:rsidRPr="004079FA" w:rsidRDefault="005B08E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Zveřejnění </w:t>
      </w:r>
      <w:r w:rsidR="00AD7B6E" w:rsidRPr="004079FA">
        <w:rPr>
          <w:rFonts w:asciiTheme="minorHAnsi" w:hAnsiTheme="minorHAnsi" w:cstheme="minorHAnsi"/>
          <w:szCs w:val="22"/>
        </w:rPr>
        <w:t>výzkumné potřeby pro zpracování výzkumu v oblasti dopadů změny klimatu na cestovní ruch v Plánu výzkumů v cestovním ruchu publikovaném MMR</w:t>
      </w:r>
      <w:r w:rsidRPr="004079FA">
        <w:rPr>
          <w:rFonts w:asciiTheme="minorHAnsi" w:hAnsiTheme="minorHAnsi" w:cstheme="minorHAnsi"/>
          <w:szCs w:val="22"/>
        </w:rPr>
        <w:t xml:space="preserve"> (ANO/NE)</w:t>
      </w:r>
    </w:p>
    <w:p w14:paraId="6334F2B7" w14:textId="4C2A6F43" w:rsidR="00AD7B6E"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4-28.2</w:t>
      </w:r>
      <w:r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AD7B6E" w:rsidRPr="004079FA">
        <w:rPr>
          <w:rFonts w:asciiTheme="minorHAnsi" w:hAnsiTheme="minorHAnsi" w:cstheme="minorHAnsi"/>
          <w:b/>
          <w:bCs/>
          <w:szCs w:val="22"/>
          <w:vertAlign w:val="superscript"/>
        </w:rPr>
        <w:t>28.2</w:t>
      </w:r>
      <w:r w:rsidR="005B08E4" w:rsidRPr="004079FA">
        <w:rPr>
          <w:rFonts w:asciiTheme="minorHAnsi" w:hAnsiTheme="minorHAnsi" w:cstheme="minorHAnsi"/>
          <w:b/>
          <w:bCs/>
          <w:szCs w:val="22"/>
          <w:vertAlign w:val="superscript"/>
        </w:rPr>
        <w:t>)</w:t>
      </w:r>
      <w:r w:rsidR="00AD7B6E" w:rsidRPr="004079FA">
        <w:rPr>
          <w:rFonts w:asciiTheme="minorHAnsi" w:hAnsiTheme="minorHAnsi" w:cstheme="minorHAnsi"/>
          <w:b/>
          <w:bCs/>
          <w:szCs w:val="22"/>
        </w:rPr>
        <w:tab/>
        <w:t>Ekologicky šetrné zasněžování a metodické vedení úřadů</w:t>
      </w:r>
    </w:p>
    <w:p w14:paraId="015044EE" w14:textId="45576C3E" w:rsidR="00AD7B6E" w:rsidRPr="004079FA" w:rsidRDefault="00AD7B6E"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Analyzovat možnosti ekologicky nejšetrnějšího způsobu </w:t>
      </w:r>
      <w:r w:rsidR="005B08E4" w:rsidRPr="004079FA">
        <w:rPr>
          <w:rFonts w:asciiTheme="minorHAnsi" w:hAnsiTheme="minorHAnsi" w:cstheme="minorHAnsi"/>
          <w:szCs w:val="22"/>
        </w:rPr>
        <w:t xml:space="preserve">umělého </w:t>
      </w:r>
      <w:r w:rsidRPr="004079FA">
        <w:rPr>
          <w:rFonts w:asciiTheme="minorHAnsi" w:hAnsiTheme="minorHAnsi" w:cstheme="minorHAnsi"/>
          <w:szCs w:val="22"/>
        </w:rPr>
        <w:t xml:space="preserve">zasněžování, včetně problematiky používání aditiv a možností akumulace </w:t>
      </w:r>
      <w:proofErr w:type="spellStart"/>
      <w:r w:rsidRPr="004079FA">
        <w:rPr>
          <w:rFonts w:asciiTheme="minorHAnsi" w:hAnsiTheme="minorHAnsi" w:cstheme="minorHAnsi"/>
          <w:szCs w:val="22"/>
        </w:rPr>
        <w:t>odtátého</w:t>
      </w:r>
      <w:proofErr w:type="spellEnd"/>
      <w:r w:rsidRPr="004079FA">
        <w:rPr>
          <w:rFonts w:asciiTheme="minorHAnsi" w:hAnsiTheme="minorHAnsi" w:cstheme="minorHAnsi"/>
          <w:szCs w:val="22"/>
        </w:rPr>
        <w:t xml:space="preserve"> sněhu i dešťových vod v</w:t>
      </w:r>
      <w:r w:rsidR="002620C5">
        <w:rPr>
          <w:rFonts w:asciiTheme="minorHAnsi" w:hAnsiTheme="minorHAnsi" w:cstheme="minorHAnsi"/>
          <w:szCs w:val="22"/>
        </w:rPr>
        <w:t> </w:t>
      </w:r>
      <w:r w:rsidRPr="004079FA">
        <w:rPr>
          <w:rFonts w:asciiTheme="minorHAnsi" w:hAnsiTheme="minorHAnsi" w:cstheme="minorHAnsi"/>
          <w:szCs w:val="22"/>
        </w:rPr>
        <w:t>nádržích pro zasněžování. Na základě výsledků projektu (KRNAP) metodicky vést vodoprávní úřady a orgány ochrany přírody.</w:t>
      </w:r>
    </w:p>
    <w:p w14:paraId="7F7107E5" w14:textId="747B9232" w:rsidR="00AD7B6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D7B6E" w:rsidRPr="004079FA">
        <w:rPr>
          <w:rFonts w:asciiTheme="minorHAnsi" w:hAnsiTheme="minorHAnsi" w:cstheme="minorHAnsi"/>
          <w:b/>
          <w:bCs/>
          <w:szCs w:val="22"/>
        </w:rPr>
        <w:t>:</w:t>
      </w:r>
      <w:r w:rsidR="00AD7B6E" w:rsidRPr="004079FA">
        <w:rPr>
          <w:rFonts w:asciiTheme="minorHAnsi" w:hAnsiTheme="minorHAnsi" w:cstheme="minorHAnsi"/>
          <w:szCs w:val="22"/>
        </w:rPr>
        <w:t xml:space="preserve"> MŽP</w:t>
      </w:r>
    </w:p>
    <w:p w14:paraId="2E48C731" w14:textId="77777777"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390E7081" w14:textId="77DB0A0A"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 KT: 2028</w:t>
      </w:r>
    </w:p>
    <w:p w14:paraId="79FEC633" w14:textId="1C5EEACE" w:rsidR="00AD7B6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E067B5A" w14:textId="21FEC700" w:rsidR="00AD7B6E" w:rsidRPr="004079FA" w:rsidRDefault="00AD7B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w:t>
      </w:r>
      <w:r w:rsidR="00D25684" w:rsidRPr="004079FA">
        <w:rPr>
          <w:rFonts w:asciiTheme="minorHAnsi" w:hAnsiTheme="minorHAnsi" w:cstheme="minorHAnsi"/>
          <w:szCs w:val="22"/>
        </w:rPr>
        <w:t xml:space="preserve"> Analýza možností ekologicky nejšetrnějšího způsobu </w:t>
      </w:r>
      <w:r w:rsidR="005B08E4" w:rsidRPr="004079FA">
        <w:rPr>
          <w:rFonts w:asciiTheme="minorHAnsi" w:hAnsiTheme="minorHAnsi" w:cstheme="minorHAnsi"/>
          <w:szCs w:val="22"/>
        </w:rPr>
        <w:t xml:space="preserve">umělého </w:t>
      </w:r>
      <w:r w:rsidR="00D25684" w:rsidRPr="004079FA">
        <w:rPr>
          <w:rFonts w:asciiTheme="minorHAnsi" w:hAnsiTheme="minorHAnsi" w:cstheme="minorHAnsi"/>
          <w:szCs w:val="22"/>
        </w:rPr>
        <w:t>zasněžování</w:t>
      </w:r>
    </w:p>
    <w:p w14:paraId="19B70A08" w14:textId="6564C732" w:rsidR="00AD7B6E" w:rsidRPr="004079FA" w:rsidRDefault="00AD7B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M,I</w:t>
      </w:r>
      <w:proofErr w:type="gramEnd"/>
      <w:r w:rsidRPr="004079FA">
        <w:rPr>
          <w:rFonts w:asciiTheme="minorHAnsi" w:hAnsiTheme="minorHAnsi" w:cstheme="minorHAnsi"/>
          <w:szCs w:val="22"/>
        </w:rPr>
        <w:t xml:space="preserve">) </w:t>
      </w:r>
      <w:r w:rsidR="00D25684" w:rsidRPr="004079FA">
        <w:rPr>
          <w:rFonts w:asciiTheme="minorHAnsi" w:hAnsiTheme="minorHAnsi" w:cstheme="minorHAnsi"/>
          <w:szCs w:val="22"/>
        </w:rPr>
        <w:t xml:space="preserve">Metodické </w:t>
      </w:r>
      <w:r w:rsidRPr="004079FA">
        <w:rPr>
          <w:rFonts w:asciiTheme="minorHAnsi" w:hAnsiTheme="minorHAnsi" w:cstheme="minorHAnsi"/>
          <w:szCs w:val="22"/>
        </w:rPr>
        <w:t>vedení vodoprávních úřadů a orgány ochrany přírody</w:t>
      </w:r>
      <w:r w:rsidR="005B08E4" w:rsidRPr="004079FA">
        <w:rPr>
          <w:rFonts w:asciiTheme="minorHAnsi" w:hAnsiTheme="minorHAnsi" w:cstheme="minorHAnsi"/>
          <w:szCs w:val="22"/>
        </w:rPr>
        <w:t xml:space="preserve"> k problematice umělého zasněžování</w:t>
      </w:r>
    </w:p>
    <w:p w14:paraId="1E08A2AF" w14:textId="50F179B2" w:rsidR="00AD7B6E" w:rsidRPr="004079FA" w:rsidRDefault="00AD7B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Zdroje:</w:t>
      </w:r>
      <w:r w:rsidRPr="004079FA">
        <w:rPr>
          <w:rFonts w:asciiTheme="minorHAnsi" w:hAnsiTheme="minorHAnsi" w:cstheme="minorHAnsi"/>
          <w:szCs w:val="22"/>
        </w:rPr>
        <w:t xml:space="preserve"> </w:t>
      </w:r>
    </w:p>
    <w:p w14:paraId="4C55DBE1" w14:textId="4B41E587" w:rsidR="00AD7B6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4E12B72" w14:textId="0A7D70C5" w:rsidR="00AD7B6E"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analýza možností ekologicky nejšetrnějšího způsobu zasněžování (ANO/NE)</w:t>
      </w:r>
    </w:p>
    <w:p w14:paraId="54EBA0B8" w14:textId="21A671B8" w:rsidR="005B08E4"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Probíhající metodické vedení </w:t>
      </w:r>
      <w:proofErr w:type="spellStart"/>
      <w:r w:rsidRPr="004079FA">
        <w:rPr>
          <w:rFonts w:asciiTheme="minorHAnsi" w:hAnsiTheme="minorHAnsi" w:cstheme="minorHAnsi"/>
          <w:szCs w:val="22"/>
        </w:rPr>
        <w:t>VpÚ</w:t>
      </w:r>
      <w:proofErr w:type="spellEnd"/>
      <w:r w:rsidRPr="004079FA">
        <w:rPr>
          <w:rFonts w:asciiTheme="minorHAnsi" w:hAnsiTheme="minorHAnsi" w:cstheme="minorHAnsi"/>
          <w:szCs w:val="22"/>
        </w:rPr>
        <w:t xml:space="preserve"> a OPP (ANO/NE)</w:t>
      </w:r>
    </w:p>
    <w:p w14:paraId="32DCFD23" w14:textId="77777777" w:rsidR="00446477" w:rsidRPr="004079FA" w:rsidRDefault="00446477" w:rsidP="00CF43F8">
      <w:pPr>
        <w:jc w:val="both"/>
        <w:rPr>
          <w:rFonts w:asciiTheme="minorHAnsi" w:hAnsiTheme="minorHAnsi" w:cstheme="minorHAnsi"/>
          <w:szCs w:val="22"/>
        </w:rPr>
      </w:pPr>
    </w:p>
    <w:p w14:paraId="62E7EA66" w14:textId="77777777" w:rsidR="00446477" w:rsidRPr="004079FA" w:rsidRDefault="00C00896" w:rsidP="00CF43F8">
      <w:pPr>
        <w:pStyle w:val="Nadpis3"/>
        <w:jc w:val="both"/>
        <w:rPr>
          <w:rFonts w:asciiTheme="minorHAnsi" w:hAnsiTheme="minorHAnsi" w:cstheme="minorHAnsi"/>
          <w:sz w:val="22"/>
          <w:szCs w:val="22"/>
        </w:rPr>
      </w:pPr>
      <w:bookmarkStart w:id="165" w:name="_Toc224043957"/>
      <w:bookmarkStart w:id="166" w:name="_Hlk210238104"/>
      <w:r w:rsidRPr="004079FA">
        <w:rPr>
          <w:rFonts w:asciiTheme="minorHAnsi" w:hAnsiTheme="minorHAnsi" w:cstheme="minorHAnsi"/>
          <w:smallCaps w:val="0"/>
          <w:sz w:val="22"/>
          <w:szCs w:val="22"/>
        </w:rPr>
        <w:t>DC4.g</w:t>
      </w:r>
      <w:r w:rsidRPr="004079FA">
        <w:rPr>
          <w:rFonts w:asciiTheme="minorHAnsi" w:hAnsiTheme="minorHAnsi" w:cstheme="minorHAnsi"/>
          <w:sz w:val="22"/>
          <w:szCs w:val="22"/>
        </w:rPr>
        <w:t xml:space="preserve"> Adaptační opatření v dopravě</w:t>
      </w:r>
      <w:bookmarkEnd w:id="165"/>
    </w:p>
    <w:p w14:paraId="76183E37" w14:textId="751C927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Adaptační opatření v dopravě</w:t>
      </w:r>
      <w:r w:rsidRPr="004079FA">
        <w:rPr>
          <w:rFonts w:asciiTheme="minorHAnsi" w:hAnsiTheme="minorHAnsi" w:cstheme="minorHAnsi"/>
          <w:szCs w:val="22"/>
        </w:rPr>
        <w:t xml:space="preserve"> má 4 opatření, která jsou zaměřená na </w:t>
      </w:r>
      <w:r w:rsidR="008A5EC1" w:rsidRPr="004079FA">
        <w:rPr>
          <w:rFonts w:asciiTheme="minorHAnsi" w:hAnsiTheme="minorHAnsi" w:cstheme="minorHAnsi"/>
          <w:szCs w:val="22"/>
        </w:rPr>
        <w:t xml:space="preserve">přijetí nástrojů k zajištění </w:t>
      </w:r>
      <w:r w:rsidRPr="004079FA">
        <w:rPr>
          <w:rFonts w:asciiTheme="minorHAnsi" w:hAnsiTheme="minorHAnsi" w:cstheme="minorHAnsi"/>
          <w:szCs w:val="22"/>
        </w:rPr>
        <w:t>systematick</w:t>
      </w:r>
      <w:r w:rsidR="008A5EC1" w:rsidRPr="004079FA">
        <w:rPr>
          <w:rFonts w:asciiTheme="minorHAnsi" w:hAnsiTheme="minorHAnsi" w:cstheme="minorHAnsi"/>
          <w:szCs w:val="22"/>
        </w:rPr>
        <w:t>é</w:t>
      </w:r>
      <w:r w:rsidRPr="004079FA">
        <w:rPr>
          <w:rFonts w:asciiTheme="minorHAnsi" w:hAnsiTheme="minorHAnsi" w:cstheme="minorHAnsi"/>
          <w:szCs w:val="22"/>
        </w:rPr>
        <w:t xml:space="preserve"> výsadb</w:t>
      </w:r>
      <w:r w:rsidR="008A5EC1" w:rsidRPr="004079FA">
        <w:rPr>
          <w:rFonts w:asciiTheme="minorHAnsi" w:hAnsiTheme="minorHAnsi" w:cstheme="minorHAnsi"/>
          <w:szCs w:val="22"/>
        </w:rPr>
        <w:t>y</w:t>
      </w:r>
      <w:r w:rsidRPr="004079FA">
        <w:rPr>
          <w:rFonts w:asciiTheme="minorHAnsi" w:hAnsiTheme="minorHAnsi" w:cstheme="minorHAnsi"/>
          <w:szCs w:val="22"/>
        </w:rPr>
        <w:t xml:space="preserve"> a výběr</w:t>
      </w:r>
      <w:r w:rsidR="008A5EC1" w:rsidRPr="004079FA">
        <w:rPr>
          <w:rFonts w:asciiTheme="minorHAnsi" w:hAnsiTheme="minorHAnsi" w:cstheme="minorHAnsi"/>
          <w:szCs w:val="22"/>
        </w:rPr>
        <w:t>u</w:t>
      </w:r>
      <w:r w:rsidRPr="004079FA">
        <w:rPr>
          <w:rFonts w:asciiTheme="minorHAnsi" w:hAnsiTheme="minorHAnsi" w:cstheme="minorHAnsi"/>
          <w:szCs w:val="22"/>
        </w:rPr>
        <w:t xml:space="preserve"> dřevin ve vhodné vzdálenosti podél silnic a železnic, zohledňování projevů změny klimatu v </w:t>
      </w:r>
      <w:r w:rsidR="008A5EC1" w:rsidRPr="004079FA">
        <w:rPr>
          <w:rFonts w:asciiTheme="minorHAnsi" w:hAnsiTheme="minorHAnsi" w:cstheme="minorHAnsi"/>
          <w:szCs w:val="22"/>
        </w:rPr>
        <w:t>dopravním plánování a krizové obnově dopravní infrastruktury</w:t>
      </w:r>
      <w:r w:rsidRPr="004079FA">
        <w:rPr>
          <w:rFonts w:asciiTheme="minorHAnsi" w:hAnsiTheme="minorHAnsi" w:cstheme="minorHAnsi"/>
          <w:szCs w:val="22"/>
        </w:rPr>
        <w:t xml:space="preserve">, využití telematických dopravních systémů a klimatizaci a vytápění vozidel veřejné dopravy s důrazem na vysokou účinnost a hospodárnost. </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085EEB87" w14:textId="77777777" w:rsidTr="002B7E88">
        <w:tc>
          <w:tcPr>
            <w:tcW w:w="1701" w:type="dxa"/>
            <w:vMerge w:val="restart"/>
            <w:shd w:val="clear" w:color="auto" w:fill="DBE5F1" w:themeFill="accent1" w:themeFillTint="33"/>
            <w:vAlign w:val="center"/>
          </w:tcPr>
          <w:p w14:paraId="1B17CB27" w14:textId="77777777" w:rsidR="00446477" w:rsidRPr="004079FA" w:rsidRDefault="00C00896" w:rsidP="00BE50D6">
            <w:pPr>
              <w:keepNext/>
              <w:keepLines/>
              <w:rPr>
                <w:rFonts w:asciiTheme="minorHAnsi" w:hAnsiTheme="minorHAnsi" w:cstheme="minorHAnsi"/>
                <w:b/>
                <w:bCs/>
                <w:szCs w:val="22"/>
                <w:lang w:eastAsia="cs-CZ"/>
              </w:rPr>
            </w:pPr>
            <w:r w:rsidRPr="004079FA">
              <w:rPr>
                <w:rFonts w:asciiTheme="minorHAnsi" w:hAnsiTheme="minorHAnsi" w:cstheme="minorHAnsi"/>
                <w:b/>
                <w:bCs/>
                <w:szCs w:val="22"/>
                <w:lang w:eastAsia="cs-CZ"/>
              </w:rPr>
              <w:t>DC4.g Adaptační opatření v dopravě</w:t>
            </w:r>
          </w:p>
        </w:tc>
        <w:tc>
          <w:tcPr>
            <w:tcW w:w="704" w:type="dxa"/>
            <w:shd w:val="clear" w:color="auto" w:fill="DBE5F1" w:themeFill="accent1" w:themeFillTint="33"/>
            <w:noWrap/>
            <w:vAlign w:val="center"/>
          </w:tcPr>
          <w:p w14:paraId="7AD964B7" w14:textId="2AC0892C"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29</w:t>
            </w:r>
          </w:p>
        </w:tc>
        <w:tc>
          <w:tcPr>
            <w:tcW w:w="6739" w:type="dxa"/>
            <w:shd w:val="clear" w:color="auto" w:fill="DBE5F1" w:themeFill="accent1" w:themeFillTint="33"/>
            <w:vAlign w:val="center"/>
          </w:tcPr>
          <w:p w14:paraId="00F9C09D" w14:textId="631F6459"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Přijetí </w:t>
            </w:r>
            <w:r w:rsidR="00B673EF" w:rsidRPr="004079FA">
              <w:rPr>
                <w:rFonts w:asciiTheme="minorHAnsi" w:hAnsiTheme="minorHAnsi" w:cstheme="minorHAnsi"/>
                <w:b/>
                <w:bCs/>
                <w:szCs w:val="22"/>
                <w:lang w:eastAsia="cs-CZ"/>
              </w:rPr>
              <w:t>nástrojů k zajištění</w:t>
            </w:r>
            <w:r w:rsidRPr="004079FA">
              <w:rPr>
                <w:rFonts w:asciiTheme="minorHAnsi" w:hAnsiTheme="minorHAnsi" w:cstheme="minorHAnsi"/>
                <w:b/>
                <w:bCs/>
                <w:szCs w:val="22"/>
                <w:lang w:eastAsia="cs-CZ"/>
              </w:rPr>
              <w:t> systematické výsadb</w:t>
            </w:r>
            <w:r w:rsidR="00B673EF" w:rsidRPr="004079FA">
              <w:rPr>
                <w:rFonts w:asciiTheme="minorHAnsi" w:hAnsiTheme="minorHAnsi" w:cstheme="minorHAnsi"/>
                <w:b/>
                <w:bCs/>
                <w:szCs w:val="22"/>
                <w:lang w:eastAsia="cs-CZ"/>
              </w:rPr>
              <w:t>y</w:t>
            </w:r>
            <w:r w:rsidRPr="004079FA">
              <w:rPr>
                <w:rFonts w:asciiTheme="minorHAnsi" w:hAnsiTheme="minorHAnsi" w:cstheme="minorHAnsi"/>
                <w:b/>
                <w:bCs/>
                <w:szCs w:val="22"/>
                <w:lang w:eastAsia="cs-CZ"/>
              </w:rPr>
              <w:t xml:space="preserve"> a výběru dřevin ve vhodné vzdálenosti podél silnic a železnic </w:t>
            </w:r>
          </w:p>
        </w:tc>
      </w:tr>
      <w:tr w:rsidR="004079FA" w:rsidRPr="004079FA" w14:paraId="781B34FF" w14:textId="77777777" w:rsidTr="002B7E88">
        <w:tc>
          <w:tcPr>
            <w:tcW w:w="1701" w:type="dxa"/>
            <w:vMerge/>
            <w:shd w:val="clear" w:color="auto" w:fill="DBE5F1" w:themeFill="accent1" w:themeFillTint="33"/>
            <w:vAlign w:val="center"/>
          </w:tcPr>
          <w:p w14:paraId="3C7E5F21"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57144619" w14:textId="410E116E"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30</w:t>
            </w:r>
          </w:p>
        </w:tc>
        <w:tc>
          <w:tcPr>
            <w:tcW w:w="6739" w:type="dxa"/>
            <w:shd w:val="clear" w:color="auto" w:fill="DBE5F1" w:themeFill="accent1" w:themeFillTint="33"/>
            <w:vAlign w:val="center"/>
          </w:tcPr>
          <w:p w14:paraId="3FD20BCB" w14:textId="6B07443D"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w:t>
            </w:r>
            <w:r w:rsidR="008A5EC1" w:rsidRPr="004079FA">
              <w:rPr>
                <w:rFonts w:asciiTheme="minorHAnsi" w:hAnsiTheme="minorHAnsi" w:cstheme="minorHAnsi"/>
                <w:b/>
                <w:bCs/>
                <w:szCs w:val="22"/>
                <w:lang w:eastAsia="cs-CZ"/>
              </w:rPr>
              <w:t xml:space="preserve">nění </w:t>
            </w:r>
            <w:r w:rsidRPr="004079FA">
              <w:rPr>
                <w:rFonts w:asciiTheme="minorHAnsi" w:hAnsiTheme="minorHAnsi" w:cstheme="minorHAnsi"/>
                <w:b/>
                <w:bCs/>
                <w:szCs w:val="22"/>
                <w:lang w:eastAsia="cs-CZ"/>
              </w:rPr>
              <w:t>změny klimatu v dopravní</w:t>
            </w:r>
            <w:r w:rsidR="008A5EC1" w:rsidRPr="004079FA">
              <w:rPr>
                <w:rFonts w:asciiTheme="minorHAnsi" w:hAnsiTheme="minorHAnsi" w:cstheme="minorHAnsi"/>
                <w:b/>
                <w:bCs/>
                <w:szCs w:val="22"/>
                <w:lang w:eastAsia="cs-CZ"/>
              </w:rPr>
              <w:t>m plánování a krizové obnově dopravní infrastruktury</w:t>
            </w:r>
          </w:p>
        </w:tc>
      </w:tr>
      <w:tr w:rsidR="004079FA" w:rsidRPr="004079FA" w14:paraId="0ECD7E31" w14:textId="77777777" w:rsidTr="002B7E88">
        <w:tc>
          <w:tcPr>
            <w:tcW w:w="1701" w:type="dxa"/>
            <w:vMerge/>
            <w:shd w:val="clear" w:color="auto" w:fill="DBE5F1" w:themeFill="accent1" w:themeFillTint="33"/>
            <w:vAlign w:val="center"/>
          </w:tcPr>
          <w:p w14:paraId="46CD1B10"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45941B8A" w14:textId="728BA0DA"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31</w:t>
            </w:r>
          </w:p>
        </w:tc>
        <w:tc>
          <w:tcPr>
            <w:tcW w:w="6739" w:type="dxa"/>
            <w:shd w:val="clear" w:color="auto" w:fill="DBE5F1" w:themeFill="accent1" w:themeFillTint="33"/>
            <w:vAlign w:val="center"/>
          </w:tcPr>
          <w:p w14:paraId="5DF15818"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Využití telematických dopravních systémů</w:t>
            </w:r>
          </w:p>
        </w:tc>
      </w:tr>
      <w:tr w:rsidR="00446477" w:rsidRPr="004079FA" w14:paraId="25E720FE" w14:textId="77777777" w:rsidTr="002B7E88">
        <w:tc>
          <w:tcPr>
            <w:tcW w:w="1701" w:type="dxa"/>
            <w:vMerge/>
            <w:shd w:val="clear" w:color="auto" w:fill="DBE5F1" w:themeFill="accent1" w:themeFillTint="33"/>
            <w:vAlign w:val="center"/>
          </w:tcPr>
          <w:p w14:paraId="7C6EDFBC"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448A2981" w14:textId="25E464AB"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32</w:t>
            </w:r>
          </w:p>
        </w:tc>
        <w:tc>
          <w:tcPr>
            <w:tcW w:w="6739" w:type="dxa"/>
            <w:shd w:val="clear" w:color="auto" w:fill="DBE5F1" w:themeFill="accent1" w:themeFillTint="33"/>
            <w:vAlign w:val="center"/>
          </w:tcPr>
          <w:p w14:paraId="03671D99"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Klimatizace a vytápění vozidel veřejné dopravy se zřetelem na vysokou účinnost a hospodárnost </w:t>
            </w:r>
          </w:p>
        </w:tc>
      </w:tr>
    </w:tbl>
    <w:p w14:paraId="2EE982C5"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2353E24C" w14:textId="77777777">
        <w:tc>
          <w:tcPr>
            <w:tcW w:w="786" w:type="dxa"/>
            <w:shd w:val="clear" w:color="auto" w:fill="DBE5F1" w:themeFill="accent1" w:themeFillTint="33"/>
            <w:noWrap/>
            <w:vAlign w:val="center"/>
          </w:tcPr>
          <w:p w14:paraId="4F4A98E1" w14:textId="23A7DD53"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29</w:t>
            </w:r>
          </w:p>
        </w:tc>
        <w:tc>
          <w:tcPr>
            <w:tcW w:w="8358" w:type="dxa"/>
            <w:shd w:val="clear" w:color="auto" w:fill="DBE5F1" w:themeFill="accent1" w:themeFillTint="33"/>
          </w:tcPr>
          <w:p w14:paraId="7BD7DD5B" w14:textId="77916B3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Přijetí </w:t>
            </w:r>
            <w:r w:rsidR="00B673EF" w:rsidRPr="004079FA">
              <w:rPr>
                <w:rFonts w:asciiTheme="minorHAnsi" w:hAnsiTheme="minorHAnsi" w:cstheme="minorHAnsi"/>
                <w:b/>
                <w:bCs/>
                <w:szCs w:val="22"/>
                <w:lang w:eastAsia="cs-CZ"/>
              </w:rPr>
              <w:t>nástrojů k zajištění</w:t>
            </w:r>
            <w:r w:rsidRPr="004079FA">
              <w:rPr>
                <w:rFonts w:asciiTheme="minorHAnsi" w:hAnsiTheme="minorHAnsi" w:cstheme="minorHAnsi"/>
                <w:b/>
                <w:bCs/>
                <w:szCs w:val="22"/>
                <w:lang w:eastAsia="cs-CZ"/>
              </w:rPr>
              <w:t> systematické výsadb</w:t>
            </w:r>
            <w:r w:rsidR="00B673EF" w:rsidRPr="004079FA">
              <w:rPr>
                <w:rFonts w:asciiTheme="minorHAnsi" w:hAnsiTheme="minorHAnsi" w:cstheme="minorHAnsi"/>
                <w:b/>
                <w:bCs/>
                <w:szCs w:val="22"/>
                <w:lang w:eastAsia="cs-CZ"/>
              </w:rPr>
              <w:t>y</w:t>
            </w:r>
            <w:r w:rsidRPr="004079FA">
              <w:rPr>
                <w:rFonts w:asciiTheme="minorHAnsi" w:hAnsiTheme="minorHAnsi" w:cstheme="minorHAnsi"/>
                <w:b/>
                <w:bCs/>
                <w:szCs w:val="22"/>
                <w:lang w:eastAsia="cs-CZ"/>
              </w:rPr>
              <w:t xml:space="preserve"> a výběru dřevin ve vhodné vzdálenosti podél silnic a železnic </w:t>
            </w:r>
          </w:p>
        </w:tc>
      </w:tr>
    </w:tbl>
    <w:p w14:paraId="641D495C" w14:textId="2A1CC305"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529440C3" w14:textId="77777777" w:rsidR="00446477" w:rsidRPr="004079FA" w:rsidRDefault="00C00896" w:rsidP="00CF43F8">
      <w:pPr>
        <w:spacing w:after="60"/>
        <w:jc w:val="both"/>
        <w:rPr>
          <w:rFonts w:asciiTheme="minorHAnsi" w:hAnsiTheme="minorHAnsi" w:cstheme="minorHAnsi"/>
          <w:bCs/>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Doprovodná zeleň podél dopravních komunikací představuje důležitý krajinotvorný a adaptační prvek, který zajišťuje celou řadu ekosystémových služeb. Přesto je v praxi často ohrožena neadekvátním kácením, které je mnohdy odůvodňováno obecnou obavou o bezpečnost provozu bez podrobnějšího zhodnocení konkrétních rizik či přínosů daných stromů. Stromy přitom ve většině případů nepředstavují větší riziko než jiné objekty (sloupy, ploty, zdi) v blízkosti komunikací. Naopak významně přispívají k regulaci mikroklimatu vč. ochrany proti přehřívání komunikací, ke snižování hlukové zátěže či zachytávání prachových a plynných škodlivin, k podpoře biodiverzity aj. Nadměrné a nesystémové odstraňování stromů proto představuje hrozbu pro kvalitu krajiny a adaptaci na změnu klimatu.</w:t>
      </w:r>
    </w:p>
    <w:p w14:paraId="1C8559BA" w14:textId="4B25A9B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Cílem opatření je vytvořit rovnováhu mezi bezpečností dopravního provozu a</w:t>
      </w:r>
      <w:r w:rsidR="002620C5">
        <w:rPr>
          <w:rFonts w:asciiTheme="minorHAnsi" w:hAnsiTheme="minorHAnsi" w:cstheme="minorHAnsi"/>
          <w:szCs w:val="22"/>
        </w:rPr>
        <w:t> </w:t>
      </w:r>
      <w:r w:rsidRPr="004079FA">
        <w:rPr>
          <w:rFonts w:asciiTheme="minorHAnsi" w:hAnsiTheme="minorHAnsi" w:cstheme="minorHAnsi"/>
          <w:szCs w:val="22"/>
        </w:rPr>
        <w:t>ochranou přírodě blízkých prvků doprovodné zeleně, zejména stromů. Opatření se zaměřuje na vytvoření metodických a legislativních rámců, které umožní systematické zakládání, obnovu a šetrnou údržbu doprovodné vegetace podél silnic a železnic. Základem má být aktualizace technických norem a metodických pokynů s důrazem na adaptaci na změnu klimatu a uznání funkčních přínosů dřevin. Součástí je i posouzení vhodných ekonomických nástrojů pro výkupy pozemků a zajištění dostatečného prostoru pro udržitelnou výsadbu.</w:t>
      </w:r>
    </w:p>
    <w:p w14:paraId="42CFE2BA"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Existuje závazný metodický rámec i legislativní opora pro výsadbu a údržbu doprovodné vegetace podél silnic a železnic, které zohledňují adaptační funkce zeleně. Výsadba a údržba dřevin zohledňuje jejich přínosy pro adaptaci na změnu klimatu a je prováděna v souladu s bezpečnostními požadavky. Správci komunikací mají k dispozici aktualizované technické podmínky, jsou vyčleněny finanční prostředky na výkupy pozemků, a probíhá aktivní výsadba a revitalizace doprovodné vegetace v souladu s klimatickými podmínkami.</w:t>
      </w:r>
    </w:p>
    <w:p w14:paraId="3C39CF37" w14:textId="6AD70D3E"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0CF3C10" w14:textId="76DA8F1C" w:rsidR="00446477" w:rsidRPr="004079FA" w:rsidRDefault="00C00896">
      <w:pPr>
        <w:pStyle w:val="Odstavecseseznamem"/>
        <w:numPr>
          <w:ilvl w:val="0"/>
          <w:numId w:val="21"/>
        </w:numPr>
        <w:spacing w:after="60"/>
        <w:jc w:val="both"/>
        <w:rPr>
          <w:rFonts w:asciiTheme="minorHAnsi" w:hAnsiTheme="minorHAnsi" w:cstheme="minorHAnsi"/>
          <w:szCs w:val="22"/>
        </w:rPr>
      </w:pPr>
      <w:r w:rsidRPr="004079FA">
        <w:rPr>
          <w:rFonts w:asciiTheme="minorHAnsi" w:hAnsiTheme="minorHAnsi" w:cstheme="minorHAnsi"/>
          <w:szCs w:val="22"/>
        </w:rPr>
        <w:t>Počet aktualizovaných metodických a technických dokumentů upravujících výsadbu a údržbu doprovodné zeleně podél dopravních komunikací (ks)</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0043635C" w:rsidRPr="004079FA">
        <w:rPr>
          <w:rFonts w:asciiTheme="minorHAnsi" w:hAnsiTheme="minorHAnsi" w:cstheme="minorHAnsi"/>
          <w:i/>
          <w:iCs/>
          <w:szCs w:val="22"/>
        </w:rPr>
        <w:t xml:space="preserve"> s MD</w:t>
      </w:r>
    </w:p>
    <w:p w14:paraId="160A09C2" w14:textId="3A69104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1A252674" w14:textId="746F07A1"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4-29.1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Ekonomické nástroje pro </w:t>
      </w:r>
      <w:r w:rsidR="00931B23" w:rsidRPr="004079FA">
        <w:rPr>
          <w:rFonts w:asciiTheme="minorHAnsi" w:hAnsiTheme="minorHAnsi" w:cstheme="minorHAnsi"/>
          <w:b/>
          <w:bCs/>
          <w:szCs w:val="22"/>
        </w:rPr>
        <w:t>výkup pozemků a</w:t>
      </w:r>
      <w:r w:rsidR="00C00896" w:rsidRPr="004079FA">
        <w:rPr>
          <w:rFonts w:asciiTheme="minorHAnsi" w:hAnsiTheme="minorHAnsi" w:cstheme="minorHAnsi"/>
          <w:b/>
          <w:bCs/>
          <w:szCs w:val="22"/>
        </w:rPr>
        <w:t xml:space="preserve"> </w:t>
      </w:r>
      <w:r w:rsidR="00931B23" w:rsidRPr="004079FA">
        <w:rPr>
          <w:rFonts w:asciiTheme="minorHAnsi" w:hAnsiTheme="minorHAnsi" w:cstheme="minorHAnsi"/>
          <w:b/>
          <w:bCs/>
          <w:szCs w:val="22"/>
        </w:rPr>
        <w:t xml:space="preserve">rozvoj </w:t>
      </w:r>
      <w:r w:rsidR="00C00896" w:rsidRPr="004079FA">
        <w:rPr>
          <w:rFonts w:asciiTheme="minorHAnsi" w:hAnsiTheme="minorHAnsi" w:cstheme="minorHAnsi"/>
          <w:b/>
          <w:bCs/>
          <w:szCs w:val="22"/>
        </w:rPr>
        <w:t>doprovodné silniční vegetace</w:t>
      </w:r>
    </w:p>
    <w:p w14:paraId="7AC81C85" w14:textId="736B59FF" w:rsidR="009E2B57" w:rsidRPr="004079FA" w:rsidRDefault="000468C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Analyzovat </w:t>
      </w:r>
      <w:r w:rsidR="009E2B57" w:rsidRPr="004079FA">
        <w:rPr>
          <w:rFonts w:asciiTheme="minorHAnsi" w:hAnsiTheme="minorHAnsi" w:cstheme="minorHAnsi"/>
          <w:szCs w:val="22"/>
        </w:rPr>
        <w:t>možnosti a připravit návrh souboru ekonomických nástrojů na výkupy silničních pomocných pozemků a pozemků podél komunikací pro obnovu a rozvoj silniční doprovodné vegetace se zvýšením jejich ekologických a estetických funkcí.</w:t>
      </w:r>
      <w:bookmarkStart w:id="167" w:name="_Hlk210910099"/>
      <w:r w:rsidR="009E2B57" w:rsidRPr="004079FA">
        <w:rPr>
          <w:rFonts w:asciiTheme="minorHAnsi" w:hAnsiTheme="minorHAnsi" w:cstheme="minorHAnsi"/>
          <w:szCs w:val="22"/>
        </w:rPr>
        <w:t xml:space="preserve"> </w:t>
      </w:r>
      <w:bookmarkEnd w:id="167"/>
    </w:p>
    <w:p w14:paraId="762433B5" w14:textId="1810A6E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5E09280" w14:textId="5EC4910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MD, MMR, MZe, MV, kraje</w:t>
      </w:r>
    </w:p>
    <w:p w14:paraId="73611A21" w14:textId="1A2DECF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2028</w:t>
      </w:r>
    </w:p>
    <w:p w14:paraId="6F3457D3" w14:textId="6275E07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61A32F6" w14:textId="29AF7D80"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0468C5" w:rsidRPr="004079FA">
        <w:rPr>
          <w:rFonts w:asciiTheme="minorHAnsi" w:hAnsiTheme="minorHAnsi" w:cstheme="minorHAnsi"/>
          <w:szCs w:val="22"/>
        </w:rPr>
        <w:t>O,V</w:t>
      </w:r>
      <w:proofErr w:type="gramEnd"/>
      <w:r w:rsidRPr="004079FA">
        <w:rPr>
          <w:rFonts w:asciiTheme="minorHAnsi" w:hAnsiTheme="minorHAnsi" w:cstheme="minorHAnsi"/>
          <w:szCs w:val="22"/>
        </w:rPr>
        <w:t xml:space="preserve">) </w:t>
      </w:r>
      <w:r w:rsidR="000468C5" w:rsidRPr="004079FA">
        <w:rPr>
          <w:rFonts w:asciiTheme="minorHAnsi" w:hAnsiTheme="minorHAnsi" w:cstheme="minorHAnsi"/>
          <w:szCs w:val="22"/>
        </w:rPr>
        <w:t>Analýza možností</w:t>
      </w:r>
      <w:r w:rsidR="00CC4CA6" w:rsidRPr="004079FA">
        <w:rPr>
          <w:rFonts w:asciiTheme="minorHAnsi" w:hAnsiTheme="minorHAnsi" w:cstheme="minorHAnsi"/>
          <w:szCs w:val="22"/>
        </w:rPr>
        <w:t xml:space="preserve"> ekonomických nástrojů na výkupy silničních pomocných pozemků a pozemků podél komunikací pro obnovu doprovodné silniční vegetace</w:t>
      </w:r>
    </w:p>
    <w:p w14:paraId="7621E433" w14:textId="6F6E189E"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w:t>
      </w:r>
      <w:r w:rsidR="009E2B57" w:rsidRPr="004079FA">
        <w:rPr>
          <w:rFonts w:asciiTheme="minorHAnsi" w:hAnsiTheme="minorHAnsi" w:cstheme="minorHAnsi"/>
          <w:szCs w:val="22"/>
        </w:rPr>
        <w:t xml:space="preserve"> </w:t>
      </w:r>
      <w:r w:rsidR="00D25684" w:rsidRPr="004079FA">
        <w:rPr>
          <w:rFonts w:asciiTheme="minorHAnsi" w:hAnsiTheme="minorHAnsi" w:cstheme="minorHAnsi"/>
          <w:szCs w:val="22"/>
        </w:rPr>
        <w:t xml:space="preserve">Návrh </w:t>
      </w:r>
      <w:r w:rsidR="000468C5" w:rsidRPr="004079FA">
        <w:rPr>
          <w:rFonts w:asciiTheme="minorHAnsi" w:hAnsiTheme="minorHAnsi" w:cstheme="minorHAnsi"/>
          <w:szCs w:val="22"/>
        </w:rPr>
        <w:t>souboru ekonomických nástrojů na výkupy pozemků pro obnovu a rozvoj silniční doprovodné vegetace</w:t>
      </w:r>
    </w:p>
    <w:p w14:paraId="0D3C7AC2" w14:textId="1262CA8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31B23" w:rsidRPr="004079FA">
        <w:rPr>
          <w:rFonts w:asciiTheme="minorHAnsi" w:hAnsiTheme="minorHAnsi" w:cstheme="minorHAnsi"/>
          <w:szCs w:val="22"/>
        </w:rPr>
        <w:t>OPŽP</w:t>
      </w:r>
    </w:p>
    <w:p w14:paraId="643E0C43" w14:textId="759730A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B69517D" w14:textId="6BCFC9AB" w:rsidR="00446477" w:rsidRPr="004079FA" w:rsidRDefault="00AC7F3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Zpracovaná analýza </w:t>
      </w:r>
      <w:r w:rsidR="005B08E4" w:rsidRPr="004079FA">
        <w:rPr>
          <w:rFonts w:asciiTheme="minorHAnsi" w:hAnsiTheme="minorHAnsi" w:cstheme="minorHAnsi"/>
          <w:szCs w:val="22"/>
        </w:rPr>
        <w:t xml:space="preserve">možností ekonomických nástrojů </w:t>
      </w:r>
      <w:r w:rsidRPr="004079FA">
        <w:rPr>
          <w:rFonts w:asciiTheme="minorHAnsi" w:hAnsiTheme="minorHAnsi" w:cstheme="minorHAnsi"/>
          <w:szCs w:val="22"/>
        </w:rPr>
        <w:t>(ANO/NE)</w:t>
      </w:r>
    </w:p>
    <w:p w14:paraId="1263DA45" w14:textId="746AB870" w:rsidR="005B08E4" w:rsidRPr="004079FA" w:rsidRDefault="005B08E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návrh souboru ekonomických nástrojů na výkupy pozemků pro obnovu a</w:t>
      </w:r>
      <w:r w:rsidR="002620C5">
        <w:rPr>
          <w:rFonts w:asciiTheme="minorHAnsi" w:hAnsiTheme="minorHAnsi" w:cstheme="minorHAnsi"/>
          <w:szCs w:val="22"/>
        </w:rPr>
        <w:t> </w:t>
      </w:r>
      <w:r w:rsidRPr="004079FA">
        <w:rPr>
          <w:rFonts w:asciiTheme="minorHAnsi" w:hAnsiTheme="minorHAnsi" w:cstheme="minorHAnsi"/>
          <w:szCs w:val="22"/>
        </w:rPr>
        <w:t>rozvoj silniční doprovodné vegetace (ANO/NE)</w:t>
      </w:r>
    </w:p>
    <w:p w14:paraId="53DAAAD7" w14:textId="7E30327B" w:rsidR="00446477" w:rsidRPr="004079FA" w:rsidRDefault="00446477" w:rsidP="00CF43F8">
      <w:pPr>
        <w:ind w:left="851" w:hanging="851"/>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09341A6" w14:textId="77777777">
        <w:tc>
          <w:tcPr>
            <w:tcW w:w="786" w:type="dxa"/>
            <w:shd w:val="clear" w:color="auto" w:fill="DBE5F1" w:themeFill="accent1" w:themeFillTint="33"/>
            <w:noWrap/>
            <w:vAlign w:val="center"/>
          </w:tcPr>
          <w:p w14:paraId="06D8CEA1" w14:textId="24647773"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30</w:t>
            </w:r>
          </w:p>
        </w:tc>
        <w:tc>
          <w:tcPr>
            <w:tcW w:w="8358" w:type="dxa"/>
            <w:shd w:val="clear" w:color="auto" w:fill="DBE5F1" w:themeFill="accent1" w:themeFillTint="33"/>
          </w:tcPr>
          <w:p w14:paraId="467BA5C5" w14:textId="31B3D28F"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w:t>
            </w:r>
            <w:r w:rsidR="004522CA" w:rsidRPr="004079FA">
              <w:rPr>
                <w:rFonts w:asciiTheme="minorHAnsi" w:hAnsiTheme="minorHAnsi" w:cstheme="minorHAnsi"/>
                <w:b/>
                <w:bCs/>
                <w:szCs w:val="22"/>
                <w:lang w:eastAsia="cs-CZ"/>
              </w:rPr>
              <w:t>nění</w:t>
            </w:r>
            <w:r w:rsidRPr="004079FA">
              <w:rPr>
                <w:rFonts w:asciiTheme="minorHAnsi" w:hAnsiTheme="minorHAnsi" w:cstheme="minorHAnsi"/>
                <w:b/>
                <w:bCs/>
                <w:szCs w:val="22"/>
                <w:lang w:eastAsia="cs-CZ"/>
              </w:rPr>
              <w:t xml:space="preserve"> změny klimatu v</w:t>
            </w:r>
            <w:r w:rsidR="00C462C6" w:rsidRPr="004079FA">
              <w:rPr>
                <w:rFonts w:asciiTheme="minorHAnsi" w:hAnsiTheme="minorHAnsi" w:cstheme="minorHAnsi"/>
                <w:b/>
                <w:bCs/>
                <w:szCs w:val="22"/>
                <w:lang w:eastAsia="cs-CZ"/>
              </w:rPr>
              <w:t xml:space="preserve"> </w:t>
            </w:r>
            <w:r w:rsidRPr="004079FA">
              <w:rPr>
                <w:rFonts w:asciiTheme="minorHAnsi" w:hAnsiTheme="minorHAnsi" w:cstheme="minorHAnsi"/>
                <w:b/>
                <w:bCs/>
                <w:szCs w:val="22"/>
                <w:lang w:eastAsia="cs-CZ"/>
              </w:rPr>
              <w:t>dopravní</w:t>
            </w:r>
            <w:r w:rsidR="004522CA" w:rsidRPr="004079FA">
              <w:rPr>
                <w:rFonts w:asciiTheme="minorHAnsi" w:hAnsiTheme="minorHAnsi" w:cstheme="minorHAnsi"/>
                <w:b/>
                <w:bCs/>
                <w:szCs w:val="22"/>
                <w:lang w:eastAsia="cs-CZ"/>
              </w:rPr>
              <w:t>m</w:t>
            </w:r>
            <w:r w:rsidRPr="004079FA">
              <w:rPr>
                <w:rFonts w:asciiTheme="minorHAnsi" w:hAnsiTheme="minorHAnsi" w:cstheme="minorHAnsi"/>
                <w:b/>
                <w:bCs/>
                <w:szCs w:val="22"/>
                <w:lang w:eastAsia="cs-CZ"/>
              </w:rPr>
              <w:t xml:space="preserve"> </w:t>
            </w:r>
            <w:r w:rsidR="004522CA" w:rsidRPr="004079FA">
              <w:rPr>
                <w:rFonts w:asciiTheme="minorHAnsi" w:hAnsiTheme="minorHAnsi" w:cstheme="minorHAnsi"/>
                <w:b/>
                <w:bCs/>
                <w:szCs w:val="22"/>
                <w:lang w:eastAsia="cs-CZ"/>
              </w:rPr>
              <w:t xml:space="preserve">plánování </w:t>
            </w:r>
            <w:r w:rsidR="00FB174F" w:rsidRPr="004079FA">
              <w:rPr>
                <w:rFonts w:asciiTheme="minorHAnsi" w:hAnsiTheme="minorHAnsi" w:cstheme="minorHAnsi"/>
                <w:b/>
                <w:bCs/>
                <w:szCs w:val="22"/>
                <w:lang w:eastAsia="cs-CZ"/>
              </w:rPr>
              <w:t xml:space="preserve">a </w:t>
            </w:r>
            <w:r w:rsidR="004522CA" w:rsidRPr="004079FA">
              <w:rPr>
                <w:rFonts w:asciiTheme="minorHAnsi" w:hAnsiTheme="minorHAnsi" w:cstheme="minorHAnsi"/>
                <w:b/>
                <w:bCs/>
                <w:szCs w:val="22"/>
                <w:lang w:eastAsia="cs-CZ"/>
              </w:rPr>
              <w:t>krizové obnově infrastruktury</w:t>
            </w:r>
          </w:p>
        </w:tc>
      </w:tr>
    </w:tbl>
    <w:p w14:paraId="7C4A30ED" w14:textId="3881C67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543FA12" w14:textId="577EBD2A"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Dopravní infrastruktura České republiky je zranitelná vůči dopadům změny klimatu, zejména extrémním teplotám, přívalovým srážkám, povodním, suchu a dalším hydrometeorologickým jevům. Tyto vlivy mohou narušit provozuschopnost silnic, železnic a vodních cest, ovlivnit bezpečnost a</w:t>
      </w:r>
      <w:r w:rsidR="002620C5">
        <w:rPr>
          <w:rFonts w:asciiTheme="minorHAnsi" w:hAnsiTheme="minorHAnsi" w:cstheme="minorHAnsi"/>
          <w:i/>
          <w:szCs w:val="22"/>
        </w:rPr>
        <w:t> </w:t>
      </w:r>
      <w:r w:rsidRPr="004079FA">
        <w:rPr>
          <w:rFonts w:asciiTheme="minorHAnsi" w:hAnsiTheme="minorHAnsi" w:cstheme="minorHAnsi"/>
          <w:i/>
          <w:szCs w:val="22"/>
        </w:rPr>
        <w:t>spolehlivost dopravy a vést ke značným ekonomickým škodám. Zajištění odolnosti dopravní infrastruktury vůči projevům změny klimatu je klíčové pro dlouhodobou funkčnost dopravního systému.</w:t>
      </w:r>
    </w:p>
    <w:p w14:paraId="5BDD55AF" w14:textId="0C6443A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usiluje o začlenění adaptace na změnu klimatu jako integrální součásti dopravního plánování a strategií. To zahrnuje posouzení zranitelnosti jednotlivých druhů dopravy, ekonomické a ekologické hodnocení plánovaných opatření, zajištění flexibility dopravních sítí (např.</w:t>
      </w:r>
      <w:r w:rsidR="002620C5">
        <w:rPr>
          <w:rFonts w:asciiTheme="minorHAnsi" w:hAnsiTheme="minorHAnsi" w:cstheme="minorHAnsi"/>
          <w:szCs w:val="22"/>
        </w:rPr>
        <w:t> </w:t>
      </w:r>
      <w:r w:rsidRPr="004079FA">
        <w:rPr>
          <w:rFonts w:asciiTheme="minorHAnsi" w:hAnsiTheme="minorHAnsi" w:cstheme="minorHAnsi"/>
          <w:szCs w:val="22"/>
        </w:rPr>
        <w:t>dostupnost objízdných tras, multimodální propojení) a propojení dopravního plánování s dalšími sektorovými i územními dokumenty. Zohlednění klimatických rizik musí být podloženo daty a</w:t>
      </w:r>
      <w:r w:rsidR="002620C5">
        <w:rPr>
          <w:rFonts w:asciiTheme="minorHAnsi" w:hAnsiTheme="minorHAnsi" w:cstheme="minorHAnsi"/>
          <w:szCs w:val="22"/>
        </w:rPr>
        <w:t> </w:t>
      </w:r>
      <w:r w:rsidRPr="004079FA">
        <w:rPr>
          <w:rFonts w:asciiTheme="minorHAnsi" w:hAnsiTheme="minorHAnsi" w:cstheme="minorHAnsi"/>
          <w:szCs w:val="22"/>
        </w:rPr>
        <w:t>analytickými nástroji a promítnuto do rozhodování na národní i regionální úrovni.</w:t>
      </w:r>
      <w:r w:rsidR="00FB174F" w:rsidRPr="004079FA">
        <w:rPr>
          <w:rFonts w:asciiTheme="minorHAnsi" w:hAnsiTheme="minorHAnsi" w:cstheme="minorHAnsi"/>
          <w:szCs w:val="22"/>
        </w:rPr>
        <w:t xml:space="preserve"> Součástí zvyšování odolnosti dopravní infrastruktury je také schopnost rychle obnovit její funkčnost po mimořádných událostech. Je zapotřebí posílit připravenost dopravního sektoru na mimořádné události prostřednictvím finančních a organizačních nástrojů umožňujících rychlou a koordinovanou obnovu po vzniku škod. Tyto nástroje musí být systémově začleněny do dopravních strategií a krizového řízení s</w:t>
      </w:r>
      <w:r w:rsidR="002620C5">
        <w:rPr>
          <w:rFonts w:asciiTheme="minorHAnsi" w:hAnsiTheme="minorHAnsi" w:cstheme="minorHAnsi"/>
          <w:szCs w:val="22"/>
        </w:rPr>
        <w:t> </w:t>
      </w:r>
      <w:r w:rsidR="00FB174F" w:rsidRPr="004079FA">
        <w:rPr>
          <w:rFonts w:asciiTheme="minorHAnsi" w:hAnsiTheme="minorHAnsi" w:cstheme="minorHAnsi"/>
          <w:szCs w:val="22"/>
        </w:rPr>
        <w:t>cílem minimalizovat ekonomické dopady a zajistit kontinuitu základních dopravních funkcí.</w:t>
      </w:r>
    </w:p>
    <w:p w14:paraId="552D0FE9" w14:textId="6880493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Dopravní sektor má zavedené procesy pro zohledňování dopadů změny klimatu ve strategickém plánování. Všechny klíčové koncepční dokumenty obsahují adaptační opatření v souladu s integrovaným přístupem. Rozhodovací procesy při plánování infrastruktury zohledňují rizika vyplývající ze změny klimatu a vedou k budování odolné dopravní sítě.</w:t>
      </w:r>
      <w:r w:rsidR="00FB174F" w:rsidRPr="004079FA">
        <w:rPr>
          <w:rFonts w:asciiTheme="minorHAnsi" w:hAnsiTheme="minorHAnsi" w:cstheme="minorHAnsi"/>
          <w:szCs w:val="22"/>
        </w:rPr>
        <w:t xml:space="preserve"> Dále jsou k dispozici funkční nástroje zajišťující rychlou obnovu dopravní infrastruktury po mimořádných hydrometeorologických událostech.</w:t>
      </w:r>
    </w:p>
    <w:p w14:paraId="3CC848B8" w14:textId="1691034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4C5CC16" w14:textId="1CA6EDDB" w:rsidR="00446477" w:rsidRPr="004079FA" w:rsidRDefault="00C00896">
      <w:pPr>
        <w:pStyle w:val="Odstavecseseznamem"/>
        <w:numPr>
          <w:ilvl w:val="0"/>
          <w:numId w:val="22"/>
        </w:numPr>
        <w:spacing w:after="60"/>
        <w:jc w:val="both"/>
        <w:rPr>
          <w:rFonts w:asciiTheme="minorHAnsi" w:hAnsiTheme="minorHAnsi" w:cstheme="minorHAnsi"/>
          <w:szCs w:val="22"/>
        </w:rPr>
      </w:pPr>
      <w:r w:rsidRPr="004079FA">
        <w:rPr>
          <w:rFonts w:asciiTheme="minorHAnsi" w:hAnsiTheme="minorHAnsi" w:cstheme="minorHAnsi"/>
          <w:szCs w:val="22"/>
        </w:rPr>
        <w:t>Počet dopravních strategických dokumentů, které zahrnují ekonomické a ekologické hodnocení opatření s ohledem na změnu klimatu (ks)</w:t>
      </w:r>
      <w:r w:rsidR="0043635C" w:rsidRPr="004079FA">
        <w:rPr>
          <w:rFonts w:asciiTheme="minorHAnsi" w:hAnsiTheme="minorHAnsi" w:cstheme="minorHAnsi"/>
          <w:i/>
          <w:szCs w:val="22"/>
        </w:rPr>
        <w:t xml:space="preserve"> 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MD</w:t>
      </w:r>
    </w:p>
    <w:p w14:paraId="7955ABE6" w14:textId="343D140E" w:rsidR="00C415F2" w:rsidRPr="004079FA" w:rsidRDefault="00C415F2">
      <w:pPr>
        <w:pStyle w:val="Odstavecseseznamem"/>
        <w:numPr>
          <w:ilvl w:val="0"/>
          <w:numId w:val="22"/>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Škody na dopravní infrastruktuře způsobené projevy změny klimatu (mil. Kč/rok) </w:t>
      </w:r>
      <w:r w:rsidR="0096280B" w:rsidRPr="004079FA">
        <w:rPr>
          <w:rFonts w:asciiTheme="minorHAnsi" w:hAnsiTheme="minorHAnsi" w:cstheme="minorHAnsi"/>
          <w:i/>
          <w:szCs w:val="22"/>
        </w:rPr>
        <w:t>Zdroje:</w:t>
      </w:r>
      <w:r w:rsidRPr="004079FA">
        <w:rPr>
          <w:rFonts w:asciiTheme="minorHAnsi" w:hAnsiTheme="minorHAnsi" w:cstheme="minorHAnsi"/>
          <w:i/>
          <w:szCs w:val="22"/>
        </w:rPr>
        <w:t xml:space="preserve"> MD (zranitelnost)</w:t>
      </w:r>
    </w:p>
    <w:p w14:paraId="101DFDCE" w14:textId="5C6C7A87"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99E7F5B" w14:textId="438CB11F"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Ekologické a ekonomické posouzení opatření ve vodní dopravě</w:t>
      </w:r>
    </w:p>
    <w:p w14:paraId="17D7C4C9" w14:textId="4429E200"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Provést </w:t>
      </w:r>
      <w:r w:rsidR="00895486" w:rsidRPr="004079FA">
        <w:rPr>
          <w:rFonts w:asciiTheme="minorHAnsi" w:hAnsiTheme="minorHAnsi" w:cstheme="minorHAnsi"/>
          <w:szCs w:val="22"/>
        </w:rPr>
        <w:t xml:space="preserve">komplexní </w:t>
      </w:r>
      <w:r w:rsidRPr="004079FA">
        <w:rPr>
          <w:rFonts w:asciiTheme="minorHAnsi" w:hAnsiTheme="minorHAnsi" w:cstheme="minorHAnsi"/>
          <w:szCs w:val="22"/>
        </w:rPr>
        <w:t xml:space="preserve">ekonomické a ekologické posouzení plánovaných opatření ve vodní dopravě pro zajištění provozuschopnosti vodních dopravních cest z hlediska projevů změny </w:t>
      </w:r>
      <w:r w:rsidRPr="004079FA">
        <w:rPr>
          <w:rFonts w:asciiTheme="minorHAnsi" w:hAnsiTheme="minorHAnsi" w:cstheme="minorHAnsi"/>
          <w:szCs w:val="22"/>
        </w:rPr>
        <w:lastRenderedPageBreak/>
        <w:t>klimatu.</w:t>
      </w:r>
      <w:r w:rsidR="00895486" w:rsidRPr="004079FA">
        <w:rPr>
          <w:rFonts w:asciiTheme="minorHAnsi" w:hAnsiTheme="minorHAnsi" w:cstheme="minorHAnsi"/>
          <w:szCs w:val="22"/>
        </w:rPr>
        <w:t xml:space="preserve"> Cílem je identifikovat opatření, která zajistí dlouhodobou provozuschopnost vodních cest, minimalizaci negativních dopadů na ekosystémy a efektivní využití vodních zdrojů (např. zajištění splavnosti při nízkých průtocích, odolnost přístavních zařízení vůči extrémům). Výsledky posouzení budou sloužit jako podklad pro rozhodování v rámci přípravy investic a</w:t>
      </w:r>
      <w:r w:rsidR="002620C5">
        <w:rPr>
          <w:rFonts w:asciiTheme="minorHAnsi" w:hAnsiTheme="minorHAnsi" w:cstheme="minorHAnsi"/>
          <w:szCs w:val="22"/>
        </w:rPr>
        <w:t> </w:t>
      </w:r>
      <w:r w:rsidR="00895486" w:rsidRPr="004079FA">
        <w:rPr>
          <w:rFonts w:asciiTheme="minorHAnsi" w:hAnsiTheme="minorHAnsi" w:cstheme="minorHAnsi"/>
          <w:szCs w:val="22"/>
        </w:rPr>
        <w:t>aktualizací dopravních strategií.</w:t>
      </w:r>
    </w:p>
    <w:p w14:paraId="1641A471" w14:textId="239DFB3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MD</w:t>
      </w:r>
    </w:p>
    <w:p w14:paraId="6F4E373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6A8898E" w14:textId="12E8921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 KT: 2028</w:t>
      </w:r>
    </w:p>
    <w:p w14:paraId="2AB1C0F6" w14:textId="2AF0DC2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649354C" w14:textId="5F957CBA" w:rsidR="00895486"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95486" w:rsidRPr="004079FA">
        <w:rPr>
          <w:rFonts w:asciiTheme="minorHAnsi" w:hAnsiTheme="minorHAnsi" w:cstheme="minorHAnsi"/>
          <w:szCs w:val="22"/>
        </w:rPr>
        <w:t>V) Analýza zranitelnosti vodních cest a zařízení ve vztahu ke změně klimatu</w:t>
      </w:r>
    </w:p>
    <w:p w14:paraId="31115453" w14:textId="2ADAAF49" w:rsidR="00895486" w:rsidRPr="004079FA" w:rsidRDefault="0089548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0F36BD" w:rsidRPr="004079FA">
        <w:rPr>
          <w:rFonts w:asciiTheme="minorHAnsi" w:hAnsiTheme="minorHAnsi" w:cstheme="minorHAnsi"/>
          <w:szCs w:val="22"/>
        </w:rPr>
        <w:t>O</w:t>
      </w:r>
      <w:r w:rsidRPr="004079FA">
        <w:rPr>
          <w:rFonts w:asciiTheme="minorHAnsi" w:hAnsiTheme="minorHAnsi" w:cstheme="minorHAnsi"/>
          <w:szCs w:val="22"/>
        </w:rPr>
        <w:t>) Ekonomické a ekologické hodnocení plánovaných investic a opatření</w:t>
      </w:r>
    </w:p>
    <w:p w14:paraId="004475F0" w14:textId="56BBD689" w:rsidR="00446477" w:rsidRPr="004079FA" w:rsidRDefault="0089548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Doporučení pro začlenění výsledků do koncepčních dokumentů MD</w:t>
      </w:r>
      <w:r w:rsidR="00C00896" w:rsidRPr="004079FA">
        <w:rPr>
          <w:rFonts w:asciiTheme="minorHAnsi" w:hAnsiTheme="minorHAnsi" w:cstheme="minorHAnsi"/>
          <w:szCs w:val="22"/>
        </w:rPr>
        <w:t xml:space="preserve"> </w:t>
      </w:r>
    </w:p>
    <w:p w14:paraId="5D6D201F" w14:textId="6821E46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895486" w:rsidRPr="004079FA">
        <w:rPr>
          <w:rFonts w:asciiTheme="minorHAnsi" w:hAnsiTheme="minorHAnsi" w:cstheme="minorHAnsi"/>
          <w:szCs w:val="22"/>
        </w:rPr>
        <w:t xml:space="preserve">OPD 2021–2027, </w:t>
      </w:r>
      <w:r w:rsidR="00404C4F" w:rsidRPr="004079FA">
        <w:rPr>
          <w:rFonts w:asciiTheme="minorHAnsi" w:hAnsiTheme="minorHAnsi" w:cstheme="minorHAnsi"/>
          <w:szCs w:val="22"/>
        </w:rPr>
        <w:t>SR</w:t>
      </w:r>
      <w:r w:rsidR="00895486"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00895486" w:rsidRPr="004079FA">
        <w:rPr>
          <w:rFonts w:asciiTheme="minorHAnsi" w:hAnsiTheme="minorHAnsi" w:cstheme="minorHAnsi"/>
          <w:szCs w:val="22"/>
        </w:rPr>
        <w:t>MD</w:t>
      </w:r>
      <w:r w:rsidR="00404C4F" w:rsidRPr="004079FA">
        <w:rPr>
          <w:rFonts w:asciiTheme="minorHAnsi" w:hAnsiTheme="minorHAnsi" w:cstheme="minorHAnsi"/>
          <w:szCs w:val="22"/>
        </w:rPr>
        <w:t>)</w:t>
      </w:r>
    </w:p>
    <w:p w14:paraId="3E763E59" w14:textId="02ADA03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0DBC1D6" w14:textId="77777777" w:rsidR="00895486" w:rsidRPr="004079FA" w:rsidRDefault="0089548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Vypracovaná analýza zranitelnosti vodních cest (ANO/NE)</w:t>
      </w:r>
    </w:p>
    <w:p w14:paraId="5942B293" w14:textId="6EB729CA" w:rsidR="00446477" w:rsidRPr="004079FA" w:rsidRDefault="0089548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investičních záměrů s provedeným klimatickým posouzením (ks/rok)</w:t>
      </w:r>
    </w:p>
    <w:p w14:paraId="6EC98DDC" w14:textId="0856BE23"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4-30.2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30.3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0F36BD" w:rsidRPr="004079FA">
        <w:rPr>
          <w:rFonts w:asciiTheme="minorHAnsi" w:hAnsiTheme="minorHAnsi" w:cstheme="minorHAnsi"/>
          <w:b/>
          <w:bCs/>
          <w:szCs w:val="22"/>
        </w:rPr>
        <w:t xml:space="preserve">Zohlednění klimatických rizik v plánování dopravní infrastruktury, </w:t>
      </w:r>
      <w:r w:rsidR="00C00896" w:rsidRPr="004079FA">
        <w:rPr>
          <w:rFonts w:asciiTheme="minorHAnsi" w:hAnsiTheme="minorHAnsi" w:cstheme="minorHAnsi"/>
          <w:b/>
          <w:bCs/>
          <w:szCs w:val="22"/>
        </w:rPr>
        <w:t>kapacit</w:t>
      </w:r>
      <w:r w:rsidR="000F36BD" w:rsidRPr="004079FA">
        <w:rPr>
          <w:rFonts w:asciiTheme="minorHAnsi" w:hAnsiTheme="minorHAnsi" w:cstheme="minorHAnsi"/>
          <w:b/>
          <w:bCs/>
          <w:szCs w:val="22"/>
        </w:rPr>
        <w:t>ě</w:t>
      </w:r>
      <w:r w:rsidR="00C00896" w:rsidRPr="004079FA">
        <w:rPr>
          <w:rFonts w:asciiTheme="minorHAnsi" w:hAnsiTheme="minorHAnsi" w:cstheme="minorHAnsi"/>
          <w:b/>
          <w:bCs/>
          <w:szCs w:val="22"/>
        </w:rPr>
        <w:t xml:space="preserve"> objízdných tras a napojení multimodálních terminálů</w:t>
      </w:r>
    </w:p>
    <w:p w14:paraId="4AC220CD" w14:textId="6351ED3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Při strategickém plánování dopravní infrastruktury zohledňovat rizika vyplývající ze změny klimatu na základě aktuálních dat a analytických nástrojů. Zohlednit potřebu zajištění dostatečné kapacity objízdných tras v rámci existující infrastruktury (zejména železniční) a</w:t>
      </w:r>
      <w:r w:rsidR="002620C5">
        <w:rPr>
          <w:rFonts w:asciiTheme="minorHAnsi" w:hAnsiTheme="minorHAnsi" w:cstheme="minorHAnsi"/>
          <w:szCs w:val="22"/>
        </w:rPr>
        <w:t> </w:t>
      </w:r>
      <w:r w:rsidRPr="004079FA">
        <w:rPr>
          <w:rFonts w:asciiTheme="minorHAnsi" w:hAnsiTheme="minorHAnsi" w:cstheme="minorHAnsi"/>
          <w:szCs w:val="22"/>
        </w:rPr>
        <w:t>napojení multimodálních terminálů kvalitním a rychlým napojením ČR na evropské námořní přístavy železniční dopravou (s dopravou námořních kontejnerů)</w:t>
      </w:r>
      <w:r w:rsidR="00076056" w:rsidRPr="004079FA">
        <w:rPr>
          <w:rFonts w:asciiTheme="minorHAnsi" w:hAnsiTheme="minorHAnsi" w:cstheme="minorHAnsi"/>
          <w:szCs w:val="22"/>
        </w:rPr>
        <w:t xml:space="preserve">. </w:t>
      </w:r>
    </w:p>
    <w:p w14:paraId="56E8CA1F" w14:textId="0E3D8E0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MD</w:t>
      </w:r>
    </w:p>
    <w:p w14:paraId="3B9EDB55" w14:textId="75B3900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0F36BD" w:rsidRPr="004079FA">
        <w:rPr>
          <w:rFonts w:asciiTheme="minorHAnsi" w:hAnsiTheme="minorHAnsi" w:cstheme="minorHAnsi"/>
          <w:szCs w:val="22"/>
        </w:rPr>
        <w:t>SFDI, Správa železnic, ŘSD</w:t>
      </w:r>
    </w:p>
    <w:p w14:paraId="58511E13" w14:textId="6A3C9B0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w:t>
      </w:r>
    </w:p>
    <w:p w14:paraId="3AFBA2B5" w14:textId="510C47E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29DD17E" w14:textId="6773965F"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95486" w:rsidRPr="004079FA">
        <w:rPr>
          <w:rFonts w:asciiTheme="minorHAnsi" w:hAnsiTheme="minorHAnsi" w:cstheme="minorHAnsi"/>
          <w:szCs w:val="22"/>
        </w:rPr>
        <w:t>M) Zahrnutí klimatických rizik do dopravních strategií a investičního plánování</w:t>
      </w:r>
    </w:p>
    <w:p w14:paraId="27864784" w14:textId="0B7BF677" w:rsidR="00895486" w:rsidRPr="004079FA" w:rsidRDefault="0089548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Studie kapacit objízdných tras a multimodálního propojení</w:t>
      </w:r>
    </w:p>
    <w:p w14:paraId="5B7AC383" w14:textId="40A047F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B1423" w:rsidRPr="004079FA">
        <w:rPr>
          <w:rFonts w:asciiTheme="minorHAnsi" w:hAnsiTheme="minorHAnsi" w:cstheme="minorHAnsi"/>
          <w:szCs w:val="22"/>
        </w:rPr>
        <w:t>SFDI</w:t>
      </w:r>
    </w:p>
    <w:p w14:paraId="0FAB5248" w14:textId="49D84D8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A8057E4" w14:textId="524F1A9C" w:rsidR="00446477" w:rsidRPr="004079FA" w:rsidRDefault="000F36B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strategických dokumentů MD se zapracovanými adaptačními aspekty (ks)</w:t>
      </w:r>
    </w:p>
    <w:p w14:paraId="777B1DDD" w14:textId="4BC125C8" w:rsidR="00B403A6"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4-30.3</w:t>
      </w:r>
      <w:r w:rsidRPr="004079FA">
        <w:rPr>
          <w:rFonts w:asciiTheme="minorHAnsi" w:hAnsiTheme="minorHAnsi" w:cstheme="minorHAnsi"/>
          <w:b/>
          <w:bCs/>
          <w:szCs w:val="22"/>
          <w:vertAlign w:val="superscript"/>
        </w:rPr>
        <w:t>(</w:t>
      </w:r>
      <w:r w:rsidR="00B403A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B403A6" w:rsidRPr="004079FA">
        <w:rPr>
          <w:rFonts w:asciiTheme="minorHAnsi" w:hAnsiTheme="minorHAnsi" w:cstheme="minorHAnsi"/>
          <w:b/>
          <w:bCs/>
          <w:szCs w:val="22"/>
          <w:vertAlign w:val="superscript"/>
        </w:rPr>
        <w:t>30.4n</w:t>
      </w:r>
      <w:r w:rsidRPr="004079FA">
        <w:rPr>
          <w:rFonts w:asciiTheme="minorHAnsi" w:hAnsiTheme="minorHAnsi" w:cstheme="minorHAnsi"/>
          <w:b/>
          <w:bCs/>
          <w:szCs w:val="22"/>
          <w:vertAlign w:val="superscript"/>
        </w:rPr>
        <w:t>)</w:t>
      </w:r>
      <w:r w:rsidR="00B403A6" w:rsidRPr="004079FA">
        <w:rPr>
          <w:rFonts w:asciiTheme="minorHAnsi" w:hAnsiTheme="minorHAnsi" w:cstheme="minorHAnsi"/>
          <w:b/>
          <w:bCs/>
          <w:szCs w:val="22"/>
        </w:rPr>
        <w:tab/>
        <w:t>Zavedení nástrojů pro rychlou obnovu dopravní infrastruktury po mimořádných událostech</w:t>
      </w:r>
    </w:p>
    <w:p w14:paraId="4935A70A" w14:textId="613317B4" w:rsidR="00B403A6" w:rsidRPr="004079FA" w:rsidRDefault="003C2470"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Navrhnout </w:t>
      </w:r>
      <w:r w:rsidR="00B403A6" w:rsidRPr="004079FA">
        <w:rPr>
          <w:rFonts w:asciiTheme="minorHAnsi" w:hAnsiTheme="minorHAnsi" w:cstheme="minorHAnsi"/>
          <w:szCs w:val="22"/>
        </w:rPr>
        <w:t>a zavést finanční a organizační nástroje pro rychlou a operativní nápravu škod na dopravní infrastruktuře způsobených mimořádnými hydrometeorologickými jevy (např.</w:t>
      </w:r>
      <w:r w:rsidR="002620C5">
        <w:rPr>
          <w:rFonts w:asciiTheme="minorHAnsi" w:hAnsiTheme="minorHAnsi" w:cstheme="minorHAnsi"/>
          <w:szCs w:val="22"/>
        </w:rPr>
        <w:t> </w:t>
      </w:r>
      <w:r w:rsidR="00B403A6" w:rsidRPr="004079FA">
        <w:rPr>
          <w:rFonts w:asciiTheme="minorHAnsi" w:hAnsiTheme="minorHAnsi" w:cstheme="minorHAnsi"/>
          <w:szCs w:val="22"/>
        </w:rPr>
        <w:t>povodně, přívalové srážky, extrémní vítr)</w:t>
      </w:r>
      <w:r w:rsidRPr="004079FA">
        <w:rPr>
          <w:rFonts w:asciiTheme="minorHAnsi" w:hAnsiTheme="minorHAnsi" w:cstheme="minorHAnsi"/>
          <w:szCs w:val="22"/>
        </w:rPr>
        <w:t>, a to mj. na základě vyhodnocení závěrů Zprávy o</w:t>
      </w:r>
      <w:r w:rsidR="002620C5">
        <w:rPr>
          <w:rFonts w:asciiTheme="minorHAnsi" w:hAnsiTheme="minorHAnsi" w:cstheme="minorHAnsi"/>
          <w:szCs w:val="22"/>
        </w:rPr>
        <w:t> </w:t>
      </w:r>
      <w:r w:rsidRPr="004079FA">
        <w:rPr>
          <w:rFonts w:asciiTheme="minorHAnsi" w:hAnsiTheme="minorHAnsi" w:cstheme="minorHAnsi"/>
          <w:szCs w:val="22"/>
        </w:rPr>
        <w:t>povodních 2024</w:t>
      </w:r>
      <w:r w:rsidR="00B403A6" w:rsidRPr="004079FA">
        <w:rPr>
          <w:rFonts w:asciiTheme="minorHAnsi" w:hAnsiTheme="minorHAnsi" w:cstheme="minorHAnsi"/>
          <w:szCs w:val="22"/>
        </w:rPr>
        <w:t>. Součástí úkolu je identifikace kritických úseků infrastruktury, analýza potřeb kapacit pro krizovou obnovu, návrh mechanismů rychlého čerpání prostředků (včetně předpřipravených rozpočtových rezerv) a nastavení postupů pro koordinaci mezi správci infrastruktury, krajskými úřady a složkami IZS.</w:t>
      </w:r>
    </w:p>
    <w:p w14:paraId="25EEA880" w14:textId="33B5C2D5" w:rsidR="00B403A6"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403A6" w:rsidRPr="004079FA">
        <w:rPr>
          <w:rFonts w:asciiTheme="minorHAnsi" w:hAnsiTheme="minorHAnsi" w:cstheme="minorHAnsi"/>
          <w:b/>
          <w:bCs/>
          <w:szCs w:val="22"/>
        </w:rPr>
        <w:t>:</w:t>
      </w:r>
      <w:r w:rsidR="00B403A6" w:rsidRPr="004079FA">
        <w:rPr>
          <w:rFonts w:asciiTheme="minorHAnsi" w:hAnsiTheme="minorHAnsi" w:cstheme="minorHAnsi"/>
          <w:szCs w:val="22"/>
        </w:rPr>
        <w:t xml:space="preserve"> MD</w:t>
      </w:r>
    </w:p>
    <w:p w14:paraId="4FC2FAAF" w14:textId="2FDD1219" w:rsidR="00B403A6" w:rsidRPr="004079FA" w:rsidRDefault="00B403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SFDI, ŘSD, Správa železnic, </w:t>
      </w:r>
      <w:r w:rsidR="003E4DB4" w:rsidRPr="004079FA">
        <w:rPr>
          <w:rFonts w:asciiTheme="minorHAnsi" w:hAnsiTheme="minorHAnsi" w:cstheme="minorHAnsi"/>
          <w:szCs w:val="22"/>
        </w:rPr>
        <w:t xml:space="preserve">MŽP, </w:t>
      </w:r>
      <w:r w:rsidRPr="004079FA">
        <w:rPr>
          <w:rFonts w:asciiTheme="minorHAnsi" w:hAnsiTheme="minorHAnsi" w:cstheme="minorHAnsi"/>
          <w:szCs w:val="22"/>
        </w:rPr>
        <w:t>MV (HZS ČR), kraje</w:t>
      </w:r>
    </w:p>
    <w:p w14:paraId="0617F0A8" w14:textId="1CDDB294" w:rsidR="00B403A6" w:rsidRPr="004079FA" w:rsidRDefault="00B403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5F7811C7" w14:textId="1611ACD9" w:rsidR="00B403A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DC4C8E2" w14:textId="77777777" w:rsidR="00B403A6" w:rsidRPr="004079FA" w:rsidRDefault="00B403A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Analýza potřeb a kapacit pro rychlou obnovu dopravní infrastruktury</w:t>
      </w:r>
    </w:p>
    <w:p w14:paraId="315B8149" w14:textId="77777777" w:rsidR="00B403A6" w:rsidRPr="004079FA" w:rsidRDefault="00B403A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Návrh finančních nástrojů a mechanismů rychlého uvolňování prostředků</w:t>
      </w:r>
    </w:p>
    <w:p w14:paraId="1E7B98AD" w14:textId="77777777" w:rsidR="00B403A6" w:rsidRPr="004079FA" w:rsidRDefault="00B403A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Postupy a organizační rámec pro operativní obnovu infrastruktury</w:t>
      </w:r>
    </w:p>
    <w:p w14:paraId="1CF48516" w14:textId="0888B751" w:rsidR="00B403A6" w:rsidRPr="004079FA" w:rsidRDefault="00B403A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SFDI, OPD, rozpočty MD a správců infrastruktury</w:t>
      </w:r>
    </w:p>
    <w:p w14:paraId="6BA27195" w14:textId="76EDB86F" w:rsidR="00B403A6"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2CA0435" w14:textId="77777777" w:rsidR="00B403A6" w:rsidRPr="004079FA" w:rsidRDefault="00B403A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Vypracovaná analýza potřeb pro rychlou obnovu infrastruktury (ANO/NE)</w:t>
      </w:r>
    </w:p>
    <w:p w14:paraId="5B103C65" w14:textId="77777777" w:rsidR="00B403A6" w:rsidRPr="004079FA" w:rsidRDefault="00B403A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mechanismy pro rychlou nápravu škod (ANO/NE)</w:t>
      </w:r>
    </w:p>
    <w:p w14:paraId="18E9D20D" w14:textId="77777777" w:rsidR="00B403A6" w:rsidRPr="004079FA" w:rsidRDefault="00B403A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postupy pro operativní obnovu (ANO/NE)</w:t>
      </w:r>
    </w:p>
    <w:p w14:paraId="1CAB9D61" w14:textId="7A44AA62" w:rsidR="00B403A6" w:rsidRPr="004079FA" w:rsidRDefault="00B403A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Začlenění výstupů do dopravních strategií a krizových plánů (ANO/NE)</w:t>
      </w:r>
    </w:p>
    <w:p w14:paraId="68B8A775" w14:textId="77777777" w:rsidR="00446477" w:rsidRPr="004079FA" w:rsidRDefault="00446477" w:rsidP="00CF43F8">
      <w:pPr>
        <w:jc w:val="both"/>
        <w:rPr>
          <w:rFonts w:asciiTheme="minorHAnsi" w:hAnsiTheme="minorHAnsi" w:cstheme="minorHAnsi"/>
          <w:szCs w:val="22"/>
        </w:rPr>
      </w:pPr>
    </w:p>
    <w:p w14:paraId="5DD3CD4B" w14:textId="77777777" w:rsidR="00B403A6" w:rsidRPr="004079FA" w:rsidRDefault="00B403A6"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3778708" w14:textId="77777777">
        <w:tc>
          <w:tcPr>
            <w:tcW w:w="786" w:type="dxa"/>
            <w:shd w:val="clear" w:color="auto" w:fill="DBE5F1" w:themeFill="accent1" w:themeFillTint="33"/>
            <w:noWrap/>
            <w:vAlign w:val="center"/>
          </w:tcPr>
          <w:p w14:paraId="0EFD2759" w14:textId="7370F4A1"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31</w:t>
            </w:r>
          </w:p>
        </w:tc>
        <w:tc>
          <w:tcPr>
            <w:tcW w:w="8358" w:type="dxa"/>
            <w:shd w:val="clear" w:color="auto" w:fill="DBE5F1" w:themeFill="accent1" w:themeFillTint="33"/>
          </w:tcPr>
          <w:p w14:paraId="20DB2DC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Využití telematických dopravních systémů</w:t>
            </w:r>
          </w:p>
        </w:tc>
      </w:tr>
    </w:tbl>
    <w:p w14:paraId="6B83F4AD" w14:textId="4969A77D"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04E8895" w14:textId="178F35B9"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přináší zvýšenou četnost extrémních povětrnostních jevů a s tím související provozní rizika a výkyvy v dopravních tocích. Nedostatečné řízení dopravního provozu v</w:t>
      </w:r>
      <w:r w:rsidR="002620C5">
        <w:rPr>
          <w:rFonts w:asciiTheme="minorHAnsi" w:hAnsiTheme="minorHAnsi" w:cstheme="minorHAnsi"/>
          <w:i/>
          <w:szCs w:val="22"/>
        </w:rPr>
        <w:t> </w:t>
      </w:r>
      <w:r w:rsidRPr="004079FA">
        <w:rPr>
          <w:rFonts w:asciiTheme="minorHAnsi" w:hAnsiTheme="minorHAnsi" w:cstheme="minorHAnsi"/>
          <w:i/>
          <w:szCs w:val="22"/>
        </w:rPr>
        <w:t>reálném čase zvyšuje zranitelnost dopravní infrastruktury a snižuje její schopnost adaptace na tyto podmínky. Řízení dopravy a informování účastníků provozu je zároveň významným nástrojem ke zmírňování emisí a ekologických dopadů dopravy.</w:t>
      </w:r>
    </w:p>
    <w:p w14:paraId="1FDAA029" w14:textId="40F68A0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Adaptace dopravního sektoru na změnu klimatu vyžaduje využití moderních technologií pro sběr a vyhodnocení dopravních a klimatických dat, řízení provozu a komunikaci s</w:t>
      </w:r>
      <w:r w:rsidR="002620C5">
        <w:rPr>
          <w:rFonts w:asciiTheme="minorHAnsi" w:hAnsiTheme="minorHAnsi" w:cstheme="minorHAnsi"/>
          <w:szCs w:val="22"/>
        </w:rPr>
        <w:t> </w:t>
      </w:r>
      <w:r w:rsidRPr="004079FA">
        <w:rPr>
          <w:rFonts w:asciiTheme="minorHAnsi" w:hAnsiTheme="minorHAnsi" w:cstheme="minorHAnsi"/>
          <w:szCs w:val="22"/>
        </w:rPr>
        <w:t>uživateli infrastruktury. Telematické systémy umožňují pružně reagovat na vznikající dopravní situace, řídit dopravu podle aktuálních podmínek, přispívat k plynulosti provozu a minimalizaci dopadů mimořádných situací (např. přívalové srážky, námraza, přehřívání vozovek a železnic). Klíčové je využívání dat z meteorologických systémů, hydrologického monitoringu a dopravních senzorů pro predikci rizik a optimalizaci řízení.</w:t>
      </w:r>
    </w:p>
    <w:p w14:paraId="0A9CA5BA" w14:textId="64FD541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Telematické dopravní systémy jsou systematicky využívány ke zvýšení klimatické odolnosti dopravní infrastruktury. Implementační a akční plány ITS (inteligentních dopravních systémů) obsahují cílená opatření reagující na projevy změny klimatu. Provozovatelé infrastruktury a veřejná správa mají k dispozici nástroje pro řízení krizových situací a běžného provozu s ohledem na klimatické podmínky a rizika.</w:t>
      </w:r>
    </w:p>
    <w:p w14:paraId="368E8505" w14:textId="05702BA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491F05A" w14:textId="141D02BC" w:rsidR="00446477" w:rsidRPr="004079FA" w:rsidRDefault="00C00896">
      <w:pPr>
        <w:pStyle w:val="Odstavecseseznamem"/>
        <w:numPr>
          <w:ilvl w:val="0"/>
          <w:numId w:val="23"/>
        </w:numPr>
        <w:spacing w:after="60"/>
        <w:jc w:val="both"/>
        <w:rPr>
          <w:rFonts w:asciiTheme="minorHAnsi" w:hAnsiTheme="minorHAnsi" w:cstheme="minorHAnsi"/>
          <w:szCs w:val="22"/>
        </w:rPr>
      </w:pPr>
      <w:r w:rsidRPr="004079FA">
        <w:rPr>
          <w:rFonts w:asciiTheme="minorHAnsi" w:hAnsiTheme="minorHAnsi" w:cstheme="minorHAnsi"/>
          <w:szCs w:val="22"/>
        </w:rPr>
        <w:t>Počet implementovaných ITS prvků přizpůsobených klimatickým rizikům (ks)</w:t>
      </w:r>
      <w:r w:rsidR="0043635C" w:rsidRPr="004079FA">
        <w:rPr>
          <w:rFonts w:asciiTheme="minorHAnsi" w:hAnsiTheme="minorHAnsi" w:cstheme="minorHAnsi"/>
          <w:i/>
          <w:szCs w:val="22"/>
        </w:rPr>
        <w:t xml:space="preserve"> 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MD</w:t>
      </w:r>
    </w:p>
    <w:p w14:paraId="077C0B77" w14:textId="7136BA2F" w:rsidR="001C79DF" w:rsidRPr="004079FA" w:rsidRDefault="001C79DF">
      <w:pPr>
        <w:pStyle w:val="Odstavecseseznamem"/>
        <w:numPr>
          <w:ilvl w:val="0"/>
          <w:numId w:val="2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Délka pozemních komunikací se zavedenými ITS (km)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MD</w:t>
      </w:r>
    </w:p>
    <w:p w14:paraId="7F79E04A" w14:textId="0C577E8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19E69E7" w14:textId="3EC3CDE0"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31.1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Zohlednění změny klimatu při aktualizaci Implementačního plánu ITS</w:t>
      </w:r>
    </w:p>
    <w:p w14:paraId="102F5E44"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 rámci aktualizace Implementačního plánu k Akčnímu plánu rozvoje ITS zohlednit projevy změny klimatu.</w:t>
      </w:r>
    </w:p>
    <w:p w14:paraId="044010BD" w14:textId="23CBC3F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MD</w:t>
      </w:r>
    </w:p>
    <w:p w14:paraId="28CEDD1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2303B26D" w14:textId="4B73375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 KT: 2027</w:t>
      </w:r>
    </w:p>
    <w:p w14:paraId="5FE0C83D" w14:textId="64AC4CA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D6EBD0A" w14:textId="11B4DEA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w:t>
      </w:r>
      <w:r w:rsidR="00DA1449" w:rsidRPr="004079FA">
        <w:rPr>
          <w:rFonts w:asciiTheme="minorHAnsi" w:hAnsiTheme="minorHAnsi" w:cstheme="minorHAnsi"/>
          <w:szCs w:val="22"/>
        </w:rPr>
        <w:t>Aktualizace Implementačního plánu k Akčnímu plánu rozvoje ITS</w:t>
      </w:r>
    </w:p>
    <w:p w14:paraId="2C5707F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1D88431" w14:textId="055A143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A5404E6" w14:textId="18C7EB55" w:rsidR="00446477" w:rsidRPr="004079FA" w:rsidRDefault="00AC7F3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Aktualizace Implementačního plánu ITS (ANO/NE)</w:t>
      </w:r>
    </w:p>
    <w:p w14:paraId="544CAEC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01C6157" w14:textId="77777777">
        <w:tc>
          <w:tcPr>
            <w:tcW w:w="786" w:type="dxa"/>
            <w:shd w:val="clear" w:color="auto" w:fill="DBE5F1" w:themeFill="accent1" w:themeFillTint="33"/>
            <w:noWrap/>
            <w:vAlign w:val="center"/>
          </w:tcPr>
          <w:p w14:paraId="1CD96C6C" w14:textId="0BF5C61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32</w:t>
            </w:r>
          </w:p>
        </w:tc>
        <w:tc>
          <w:tcPr>
            <w:tcW w:w="8358" w:type="dxa"/>
            <w:shd w:val="clear" w:color="auto" w:fill="DBE5F1" w:themeFill="accent1" w:themeFillTint="33"/>
          </w:tcPr>
          <w:p w14:paraId="5C212F3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Klimatizace a vytápění vozidel veřejné dopravy se zřetelem na vysokou účinnost a hospodárnost </w:t>
            </w:r>
          </w:p>
        </w:tc>
      </w:tr>
    </w:tbl>
    <w:p w14:paraId="5BCF07B7" w14:textId="640EFBD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067F1C4" w14:textId="5A36200F"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Vlivem změny klimatu dochází ke zvýšené četnosti extrémních teplotních jevů, zejména vln veder, které negativně ovlivňují komfort a zdraví cestujících ve veřejné dopravě. Nedostatečně účinné systémy klimatizace (platí zejména pro starší vozový park) a vytápění ve vozidlech veřejné dopravy, případně jejich neefektivní provoz, mohou vést k tepelnému stresu cestujících i</w:t>
      </w:r>
      <w:r w:rsidR="002620C5">
        <w:rPr>
          <w:rFonts w:asciiTheme="minorHAnsi" w:hAnsiTheme="minorHAnsi" w:cstheme="minorHAnsi"/>
          <w:i/>
          <w:szCs w:val="22"/>
        </w:rPr>
        <w:t> </w:t>
      </w:r>
      <w:r w:rsidRPr="004079FA">
        <w:rPr>
          <w:rFonts w:asciiTheme="minorHAnsi" w:hAnsiTheme="minorHAnsi" w:cstheme="minorHAnsi"/>
          <w:i/>
          <w:szCs w:val="22"/>
        </w:rPr>
        <w:t xml:space="preserve">nadměrné energetické spotřebě. Objednavatelé se musí řídit pokyny drážního úřadu, který je </w:t>
      </w:r>
      <w:r w:rsidR="00E1507E" w:rsidRPr="004079FA">
        <w:rPr>
          <w:rFonts w:asciiTheme="minorHAnsi" w:hAnsiTheme="minorHAnsi" w:cstheme="minorHAnsi"/>
          <w:i/>
          <w:szCs w:val="22"/>
        </w:rPr>
        <w:t>Gestor</w:t>
      </w:r>
      <w:r w:rsidRPr="004079FA">
        <w:rPr>
          <w:rFonts w:asciiTheme="minorHAnsi" w:hAnsiTheme="minorHAnsi" w:cstheme="minorHAnsi"/>
          <w:i/>
          <w:szCs w:val="22"/>
        </w:rPr>
        <w:t>em dodržení platných požadavků při uvádění do provozu. Není jasné, zda pro všechny typy dopravních prostředků jsou tyto požadavky stanoveny. Chybí systematická osvěta a metodické materiály směrem k provozovatelům i objednatelům veřejné dopravy v oblasti nastavení optimálních teplot a provozních standardů.</w:t>
      </w:r>
    </w:p>
    <w:p w14:paraId="1EB2BEDA"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Cílem opatření je zvýšit adaptabilitu veřejné dopravy na tepelné extrémy prostřednictvím optimalizace klimatizačních a vytápěcích systémů s důrazem na energetickou efektivitu, ochranu zdraví cestujících a hospodárnost provozu. Zároveň je nutné zamezit přetápění či </w:t>
      </w:r>
      <w:r w:rsidRPr="004079FA">
        <w:rPr>
          <w:rFonts w:asciiTheme="minorHAnsi" w:hAnsiTheme="minorHAnsi" w:cstheme="minorHAnsi"/>
          <w:szCs w:val="22"/>
        </w:rPr>
        <w:lastRenderedPageBreak/>
        <w:t>nadměrnému chlazení vozidel a tím předcházet negativním zdravotním dopadům a snižovat ekologickou stopu dopravy. Je zapotřebí ověřit, zda jsou pro všechny typy dopravních prostředků formulovány potřebné požadavky (např. v normách) a v případě chybějících doplnit. Vhodná jsou rovněž systémová doporučení pro projektování a modernizaci vozidel a vzdělávání personálu.</w:t>
      </w:r>
    </w:p>
    <w:p w14:paraId="4A507215" w14:textId="5B9848D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Veřejná doprava v ČR je provozována v prostředí optimalizovaného vnitřního klimatu, které zohledňuje zdraví a komfort cestujících i měnící se klimatické podmínky. Provozovatelé a</w:t>
      </w:r>
      <w:r w:rsidR="002620C5">
        <w:rPr>
          <w:rFonts w:asciiTheme="minorHAnsi" w:hAnsiTheme="minorHAnsi" w:cstheme="minorHAnsi"/>
          <w:szCs w:val="22"/>
        </w:rPr>
        <w:t> </w:t>
      </w:r>
      <w:r w:rsidRPr="004079FA">
        <w:rPr>
          <w:rFonts w:asciiTheme="minorHAnsi" w:hAnsiTheme="minorHAnsi" w:cstheme="minorHAnsi"/>
          <w:szCs w:val="22"/>
        </w:rPr>
        <w:t>objednatelé mají k dispozici metodická doporučení a standardy pro efektivní využití klimatizačních a</w:t>
      </w:r>
      <w:r w:rsidR="002620C5">
        <w:rPr>
          <w:rFonts w:asciiTheme="minorHAnsi" w:hAnsiTheme="minorHAnsi" w:cstheme="minorHAnsi"/>
          <w:szCs w:val="22"/>
        </w:rPr>
        <w:t> </w:t>
      </w:r>
      <w:r w:rsidRPr="004079FA">
        <w:rPr>
          <w:rFonts w:asciiTheme="minorHAnsi" w:hAnsiTheme="minorHAnsi" w:cstheme="minorHAnsi"/>
          <w:szCs w:val="22"/>
        </w:rPr>
        <w:t>topných systémů a v praxi je správně uplatňují. Nově pořizovaná vozidla veřejné dopravy jsou vybavena technologiemi s vysokou účinností a nízkou spotřebou energie.</w:t>
      </w:r>
    </w:p>
    <w:p w14:paraId="0B357503" w14:textId="4F55AA3B"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CD69E5A" w14:textId="5DCAC2EF" w:rsidR="00446477" w:rsidRPr="004079FA" w:rsidRDefault="00C00896">
      <w:pPr>
        <w:pStyle w:val="Odstavecseseznamem"/>
        <w:numPr>
          <w:ilvl w:val="0"/>
          <w:numId w:val="24"/>
        </w:numPr>
        <w:spacing w:after="60"/>
        <w:jc w:val="both"/>
        <w:rPr>
          <w:rFonts w:asciiTheme="minorHAnsi" w:hAnsiTheme="minorHAnsi" w:cstheme="minorHAnsi"/>
          <w:szCs w:val="22"/>
        </w:rPr>
      </w:pPr>
      <w:r w:rsidRPr="004079FA">
        <w:rPr>
          <w:rFonts w:asciiTheme="minorHAnsi" w:hAnsiTheme="minorHAnsi" w:cstheme="minorHAnsi"/>
          <w:szCs w:val="22"/>
        </w:rPr>
        <w:t>Podíl vozidel veřejné dopravy s energeticky účinným systémem klimatizace a vytápění (%)</w:t>
      </w:r>
      <w:r w:rsidR="001C79D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1C79DF" w:rsidRPr="004079FA">
        <w:rPr>
          <w:rFonts w:asciiTheme="minorHAnsi" w:hAnsiTheme="minorHAnsi" w:cstheme="minorHAnsi"/>
          <w:szCs w:val="22"/>
        </w:rPr>
        <w:t xml:space="preserve"> </w:t>
      </w:r>
      <w:r w:rsidR="001C79DF" w:rsidRPr="004079FA">
        <w:rPr>
          <w:rFonts w:asciiTheme="minorHAnsi" w:hAnsiTheme="minorHAnsi" w:cstheme="minorHAnsi"/>
          <w:i/>
          <w:iCs/>
          <w:szCs w:val="22"/>
        </w:rPr>
        <w:t>MD</w:t>
      </w:r>
    </w:p>
    <w:p w14:paraId="526E4A2B" w14:textId="4A44ECC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C2040A4" w14:textId="283D9E3D"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0468C5" w:rsidRPr="004079FA">
        <w:rPr>
          <w:rFonts w:asciiTheme="minorHAnsi" w:hAnsiTheme="minorHAnsi" w:cstheme="minorHAnsi"/>
          <w:b/>
          <w:bCs/>
          <w:szCs w:val="22"/>
        </w:rPr>
        <w:t>Zajištění</w:t>
      </w:r>
      <w:r w:rsidR="00C00896" w:rsidRPr="004079FA">
        <w:rPr>
          <w:rFonts w:asciiTheme="minorHAnsi" w:hAnsiTheme="minorHAnsi" w:cstheme="minorHAnsi"/>
          <w:b/>
          <w:bCs/>
          <w:szCs w:val="22"/>
        </w:rPr>
        <w:t xml:space="preserve"> efektivní klimatizac</w:t>
      </w:r>
      <w:r w:rsidR="000468C5" w:rsidRPr="004079FA">
        <w:rPr>
          <w:rFonts w:asciiTheme="minorHAnsi" w:hAnsiTheme="minorHAnsi" w:cstheme="minorHAnsi"/>
          <w:b/>
          <w:bCs/>
          <w:szCs w:val="22"/>
        </w:rPr>
        <w:t>e</w:t>
      </w:r>
      <w:r w:rsidR="00C00896" w:rsidRPr="004079FA">
        <w:rPr>
          <w:rFonts w:asciiTheme="minorHAnsi" w:hAnsiTheme="minorHAnsi" w:cstheme="minorHAnsi"/>
          <w:b/>
          <w:bCs/>
          <w:szCs w:val="22"/>
        </w:rPr>
        <w:t xml:space="preserve"> veřejné dopravy</w:t>
      </w:r>
    </w:p>
    <w:p w14:paraId="7C1C40AE" w14:textId="5259A28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Provádět osvětu cílenou na objednatele a provozovatele veřejné dopravy za účelem omezení rizik pro lidské zdraví vyplývajících z nadměrného chlazení či přetápění při </w:t>
      </w:r>
      <w:r w:rsidR="00076056" w:rsidRPr="004079FA">
        <w:rPr>
          <w:rFonts w:asciiTheme="minorHAnsi" w:hAnsiTheme="minorHAnsi" w:cstheme="minorHAnsi"/>
          <w:szCs w:val="22"/>
        </w:rPr>
        <w:t>změnu klimatu, a</w:t>
      </w:r>
      <w:r w:rsidR="002620C5">
        <w:rPr>
          <w:rFonts w:asciiTheme="minorHAnsi" w:hAnsiTheme="minorHAnsi" w:cstheme="minorHAnsi"/>
          <w:szCs w:val="22"/>
        </w:rPr>
        <w:t> </w:t>
      </w:r>
      <w:r w:rsidR="00076056" w:rsidRPr="004079FA">
        <w:rPr>
          <w:rFonts w:asciiTheme="minorHAnsi" w:hAnsiTheme="minorHAnsi" w:cstheme="minorHAnsi"/>
          <w:szCs w:val="22"/>
        </w:rPr>
        <w:t xml:space="preserve">to správným nastavením klimatizace případně topení, což bude spojeno i se snížením energetické náročnosti vozidel veřejné dopravy. </w:t>
      </w:r>
      <w:r w:rsidRPr="004079FA">
        <w:rPr>
          <w:rFonts w:asciiTheme="minorHAnsi" w:hAnsiTheme="minorHAnsi" w:cstheme="minorHAnsi"/>
          <w:szCs w:val="22"/>
        </w:rPr>
        <w:t>Vypracovat metodický materiál na provoz a</w:t>
      </w:r>
      <w:r w:rsidR="002620C5">
        <w:rPr>
          <w:rFonts w:asciiTheme="minorHAnsi" w:hAnsiTheme="minorHAnsi" w:cstheme="minorHAnsi"/>
          <w:szCs w:val="22"/>
        </w:rPr>
        <w:t> </w:t>
      </w:r>
      <w:r w:rsidRPr="004079FA">
        <w:rPr>
          <w:rFonts w:asciiTheme="minorHAnsi" w:hAnsiTheme="minorHAnsi" w:cstheme="minorHAnsi"/>
          <w:szCs w:val="22"/>
        </w:rPr>
        <w:t>správné nastavení klimatizačního a otopného systému ve vozidlech veřejné dopravy během přepravy cestujících.</w:t>
      </w:r>
      <w:r w:rsidR="000468C5" w:rsidRPr="004079FA">
        <w:rPr>
          <w:rFonts w:asciiTheme="minorHAnsi" w:hAnsiTheme="minorHAnsi" w:cstheme="minorHAnsi"/>
          <w:szCs w:val="22"/>
        </w:rPr>
        <w:t xml:space="preserve"> Vybavit zbývající vozidla hromadné dopravy klimatizací.</w:t>
      </w:r>
    </w:p>
    <w:p w14:paraId="619DFB71" w14:textId="4A74D6E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MD</w:t>
      </w:r>
    </w:p>
    <w:p w14:paraId="04C402D5" w14:textId="105DECC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MZd (SZÚ), MV, objednatelé veřejné dopravy (kraje, města)</w:t>
      </w:r>
    </w:p>
    <w:p w14:paraId="6EAD649E" w14:textId="70392BE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84856" w:rsidRPr="004079FA">
        <w:rPr>
          <w:rFonts w:asciiTheme="minorHAnsi" w:hAnsiTheme="minorHAnsi" w:cstheme="minorHAnsi"/>
          <w:szCs w:val="22"/>
        </w:rPr>
        <w:t>průběžně</w:t>
      </w:r>
    </w:p>
    <w:p w14:paraId="0CF9E6EE" w14:textId="6932D8B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34C1F94" w14:textId="4E99AB79"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w:t>
      </w:r>
      <w:r w:rsidR="000468C5" w:rsidRPr="004079FA">
        <w:rPr>
          <w:rFonts w:asciiTheme="minorHAnsi" w:hAnsiTheme="minorHAnsi" w:cstheme="minorHAnsi"/>
          <w:szCs w:val="22"/>
        </w:rPr>
        <w:t>,I</w:t>
      </w:r>
      <w:proofErr w:type="gramEnd"/>
      <w:r w:rsidRPr="004079FA">
        <w:rPr>
          <w:rFonts w:asciiTheme="minorHAnsi" w:hAnsiTheme="minorHAnsi" w:cstheme="minorHAnsi"/>
          <w:szCs w:val="22"/>
        </w:rPr>
        <w:t xml:space="preserve">) Metodický návod </w:t>
      </w:r>
      <w:r w:rsidR="000468C5" w:rsidRPr="004079FA">
        <w:rPr>
          <w:rFonts w:asciiTheme="minorHAnsi" w:hAnsiTheme="minorHAnsi" w:cstheme="minorHAnsi"/>
          <w:szCs w:val="22"/>
        </w:rPr>
        <w:t xml:space="preserve">a osvěta pro </w:t>
      </w:r>
      <w:r w:rsidRPr="004079FA">
        <w:rPr>
          <w:rFonts w:asciiTheme="minorHAnsi" w:hAnsiTheme="minorHAnsi" w:cstheme="minorHAnsi"/>
          <w:szCs w:val="22"/>
        </w:rPr>
        <w:t>objednatele</w:t>
      </w:r>
      <w:r w:rsidR="000468C5" w:rsidRPr="004079FA">
        <w:rPr>
          <w:rFonts w:asciiTheme="minorHAnsi" w:hAnsiTheme="minorHAnsi" w:cstheme="minorHAnsi"/>
          <w:szCs w:val="22"/>
        </w:rPr>
        <w:t>,</w:t>
      </w:r>
      <w:r w:rsidRPr="004079FA">
        <w:rPr>
          <w:rFonts w:asciiTheme="minorHAnsi" w:hAnsiTheme="minorHAnsi" w:cstheme="minorHAnsi"/>
          <w:szCs w:val="22"/>
        </w:rPr>
        <w:t xml:space="preserve"> </w:t>
      </w:r>
      <w:r w:rsidR="000468C5" w:rsidRPr="004079FA">
        <w:rPr>
          <w:rFonts w:asciiTheme="minorHAnsi" w:hAnsiTheme="minorHAnsi" w:cstheme="minorHAnsi"/>
          <w:szCs w:val="22"/>
        </w:rPr>
        <w:t xml:space="preserve">provozovatele a </w:t>
      </w:r>
      <w:r w:rsidRPr="004079FA">
        <w:rPr>
          <w:rFonts w:asciiTheme="minorHAnsi" w:hAnsiTheme="minorHAnsi" w:cstheme="minorHAnsi"/>
          <w:szCs w:val="22"/>
        </w:rPr>
        <w:t xml:space="preserve">řidiče vozidel </w:t>
      </w:r>
      <w:r w:rsidR="000468C5" w:rsidRPr="004079FA">
        <w:rPr>
          <w:rFonts w:asciiTheme="minorHAnsi" w:hAnsiTheme="minorHAnsi" w:cstheme="minorHAnsi"/>
          <w:szCs w:val="22"/>
        </w:rPr>
        <w:t>veřejné dopravy</w:t>
      </w:r>
      <w:r w:rsidRPr="004079FA">
        <w:rPr>
          <w:rFonts w:asciiTheme="minorHAnsi" w:hAnsiTheme="minorHAnsi" w:cstheme="minorHAnsi"/>
          <w:szCs w:val="22"/>
        </w:rPr>
        <w:t xml:space="preserve"> (MZd/SZÚ)</w:t>
      </w:r>
    </w:p>
    <w:p w14:paraId="4A647550" w14:textId="2FDB6D1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0468C5" w:rsidRPr="004079FA">
        <w:rPr>
          <w:rFonts w:asciiTheme="minorHAnsi" w:hAnsiTheme="minorHAnsi" w:cstheme="minorHAnsi"/>
          <w:szCs w:val="22"/>
        </w:rPr>
        <w:t>E,O</w:t>
      </w:r>
      <w:proofErr w:type="gramEnd"/>
      <w:r w:rsidRPr="004079FA">
        <w:rPr>
          <w:rFonts w:asciiTheme="minorHAnsi" w:hAnsiTheme="minorHAnsi" w:cstheme="minorHAnsi"/>
          <w:szCs w:val="22"/>
        </w:rPr>
        <w:t>)</w:t>
      </w:r>
      <w:r w:rsidR="000468C5" w:rsidRPr="004079FA">
        <w:rPr>
          <w:rFonts w:asciiTheme="minorHAnsi" w:hAnsiTheme="minorHAnsi" w:cstheme="minorHAnsi"/>
          <w:szCs w:val="22"/>
        </w:rPr>
        <w:t xml:space="preserve"> Vybavení vozidel veřejné dopravy klimatizací</w:t>
      </w:r>
    </w:p>
    <w:p w14:paraId="0AF5645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03173520" w14:textId="07D332C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bookmarkEnd w:id="166"/>
    <w:p w14:paraId="2C5DC619" w14:textId="0B03078E" w:rsidR="00446477" w:rsidRPr="004079FA" w:rsidRDefault="00AC7F3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metodický návod a probíhající osvěta pro objednatele, provozovatele a řidiče vozidel veřejné dopravy (ANO/NE)</w:t>
      </w:r>
    </w:p>
    <w:p w14:paraId="24856CC7" w14:textId="77777777" w:rsidR="00446477" w:rsidRPr="004079FA" w:rsidRDefault="00446477" w:rsidP="00CF43F8">
      <w:pPr>
        <w:ind w:left="851" w:hanging="851"/>
        <w:jc w:val="both"/>
        <w:rPr>
          <w:rFonts w:asciiTheme="minorHAnsi" w:hAnsiTheme="minorHAnsi" w:cstheme="minorHAnsi"/>
          <w:szCs w:val="22"/>
        </w:rPr>
      </w:pPr>
    </w:p>
    <w:p w14:paraId="2DAAC18C" w14:textId="77777777" w:rsidR="00446477" w:rsidRPr="004079FA" w:rsidRDefault="00C00896" w:rsidP="00CF43F8">
      <w:pPr>
        <w:pStyle w:val="Nadpis3"/>
        <w:jc w:val="both"/>
        <w:rPr>
          <w:rFonts w:asciiTheme="minorHAnsi" w:hAnsiTheme="minorHAnsi" w:cstheme="minorHAnsi"/>
          <w:sz w:val="22"/>
          <w:szCs w:val="22"/>
        </w:rPr>
      </w:pPr>
      <w:bookmarkStart w:id="168" w:name="_Toc224043958"/>
      <w:r w:rsidRPr="004079FA">
        <w:rPr>
          <w:rFonts w:asciiTheme="minorHAnsi" w:hAnsiTheme="minorHAnsi" w:cstheme="minorHAnsi"/>
          <w:smallCaps w:val="0"/>
          <w:sz w:val="22"/>
          <w:szCs w:val="22"/>
        </w:rPr>
        <w:t>DC4.h</w:t>
      </w:r>
      <w:r w:rsidRPr="004079FA">
        <w:rPr>
          <w:rFonts w:asciiTheme="minorHAnsi" w:hAnsiTheme="minorHAnsi" w:cstheme="minorHAnsi"/>
          <w:sz w:val="22"/>
          <w:szCs w:val="22"/>
        </w:rPr>
        <w:t xml:space="preserve"> Adaptace na změnu klimatu v průmyslu a energetice</w:t>
      </w:r>
      <w:bookmarkEnd w:id="168"/>
    </w:p>
    <w:p w14:paraId="0ACFD4A1" w14:textId="4955D37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Adaptace na změnu klimatu v průmyslu a energetice</w:t>
      </w:r>
      <w:r w:rsidRPr="004079FA">
        <w:rPr>
          <w:rFonts w:asciiTheme="minorHAnsi" w:hAnsiTheme="minorHAnsi" w:cstheme="minorHAnsi"/>
          <w:szCs w:val="22"/>
        </w:rPr>
        <w:t xml:space="preserve"> má </w:t>
      </w:r>
      <w:r w:rsidR="00EF0806" w:rsidRPr="004079FA">
        <w:rPr>
          <w:rFonts w:asciiTheme="minorHAnsi" w:hAnsiTheme="minorHAnsi" w:cstheme="minorHAnsi"/>
          <w:szCs w:val="22"/>
        </w:rPr>
        <w:t xml:space="preserve">3 </w:t>
      </w:r>
      <w:r w:rsidRPr="004079FA">
        <w:rPr>
          <w:rFonts w:asciiTheme="minorHAnsi" w:hAnsiTheme="minorHAnsi" w:cstheme="minorHAnsi"/>
          <w:szCs w:val="22"/>
        </w:rPr>
        <w:t>opatření, která jsou zaměřená na zvýšení efektivity využívání vodních zdrojů ve výrobních procesech, přizpůsobení bezpečnostních opatření a systémů řízení rizik v průmyslových zařízeních</w:t>
      </w:r>
      <w:r w:rsidR="00F1148F" w:rsidRPr="004079FA">
        <w:rPr>
          <w:rFonts w:asciiTheme="minorHAnsi" w:hAnsiTheme="minorHAnsi" w:cstheme="minorHAnsi"/>
          <w:szCs w:val="22"/>
        </w:rPr>
        <w:t xml:space="preserve"> a</w:t>
      </w:r>
      <w:r w:rsidRPr="004079FA">
        <w:rPr>
          <w:rFonts w:asciiTheme="minorHAnsi" w:hAnsiTheme="minorHAnsi" w:cstheme="minorHAnsi"/>
          <w:szCs w:val="22"/>
        </w:rPr>
        <w:t xml:space="preserve"> zajišťování energetické bezpečnosti v kontextu změny klimatu.</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6A713BA9" w14:textId="77777777" w:rsidTr="002B7E88">
        <w:tc>
          <w:tcPr>
            <w:tcW w:w="1701" w:type="dxa"/>
            <w:vMerge w:val="restart"/>
            <w:shd w:val="clear" w:color="auto" w:fill="DBE5F1" w:themeFill="accent1" w:themeFillTint="33"/>
            <w:vAlign w:val="center"/>
          </w:tcPr>
          <w:p w14:paraId="621CE3E0" w14:textId="77777777" w:rsidR="00446477" w:rsidRPr="004079FA" w:rsidRDefault="00C00896" w:rsidP="00BE50D6">
            <w:pPr>
              <w:keepNext/>
              <w:rPr>
                <w:rFonts w:asciiTheme="minorHAnsi" w:hAnsiTheme="minorHAnsi" w:cstheme="minorHAnsi"/>
                <w:b/>
                <w:bCs/>
                <w:szCs w:val="22"/>
                <w:lang w:eastAsia="cs-CZ"/>
              </w:rPr>
            </w:pPr>
            <w:r w:rsidRPr="004079FA">
              <w:rPr>
                <w:rFonts w:asciiTheme="minorHAnsi" w:hAnsiTheme="minorHAnsi" w:cstheme="minorHAnsi"/>
                <w:b/>
                <w:bCs/>
                <w:szCs w:val="22"/>
                <w:lang w:eastAsia="cs-CZ"/>
              </w:rPr>
              <w:t>DC4.h Adaptace na změnu klimatu v průmyslu a energetice</w:t>
            </w:r>
          </w:p>
        </w:tc>
        <w:tc>
          <w:tcPr>
            <w:tcW w:w="704" w:type="dxa"/>
            <w:shd w:val="clear" w:color="auto" w:fill="DBE5F1" w:themeFill="accent1" w:themeFillTint="33"/>
            <w:noWrap/>
            <w:vAlign w:val="center"/>
          </w:tcPr>
          <w:p w14:paraId="095EFBD8" w14:textId="1459361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33</w:t>
            </w:r>
          </w:p>
        </w:tc>
        <w:tc>
          <w:tcPr>
            <w:tcW w:w="6739" w:type="dxa"/>
            <w:shd w:val="clear" w:color="auto" w:fill="DBE5F1" w:themeFill="accent1" w:themeFillTint="33"/>
          </w:tcPr>
          <w:p w14:paraId="1BF03D6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Zvýšení efektivity využívání vodních zdrojů ve výrobních procesech </w:t>
            </w:r>
          </w:p>
        </w:tc>
      </w:tr>
      <w:tr w:rsidR="004079FA" w:rsidRPr="004079FA" w14:paraId="762F8470" w14:textId="77777777" w:rsidTr="002B7E88">
        <w:tc>
          <w:tcPr>
            <w:tcW w:w="1701" w:type="dxa"/>
            <w:vMerge/>
            <w:shd w:val="clear" w:color="auto" w:fill="DBE5F1" w:themeFill="accent1" w:themeFillTint="33"/>
            <w:vAlign w:val="center"/>
          </w:tcPr>
          <w:p w14:paraId="150AC406"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590ED6CC" w14:textId="714D0F48"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34</w:t>
            </w:r>
          </w:p>
        </w:tc>
        <w:tc>
          <w:tcPr>
            <w:tcW w:w="6739" w:type="dxa"/>
            <w:shd w:val="clear" w:color="auto" w:fill="DBE5F1" w:themeFill="accent1" w:themeFillTint="33"/>
          </w:tcPr>
          <w:p w14:paraId="295327ED"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Přizpůsobení současných bezpečnostních opatření (krizové a havarijní plány a plány odolnosti) a systémů řízení rizik v průmyslových zařízeních změně klimatu</w:t>
            </w:r>
          </w:p>
        </w:tc>
      </w:tr>
      <w:tr w:rsidR="004079FA" w:rsidRPr="004079FA" w14:paraId="22160447" w14:textId="77777777" w:rsidTr="002B7E88">
        <w:tc>
          <w:tcPr>
            <w:tcW w:w="1701" w:type="dxa"/>
            <w:vMerge/>
            <w:shd w:val="clear" w:color="auto" w:fill="DBE5F1" w:themeFill="accent1" w:themeFillTint="33"/>
            <w:vAlign w:val="center"/>
          </w:tcPr>
          <w:p w14:paraId="17F8B89F"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3BCF7006" w14:textId="00A2F9F9"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35</w:t>
            </w:r>
          </w:p>
        </w:tc>
        <w:tc>
          <w:tcPr>
            <w:tcW w:w="6739" w:type="dxa"/>
            <w:shd w:val="clear" w:color="auto" w:fill="DBE5F1" w:themeFill="accent1" w:themeFillTint="33"/>
          </w:tcPr>
          <w:p w14:paraId="20095BDE"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Zajišťování energetické bezpečnosti v kontextu změny klimatu</w:t>
            </w:r>
          </w:p>
        </w:tc>
      </w:tr>
      <w:tr w:rsidR="00446477" w:rsidRPr="004079FA" w14:paraId="494E07F3" w14:textId="77777777" w:rsidTr="002B7E88">
        <w:tc>
          <w:tcPr>
            <w:tcW w:w="1701" w:type="dxa"/>
            <w:vMerge/>
            <w:shd w:val="clear" w:color="auto" w:fill="DBE5F1" w:themeFill="accent1" w:themeFillTint="33"/>
            <w:vAlign w:val="center"/>
          </w:tcPr>
          <w:p w14:paraId="41AEED36"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6ECF0D27" w14:textId="00C663F1"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36</w:t>
            </w:r>
          </w:p>
        </w:tc>
        <w:tc>
          <w:tcPr>
            <w:tcW w:w="6739" w:type="dxa"/>
            <w:shd w:val="clear" w:color="auto" w:fill="DBE5F1" w:themeFill="accent1" w:themeFillTint="33"/>
          </w:tcPr>
          <w:p w14:paraId="18387786" w14:textId="7C9D6A31" w:rsidR="00446477" w:rsidRPr="004079FA" w:rsidRDefault="00EF080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5</w:t>
            </w:r>
          </w:p>
        </w:tc>
      </w:tr>
    </w:tbl>
    <w:p w14:paraId="5193DEED"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D7FD1F8" w14:textId="77777777">
        <w:tc>
          <w:tcPr>
            <w:tcW w:w="786" w:type="dxa"/>
            <w:shd w:val="clear" w:color="auto" w:fill="DBE5F1" w:themeFill="accent1" w:themeFillTint="33"/>
            <w:noWrap/>
            <w:vAlign w:val="center"/>
          </w:tcPr>
          <w:p w14:paraId="30DC0849" w14:textId="0F0BAD5F" w:rsidR="00446477" w:rsidRPr="004079FA" w:rsidRDefault="00C00896" w:rsidP="00CF43F8">
            <w:pPr>
              <w:keepNext/>
              <w:jc w:val="both"/>
              <w:rPr>
                <w:rFonts w:asciiTheme="minorHAnsi" w:hAnsiTheme="minorHAnsi" w:cstheme="minorHAnsi"/>
                <w:b/>
                <w:bCs/>
                <w:szCs w:val="22"/>
                <w:lang w:eastAsia="cs-CZ"/>
              </w:rPr>
            </w:pPr>
            <w:bookmarkStart w:id="169" w:name="_Hlk213336326"/>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33</w:t>
            </w:r>
          </w:p>
        </w:tc>
        <w:tc>
          <w:tcPr>
            <w:tcW w:w="8358" w:type="dxa"/>
            <w:shd w:val="clear" w:color="auto" w:fill="DBE5F1" w:themeFill="accent1" w:themeFillTint="33"/>
          </w:tcPr>
          <w:p w14:paraId="0436985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Zvýšení efektivity využívání vodních zdrojů ve výrobních procesech </w:t>
            </w:r>
          </w:p>
        </w:tc>
      </w:tr>
    </w:tbl>
    <w:bookmarkEnd w:id="169"/>
    <w:p w14:paraId="6BA6FB0C" w14:textId="458A0CF1"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7FF9E109" w14:textId="14DCC67B"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snižuje dostupnost vodních zdrojů a zvyšuje jejich konkurenční využití mezi jednotlivými sektory. Průmyslové podniky (zejména papírenský, chemický průmysl a</w:t>
      </w:r>
      <w:r w:rsidR="002620C5">
        <w:rPr>
          <w:rFonts w:asciiTheme="minorHAnsi" w:hAnsiTheme="minorHAnsi" w:cstheme="minorHAnsi"/>
          <w:i/>
          <w:szCs w:val="22"/>
        </w:rPr>
        <w:t> </w:t>
      </w:r>
      <w:r w:rsidRPr="004079FA">
        <w:rPr>
          <w:rFonts w:asciiTheme="minorHAnsi" w:hAnsiTheme="minorHAnsi" w:cstheme="minorHAnsi"/>
          <w:i/>
          <w:szCs w:val="22"/>
        </w:rPr>
        <w:t xml:space="preserve">energetika) patří mezi významné odběratele vody, a to jak pro vlastní výrobu, tak pro chlazení. Nízká efektivita využívání vody ve výrobních procesech a omezené zapojení recirkulačních systémů </w:t>
      </w:r>
      <w:r w:rsidRPr="004079FA">
        <w:rPr>
          <w:rFonts w:asciiTheme="minorHAnsi" w:hAnsiTheme="minorHAnsi" w:cstheme="minorHAnsi"/>
          <w:i/>
          <w:szCs w:val="22"/>
        </w:rPr>
        <w:lastRenderedPageBreak/>
        <w:t>představují riziko pro dlouhodobou udržitelnost provozu i pro vodní režim v krajině. Rostoucí četnost hydrologického sucha a extrémních teplot zesiluje tlak na adaptaci výrobních technologií a odpovědné plánování jejich výstavby a modernizace. Dalším rizikem je rovněž rostoucí teplota vody, která komplikuje chlazení.</w:t>
      </w:r>
    </w:p>
    <w:p w14:paraId="303B02D8" w14:textId="2DE8471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podporuje modernizaci průmyslových a energetických technologií s cílem omezit primární odběry vody díky zvyšování recirkulace a opětovného využití (re</w:t>
      </w:r>
      <w:r w:rsidRPr="004079FA">
        <w:rPr>
          <w:rFonts w:ascii="Cambria Math" w:hAnsi="Cambria Math" w:cs="Cambria Math"/>
          <w:szCs w:val="22"/>
        </w:rPr>
        <w:t>‑</w:t>
      </w:r>
      <w:r w:rsidRPr="004079FA">
        <w:rPr>
          <w:rFonts w:asciiTheme="minorHAnsi" w:hAnsiTheme="minorHAnsi" w:cstheme="minorHAnsi"/>
          <w:szCs w:val="22"/>
        </w:rPr>
        <w:t>use) a snížit závislost na povrchových i podzemních vodních zdrojích, zejména v období hydrologického sucha. Využívání podzemní vody bude omezováno přednostně v oblastech se zhoršenou kvantitativní bilancí, s</w:t>
      </w:r>
      <w:r w:rsidR="002620C5">
        <w:rPr>
          <w:rFonts w:asciiTheme="minorHAnsi" w:hAnsiTheme="minorHAnsi" w:cstheme="minorHAnsi"/>
          <w:szCs w:val="22"/>
        </w:rPr>
        <w:t> </w:t>
      </w:r>
      <w:r w:rsidRPr="004079FA">
        <w:rPr>
          <w:rFonts w:asciiTheme="minorHAnsi" w:hAnsiTheme="minorHAnsi" w:cstheme="minorHAnsi"/>
          <w:szCs w:val="22"/>
        </w:rPr>
        <w:t xml:space="preserve">preferencí recyklované a srážkové vody, kde je to technicky a ekonomicky proveditelné. Zohlednění klimatických rizik bude součástí posuzování nových investic (např. v procesu EIA), zejména u vodou chlazených energetických zdrojů; podporováno bude použití suchého či hybridního chlazení a dalších </w:t>
      </w:r>
      <w:proofErr w:type="spellStart"/>
      <w:r w:rsidRPr="004079FA">
        <w:rPr>
          <w:rFonts w:asciiTheme="minorHAnsi" w:hAnsiTheme="minorHAnsi" w:cstheme="minorHAnsi"/>
          <w:szCs w:val="22"/>
        </w:rPr>
        <w:t>nízkovodních</w:t>
      </w:r>
      <w:proofErr w:type="spellEnd"/>
      <w:r w:rsidRPr="004079FA">
        <w:rPr>
          <w:rFonts w:asciiTheme="minorHAnsi" w:hAnsiTheme="minorHAnsi" w:cstheme="minorHAnsi"/>
          <w:szCs w:val="22"/>
        </w:rPr>
        <w:t xml:space="preserve"> technologií, kde je to proveditelné. Klíčová je podpora inovací v rámci cirkulární ekonomiky, aplikace řešení na míru odvětvím a lokalitám.</w:t>
      </w:r>
    </w:p>
    <w:p w14:paraId="62E8D396" w14:textId="5300135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ČR dochází ke snižování absolutních odběrů vody i vodní náročnosti v průmyslu a</w:t>
      </w:r>
      <w:r w:rsidR="002620C5">
        <w:rPr>
          <w:rFonts w:asciiTheme="minorHAnsi" w:hAnsiTheme="minorHAnsi" w:cstheme="minorHAnsi"/>
          <w:szCs w:val="22"/>
        </w:rPr>
        <w:t> </w:t>
      </w:r>
      <w:r w:rsidRPr="004079FA">
        <w:rPr>
          <w:rFonts w:asciiTheme="minorHAnsi" w:hAnsiTheme="minorHAnsi" w:cstheme="minorHAnsi"/>
          <w:szCs w:val="22"/>
        </w:rPr>
        <w:t>energetice díky inovativním a recirkulačním technologiím. Nové výrobní a energetické provozy jsou plánovány a povolovány s ohledem na očekávané změny vodního režimu a minimalizaci dopadů na vodní zdroje. Principy udržitelného nakládání s vodou se stávají běžnou součástí technologického rozvoje a investičního rozhodování.</w:t>
      </w:r>
    </w:p>
    <w:p w14:paraId="190A0766" w14:textId="10ACF428"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4EC3C02" w14:textId="58C66960" w:rsidR="00446477" w:rsidRPr="004079FA" w:rsidRDefault="00C00896">
      <w:pPr>
        <w:pStyle w:val="Odstavecseseznamem"/>
        <w:numPr>
          <w:ilvl w:val="0"/>
          <w:numId w:val="95"/>
        </w:numPr>
        <w:spacing w:after="60"/>
        <w:jc w:val="both"/>
        <w:rPr>
          <w:rFonts w:asciiTheme="minorHAnsi" w:hAnsiTheme="minorHAnsi" w:cstheme="minorHAnsi"/>
          <w:szCs w:val="22"/>
        </w:rPr>
      </w:pPr>
      <w:r w:rsidRPr="004079FA">
        <w:rPr>
          <w:rFonts w:asciiTheme="minorHAnsi" w:hAnsiTheme="minorHAnsi" w:cstheme="minorHAnsi"/>
          <w:szCs w:val="22"/>
        </w:rPr>
        <w:t>Celkový roční odběr vody v průmyslu a energetice ve vztahu k HDP (m³/rok)</w:t>
      </w:r>
      <w:r w:rsidR="0043635C" w:rsidRPr="004079FA">
        <w:rPr>
          <w:rFonts w:asciiTheme="minorHAnsi" w:hAnsiTheme="minorHAnsi" w:cstheme="minorHAnsi"/>
          <w:szCs w:val="22"/>
        </w:rPr>
        <w:t xml:space="preserve"> </w:t>
      </w:r>
      <w:r w:rsidR="0043635C" w:rsidRPr="004079FA">
        <w:rPr>
          <w:rFonts w:asciiTheme="minorHAnsi" w:hAnsiTheme="minorHAnsi" w:cstheme="minorHAnsi"/>
          <w:i/>
          <w:szCs w:val="22"/>
        </w:rPr>
        <w:t>Zdroje:</w:t>
      </w:r>
      <w:r w:rsidR="0043635C" w:rsidRPr="004079FA">
        <w:rPr>
          <w:rFonts w:asciiTheme="minorHAnsi" w:hAnsiTheme="minorHAnsi" w:cstheme="minorHAnsi"/>
          <w:szCs w:val="22"/>
        </w:rPr>
        <w:t xml:space="preserve"> </w:t>
      </w:r>
      <w:r w:rsidR="0043635C" w:rsidRPr="004079FA">
        <w:rPr>
          <w:rFonts w:asciiTheme="minorHAnsi" w:hAnsiTheme="minorHAnsi" w:cstheme="minorHAnsi"/>
          <w:i/>
          <w:iCs/>
          <w:szCs w:val="22"/>
        </w:rPr>
        <w:t>MPO</w:t>
      </w:r>
    </w:p>
    <w:p w14:paraId="514222A2" w14:textId="5789F02F"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1377C69" w14:textId="7119F4E1" w:rsidR="00446477" w:rsidRPr="004079FA" w:rsidRDefault="00AC7F3E" w:rsidP="00DD0AD3">
      <w:pPr>
        <w:keepNext/>
        <w:spacing w:before="120"/>
        <w:ind w:left="850" w:hanging="1134"/>
        <w:jc w:val="both"/>
        <w:rPr>
          <w:rFonts w:asciiTheme="minorHAnsi" w:hAnsiTheme="minorHAnsi" w:cstheme="minorHAnsi"/>
          <w:b/>
          <w:bCs/>
          <w:szCs w:val="22"/>
        </w:rPr>
      </w:pPr>
      <w:bookmarkStart w:id="170" w:name="_Hlk213336333"/>
      <w:r w:rsidRPr="004079FA">
        <w:rPr>
          <w:rFonts w:asciiTheme="minorHAnsi" w:hAnsiTheme="minorHAnsi" w:cstheme="minorHAnsi"/>
          <w:b/>
          <w:bCs/>
          <w:szCs w:val="22"/>
        </w:rPr>
        <w:t>4-33.1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33</w:t>
      </w:r>
      <w:r w:rsidR="0066407F"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cirkulární ekonomiky a efektivního využití vody</w:t>
      </w:r>
    </w:p>
    <w:p w14:paraId="78ACC6FF"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Podpora zavádění principů cirkulární ekonomiky a zvyšování efektivity využití vody ve výrobních procesech. Podporovat systematické zavádění inovativních technologií a procesů v průmyslových a energetických podnicích, které umožní efektivnější využívání vodních zdrojů (vč. srážkových vod), zvýšení míry recirkulace a opětovného využití vody. Důraz klást na implementaci principů cirkulární ekonomiky, včetně podpory výzkumu, vývoje a aplikace pokročilých recirkulačních systémů, digitálních technologií pro monitoring a optimalizaci spotřeby vody, a využití moderních filtračních a membránových technologií. Zajistit dostupnost finančních nástrojů a metodickou podporu pro podniky všech velikostí.</w:t>
      </w:r>
    </w:p>
    <w:p w14:paraId="1BDDFDAB" w14:textId="4D3967AF" w:rsidR="00446477"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MPO</w:t>
      </w:r>
    </w:p>
    <w:p w14:paraId="2E595374" w14:textId="4EC57BD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33E343CF" w14:textId="301B3E7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E84856" w:rsidRPr="004079FA">
        <w:rPr>
          <w:rFonts w:asciiTheme="minorHAnsi" w:hAnsiTheme="minorHAnsi" w:cstheme="minorHAnsi"/>
          <w:szCs w:val="22"/>
        </w:rPr>
        <w:t>průběžně</w:t>
      </w:r>
    </w:p>
    <w:p w14:paraId="30AD3EA8" w14:textId="2084AD2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1498070" w14:textId="61A0F203" w:rsidR="00446477" w:rsidRPr="004079FA" w:rsidRDefault="52FE3B2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527A8D96" w:rsidRPr="004079FA">
        <w:rPr>
          <w:rFonts w:asciiTheme="minorHAnsi" w:hAnsiTheme="minorHAnsi" w:cstheme="minorHAnsi"/>
          <w:szCs w:val="22"/>
        </w:rPr>
        <w:t>F</w:t>
      </w:r>
      <w:r w:rsidRPr="004079FA">
        <w:rPr>
          <w:rFonts w:asciiTheme="minorHAnsi" w:hAnsiTheme="minorHAnsi" w:cstheme="minorHAnsi"/>
          <w:szCs w:val="22"/>
        </w:rPr>
        <w:t>inanční podpory pro zavádění principů cirkulární ekonomiky a zvyšování efektivity využití vody ve výrobních procesech</w:t>
      </w:r>
    </w:p>
    <w:p w14:paraId="1A1464C2" w14:textId="61862982" w:rsidR="002422D9"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Modernizační fond, Fond spravedlivé transformace, </w:t>
      </w:r>
      <w:r w:rsidR="009B1423" w:rsidRPr="004079FA">
        <w:rPr>
          <w:rFonts w:asciiTheme="minorHAnsi" w:hAnsiTheme="minorHAnsi" w:cstheme="minorHAnsi"/>
          <w:szCs w:val="22"/>
        </w:rPr>
        <w:t>NPO</w:t>
      </w:r>
      <w:r w:rsidRPr="004079FA">
        <w:rPr>
          <w:rFonts w:asciiTheme="minorHAnsi" w:hAnsiTheme="minorHAnsi" w:cstheme="minorHAnsi"/>
          <w:szCs w:val="22"/>
        </w:rPr>
        <w:t xml:space="preserve">, </w:t>
      </w:r>
      <w:r w:rsidR="00F71F5B" w:rsidRPr="004079FA">
        <w:rPr>
          <w:rFonts w:asciiTheme="minorHAnsi" w:hAnsiTheme="minorHAnsi" w:cstheme="minorHAnsi"/>
          <w:szCs w:val="22"/>
        </w:rPr>
        <w:t xml:space="preserve">potenciálně </w:t>
      </w:r>
      <w:r w:rsidRPr="004079FA">
        <w:rPr>
          <w:rFonts w:asciiTheme="minorHAnsi" w:hAnsiTheme="minorHAnsi" w:cstheme="minorHAnsi"/>
          <w:szCs w:val="22"/>
        </w:rPr>
        <w:t>OPTAK</w:t>
      </w:r>
    </w:p>
    <w:p w14:paraId="3EFC3DE9" w14:textId="6724BDD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DDFEE75" w14:textId="092DAE05"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Snížení objemu </w:t>
      </w:r>
      <w:r w:rsidR="0066407F" w:rsidRPr="004079FA">
        <w:rPr>
          <w:rFonts w:asciiTheme="minorHAnsi" w:hAnsiTheme="minorHAnsi" w:cstheme="minorHAnsi"/>
          <w:szCs w:val="22"/>
        </w:rPr>
        <w:t xml:space="preserve">povrchové </w:t>
      </w:r>
      <w:r w:rsidRPr="004079FA">
        <w:rPr>
          <w:rFonts w:asciiTheme="minorHAnsi" w:hAnsiTheme="minorHAnsi" w:cstheme="minorHAnsi"/>
          <w:szCs w:val="22"/>
        </w:rPr>
        <w:t xml:space="preserve">vody odebrané </w:t>
      </w:r>
      <w:r w:rsidR="0066407F" w:rsidRPr="004079FA">
        <w:rPr>
          <w:rFonts w:asciiTheme="minorHAnsi" w:hAnsiTheme="minorHAnsi" w:cstheme="minorHAnsi"/>
          <w:szCs w:val="22"/>
        </w:rPr>
        <w:t>u stávajících odběratelů</w:t>
      </w:r>
      <w:r w:rsidR="0066407F" w:rsidRPr="004079FA" w:rsidDel="0066407F">
        <w:rPr>
          <w:rFonts w:asciiTheme="minorHAnsi" w:hAnsiTheme="minorHAnsi" w:cstheme="minorHAnsi"/>
          <w:szCs w:val="22"/>
        </w:rPr>
        <w:t xml:space="preserve"> </w:t>
      </w:r>
      <w:r w:rsidR="0066407F" w:rsidRPr="004079FA">
        <w:rPr>
          <w:rFonts w:asciiTheme="minorHAnsi" w:hAnsiTheme="minorHAnsi" w:cstheme="minorHAnsi"/>
          <w:szCs w:val="22"/>
        </w:rPr>
        <w:t xml:space="preserve">v průmyslu a energetice </w:t>
      </w:r>
      <w:r w:rsidRPr="004079FA">
        <w:rPr>
          <w:rFonts w:asciiTheme="minorHAnsi" w:hAnsiTheme="minorHAnsi" w:cstheme="minorHAnsi"/>
          <w:szCs w:val="22"/>
        </w:rPr>
        <w:t>(m³/rok)</w:t>
      </w:r>
    </w:p>
    <w:p w14:paraId="42CBDE0A"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podpořených projektů (ks)</w:t>
      </w:r>
    </w:p>
    <w:bookmarkEnd w:id="170"/>
    <w:p w14:paraId="57D91193" w14:textId="6078851E"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069FBF2D" w14:textId="77777777">
        <w:tc>
          <w:tcPr>
            <w:tcW w:w="786" w:type="dxa"/>
            <w:shd w:val="clear" w:color="auto" w:fill="DBE5F1" w:themeFill="accent1" w:themeFillTint="33"/>
            <w:noWrap/>
            <w:vAlign w:val="center"/>
          </w:tcPr>
          <w:p w14:paraId="3D841EF3" w14:textId="135C94BE" w:rsidR="00446477" w:rsidRPr="004079FA" w:rsidRDefault="00C00896" w:rsidP="00CF43F8">
            <w:pPr>
              <w:keepNext/>
              <w:jc w:val="both"/>
              <w:rPr>
                <w:rFonts w:asciiTheme="minorHAnsi" w:hAnsiTheme="minorHAnsi" w:cstheme="minorHAnsi"/>
                <w:b/>
                <w:bCs/>
                <w:szCs w:val="22"/>
                <w:lang w:eastAsia="cs-CZ"/>
              </w:rPr>
            </w:pPr>
            <w:bookmarkStart w:id="171" w:name="_Hlk205976688"/>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34</w:t>
            </w:r>
          </w:p>
        </w:tc>
        <w:tc>
          <w:tcPr>
            <w:tcW w:w="8358" w:type="dxa"/>
            <w:shd w:val="clear" w:color="auto" w:fill="DBE5F1" w:themeFill="accent1" w:themeFillTint="33"/>
          </w:tcPr>
          <w:p w14:paraId="10A4355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Přizpůsobení současných bezpečnostních opatření (krizové a havarijní plány a plány odolnosti) a systémů řízení rizik v průmyslových zařízeních změně klimatu</w:t>
            </w:r>
            <w:bookmarkEnd w:id="171"/>
          </w:p>
        </w:tc>
      </w:tr>
    </w:tbl>
    <w:p w14:paraId="3975D007" w14:textId="37286803"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77BA7C99"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 důsledku změny klimatu narůstá riziko extrémních meteorologických jevů (vlny horka, námraza, přívalové srážky, a jimi způsobené povodně, silný vítr apod.), které mohou výrazně ovlivnit bezpečnost průmyslových provozů. Stávající krizové a havarijní plány často nezohledňují nová klimatická rizika a nejsou navrženy tak, aby dokázaly efektivně předcházet, identifikovat a řešit mimořádné události nebo krizové situace vyvolané těmito jevy. Zároveň chybí dostatečná pozornost rizikům vyplývajícím z požárů a úniků látek, které nespadají pod legislativu prevence závažných havárií.</w:t>
      </w:r>
    </w:p>
    <w:p w14:paraId="484AF48A" w14:textId="74FEF9E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Opatření se zaměřuje na revizi a modernizaci bezpečnostních přístupů v průmyslu s</w:t>
      </w:r>
      <w:r w:rsidR="002620C5">
        <w:rPr>
          <w:rFonts w:asciiTheme="minorHAnsi" w:hAnsiTheme="minorHAnsi" w:cstheme="minorHAnsi"/>
          <w:szCs w:val="22"/>
        </w:rPr>
        <w:t> </w:t>
      </w:r>
      <w:r w:rsidRPr="004079FA">
        <w:rPr>
          <w:rFonts w:asciiTheme="minorHAnsi" w:hAnsiTheme="minorHAnsi" w:cstheme="minorHAnsi"/>
          <w:szCs w:val="22"/>
        </w:rPr>
        <w:t>důrazem na prevenci a adaptaci na klimatická rizika. Klíčová je identifikace nových typů ohrožení, včetně látek mimo rámec stávající legislativy, a integrace klimaticky senzitivních prvků do krizových a</w:t>
      </w:r>
      <w:r w:rsidR="002620C5">
        <w:rPr>
          <w:rFonts w:asciiTheme="minorHAnsi" w:hAnsiTheme="minorHAnsi" w:cstheme="minorHAnsi"/>
          <w:szCs w:val="22"/>
        </w:rPr>
        <w:t> </w:t>
      </w:r>
      <w:r w:rsidRPr="004079FA">
        <w:rPr>
          <w:rFonts w:asciiTheme="minorHAnsi" w:hAnsiTheme="minorHAnsi" w:cstheme="minorHAnsi"/>
          <w:szCs w:val="22"/>
        </w:rPr>
        <w:t>havarijních plánů, stejně jako do plánů odolnosti zavedených zákonem č. 266/2025 Sb</w:t>
      </w:r>
      <w:r w:rsidR="004A490D" w:rsidRPr="004079FA">
        <w:rPr>
          <w:rFonts w:asciiTheme="minorHAnsi" w:hAnsiTheme="minorHAnsi" w:cstheme="minorHAnsi"/>
          <w:szCs w:val="22"/>
        </w:rPr>
        <w:t>., o kritické infrastruktuře</w:t>
      </w:r>
      <w:r w:rsidRPr="004079FA">
        <w:rPr>
          <w:rFonts w:asciiTheme="minorHAnsi" w:hAnsiTheme="minorHAnsi" w:cstheme="minorHAnsi"/>
          <w:szCs w:val="22"/>
        </w:rPr>
        <w:t>. Důležitou roli hraje inovace varovných a předpovědních systémů a rozvoj nástrojů, které umožní řízení vícečetných rizik.</w:t>
      </w:r>
    </w:p>
    <w:p w14:paraId="7E942ED1"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České republice je zaveden modernizovaný a funkční systém krizového a havarijního plánování v průmyslu a implementován systém plánů odolnosti pro subjekty kritické infrastruktury. Tyto systémy zohledňují dopady změny klimatu a extrémních meteorologických jevů. Průmyslové podniky mají k dispozici aktualizované metodiky analýzy rizik, včetně rizik spojených s novými typy látek a provozů, a jsou schopny flexibilně reagovat na klimatické hrozby.</w:t>
      </w:r>
    </w:p>
    <w:p w14:paraId="15D4FC38" w14:textId="0C66EE90"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szCs w:val="22"/>
          <w:u w:val="single"/>
        </w:rPr>
        <w:t>Indikátory opatření:</w:t>
      </w:r>
      <w:r w:rsidR="00C00896" w:rsidRPr="004079FA">
        <w:rPr>
          <w:rFonts w:asciiTheme="minorHAnsi" w:hAnsiTheme="minorHAnsi" w:cstheme="minorHAnsi"/>
          <w:b/>
          <w:szCs w:val="22"/>
        </w:rPr>
        <w:t xml:space="preserve"> </w:t>
      </w:r>
    </w:p>
    <w:p w14:paraId="29A80930" w14:textId="5B5AC6E6" w:rsidR="001C79DF" w:rsidRPr="004079FA" w:rsidRDefault="001C79DF">
      <w:pPr>
        <w:pStyle w:val="Odstavecseseznamem"/>
        <w:numPr>
          <w:ilvl w:val="0"/>
          <w:numId w:val="96"/>
        </w:numPr>
        <w:pBdr>
          <w:top w:val="none" w:sz="4" w:space="0" w:color="000000"/>
          <w:left w:val="none" w:sz="4" w:space="0" w:color="000000"/>
          <w:bottom w:val="none" w:sz="4" w:space="0" w:color="000000"/>
          <w:right w:val="none" w:sz="4" w:space="0" w:color="000000"/>
        </w:pBdr>
        <w:jc w:val="both"/>
        <w:rPr>
          <w:rFonts w:asciiTheme="minorHAnsi" w:hAnsiTheme="minorHAnsi" w:cstheme="minorHAnsi"/>
          <w:szCs w:val="22"/>
        </w:rPr>
      </w:pPr>
      <w:r w:rsidRPr="004079FA">
        <w:rPr>
          <w:rFonts w:asciiTheme="minorHAnsi" w:hAnsiTheme="minorHAnsi" w:cstheme="minorHAnsi"/>
          <w:szCs w:val="22"/>
        </w:rPr>
        <w:t xml:space="preserve">Události a zásahy v důsledku živelních pohrom (ks/rok)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 (zranitelnost)</w:t>
      </w:r>
    </w:p>
    <w:p w14:paraId="26DCA03A" w14:textId="554CC441" w:rsidR="00446477" w:rsidRPr="004079FA" w:rsidRDefault="00C00896">
      <w:pPr>
        <w:pStyle w:val="Odstavecseseznamem"/>
        <w:numPr>
          <w:ilvl w:val="0"/>
          <w:numId w:val="96"/>
        </w:numPr>
        <w:pBdr>
          <w:top w:val="none" w:sz="4" w:space="0" w:color="000000"/>
          <w:left w:val="none" w:sz="4" w:space="0" w:color="000000"/>
          <w:bottom w:val="none" w:sz="4" w:space="0" w:color="000000"/>
          <w:right w:val="none" w:sz="4" w:space="0" w:color="000000"/>
        </w:pBdr>
        <w:jc w:val="both"/>
        <w:rPr>
          <w:rFonts w:asciiTheme="minorHAnsi" w:hAnsiTheme="minorHAnsi" w:cstheme="minorHAnsi"/>
          <w:szCs w:val="22"/>
        </w:rPr>
      </w:pPr>
      <w:r w:rsidRPr="004079FA">
        <w:rPr>
          <w:rFonts w:asciiTheme="minorHAnsi" w:hAnsiTheme="minorHAnsi" w:cstheme="minorHAnsi"/>
          <w:szCs w:val="22"/>
        </w:rPr>
        <w:t>Opakovatelnost použití typových plánů vycházejících z Analýzy hrozeb pro Českou republiku z</w:t>
      </w:r>
      <w:r w:rsidR="002620C5">
        <w:rPr>
          <w:rFonts w:asciiTheme="minorHAnsi" w:hAnsiTheme="minorHAnsi" w:cstheme="minorHAnsi"/>
          <w:szCs w:val="22"/>
        </w:rPr>
        <w:t> </w:t>
      </w:r>
      <w:r w:rsidRPr="004079FA">
        <w:rPr>
          <w:rFonts w:asciiTheme="minorHAnsi" w:hAnsiTheme="minorHAnsi" w:cstheme="minorHAnsi"/>
          <w:szCs w:val="22"/>
        </w:rPr>
        <w:t>roku 2016, které řeší extrémní projevy počasí (ks/rok)</w:t>
      </w:r>
      <w:r w:rsidR="001C79DF"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1C79DF" w:rsidRPr="004079FA">
        <w:rPr>
          <w:rFonts w:asciiTheme="minorHAnsi" w:hAnsiTheme="minorHAnsi" w:cstheme="minorHAnsi"/>
          <w:i/>
          <w:szCs w:val="22"/>
        </w:rPr>
        <w:t xml:space="preserve"> GŘ HZS ČR</w:t>
      </w:r>
    </w:p>
    <w:p w14:paraId="65C3B4CC" w14:textId="3A3D48C4"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7C6194CB" w14:textId="1E7BF8FF" w:rsidR="00A0015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4-34.1</w:t>
      </w:r>
      <w:r w:rsidRPr="004079FA">
        <w:rPr>
          <w:rFonts w:asciiTheme="minorHAnsi" w:hAnsiTheme="minorHAnsi" w:cstheme="minorHAnsi"/>
          <w:b/>
          <w:bCs/>
          <w:szCs w:val="22"/>
          <w:vertAlign w:val="superscript"/>
        </w:rPr>
        <w:t>(</w:t>
      </w:r>
      <w:r w:rsidR="00A00157"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A00157" w:rsidRPr="004079FA">
        <w:rPr>
          <w:rFonts w:asciiTheme="minorHAnsi" w:hAnsiTheme="minorHAnsi" w:cstheme="minorHAnsi"/>
          <w:b/>
          <w:bCs/>
          <w:szCs w:val="22"/>
          <w:vertAlign w:val="superscript"/>
        </w:rPr>
        <w:t>34.1</w:t>
      </w:r>
      <w:r w:rsidRPr="004079FA">
        <w:rPr>
          <w:rFonts w:asciiTheme="minorHAnsi" w:hAnsiTheme="minorHAnsi" w:cstheme="minorHAnsi"/>
          <w:b/>
          <w:bCs/>
          <w:szCs w:val="22"/>
          <w:vertAlign w:val="superscript"/>
        </w:rPr>
        <w:t>)</w:t>
      </w:r>
      <w:r w:rsidR="00A00157" w:rsidRPr="004079FA">
        <w:rPr>
          <w:rFonts w:asciiTheme="minorHAnsi" w:hAnsiTheme="minorHAnsi" w:cstheme="minorHAnsi"/>
          <w:b/>
          <w:bCs/>
          <w:szCs w:val="22"/>
        </w:rPr>
        <w:tab/>
        <w:t>Vývoj metod pro identifikaci nebezpečí a analýzy rizik z havárií</w:t>
      </w:r>
    </w:p>
    <w:p w14:paraId="6D963F57" w14:textId="77777777" w:rsidR="006624D5" w:rsidRPr="004079FA" w:rsidRDefault="006624D5" w:rsidP="006624D5">
      <w:pPr>
        <w:ind w:left="851"/>
        <w:jc w:val="both"/>
        <w:rPr>
          <w:rFonts w:asciiTheme="minorHAnsi" w:hAnsiTheme="minorHAnsi" w:cstheme="minorHAnsi"/>
          <w:szCs w:val="22"/>
        </w:rPr>
      </w:pPr>
      <w:r w:rsidRPr="004079FA">
        <w:rPr>
          <w:rFonts w:asciiTheme="minorHAnsi" w:hAnsiTheme="minorHAnsi" w:cstheme="minorHAnsi"/>
          <w:szCs w:val="22"/>
        </w:rPr>
        <w:t>Vyvinout metody identifikace nebezpečí a analýzy rizik pro životní prostředí vyplývající, v souvislosti se zvýšením rizik extrémních meteorologických jevů, z velkých průmyslových požárů apod. a z masivních úniků látek a materiálů nezařazených do legislativy v oblasti prevence závažných havárií.</w:t>
      </w:r>
    </w:p>
    <w:p w14:paraId="773261E7" w14:textId="0CE359A8" w:rsidR="006624D5" w:rsidRPr="004079FA" w:rsidRDefault="006624D5" w:rsidP="006624D5">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MPO</w:t>
      </w:r>
    </w:p>
    <w:p w14:paraId="4618BC54" w14:textId="77777777" w:rsidR="00A00157" w:rsidRPr="004079FA" w:rsidRDefault="00A00157" w:rsidP="00A00157">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MŽP, TA ČR, GŘ HZS ČR, MD</w:t>
      </w:r>
    </w:p>
    <w:p w14:paraId="3DFDBE01" w14:textId="77777777" w:rsidR="00A00157" w:rsidRPr="004079FA" w:rsidRDefault="00A00157" w:rsidP="00A00157">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2028</w:t>
      </w:r>
    </w:p>
    <w:p w14:paraId="4A6EFDE3" w14:textId="7077CC5A" w:rsidR="00A0015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4E5F640" w14:textId="77777777" w:rsidR="006624D5" w:rsidRPr="004079FA" w:rsidRDefault="006624D5" w:rsidP="006624D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Metody identifikace nebezpečí a analýzy rizik pro životní prostředí v oblasti prevence závažných havárií</w:t>
      </w:r>
    </w:p>
    <w:p w14:paraId="12D8E5D7" w14:textId="77777777" w:rsidR="00A00157" w:rsidRPr="004079FA" w:rsidRDefault="00A00157" w:rsidP="00A0015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Analýza potřeby změny legislativy k omezení nebezpečí a snížení rizik pro životní prostředí v oblasti prevence závažných havárií</w:t>
      </w:r>
    </w:p>
    <w:p w14:paraId="25F6341C" w14:textId="77777777" w:rsidR="00A00157" w:rsidRPr="004079FA" w:rsidRDefault="00A00157" w:rsidP="00A00157">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7139E931" w14:textId="7BA56D91" w:rsidR="00A0015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5B3E088" w14:textId="183A2275" w:rsidR="00A00157" w:rsidRPr="004079FA" w:rsidRDefault="00A00157" w:rsidP="00A0015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Vyvinuté metody identifikace nebezpečí a analýzy rizik pro životní prostředí</w:t>
      </w:r>
      <w:r w:rsidR="00AC7F3E" w:rsidRPr="004079FA">
        <w:rPr>
          <w:rFonts w:asciiTheme="minorHAnsi" w:hAnsiTheme="minorHAnsi" w:cstheme="minorHAnsi"/>
          <w:szCs w:val="22"/>
        </w:rPr>
        <w:t xml:space="preserve"> (ANO/NE)</w:t>
      </w:r>
    </w:p>
    <w:p w14:paraId="70B99240" w14:textId="7954E681" w:rsidR="00A00157" w:rsidRPr="004079FA" w:rsidRDefault="00A00157" w:rsidP="00A0015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Začlenění metod do legislativy v oblasti prevence závažných havárií</w:t>
      </w:r>
      <w:r w:rsidR="00AC7F3E" w:rsidRPr="004079FA">
        <w:rPr>
          <w:rFonts w:asciiTheme="minorHAnsi" w:hAnsiTheme="minorHAnsi" w:cstheme="minorHAnsi"/>
          <w:szCs w:val="22"/>
        </w:rPr>
        <w:t xml:space="preserve"> (ANO/NE)</w:t>
      </w:r>
    </w:p>
    <w:p w14:paraId="580CEA4F" w14:textId="35583F68"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Rozvoj nástrojů pro předcházení bezpečnostním rizikům vyvolaných extrémními meteorologickými jevy</w:t>
      </w:r>
    </w:p>
    <w:p w14:paraId="0285D0BD" w14:textId="2E88F4E2"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Rozvíjet nástroje pro předcházení bezpečnostním rizikům vyvolaných extrémními meteorologickými jevy, jejich specifikace a inovace předpovědních a varovných systémů s</w:t>
      </w:r>
      <w:r w:rsidR="002620C5">
        <w:rPr>
          <w:rFonts w:asciiTheme="minorHAnsi" w:hAnsiTheme="minorHAnsi" w:cstheme="minorHAnsi"/>
          <w:szCs w:val="22"/>
        </w:rPr>
        <w:t> </w:t>
      </w:r>
      <w:r w:rsidRPr="004079FA">
        <w:rPr>
          <w:rFonts w:asciiTheme="minorHAnsi" w:hAnsiTheme="minorHAnsi" w:cstheme="minorHAnsi"/>
          <w:szCs w:val="22"/>
        </w:rPr>
        <w:t>ohledem na změny klimatu. Efektivní komunikace výstražných informací.</w:t>
      </w:r>
    </w:p>
    <w:p w14:paraId="056C4F2B" w14:textId="01E1A0E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(ČHMÚ)</w:t>
      </w:r>
    </w:p>
    <w:p w14:paraId="2725E104"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TA ČR, GŘ HZS ČR </w:t>
      </w:r>
    </w:p>
    <w:p w14:paraId="7336195C" w14:textId="6BD094C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 KT: 2028</w:t>
      </w:r>
    </w:p>
    <w:p w14:paraId="7D77E67D" w14:textId="52216C7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BD24437" w14:textId="08F332F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O,V</w:t>
      </w:r>
      <w:proofErr w:type="gramEnd"/>
      <w:r w:rsidRPr="004079FA">
        <w:rPr>
          <w:rFonts w:asciiTheme="minorHAnsi" w:hAnsiTheme="minorHAnsi" w:cstheme="minorHAnsi"/>
          <w:szCs w:val="22"/>
        </w:rPr>
        <w:t>) Zajištění efektivní komunikace výstražných informací k bezpečnostním rizikům vůči příjemcům</w:t>
      </w:r>
    </w:p>
    <w:p w14:paraId="4C8FE718" w14:textId="33E3217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2C1E05" w:rsidRPr="004079FA">
        <w:rPr>
          <w:rFonts w:asciiTheme="minorHAnsi" w:hAnsiTheme="minorHAnsi" w:cstheme="minorHAnsi"/>
          <w:szCs w:val="22"/>
        </w:rPr>
        <w:t>TAČR, SR, OPŽP</w:t>
      </w:r>
    </w:p>
    <w:p w14:paraId="47A159F6" w14:textId="2700394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4050ED5" w14:textId="45A2EEE2" w:rsidR="00446477" w:rsidRPr="004079FA" w:rsidRDefault="00AC7F3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Zajištěná efektivní komunikace výstražných informací (ANO/NE)</w:t>
      </w:r>
    </w:p>
    <w:p w14:paraId="2B9A8F45" w14:textId="4AFA436E" w:rsidR="00687C62"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4-34.3</w:t>
      </w:r>
      <w:r w:rsidRPr="004079FA">
        <w:rPr>
          <w:rFonts w:asciiTheme="minorHAnsi" w:hAnsiTheme="minorHAnsi" w:cstheme="minorHAnsi"/>
          <w:b/>
          <w:bCs/>
          <w:szCs w:val="22"/>
          <w:vertAlign w:val="superscript"/>
        </w:rPr>
        <w:t>(</w:t>
      </w:r>
      <w:r w:rsidR="00687C62"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687C62" w:rsidRPr="004079FA">
        <w:rPr>
          <w:rFonts w:asciiTheme="minorHAnsi" w:hAnsiTheme="minorHAnsi" w:cstheme="minorHAnsi"/>
          <w:b/>
          <w:bCs/>
          <w:szCs w:val="22"/>
          <w:vertAlign w:val="superscript"/>
        </w:rPr>
        <w:t>34.3</w:t>
      </w:r>
      <w:r w:rsidR="007E5830"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687C62" w:rsidRPr="004079FA">
        <w:rPr>
          <w:rFonts w:asciiTheme="minorHAnsi" w:hAnsiTheme="minorHAnsi" w:cstheme="minorHAnsi"/>
          <w:b/>
          <w:bCs/>
          <w:szCs w:val="22"/>
        </w:rPr>
        <w:tab/>
        <w:t>Plánování opatření pro eliminaci klimatických rizik v průmyslu a energetice</w:t>
      </w:r>
    </w:p>
    <w:p w14:paraId="637720D5" w14:textId="3BEE79AA" w:rsidR="00687C62" w:rsidRPr="004079FA" w:rsidRDefault="00687C62" w:rsidP="00CF43F8">
      <w:pPr>
        <w:ind w:left="851"/>
        <w:jc w:val="both"/>
        <w:rPr>
          <w:rFonts w:asciiTheme="minorHAnsi" w:hAnsiTheme="minorHAnsi" w:cstheme="minorHAnsi"/>
          <w:szCs w:val="22"/>
        </w:rPr>
      </w:pPr>
      <w:r w:rsidRPr="004079FA">
        <w:rPr>
          <w:rFonts w:asciiTheme="minorHAnsi" w:hAnsiTheme="minorHAnsi" w:cstheme="minorHAnsi"/>
          <w:szCs w:val="22"/>
        </w:rPr>
        <w:t>Plánování opatření pro eliminaci rizik pro průmysl a energetiku spojených s klimatickou změnou. Zohlednit aktuální rizika a způsob jejich řešení v příslušné plánovací dokumentaci (havarijní plány v </w:t>
      </w:r>
      <w:r w:rsidR="00AC7F3E" w:rsidRPr="004079FA">
        <w:rPr>
          <w:rFonts w:asciiTheme="minorHAnsi" w:hAnsiTheme="minorHAnsi" w:cstheme="minorHAnsi"/>
          <w:szCs w:val="22"/>
        </w:rPr>
        <w:t>průmyslu – MŽP</w:t>
      </w:r>
      <w:r w:rsidRPr="004079FA">
        <w:rPr>
          <w:rFonts w:asciiTheme="minorHAnsi" w:hAnsiTheme="minorHAnsi" w:cstheme="minorHAnsi"/>
          <w:szCs w:val="22"/>
        </w:rPr>
        <w:t xml:space="preserve"> a havarijní plány v </w:t>
      </w:r>
      <w:r w:rsidR="00AC7F3E" w:rsidRPr="004079FA">
        <w:rPr>
          <w:rFonts w:asciiTheme="minorHAnsi" w:hAnsiTheme="minorHAnsi" w:cstheme="minorHAnsi"/>
          <w:szCs w:val="22"/>
        </w:rPr>
        <w:t>energetice – MPO</w:t>
      </w:r>
      <w:r w:rsidRPr="004079FA">
        <w:rPr>
          <w:rFonts w:asciiTheme="minorHAnsi" w:hAnsiTheme="minorHAnsi" w:cstheme="minorHAnsi"/>
          <w:szCs w:val="22"/>
        </w:rPr>
        <w:t>).</w:t>
      </w:r>
    </w:p>
    <w:p w14:paraId="6C337241" w14:textId="476EC474" w:rsidR="00687C62"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687C62" w:rsidRPr="004079FA">
        <w:rPr>
          <w:rFonts w:asciiTheme="minorHAnsi" w:hAnsiTheme="minorHAnsi" w:cstheme="minorHAnsi"/>
          <w:b/>
          <w:bCs/>
          <w:szCs w:val="22"/>
        </w:rPr>
        <w:t>:</w:t>
      </w:r>
      <w:r w:rsidR="00687C62" w:rsidRPr="004079FA">
        <w:rPr>
          <w:rFonts w:asciiTheme="minorHAnsi" w:hAnsiTheme="minorHAnsi" w:cstheme="minorHAnsi"/>
          <w:szCs w:val="22"/>
        </w:rPr>
        <w:t xml:space="preserve"> MPO</w:t>
      </w:r>
    </w:p>
    <w:p w14:paraId="0CB31084" w14:textId="36E483BE" w:rsidR="00687C62" w:rsidRPr="004079FA" w:rsidRDefault="00687C6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Spolupráce:</w:t>
      </w:r>
      <w:r w:rsidRPr="004079FA">
        <w:rPr>
          <w:rFonts w:asciiTheme="minorHAnsi" w:hAnsiTheme="minorHAnsi" w:cstheme="minorHAnsi"/>
          <w:szCs w:val="22"/>
        </w:rPr>
        <w:t xml:space="preserve"> </w:t>
      </w:r>
      <w:r w:rsidR="000228C1" w:rsidRPr="004079FA">
        <w:rPr>
          <w:rFonts w:asciiTheme="minorHAnsi" w:hAnsiTheme="minorHAnsi" w:cstheme="minorHAnsi"/>
          <w:szCs w:val="22"/>
        </w:rPr>
        <w:t xml:space="preserve">MŽP, </w:t>
      </w:r>
      <w:r w:rsidRPr="004079FA">
        <w:rPr>
          <w:rFonts w:asciiTheme="minorHAnsi" w:hAnsiTheme="minorHAnsi" w:cstheme="minorHAnsi"/>
          <w:szCs w:val="22"/>
        </w:rPr>
        <w:t>kraje, GŘ HZS ČR, HZS krajů</w:t>
      </w:r>
    </w:p>
    <w:p w14:paraId="4C8D56D1" w14:textId="5616BAA0" w:rsidR="00687C62" w:rsidRPr="004079FA" w:rsidRDefault="00687C6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 xml:space="preserve">průběžně, KT: </w:t>
      </w:r>
      <w:r w:rsidRPr="004079FA">
        <w:rPr>
          <w:rFonts w:asciiTheme="minorHAnsi" w:hAnsiTheme="minorHAnsi" w:cstheme="minorHAnsi"/>
          <w:szCs w:val="22"/>
        </w:rPr>
        <w:t>2027</w:t>
      </w:r>
    </w:p>
    <w:p w14:paraId="654878F9" w14:textId="6E6EAE42" w:rsidR="00687C6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855DBA0" w14:textId="7C62647C" w:rsidR="00687C62" w:rsidRPr="004079FA" w:rsidRDefault="00687C6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C5B60" w:rsidRPr="004079FA">
        <w:rPr>
          <w:rFonts w:asciiTheme="minorHAnsi" w:hAnsiTheme="minorHAnsi" w:cstheme="minorHAnsi"/>
          <w:szCs w:val="22"/>
        </w:rPr>
        <w:t>O</w:t>
      </w:r>
      <w:r w:rsidRPr="004079FA">
        <w:rPr>
          <w:rFonts w:asciiTheme="minorHAnsi" w:hAnsiTheme="minorHAnsi" w:cstheme="minorHAnsi"/>
          <w:szCs w:val="22"/>
        </w:rPr>
        <w:t>) Revize havarijních plánů v energetice (MPO)</w:t>
      </w:r>
    </w:p>
    <w:p w14:paraId="00D74393" w14:textId="5ACB1E86" w:rsidR="00687C62" w:rsidRPr="004079FA" w:rsidRDefault="00687C62">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C5B60" w:rsidRPr="004079FA">
        <w:rPr>
          <w:rFonts w:asciiTheme="minorHAnsi" w:hAnsiTheme="minorHAnsi" w:cstheme="minorHAnsi"/>
          <w:szCs w:val="22"/>
        </w:rPr>
        <w:t>O</w:t>
      </w:r>
      <w:r w:rsidRPr="004079FA">
        <w:rPr>
          <w:rFonts w:asciiTheme="minorHAnsi" w:hAnsiTheme="minorHAnsi" w:cstheme="minorHAnsi"/>
          <w:szCs w:val="22"/>
        </w:rPr>
        <w:t>) Revize havarijních plánů v průmyslu (MŽP)</w:t>
      </w:r>
    </w:p>
    <w:p w14:paraId="5D480597" w14:textId="77777777" w:rsidR="00687C62" w:rsidRPr="004079FA" w:rsidRDefault="00687C6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F0B4B9F" w14:textId="4237C319" w:rsidR="00687C6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570B5AE" w14:textId="6B40C122" w:rsidR="00446477" w:rsidRPr="004079FA" w:rsidRDefault="00AC7F3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Revidované havarijní plány v energetice a průmyslu (ks)</w:t>
      </w:r>
    </w:p>
    <w:p w14:paraId="3DB62BB6" w14:textId="1AAC9A40"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34.</w:t>
      </w:r>
      <w:r w:rsidR="007E5830" w:rsidRPr="004079FA">
        <w:rPr>
          <w:rFonts w:asciiTheme="minorHAnsi" w:hAnsiTheme="minorHAnsi" w:cstheme="minorHAnsi"/>
          <w:b/>
          <w:bCs/>
          <w:szCs w:val="22"/>
          <w:vertAlign w:val="superscript"/>
        </w:rPr>
        <w:t>4n</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Zohlednění neregulovaných látek v hodnocení klimatických rizik</w:t>
      </w:r>
    </w:p>
    <w:p w14:paraId="75B7FC91"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Zohlednění látek mimo rámec stávající legislativy v hodnocení klimatických rizik. Vytvoření národní databáze látek a provozů, které nejsou klasifikovány jako SEVESO, ale mohou představovat zvýšené riziko při extrémech počasí (např. agrochemie, skladování).</w:t>
      </w:r>
    </w:p>
    <w:p w14:paraId="649E3AD8" w14:textId="0C310FA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25446F40"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ÚZIS, krajské úřady</w:t>
      </w:r>
    </w:p>
    <w:p w14:paraId="4D6CAA9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5CDA23FF" w14:textId="1196F6B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7A3DB1C"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návrh metodiky posouzení látek a provozů z hlediska rizik souvisejících s extrémy počasí, které nejsou klasifikovány jako SEVESO</w:t>
      </w:r>
    </w:p>
    <w:p w14:paraId="2419831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01C79D05" w14:textId="0BDCEA0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1DF861B" w14:textId="77777777" w:rsidR="00446477"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identifikovaných rizikových lokalit mimo SEVESO (ks)</w:t>
      </w:r>
    </w:p>
    <w:p w14:paraId="5728A9FA" w14:textId="3191353C"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4-34.5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33.</w:t>
      </w:r>
      <w:r w:rsidR="000468C5" w:rsidRPr="004079FA">
        <w:rPr>
          <w:rFonts w:asciiTheme="minorHAnsi" w:hAnsiTheme="minorHAnsi" w:cstheme="minorHAnsi"/>
          <w:b/>
          <w:bCs/>
          <w:szCs w:val="22"/>
          <w:vertAlign w:val="superscript"/>
        </w:rPr>
        <w:t>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ab/>
        <w:t>Adaptace chlazení energetických zdrojů a legislativa pro adaptaci na změnu klimatu</w:t>
      </w:r>
    </w:p>
    <w:p w14:paraId="01F5C3EE" w14:textId="11CF9A2E"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Provádět analýzy a adaptace chlazení </w:t>
      </w:r>
      <w:r w:rsidR="007F79E4" w:rsidRPr="004079FA">
        <w:rPr>
          <w:rFonts w:asciiTheme="minorHAnsi" w:hAnsiTheme="minorHAnsi" w:cstheme="minorHAnsi"/>
          <w:szCs w:val="22"/>
        </w:rPr>
        <w:t xml:space="preserve">významných </w:t>
      </w:r>
      <w:r w:rsidRPr="004079FA">
        <w:rPr>
          <w:rFonts w:asciiTheme="minorHAnsi" w:hAnsiTheme="minorHAnsi" w:cstheme="minorHAnsi"/>
          <w:szCs w:val="22"/>
        </w:rPr>
        <w:t xml:space="preserve">energetických zdrojů </w:t>
      </w:r>
      <w:r w:rsidR="007F79E4" w:rsidRPr="004079FA">
        <w:rPr>
          <w:rFonts w:asciiTheme="minorHAnsi" w:hAnsiTheme="minorHAnsi" w:cstheme="minorHAnsi"/>
          <w:szCs w:val="22"/>
        </w:rPr>
        <w:t xml:space="preserve">s ohledem na </w:t>
      </w:r>
      <w:r w:rsidRPr="004079FA">
        <w:rPr>
          <w:rFonts w:asciiTheme="minorHAnsi" w:hAnsiTheme="minorHAnsi" w:cstheme="minorHAnsi"/>
          <w:szCs w:val="22"/>
        </w:rPr>
        <w:t>změn</w:t>
      </w:r>
      <w:r w:rsidR="007F79E4" w:rsidRPr="004079FA">
        <w:rPr>
          <w:rFonts w:asciiTheme="minorHAnsi" w:hAnsiTheme="minorHAnsi" w:cstheme="minorHAnsi"/>
          <w:szCs w:val="22"/>
        </w:rPr>
        <w:t>y</w:t>
      </w:r>
      <w:r w:rsidRPr="004079FA">
        <w:rPr>
          <w:rFonts w:asciiTheme="minorHAnsi" w:hAnsiTheme="minorHAnsi" w:cstheme="minorHAnsi"/>
          <w:szCs w:val="22"/>
        </w:rPr>
        <w:t xml:space="preserve"> vodního režimu. </w:t>
      </w:r>
      <w:r w:rsidR="00755CB4" w:rsidRPr="004079FA">
        <w:rPr>
          <w:rFonts w:asciiTheme="minorHAnsi" w:hAnsiTheme="minorHAnsi" w:cstheme="minorHAnsi"/>
          <w:szCs w:val="22"/>
        </w:rPr>
        <w:t xml:space="preserve">Současně připravit a zavést národní legislativní rámec pro adaptaci na změnu klimatu, který stanoví pravidla a postupy pro zohledňování dopadů změny klimatu, odolnosti a souvisejících rizik v relevantních posuzovacích a povolovacích procesech. Při přípravě národního rámce zohlednit regionální scénáře změny klimatu, připravovaný Evropský integrovaný rámec pro odolnost vůči změně klimatu a řízení rizik a relevantní evropskou legislativu, včetně </w:t>
      </w:r>
      <w:r w:rsidRPr="004079FA">
        <w:rPr>
          <w:rFonts w:asciiTheme="minorHAnsi" w:hAnsiTheme="minorHAnsi" w:cstheme="minorHAnsi"/>
          <w:szCs w:val="22"/>
        </w:rPr>
        <w:t>Nařízení pro obnovu přírody.</w:t>
      </w:r>
    </w:p>
    <w:p w14:paraId="151ACD17" w14:textId="63D68FF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03AB60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MPO, MZe</w:t>
      </w:r>
    </w:p>
    <w:p w14:paraId="3E4DBD38" w14:textId="5B807E3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C4CA6" w:rsidRPr="004079FA">
        <w:rPr>
          <w:rFonts w:asciiTheme="minorHAnsi" w:hAnsiTheme="minorHAnsi" w:cstheme="minorHAnsi"/>
          <w:szCs w:val="22"/>
        </w:rPr>
        <w:t>průběžně</w:t>
      </w:r>
    </w:p>
    <w:p w14:paraId="4760DC9E" w14:textId="2D4CA9E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9FC79FB" w14:textId="64BB81C6"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7E5830" w:rsidRPr="004079FA">
        <w:rPr>
          <w:rFonts w:asciiTheme="minorHAnsi" w:hAnsiTheme="minorHAnsi" w:cstheme="minorHAnsi"/>
          <w:szCs w:val="22"/>
        </w:rPr>
        <w:t>O</w:t>
      </w:r>
      <w:r w:rsidRPr="004079FA">
        <w:rPr>
          <w:rFonts w:asciiTheme="minorHAnsi" w:hAnsiTheme="minorHAnsi" w:cstheme="minorHAnsi"/>
          <w:szCs w:val="22"/>
        </w:rPr>
        <w:t xml:space="preserve">) </w:t>
      </w:r>
      <w:r w:rsidR="007E5830" w:rsidRPr="004079FA">
        <w:rPr>
          <w:rFonts w:asciiTheme="minorHAnsi" w:hAnsiTheme="minorHAnsi" w:cstheme="minorHAnsi"/>
          <w:szCs w:val="22"/>
        </w:rPr>
        <w:t>Analýzy a adaptace chlazení energetických zdrojů podle změn vodního režimu</w:t>
      </w:r>
    </w:p>
    <w:p w14:paraId="25102AC0" w14:textId="54FCBF3A" w:rsidR="007E5830" w:rsidRPr="004079FA" w:rsidRDefault="007E583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Legislativní rámec pro adaptaci na změnu klimatu vč. energetiky</w:t>
      </w:r>
    </w:p>
    <w:p w14:paraId="15E0713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5E634AED" w14:textId="0BE42F1F"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23E560B" w14:textId="4F71BB50" w:rsidR="00446477" w:rsidRPr="004079FA" w:rsidRDefault="001B29F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Prováděné analýzy a adaptace chlazení energetických zdrojů podle změn vodního režimu analýza (ANO/NE)</w:t>
      </w:r>
    </w:p>
    <w:p w14:paraId="7894E05A" w14:textId="1A55915E" w:rsidR="001B29FC" w:rsidRPr="004079FA" w:rsidRDefault="001B29F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Zpracovaný návrh </w:t>
      </w:r>
      <w:r w:rsidR="00755CB4" w:rsidRPr="004079FA">
        <w:rPr>
          <w:rFonts w:asciiTheme="minorHAnsi" w:hAnsiTheme="minorHAnsi" w:cstheme="minorHAnsi"/>
          <w:szCs w:val="22"/>
        </w:rPr>
        <w:t xml:space="preserve">národního </w:t>
      </w:r>
      <w:r w:rsidRPr="004079FA">
        <w:rPr>
          <w:rFonts w:asciiTheme="minorHAnsi" w:hAnsiTheme="minorHAnsi" w:cstheme="minorHAnsi"/>
          <w:szCs w:val="22"/>
        </w:rPr>
        <w:t>legislativního rámce pro adaptaci na změnu klimatu vč.</w:t>
      </w:r>
      <w:r w:rsidR="002620C5">
        <w:rPr>
          <w:rFonts w:asciiTheme="minorHAnsi" w:hAnsiTheme="minorHAnsi" w:cstheme="minorHAnsi"/>
          <w:szCs w:val="22"/>
        </w:rPr>
        <w:t> </w:t>
      </w:r>
      <w:r w:rsidRPr="004079FA">
        <w:rPr>
          <w:rFonts w:asciiTheme="minorHAnsi" w:hAnsiTheme="minorHAnsi" w:cstheme="minorHAnsi"/>
          <w:szCs w:val="22"/>
        </w:rPr>
        <w:t>energetiky (ANO/NE)</w:t>
      </w:r>
    </w:p>
    <w:p w14:paraId="4C77A5B5"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A383F7D" w14:textId="77777777">
        <w:tc>
          <w:tcPr>
            <w:tcW w:w="786" w:type="dxa"/>
            <w:shd w:val="clear" w:color="auto" w:fill="DBE5F1" w:themeFill="accent1" w:themeFillTint="33"/>
            <w:noWrap/>
            <w:vAlign w:val="center"/>
          </w:tcPr>
          <w:p w14:paraId="251CF60F" w14:textId="6EF4D4C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35</w:t>
            </w:r>
          </w:p>
        </w:tc>
        <w:tc>
          <w:tcPr>
            <w:tcW w:w="8358" w:type="dxa"/>
            <w:shd w:val="clear" w:color="auto" w:fill="DBE5F1" w:themeFill="accent1" w:themeFillTint="33"/>
          </w:tcPr>
          <w:p w14:paraId="6318671A"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Zajišťování energetické bezpečnosti v kontextu změny klimatu</w:t>
            </w:r>
          </w:p>
        </w:tc>
      </w:tr>
    </w:tbl>
    <w:p w14:paraId="1AE87F98" w14:textId="2289EEC0"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6473B43F" w14:textId="45DC6CA1"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riziko narušení dodávek energie a provozu energetických systémů v důsledku extrémních meteorologických jevů, jako jsou vlny horka, námraza, povodně nebo silné bouře. Kritická infrastruktura</w:t>
      </w:r>
      <w:r w:rsidR="004A490D" w:rsidRPr="004079FA">
        <w:rPr>
          <w:rFonts w:asciiTheme="minorHAnsi" w:hAnsiTheme="minorHAnsi" w:cstheme="minorHAnsi"/>
          <w:i/>
          <w:szCs w:val="22"/>
        </w:rPr>
        <w:t xml:space="preserve"> v energetice</w:t>
      </w:r>
      <w:r w:rsidRPr="004079FA">
        <w:rPr>
          <w:rFonts w:asciiTheme="minorHAnsi" w:hAnsiTheme="minorHAnsi" w:cstheme="minorHAnsi"/>
          <w:i/>
          <w:szCs w:val="22"/>
        </w:rPr>
        <w:t xml:space="preserve"> je zranitelná, přičemž </w:t>
      </w:r>
      <w:r w:rsidR="004A490D" w:rsidRPr="004079FA">
        <w:rPr>
          <w:rFonts w:asciiTheme="minorHAnsi" w:hAnsiTheme="minorHAnsi" w:cstheme="minorHAnsi"/>
          <w:i/>
          <w:szCs w:val="22"/>
        </w:rPr>
        <w:t>narušení</w:t>
      </w:r>
      <w:r w:rsidR="004A490D" w:rsidRPr="004079FA" w:rsidDel="004A490D">
        <w:rPr>
          <w:rFonts w:asciiTheme="minorHAnsi" w:hAnsiTheme="minorHAnsi" w:cstheme="minorHAnsi"/>
          <w:i/>
          <w:szCs w:val="22"/>
        </w:rPr>
        <w:t xml:space="preserve"> </w:t>
      </w:r>
      <w:r w:rsidRPr="004079FA">
        <w:rPr>
          <w:rFonts w:asciiTheme="minorHAnsi" w:hAnsiTheme="minorHAnsi" w:cstheme="minorHAnsi"/>
          <w:i/>
          <w:szCs w:val="22"/>
        </w:rPr>
        <w:t>poskytování této základní služby může vést nejen k hospodářským škodám, ale i k ohrožení bezpečnosti, veřejného zdraví a životního prostředí. Zajištění energetické bezpečnosti, včetně odolnosti energetických systémů vůči klimatickým rizikům, vyžaduje systémový přístup a pravidelnou aktualizaci právních a strategických rámců.</w:t>
      </w:r>
    </w:p>
    <w:p w14:paraId="45D6C069"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vychází z principu posilování odolnosti energetické soustavy, včetně kritické infrastruktury, vůči klimatickým výkyvům. Zahrnuje legislativní i nelegislativní nástroje, kontinuální </w:t>
      </w:r>
      <w:r w:rsidRPr="004079FA">
        <w:rPr>
          <w:rFonts w:asciiTheme="minorHAnsi" w:hAnsiTheme="minorHAnsi" w:cstheme="minorHAnsi"/>
          <w:szCs w:val="22"/>
        </w:rPr>
        <w:lastRenderedPageBreak/>
        <w:t>hodnocení hrozeb a adaptaci provozních i krizových plánů. Důraz je kladen na diverzifikaci zdrojů, decentralizaci výroby, rozvoj obnovitelných zdrojů energie, chytrých sítí (</w:t>
      </w:r>
      <w:proofErr w:type="spellStart"/>
      <w:r w:rsidRPr="004079FA">
        <w:rPr>
          <w:rFonts w:asciiTheme="minorHAnsi" w:hAnsiTheme="minorHAnsi" w:cstheme="minorHAnsi"/>
          <w:i/>
          <w:iCs/>
          <w:szCs w:val="22"/>
        </w:rPr>
        <w:t>smart</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grids</w:t>
      </w:r>
      <w:proofErr w:type="spellEnd"/>
      <w:r w:rsidRPr="004079FA">
        <w:rPr>
          <w:rFonts w:asciiTheme="minorHAnsi" w:hAnsiTheme="minorHAnsi" w:cstheme="minorHAnsi"/>
          <w:szCs w:val="22"/>
        </w:rPr>
        <w:t>), zvyšování energetické účinnosti a ochranu kritické infrastruktury ve vazbě na klimatická rizika.</w:t>
      </w:r>
    </w:p>
    <w:p w14:paraId="5AA048B8" w14:textId="754AF14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Energetická soustava Česka je stabilní, odolná a připravená čelit dopadům změny klimatu. Strategické dokumenty, legislativa i bezpečnostní opatření systematicky zohledňují klimatická rizika. Kritická infrastruktura v odvětví energetiky je pravidelně vyhodnocována z hlediska zranitelnosti a</w:t>
      </w:r>
      <w:r w:rsidR="002620C5">
        <w:rPr>
          <w:rFonts w:asciiTheme="minorHAnsi" w:hAnsiTheme="minorHAnsi" w:cstheme="minorHAnsi"/>
          <w:szCs w:val="22"/>
        </w:rPr>
        <w:t> </w:t>
      </w:r>
      <w:r w:rsidRPr="004079FA">
        <w:rPr>
          <w:rFonts w:asciiTheme="minorHAnsi" w:hAnsiTheme="minorHAnsi" w:cstheme="minorHAnsi"/>
          <w:szCs w:val="22"/>
        </w:rPr>
        <w:t>adaptována tak, aby nedocházelo k ohrožení environmentální ani energetické bezpečnosti.</w:t>
      </w:r>
    </w:p>
    <w:p w14:paraId="5212AD1C" w14:textId="5C86FF55"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56C55A2" w14:textId="7E37F713" w:rsidR="00446477" w:rsidRPr="004079FA" w:rsidRDefault="00C00896">
      <w:pPr>
        <w:pStyle w:val="Odstavecseseznamem"/>
        <w:numPr>
          <w:ilvl w:val="0"/>
          <w:numId w:val="97"/>
        </w:numPr>
        <w:spacing w:after="60"/>
        <w:jc w:val="both"/>
        <w:rPr>
          <w:rFonts w:asciiTheme="minorHAnsi" w:hAnsiTheme="minorHAnsi" w:cstheme="minorHAnsi"/>
          <w:szCs w:val="22"/>
        </w:rPr>
      </w:pPr>
      <w:r w:rsidRPr="004079FA">
        <w:rPr>
          <w:rFonts w:asciiTheme="minorHAnsi" w:hAnsiTheme="minorHAnsi" w:cstheme="minorHAnsi"/>
          <w:szCs w:val="22"/>
        </w:rPr>
        <w:t xml:space="preserve">Podíl </w:t>
      </w:r>
      <w:r w:rsidR="004A490D" w:rsidRPr="004079FA">
        <w:rPr>
          <w:rFonts w:asciiTheme="minorHAnsi" w:hAnsiTheme="minorHAnsi" w:cstheme="minorHAnsi"/>
          <w:szCs w:val="22"/>
        </w:rPr>
        <w:t>subjektů</w:t>
      </w:r>
      <w:r w:rsidR="004A490D" w:rsidRPr="004079FA" w:rsidDel="004A490D">
        <w:rPr>
          <w:rFonts w:asciiTheme="minorHAnsi" w:hAnsiTheme="minorHAnsi" w:cstheme="minorHAnsi"/>
          <w:szCs w:val="22"/>
        </w:rPr>
        <w:t xml:space="preserve"> </w:t>
      </w:r>
      <w:r w:rsidRPr="004079FA">
        <w:rPr>
          <w:rFonts w:asciiTheme="minorHAnsi" w:hAnsiTheme="minorHAnsi" w:cstheme="minorHAnsi"/>
          <w:szCs w:val="22"/>
        </w:rPr>
        <w:t>kritické infrastruktury v odvětví energetiky s vyhodnocením klimatických rizik (%)</w:t>
      </w:r>
      <w:r w:rsidR="00A807E0"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A807E0" w:rsidRPr="004079FA">
        <w:rPr>
          <w:rFonts w:asciiTheme="minorHAnsi" w:hAnsiTheme="minorHAnsi" w:cstheme="minorHAnsi"/>
          <w:szCs w:val="22"/>
        </w:rPr>
        <w:t xml:space="preserve"> </w:t>
      </w:r>
      <w:r w:rsidR="00A807E0" w:rsidRPr="004079FA">
        <w:rPr>
          <w:rFonts w:asciiTheme="minorHAnsi" w:hAnsiTheme="minorHAnsi" w:cstheme="minorHAnsi"/>
          <w:i/>
          <w:iCs/>
          <w:szCs w:val="22"/>
        </w:rPr>
        <w:t>MPO</w:t>
      </w:r>
    </w:p>
    <w:p w14:paraId="61845CDC" w14:textId="6B07585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DEB5284" w14:textId="146A91DA" w:rsidR="00446477" w:rsidRPr="004079FA" w:rsidRDefault="00AC7F3E" w:rsidP="00DD0AD3">
      <w:pPr>
        <w:keepNext/>
        <w:spacing w:before="120"/>
        <w:ind w:left="850" w:hanging="1134"/>
        <w:jc w:val="both"/>
        <w:rPr>
          <w:rFonts w:asciiTheme="minorHAnsi" w:hAnsiTheme="minorHAnsi" w:cstheme="minorHAnsi"/>
          <w:b/>
          <w:bCs/>
          <w:szCs w:val="22"/>
        </w:rPr>
      </w:pPr>
      <w:bookmarkStart w:id="172" w:name="_Hlk204684546"/>
      <w:r w:rsidRPr="004079FA">
        <w:rPr>
          <w:rFonts w:asciiTheme="minorHAnsi" w:hAnsiTheme="minorHAnsi" w:cstheme="minorHAnsi"/>
          <w:b/>
          <w:bCs/>
          <w:szCs w:val="22"/>
        </w:rPr>
        <w:t>4-35.1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Aktualizace kritické infrastruktury v </w:t>
      </w:r>
      <w:r w:rsidR="00B07528" w:rsidRPr="004079FA">
        <w:rPr>
          <w:rFonts w:asciiTheme="minorHAnsi" w:hAnsiTheme="minorHAnsi" w:cstheme="minorHAnsi"/>
          <w:b/>
          <w:bCs/>
          <w:szCs w:val="22"/>
        </w:rPr>
        <w:t xml:space="preserve">odvětví </w:t>
      </w:r>
      <w:r w:rsidR="00C00896" w:rsidRPr="004079FA">
        <w:rPr>
          <w:rFonts w:asciiTheme="minorHAnsi" w:hAnsiTheme="minorHAnsi" w:cstheme="minorHAnsi"/>
          <w:b/>
          <w:bCs/>
          <w:szCs w:val="22"/>
        </w:rPr>
        <w:t>energeti</w:t>
      </w:r>
      <w:r w:rsidR="00B07528" w:rsidRPr="004079FA">
        <w:rPr>
          <w:rFonts w:asciiTheme="minorHAnsi" w:hAnsiTheme="minorHAnsi" w:cstheme="minorHAnsi"/>
          <w:b/>
          <w:bCs/>
          <w:szCs w:val="22"/>
        </w:rPr>
        <w:t>ky</w:t>
      </w:r>
    </w:p>
    <w:p w14:paraId="45CE95B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Zpracování seznamu subjektů kritické infrastruktury podle nových právních předpisů ve vazbě na kritéria významnosti a základní služby.</w:t>
      </w:r>
    </w:p>
    <w:p w14:paraId="5124391C" w14:textId="71DFBA90"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E75A1E" w:rsidRPr="004079FA">
        <w:rPr>
          <w:rFonts w:asciiTheme="minorHAnsi" w:hAnsiTheme="minorHAnsi" w:cstheme="minorHAnsi"/>
          <w:szCs w:val="22"/>
        </w:rPr>
        <w:t xml:space="preserve">MPO </w:t>
      </w:r>
    </w:p>
    <w:p w14:paraId="75AFBB9D" w14:textId="00438BF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bookmarkEnd w:id="172"/>
      <w:r w:rsidR="00E75A1E" w:rsidRPr="004079FA">
        <w:rPr>
          <w:rFonts w:asciiTheme="minorHAnsi" w:hAnsiTheme="minorHAnsi" w:cstheme="minorHAnsi"/>
          <w:szCs w:val="22"/>
        </w:rPr>
        <w:t>MV</w:t>
      </w:r>
    </w:p>
    <w:p w14:paraId="0AC18741" w14:textId="33D37BD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F2C16" w:rsidRPr="004079FA">
        <w:rPr>
          <w:rFonts w:asciiTheme="minorHAnsi" w:hAnsiTheme="minorHAnsi" w:cstheme="minorHAnsi"/>
          <w:szCs w:val="22"/>
        </w:rPr>
        <w:t>2027</w:t>
      </w:r>
    </w:p>
    <w:p w14:paraId="3D6E89E0" w14:textId="39385AB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4AC383B" w14:textId="482A4D8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C5B60" w:rsidRPr="004079FA">
        <w:rPr>
          <w:rFonts w:asciiTheme="minorHAnsi" w:hAnsiTheme="minorHAnsi" w:cstheme="minorHAnsi"/>
          <w:szCs w:val="22"/>
        </w:rPr>
        <w:t>O</w:t>
      </w:r>
      <w:r w:rsidRPr="004079FA">
        <w:rPr>
          <w:rFonts w:asciiTheme="minorHAnsi" w:hAnsiTheme="minorHAnsi" w:cstheme="minorHAnsi"/>
          <w:szCs w:val="22"/>
        </w:rPr>
        <w:t xml:space="preserve">) </w:t>
      </w:r>
      <w:r w:rsidR="00B07528" w:rsidRPr="004079FA">
        <w:rPr>
          <w:rFonts w:asciiTheme="minorHAnsi" w:eastAsiaTheme="minorHAnsi" w:hAnsiTheme="minorHAnsi" w:cstheme="minorHAnsi"/>
          <w:szCs w:val="22"/>
        </w:rPr>
        <w:t>Zařazení klíčových poskytovatelů základních služeb v energetice na seznam subjektů kritické infrastruktury</w:t>
      </w:r>
      <w:r w:rsidR="00B07528" w:rsidRPr="004079FA" w:rsidDel="00B07528">
        <w:rPr>
          <w:rFonts w:asciiTheme="minorHAnsi" w:hAnsiTheme="minorHAnsi" w:cstheme="minorHAnsi"/>
          <w:szCs w:val="22"/>
        </w:rPr>
        <w:t xml:space="preserve"> </w:t>
      </w:r>
    </w:p>
    <w:p w14:paraId="61485190" w14:textId="7DCD1706" w:rsidR="00B07528" w:rsidRPr="004079FA" w:rsidRDefault="00B0752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bookmarkStart w:id="173" w:name="_Hlk213082115"/>
      <w:r w:rsidRPr="004079FA">
        <w:rPr>
          <w:rFonts w:asciiTheme="minorHAnsi" w:hAnsiTheme="minorHAnsi" w:cstheme="minorHAnsi"/>
          <w:szCs w:val="22"/>
        </w:rPr>
        <w:t>Zajištění vyšší úrovně zabezpečení základních služeb v energetice</w:t>
      </w:r>
      <w:bookmarkEnd w:id="173"/>
    </w:p>
    <w:p w14:paraId="6DF611D0" w14:textId="78AD1DF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B07528" w:rsidRPr="004079FA">
        <w:rPr>
          <w:rFonts w:asciiTheme="minorHAnsi" w:hAnsiTheme="minorHAnsi" w:cstheme="minorHAnsi"/>
          <w:szCs w:val="22"/>
        </w:rPr>
        <w:t>bez zvýšených nákladů</w:t>
      </w:r>
    </w:p>
    <w:p w14:paraId="1416455D" w14:textId="610BC73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56FAA5F" w14:textId="1178D07A" w:rsidR="00446477" w:rsidRPr="004079FA" w:rsidRDefault="00B0752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Naplnění strategických cílů a priorit v odvětví energetiky v rámci Strategie pro posílení odolnosti subjektů kritické infrastruktury pro období </w:t>
      </w:r>
      <w:r w:rsidR="00EE531D" w:rsidRPr="004079FA">
        <w:rPr>
          <w:rFonts w:asciiTheme="minorHAnsi" w:hAnsiTheme="minorHAnsi" w:cstheme="minorHAnsi"/>
          <w:szCs w:val="22"/>
        </w:rPr>
        <w:t>2026–2029</w:t>
      </w:r>
      <w:r w:rsidRPr="004079FA">
        <w:rPr>
          <w:rFonts w:asciiTheme="minorHAnsi" w:hAnsiTheme="minorHAnsi" w:cstheme="minorHAnsi"/>
          <w:szCs w:val="22"/>
        </w:rPr>
        <w:t xml:space="preserve"> (ANO/NE)</w:t>
      </w:r>
    </w:p>
    <w:p w14:paraId="17E7D116" w14:textId="64E4DF81"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35.2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9F2C16" w:rsidRPr="004079FA">
        <w:rPr>
          <w:rFonts w:asciiTheme="minorHAnsi" w:hAnsiTheme="minorHAnsi" w:cstheme="minorHAnsi"/>
          <w:b/>
          <w:bCs/>
          <w:szCs w:val="22"/>
        </w:rPr>
        <w:t>Posouzení přírodních rizik</w:t>
      </w:r>
      <w:r w:rsidR="009F2C16" w:rsidRPr="004079FA" w:rsidDel="009F2C16">
        <w:rPr>
          <w:rFonts w:asciiTheme="minorHAnsi" w:hAnsiTheme="minorHAnsi" w:cstheme="minorHAnsi"/>
          <w:b/>
          <w:bCs/>
          <w:szCs w:val="22"/>
        </w:rPr>
        <w:t xml:space="preserve"> </w:t>
      </w:r>
      <w:r w:rsidR="009F2C16" w:rsidRPr="004079FA">
        <w:rPr>
          <w:rFonts w:asciiTheme="minorHAnsi" w:hAnsiTheme="minorHAnsi" w:cstheme="minorHAnsi"/>
          <w:b/>
          <w:bCs/>
          <w:szCs w:val="22"/>
        </w:rPr>
        <w:t>ohrožujících základní služby v odvětví energetiky</w:t>
      </w:r>
    </w:p>
    <w:p w14:paraId="38FE61B1" w14:textId="3BD7C0DB" w:rsidR="00446477" w:rsidRPr="004079FA" w:rsidRDefault="009F2C1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Provedení posouzení přírodních rizik, která by mohla ovlivnit poskytování základních služeb v odvětví energetiky. </w:t>
      </w:r>
      <w:r w:rsidR="00C00896" w:rsidRPr="004079FA">
        <w:rPr>
          <w:rFonts w:asciiTheme="minorHAnsi" w:hAnsiTheme="minorHAnsi" w:cstheme="minorHAnsi"/>
          <w:szCs w:val="22"/>
        </w:rPr>
        <w:t xml:space="preserve">Zpracování systematického hodnocení zranitelnosti </w:t>
      </w:r>
      <w:r w:rsidR="004A490D" w:rsidRPr="004079FA">
        <w:rPr>
          <w:rFonts w:asciiTheme="minorHAnsi" w:hAnsiTheme="minorHAnsi" w:cstheme="minorHAnsi"/>
          <w:szCs w:val="22"/>
        </w:rPr>
        <w:t xml:space="preserve">subjektů </w:t>
      </w:r>
      <w:r w:rsidR="00C00896" w:rsidRPr="004079FA">
        <w:rPr>
          <w:rFonts w:asciiTheme="minorHAnsi" w:hAnsiTheme="minorHAnsi" w:cstheme="minorHAnsi"/>
          <w:szCs w:val="22"/>
        </w:rPr>
        <w:t>kritické infrastruktury v energetice vůči dopadům změny klimatu (sucho, horko, bouře, záplavy).</w:t>
      </w:r>
    </w:p>
    <w:p w14:paraId="11F68B63" w14:textId="6199741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MPO </w:t>
      </w:r>
    </w:p>
    <w:p w14:paraId="3A4DFE67" w14:textId="0A97828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SÚJB</w:t>
      </w:r>
    </w:p>
    <w:p w14:paraId="5D257A0D"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01C82D40" w14:textId="35F6BFD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4DE1D01" w14:textId="7CA03946" w:rsidR="009F2C16"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BC5B60" w:rsidRPr="004079FA">
        <w:rPr>
          <w:rFonts w:asciiTheme="minorHAnsi" w:hAnsiTheme="minorHAnsi" w:cstheme="minorHAnsi"/>
          <w:szCs w:val="22"/>
        </w:rPr>
        <w:t>O</w:t>
      </w:r>
      <w:r w:rsidRPr="004079FA">
        <w:rPr>
          <w:rFonts w:asciiTheme="minorHAnsi" w:hAnsiTheme="minorHAnsi" w:cstheme="minorHAnsi"/>
          <w:szCs w:val="22"/>
        </w:rPr>
        <w:t xml:space="preserve">) </w:t>
      </w:r>
      <w:r w:rsidR="009F2C16" w:rsidRPr="004079FA">
        <w:rPr>
          <w:rFonts w:asciiTheme="minorHAnsi" w:hAnsiTheme="minorHAnsi" w:cstheme="minorHAnsi"/>
          <w:szCs w:val="22"/>
        </w:rPr>
        <w:t>Odvětvové posouzení přírodních rizik v energetice v rámci posouzení rizik ČR</w:t>
      </w:r>
    </w:p>
    <w:p w14:paraId="777CB2A2" w14:textId="7178488A" w:rsidR="00446477" w:rsidRPr="004079FA" w:rsidRDefault="009F2C1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Zvýšení odolnosti subjektů kritické infrastruktury v odvětví energetiky</w:t>
      </w:r>
      <w:r w:rsidRPr="004079FA">
        <w:rPr>
          <w:rFonts w:asciiTheme="minorHAnsi" w:hAnsiTheme="minorHAnsi" w:cstheme="minorHAnsi"/>
          <w:b/>
          <w:bCs/>
          <w:szCs w:val="22"/>
        </w:rPr>
        <w:t xml:space="preserve"> </w:t>
      </w:r>
    </w:p>
    <w:p w14:paraId="05DDEE83" w14:textId="2E83D6DC"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NPO, TAČR, případně Modernizační fond</w:t>
      </w:r>
    </w:p>
    <w:p w14:paraId="2E13D329" w14:textId="6BE0983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9988EE1" w14:textId="6850B9AE" w:rsidR="00446477" w:rsidRPr="004079FA" w:rsidRDefault="009F2C1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Začlenění odvětvových přírodních rizik v energetice do posouzení rizik (ANO/NE)</w:t>
      </w:r>
    </w:p>
    <w:p w14:paraId="7CAE3669" w14:textId="0E077084" w:rsidR="00446477" w:rsidRPr="004079FA" w:rsidRDefault="00AC7F3E"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4-35.3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35.3</w:t>
      </w:r>
      <w:r w:rsidR="00660345"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Začlenění klimatických rizik do strategických a legislativních dokumentů</w:t>
      </w:r>
      <w:r w:rsidR="00BC5B60" w:rsidRPr="004079FA">
        <w:rPr>
          <w:rFonts w:asciiTheme="minorHAnsi" w:hAnsiTheme="minorHAnsi" w:cstheme="minorHAnsi"/>
          <w:b/>
          <w:bCs/>
          <w:szCs w:val="22"/>
        </w:rPr>
        <w:t xml:space="preserve"> energetické bezpečnosti</w:t>
      </w:r>
    </w:p>
    <w:p w14:paraId="7081A9A3" w14:textId="34637ED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Revize a aktualizace strategických dokumentů a právních předpisů týkajících se energetické bezpečnosti s cílem zohlednit klimatická rizika.</w:t>
      </w:r>
      <w:r w:rsidR="00305943" w:rsidRPr="004079FA">
        <w:rPr>
          <w:rFonts w:asciiTheme="minorHAnsi" w:hAnsiTheme="minorHAnsi" w:cstheme="minorHAnsi"/>
          <w:szCs w:val="22"/>
        </w:rPr>
        <w:t xml:space="preserve"> Potřebné informace s ohledem na posuzování a zohledňování klimatický rizik dodá MŽP (ČHMÚ).</w:t>
      </w:r>
    </w:p>
    <w:p w14:paraId="3955BD96" w14:textId="782DF84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MPO</w:t>
      </w:r>
    </w:p>
    <w:p w14:paraId="29570892" w14:textId="4CB1F95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305943" w:rsidRPr="004079FA">
        <w:rPr>
          <w:rFonts w:asciiTheme="minorHAnsi" w:hAnsiTheme="minorHAnsi" w:cstheme="minorHAnsi"/>
          <w:szCs w:val="22"/>
        </w:rPr>
        <w:t xml:space="preserve">MŽP (ČHMÚ), </w:t>
      </w:r>
      <w:r w:rsidRPr="004079FA">
        <w:rPr>
          <w:rFonts w:asciiTheme="minorHAnsi" w:hAnsiTheme="minorHAnsi" w:cstheme="minorHAnsi"/>
          <w:szCs w:val="22"/>
        </w:rPr>
        <w:t>Úřad vlády</w:t>
      </w:r>
      <w:r w:rsidR="00BC5B60" w:rsidRPr="004079FA">
        <w:rPr>
          <w:rFonts w:asciiTheme="minorHAnsi" w:hAnsiTheme="minorHAnsi" w:cstheme="minorHAnsi"/>
          <w:szCs w:val="22"/>
        </w:rPr>
        <w:t xml:space="preserve"> ČR</w:t>
      </w:r>
    </w:p>
    <w:p w14:paraId="0AF0A428"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2026</w:t>
      </w:r>
    </w:p>
    <w:p w14:paraId="4CD64136" w14:textId="0B52633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29094AD" w14:textId="10626AE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Aktualizované </w:t>
      </w:r>
      <w:r w:rsidR="00BC5B60" w:rsidRPr="004079FA">
        <w:rPr>
          <w:rFonts w:asciiTheme="minorHAnsi" w:hAnsiTheme="minorHAnsi" w:cstheme="minorHAnsi"/>
          <w:szCs w:val="22"/>
        </w:rPr>
        <w:t xml:space="preserve">strategické </w:t>
      </w:r>
      <w:r w:rsidRPr="004079FA">
        <w:rPr>
          <w:rFonts w:asciiTheme="minorHAnsi" w:hAnsiTheme="minorHAnsi" w:cstheme="minorHAnsi"/>
          <w:szCs w:val="22"/>
        </w:rPr>
        <w:t xml:space="preserve">dokumenty </w:t>
      </w:r>
      <w:r w:rsidR="00305943" w:rsidRPr="004079FA">
        <w:rPr>
          <w:rFonts w:asciiTheme="minorHAnsi" w:hAnsiTheme="minorHAnsi" w:cstheme="minorHAnsi"/>
          <w:szCs w:val="22"/>
        </w:rPr>
        <w:t xml:space="preserve">týkající se energetické bezpečnosti s cílem zohlednit klimatická rizika </w:t>
      </w:r>
      <w:r w:rsidRPr="004079FA">
        <w:rPr>
          <w:rFonts w:asciiTheme="minorHAnsi" w:hAnsiTheme="minorHAnsi" w:cstheme="minorHAnsi"/>
          <w:szCs w:val="22"/>
        </w:rPr>
        <w:t>(např. SEK, část týkající se energetické bezpečnosti)</w:t>
      </w:r>
    </w:p>
    <w:p w14:paraId="0FA48572" w14:textId="4B520DB4"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305943" w:rsidRPr="004079FA">
        <w:rPr>
          <w:rFonts w:asciiTheme="minorHAnsi" w:hAnsiTheme="minorHAnsi" w:cstheme="minorHAnsi"/>
          <w:szCs w:val="22"/>
        </w:rPr>
        <w:t xml:space="preserve">Revize a příp. návrh </w:t>
      </w:r>
      <w:r w:rsidR="00BC5B60" w:rsidRPr="004079FA">
        <w:rPr>
          <w:rFonts w:asciiTheme="minorHAnsi" w:hAnsiTheme="minorHAnsi" w:cstheme="minorHAnsi"/>
          <w:szCs w:val="22"/>
        </w:rPr>
        <w:t>legislativní</w:t>
      </w:r>
      <w:r w:rsidR="00305943" w:rsidRPr="004079FA">
        <w:rPr>
          <w:rFonts w:asciiTheme="minorHAnsi" w:hAnsiTheme="minorHAnsi" w:cstheme="minorHAnsi"/>
          <w:szCs w:val="22"/>
        </w:rPr>
        <w:t>ch</w:t>
      </w:r>
      <w:r w:rsidR="00BC5B60" w:rsidRPr="004079FA">
        <w:rPr>
          <w:rFonts w:asciiTheme="minorHAnsi" w:hAnsiTheme="minorHAnsi" w:cstheme="minorHAnsi"/>
          <w:szCs w:val="22"/>
        </w:rPr>
        <w:t xml:space="preserve"> dokument</w:t>
      </w:r>
      <w:r w:rsidR="00305943" w:rsidRPr="004079FA">
        <w:rPr>
          <w:rFonts w:asciiTheme="minorHAnsi" w:hAnsiTheme="minorHAnsi" w:cstheme="minorHAnsi"/>
          <w:szCs w:val="22"/>
        </w:rPr>
        <w:t>ů</w:t>
      </w:r>
      <w:r w:rsidR="00BC5B60" w:rsidRPr="004079FA">
        <w:rPr>
          <w:rFonts w:asciiTheme="minorHAnsi" w:hAnsiTheme="minorHAnsi" w:cstheme="minorHAnsi"/>
          <w:szCs w:val="22"/>
        </w:rPr>
        <w:t xml:space="preserve"> </w:t>
      </w:r>
      <w:r w:rsidR="00305943" w:rsidRPr="004079FA">
        <w:rPr>
          <w:rFonts w:asciiTheme="minorHAnsi" w:hAnsiTheme="minorHAnsi" w:cstheme="minorHAnsi"/>
          <w:szCs w:val="22"/>
        </w:rPr>
        <w:t xml:space="preserve">týkajících se </w:t>
      </w:r>
      <w:r w:rsidR="00BC5B60" w:rsidRPr="004079FA">
        <w:rPr>
          <w:rFonts w:asciiTheme="minorHAnsi" w:hAnsiTheme="minorHAnsi" w:cstheme="minorHAnsi"/>
          <w:szCs w:val="22"/>
        </w:rPr>
        <w:t>energetické bezpečnosti</w:t>
      </w:r>
      <w:r w:rsidR="00305943" w:rsidRPr="004079FA">
        <w:rPr>
          <w:rFonts w:asciiTheme="minorHAnsi" w:hAnsiTheme="minorHAnsi" w:cstheme="minorHAnsi"/>
          <w:szCs w:val="22"/>
        </w:rPr>
        <w:t xml:space="preserve"> zohledňující klimatická rizika</w:t>
      </w:r>
    </w:p>
    <w:p w14:paraId="35A01CA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5A786CB7" w14:textId="7588A7D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58EF82D8" w14:textId="3D67FBAD" w:rsidR="00446477" w:rsidRPr="004079FA" w:rsidRDefault="0030594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Revidované a aktualizované strategické a legislativní dokumenty energetické bezpečnosti (ANO/NE, seznam)</w:t>
      </w:r>
    </w:p>
    <w:p w14:paraId="777B748D"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AF29539" w14:textId="77777777">
        <w:tc>
          <w:tcPr>
            <w:tcW w:w="786" w:type="dxa"/>
            <w:shd w:val="clear" w:color="auto" w:fill="DBE5F1" w:themeFill="accent1" w:themeFillTint="33"/>
            <w:noWrap/>
            <w:vAlign w:val="center"/>
          </w:tcPr>
          <w:p w14:paraId="56334E7E" w14:textId="59999CF1" w:rsidR="00446477" w:rsidRPr="004079FA" w:rsidRDefault="00C00896" w:rsidP="00CF43F8">
            <w:pPr>
              <w:keepNext/>
              <w:jc w:val="both"/>
              <w:rPr>
                <w:rFonts w:asciiTheme="minorHAnsi" w:hAnsiTheme="minorHAnsi" w:cstheme="minorHAnsi"/>
                <w:b/>
                <w:bCs/>
                <w:szCs w:val="22"/>
                <w:lang w:eastAsia="cs-CZ"/>
              </w:rPr>
            </w:pPr>
            <w:bookmarkStart w:id="174" w:name="_Hlk210243159"/>
            <w:bookmarkStart w:id="175" w:name="_Hlk220011184"/>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36</w:t>
            </w:r>
          </w:p>
        </w:tc>
        <w:tc>
          <w:tcPr>
            <w:tcW w:w="8358" w:type="dxa"/>
            <w:shd w:val="clear" w:color="auto" w:fill="DBE5F1" w:themeFill="accent1" w:themeFillTint="33"/>
          </w:tcPr>
          <w:p w14:paraId="095708A0"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Zohlednění adaptačních potřeb krajiny při zajišťování biomasy jako obnovitelného energetického zdroje</w:t>
            </w:r>
          </w:p>
        </w:tc>
      </w:tr>
    </w:tbl>
    <w:p w14:paraId="44F7A06C" w14:textId="6967C1B1" w:rsidR="00EF0806" w:rsidRPr="004079FA" w:rsidRDefault="00EF0806" w:rsidP="00EF0806">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o1</w:t>
      </w:r>
      <w:r w:rsidR="002B7E88" w:rsidRPr="004079FA">
        <w:rPr>
          <w:rFonts w:asciiTheme="minorHAnsi" w:hAnsiTheme="minorHAnsi" w:cstheme="minorHAnsi"/>
          <w:i/>
          <w:szCs w:val="22"/>
        </w:rPr>
        <w:t>-</w:t>
      </w:r>
      <w:r w:rsidRPr="004079FA">
        <w:rPr>
          <w:rFonts w:asciiTheme="minorHAnsi" w:hAnsiTheme="minorHAnsi" w:cstheme="minorHAnsi"/>
          <w:i/>
          <w:szCs w:val="22"/>
        </w:rPr>
        <w:t>5.</w:t>
      </w:r>
    </w:p>
    <w:p w14:paraId="69F3AC1F" w14:textId="0F0AAE76" w:rsidR="00446477" w:rsidRPr="004079FA" w:rsidRDefault="00C00896" w:rsidP="00CF43F8">
      <w:pPr>
        <w:pStyle w:val="Nadpis3"/>
        <w:jc w:val="both"/>
        <w:rPr>
          <w:rFonts w:asciiTheme="minorHAnsi" w:hAnsiTheme="minorHAnsi" w:cstheme="minorHAnsi"/>
          <w:sz w:val="22"/>
          <w:szCs w:val="22"/>
        </w:rPr>
      </w:pPr>
      <w:bookmarkStart w:id="176" w:name="_Toc224043959"/>
      <w:bookmarkEnd w:id="174"/>
      <w:bookmarkEnd w:id="175"/>
      <w:r w:rsidRPr="004079FA">
        <w:rPr>
          <w:rFonts w:asciiTheme="minorHAnsi" w:hAnsiTheme="minorHAnsi" w:cstheme="minorHAnsi"/>
          <w:smallCaps w:val="0"/>
          <w:sz w:val="22"/>
          <w:szCs w:val="22"/>
        </w:rPr>
        <w:t>DC4.i</w:t>
      </w:r>
      <w:r w:rsidRPr="004079FA">
        <w:rPr>
          <w:rFonts w:asciiTheme="minorHAnsi" w:hAnsiTheme="minorHAnsi" w:cstheme="minorHAnsi"/>
          <w:sz w:val="22"/>
          <w:szCs w:val="22"/>
        </w:rPr>
        <w:t xml:space="preserve"> </w:t>
      </w:r>
      <w:r w:rsidR="005B30B4" w:rsidRPr="004079FA">
        <w:rPr>
          <w:rFonts w:asciiTheme="minorHAnsi" w:hAnsiTheme="minorHAnsi" w:cstheme="minorHAnsi"/>
          <w:sz w:val="22"/>
          <w:szCs w:val="22"/>
        </w:rPr>
        <w:t>zrušen</w:t>
      </w:r>
      <w:bookmarkEnd w:id="176"/>
    </w:p>
    <w:p w14:paraId="7822F19C" w14:textId="0215161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 xml:space="preserve">Podpora </w:t>
      </w:r>
      <w:r w:rsidR="00367135" w:rsidRPr="004079FA">
        <w:rPr>
          <w:rFonts w:asciiTheme="minorHAnsi" w:hAnsiTheme="minorHAnsi" w:cstheme="minorHAnsi"/>
          <w:i/>
          <w:iCs/>
          <w:szCs w:val="22"/>
        </w:rPr>
        <w:t>stabilizace havarijních svahových nestabilit</w:t>
      </w:r>
      <w:r w:rsidR="00367135" w:rsidRPr="004079FA">
        <w:rPr>
          <w:rFonts w:asciiTheme="minorHAnsi" w:hAnsiTheme="minorHAnsi" w:cstheme="minorHAnsi"/>
          <w:szCs w:val="22"/>
        </w:rPr>
        <w:t xml:space="preserve"> a </w:t>
      </w:r>
      <w:r w:rsidRPr="004079FA">
        <w:rPr>
          <w:rFonts w:asciiTheme="minorHAnsi" w:hAnsiTheme="minorHAnsi" w:cstheme="minorHAnsi"/>
          <w:i/>
          <w:iCs/>
          <w:szCs w:val="22"/>
        </w:rPr>
        <w:t>VaVaI v environmentální bezpečnosti</w:t>
      </w:r>
      <w:r w:rsidR="00367135" w:rsidRPr="004079FA">
        <w:rPr>
          <w:rFonts w:asciiTheme="minorHAnsi" w:hAnsiTheme="minorHAnsi" w:cstheme="minorHAnsi"/>
          <w:szCs w:val="22"/>
        </w:rPr>
        <w:t xml:space="preserve"> </w:t>
      </w:r>
      <w:r w:rsidR="008567D1" w:rsidRPr="004079FA">
        <w:rPr>
          <w:rFonts w:asciiTheme="minorHAnsi" w:hAnsiTheme="minorHAnsi" w:cstheme="minorHAnsi"/>
          <w:szCs w:val="22"/>
        </w:rPr>
        <w:t xml:space="preserve">byl v důsledku reorganizace opatření </w:t>
      </w:r>
      <w:r w:rsidR="005B30B4" w:rsidRPr="004079FA">
        <w:rPr>
          <w:rFonts w:asciiTheme="minorHAnsi" w:hAnsiTheme="minorHAnsi" w:cstheme="minorHAnsi"/>
          <w:szCs w:val="22"/>
        </w:rPr>
        <w:t xml:space="preserve">zrušen </w:t>
      </w:r>
      <w:r w:rsidR="00367135" w:rsidRPr="004079FA">
        <w:rPr>
          <w:rFonts w:asciiTheme="minorHAnsi" w:hAnsiTheme="minorHAnsi" w:cstheme="minorHAnsi"/>
          <w:szCs w:val="22"/>
        </w:rPr>
        <w:t xml:space="preserve">– </w:t>
      </w:r>
      <w:r w:rsidR="005B30B4" w:rsidRPr="004079FA">
        <w:rPr>
          <w:rFonts w:asciiTheme="minorHAnsi" w:hAnsiTheme="minorHAnsi" w:cstheme="minorHAnsi"/>
          <w:szCs w:val="22"/>
        </w:rPr>
        <w:t xml:space="preserve">jednotlivá opatření byla </w:t>
      </w:r>
      <w:r w:rsidR="00367135" w:rsidRPr="004079FA">
        <w:rPr>
          <w:rFonts w:asciiTheme="minorHAnsi" w:hAnsiTheme="minorHAnsi" w:cstheme="minorHAnsi"/>
          <w:szCs w:val="22"/>
        </w:rPr>
        <w:t>částečně začleněn</w:t>
      </w:r>
      <w:r w:rsidR="005B30B4" w:rsidRPr="004079FA">
        <w:rPr>
          <w:rFonts w:asciiTheme="minorHAnsi" w:hAnsiTheme="minorHAnsi" w:cstheme="minorHAnsi"/>
          <w:szCs w:val="22"/>
        </w:rPr>
        <w:t>a</w:t>
      </w:r>
      <w:r w:rsidR="00367135" w:rsidRPr="004079FA">
        <w:rPr>
          <w:rFonts w:asciiTheme="minorHAnsi" w:hAnsiTheme="minorHAnsi" w:cstheme="minorHAnsi"/>
          <w:szCs w:val="22"/>
        </w:rPr>
        <w:t xml:space="preserve"> do dílčího cíle 4.d Adaptace staveb na změnu klimatu a stabilizace havarijních svahových nestabilit, částečně do dílčího cíle 5.a Zajištění informovanosti a rozvoj varovných systémů</w:t>
      </w:r>
      <w:r w:rsidR="00A807E0" w:rsidRPr="004079FA">
        <w:rPr>
          <w:rFonts w:asciiTheme="minorHAnsi" w:hAnsiTheme="minorHAnsi" w:cstheme="minorHAnsi"/>
          <w:szCs w:val="22"/>
        </w:rPr>
        <w:t>.</w:t>
      </w:r>
      <w:r w:rsidR="008567D1" w:rsidRPr="004079FA">
        <w:rPr>
          <w:rFonts w:asciiTheme="minorHAnsi" w:hAnsiTheme="minorHAnsi" w:cstheme="minorHAnsi"/>
          <w:szCs w:val="22"/>
        </w:rPr>
        <w:t xml:space="preserve"> </w:t>
      </w:r>
    </w:p>
    <w:p w14:paraId="3E688162"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F3CE50F" w14:textId="0E1A8C3B">
        <w:tc>
          <w:tcPr>
            <w:tcW w:w="786" w:type="dxa"/>
            <w:shd w:val="clear" w:color="auto" w:fill="DBE5F1" w:themeFill="accent1" w:themeFillTint="33"/>
            <w:noWrap/>
            <w:vAlign w:val="center"/>
          </w:tcPr>
          <w:p w14:paraId="4A387533" w14:textId="2FC0374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37</w:t>
            </w:r>
          </w:p>
        </w:tc>
        <w:tc>
          <w:tcPr>
            <w:tcW w:w="8358" w:type="dxa"/>
            <w:shd w:val="clear" w:color="auto" w:fill="DBE5F1" w:themeFill="accent1" w:themeFillTint="33"/>
          </w:tcPr>
          <w:p w14:paraId="72F5153E" w14:textId="4FC33023"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Stabilizace lokalit nebezpečných svahových deformací přírodního původu</w:t>
            </w:r>
          </w:p>
        </w:tc>
      </w:tr>
    </w:tbl>
    <w:p w14:paraId="3ED07676" w14:textId="1F966B67" w:rsidR="008C3B65" w:rsidRPr="004079FA" w:rsidRDefault="008C3B65" w:rsidP="00CF43F8">
      <w:pPr>
        <w:spacing w:after="60"/>
        <w:jc w:val="both"/>
        <w:rPr>
          <w:rFonts w:asciiTheme="minorHAnsi" w:hAnsiTheme="minorHAnsi" w:cstheme="minorHAnsi"/>
          <w:b/>
          <w:bCs/>
          <w:iCs/>
          <w:szCs w:val="22"/>
          <w:u w:val="single"/>
        </w:rPr>
      </w:pPr>
      <w:r w:rsidRPr="004079FA">
        <w:rPr>
          <w:rFonts w:asciiTheme="minorHAnsi" w:hAnsiTheme="minorHAnsi" w:cstheme="minorHAnsi"/>
          <w:i/>
          <w:iCs/>
          <w:szCs w:val="22"/>
          <w:lang w:eastAsia="cs-CZ"/>
        </w:rPr>
        <w:t xml:space="preserve">Přesunuto do </w:t>
      </w:r>
      <w:r w:rsidR="006C321B" w:rsidRPr="004079FA">
        <w:rPr>
          <w:rFonts w:asciiTheme="minorHAnsi" w:hAnsiTheme="minorHAnsi" w:cstheme="minorHAnsi"/>
          <w:i/>
          <w:iCs/>
          <w:szCs w:val="22"/>
          <w:lang w:eastAsia="cs-CZ"/>
        </w:rPr>
        <w:t xml:space="preserve">dílčího cíle </w:t>
      </w:r>
      <w:r w:rsidRPr="004079FA">
        <w:rPr>
          <w:rFonts w:asciiTheme="minorHAnsi" w:hAnsiTheme="minorHAnsi" w:cstheme="minorHAnsi"/>
          <w:i/>
          <w:iCs/>
          <w:szCs w:val="22"/>
          <w:lang w:eastAsia="cs-CZ"/>
        </w:rPr>
        <w:t>DC4.d.</w:t>
      </w:r>
      <w:r w:rsidR="00462C1D" w:rsidRPr="004079FA">
        <w:rPr>
          <w:rFonts w:asciiTheme="minorHAnsi" w:hAnsiTheme="minorHAnsi" w:cstheme="minorHAnsi"/>
          <w:i/>
          <w:iCs/>
          <w:szCs w:val="22"/>
          <w:lang w:eastAsia="cs-CZ"/>
        </w:rPr>
        <w:t xml:space="preserve"> </w:t>
      </w:r>
    </w:p>
    <w:p w14:paraId="02EBB715"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41A621E7" w14:textId="77777777">
        <w:tc>
          <w:tcPr>
            <w:tcW w:w="786" w:type="dxa"/>
            <w:shd w:val="clear" w:color="auto" w:fill="DBE5F1" w:themeFill="accent1" w:themeFillTint="33"/>
            <w:noWrap/>
            <w:vAlign w:val="center"/>
          </w:tcPr>
          <w:p w14:paraId="27DB517C" w14:textId="6FECCAC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38</w:t>
            </w:r>
          </w:p>
        </w:tc>
        <w:tc>
          <w:tcPr>
            <w:tcW w:w="8358" w:type="dxa"/>
            <w:shd w:val="clear" w:color="auto" w:fill="DBE5F1" w:themeFill="accent1" w:themeFillTint="33"/>
          </w:tcPr>
          <w:p w14:paraId="23D1C603"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Zpracování metod směřujících ke snížení zranitelnosti společnosti a zvýšení odolnosti vůči meteorologickým extrémům</w:t>
            </w:r>
          </w:p>
        </w:tc>
      </w:tr>
    </w:tbl>
    <w:p w14:paraId="2D857E26" w14:textId="412B0CBD" w:rsidR="000659FA" w:rsidRPr="004079FA" w:rsidRDefault="000659FA"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o5</w:t>
      </w:r>
      <w:r w:rsidR="002B7E88" w:rsidRPr="004079FA">
        <w:rPr>
          <w:rFonts w:asciiTheme="minorHAnsi" w:hAnsiTheme="minorHAnsi" w:cstheme="minorHAnsi"/>
          <w:i/>
          <w:szCs w:val="22"/>
        </w:rPr>
        <w:t>-</w:t>
      </w:r>
      <w:r w:rsidRPr="004079FA">
        <w:rPr>
          <w:rFonts w:asciiTheme="minorHAnsi" w:hAnsiTheme="minorHAnsi" w:cstheme="minorHAnsi"/>
          <w:i/>
          <w:szCs w:val="22"/>
        </w:rPr>
        <w:t>2.</w:t>
      </w:r>
    </w:p>
    <w:p w14:paraId="5D878378"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17F1EA03" w14:textId="77777777">
        <w:tc>
          <w:tcPr>
            <w:tcW w:w="786" w:type="dxa"/>
            <w:shd w:val="clear" w:color="auto" w:fill="DBE5F1" w:themeFill="accent1" w:themeFillTint="33"/>
            <w:noWrap/>
            <w:vAlign w:val="center"/>
          </w:tcPr>
          <w:p w14:paraId="32CB6BC2" w14:textId="7E47F105" w:rsidR="00446477" w:rsidRPr="004079FA" w:rsidRDefault="00C00896" w:rsidP="00CF43F8">
            <w:pPr>
              <w:keepNext/>
              <w:jc w:val="both"/>
              <w:rPr>
                <w:rFonts w:asciiTheme="minorHAnsi" w:hAnsiTheme="minorHAnsi" w:cstheme="minorHAnsi"/>
                <w:b/>
                <w:bCs/>
                <w:szCs w:val="22"/>
                <w:lang w:eastAsia="cs-CZ"/>
              </w:rPr>
            </w:pPr>
            <w:bookmarkStart w:id="177" w:name="_Hlk212234147"/>
            <w:r w:rsidRPr="004079FA">
              <w:rPr>
                <w:rFonts w:asciiTheme="minorHAnsi" w:hAnsiTheme="minorHAnsi" w:cstheme="minorHAnsi"/>
                <w:b/>
                <w:bCs/>
                <w:szCs w:val="22"/>
                <w:lang w:eastAsia="cs-CZ"/>
              </w:rPr>
              <w:t>o4</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39</w:t>
            </w:r>
          </w:p>
        </w:tc>
        <w:tc>
          <w:tcPr>
            <w:tcW w:w="8358" w:type="dxa"/>
            <w:shd w:val="clear" w:color="auto" w:fill="DBE5F1" w:themeFill="accent1" w:themeFillTint="33"/>
          </w:tcPr>
          <w:p w14:paraId="40F1D129"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výzkumu, vývoje a inovací v oblasti environmentální bezpečnosti</w:t>
            </w:r>
          </w:p>
        </w:tc>
      </w:tr>
    </w:tbl>
    <w:bookmarkEnd w:id="177"/>
    <w:p w14:paraId="1017F299" w14:textId="76E0F46C" w:rsidR="00237C3D" w:rsidRPr="004079FA" w:rsidRDefault="00237C3D"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 opatřením o5</w:t>
      </w:r>
      <w:r w:rsidR="002B7E88" w:rsidRPr="004079FA">
        <w:rPr>
          <w:rFonts w:asciiTheme="minorHAnsi" w:hAnsiTheme="minorHAnsi" w:cstheme="minorHAnsi"/>
          <w:i/>
          <w:szCs w:val="22"/>
        </w:rPr>
        <w:t>-</w:t>
      </w:r>
      <w:r w:rsidRPr="004079FA">
        <w:rPr>
          <w:rFonts w:asciiTheme="minorHAnsi" w:hAnsiTheme="minorHAnsi" w:cstheme="minorHAnsi"/>
          <w:i/>
          <w:szCs w:val="22"/>
        </w:rPr>
        <w:t>1.</w:t>
      </w:r>
    </w:p>
    <w:p w14:paraId="168A203B" w14:textId="77777777" w:rsidR="00446477" w:rsidRPr="004079FA" w:rsidRDefault="00446477" w:rsidP="00CF43F8">
      <w:pPr>
        <w:jc w:val="both"/>
        <w:rPr>
          <w:rFonts w:asciiTheme="minorHAnsi" w:hAnsiTheme="minorHAnsi" w:cstheme="minorHAnsi"/>
          <w:szCs w:val="22"/>
        </w:rPr>
      </w:pPr>
    </w:p>
    <w:p w14:paraId="4C032DAE" w14:textId="77777777" w:rsidR="00446477" w:rsidRPr="004079FA" w:rsidRDefault="00C00896" w:rsidP="00CF43F8">
      <w:pPr>
        <w:pStyle w:val="Nadpis2"/>
      </w:pPr>
      <w:bookmarkStart w:id="178" w:name="_Toc224043960"/>
      <w:r w:rsidRPr="004079FA">
        <w:t>SC5 Je dosaženo vysoké efektivnosti systému včasného varování a odpovědné reakce obyvatel</w:t>
      </w:r>
      <w:bookmarkEnd w:id="178"/>
    </w:p>
    <w:p w14:paraId="30FC5988" w14:textId="051A88E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rPr>
        <w:t xml:space="preserve">Specifický cíl 5 </w:t>
      </w:r>
      <w:r w:rsidRPr="004079FA">
        <w:rPr>
          <w:rFonts w:asciiTheme="minorHAnsi" w:hAnsiTheme="minorHAnsi" w:cstheme="minorHAnsi"/>
          <w:szCs w:val="22"/>
        </w:rPr>
        <w:t xml:space="preserve">je zaměřený na </w:t>
      </w:r>
      <w:r w:rsidRPr="004079FA">
        <w:rPr>
          <w:rFonts w:asciiTheme="minorHAnsi" w:hAnsiTheme="minorHAnsi" w:cstheme="minorHAnsi"/>
          <w:b/>
          <w:bCs/>
          <w:szCs w:val="22"/>
        </w:rPr>
        <w:t>varování a reakci obyvatelstva a </w:t>
      </w:r>
      <w:r w:rsidRPr="004079FA">
        <w:rPr>
          <w:rFonts w:asciiTheme="minorHAnsi" w:hAnsiTheme="minorHAnsi" w:cstheme="minorHAnsi"/>
          <w:szCs w:val="22"/>
        </w:rPr>
        <w:t xml:space="preserve">zahrnuje </w:t>
      </w:r>
      <w:r w:rsidR="00163496" w:rsidRPr="004079FA">
        <w:rPr>
          <w:rFonts w:asciiTheme="minorHAnsi" w:hAnsiTheme="minorHAnsi" w:cstheme="minorHAnsi"/>
          <w:b/>
          <w:bCs/>
          <w:szCs w:val="22"/>
        </w:rPr>
        <w:t>6</w:t>
      </w:r>
      <w:r w:rsidR="0043635C" w:rsidRPr="004079FA">
        <w:rPr>
          <w:rFonts w:asciiTheme="minorHAnsi" w:hAnsiTheme="minorHAnsi" w:cstheme="minorHAnsi"/>
          <w:szCs w:val="22"/>
        </w:rPr>
        <w:t xml:space="preserve"> </w:t>
      </w:r>
      <w:r w:rsidRPr="004079FA">
        <w:rPr>
          <w:rFonts w:asciiTheme="minorHAnsi" w:hAnsiTheme="minorHAnsi" w:cstheme="minorHAnsi"/>
          <w:szCs w:val="22"/>
        </w:rPr>
        <w:t xml:space="preserve">adaptačních opatření, které pro přehlednost členíme do </w:t>
      </w:r>
      <w:r w:rsidRPr="004079FA">
        <w:rPr>
          <w:rFonts w:asciiTheme="minorHAnsi" w:hAnsiTheme="minorHAnsi" w:cstheme="minorHAnsi"/>
          <w:b/>
          <w:bCs/>
          <w:szCs w:val="22"/>
        </w:rPr>
        <w:t>2</w:t>
      </w:r>
      <w:r w:rsidRPr="004079FA">
        <w:rPr>
          <w:rFonts w:asciiTheme="minorHAnsi" w:hAnsiTheme="minorHAnsi" w:cstheme="minorHAnsi"/>
          <w:szCs w:val="22"/>
        </w:rPr>
        <w:t xml:space="preserve"> dílčích cílů.</w:t>
      </w:r>
    </w:p>
    <w:p w14:paraId="5C0390C5"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DC5.a Zajištění informovanosti a rozvoj varovných systémů</w:t>
      </w:r>
    </w:p>
    <w:p w14:paraId="0FD5B1A8" w14:textId="7DFCBF33"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r w:rsidRPr="004079FA">
        <w:rPr>
          <w:rFonts w:asciiTheme="minorHAnsi" w:hAnsiTheme="minorHAnsi" w:cstheme="minorHAnsi"/>
          <w:b/>
          <w:bCs/>
          <w:i/>
          <w:iCs/>
          <w:szCs w:val="22"/>
        </w:rPr>
        <w:t xml:space="preserve">DC5.b </w:t>
      </w:r>
      <w:r w:rsidR="00AA590A" w:rsidRPr="004079FA">
        <w:rPr>
          <w:rFonts w:asciiTheme="minorHAnsi" w:hAnsiTheme="minorHAnsi" w:cstheme="minorHAnsi"/>
          <w:b/>
          <w:bCs/>
          <w:i/>
          <w:iCs/>
          <w:szCs w:val="22"/>
        </w:rPr>
        <w:t>Zvýšení odolnosti a připravenosti integrovaného záchranného systému a zdravotnického systému na dopady změny klimatu</w:t>
      </w:r>
    </w:p>
    <w:p w14:paraId="140D3694"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szCs w:val="22"/>
        </w:rPr>
        <w:t xml:space="preserve">Hlavním dotčenou oblastí zájmu je </w:t>
      </w:r>
      <w:r w:rsidRPr="004079FA">
        <w:rPr>
          <w:rFonts w:asciiTheme="minorHAnsi" w:hAnsiTheme="minorHAnsi" w:cstheme="minorHAnsi"/>
          <w:b/>
          <w:bCs/>
          <w:szCs w:val="22"/>
        </w:rPr>
        <w:t>bezpečné prostředí</w:t>
      </w:r>
      <w:r w:rsidRPr="004079FA">
        <w:rPr>
          <w:rFonts w:asciiTheme="minorHAnsi" w:hAnsiTheme="minorHAnsi" w:cstheme="minorHAnsi"/>
          <w:szCs w:val="22"/>
        </w:rPr>
        <w:t>.</w:t>
      </w:r>
    </w:p>
    <w:p w14:paraId="59F37640" w14:textId="77777777" w:rsidR="00446477" w:rsidRPr="004079FA" w:rsidRDefault="00446477" w:rsidP="00CF43F8">
      <w:pPr>
        <w:jc w:val="both"/>
        <w:rPr>
          <w:rFonts w:asciiTheme="minorHAnsi" w:hAnsiTheme="minorHAnsi" w:cstheme="minorHAnsi"/>
          <w:szCs w:val="22"/>
        </w:rPr>
      </w:pPr>
    </w:p>
    <w:p w14:paraId="6C0C4EB6" w14:textId="77777777" w:rsidR="00446477" w:rsidRPr="004079FA" w:rsidRDefault="00C00896" w:rsidP="00CF43F8">
      <w:pPr>
        <w:pStyle w:val="Nadpis3"/>
        <w:jc w:val="both"/>
        <w:rPr>
          <w:rFonts w:asciiTheme="minorHAnsi" w:hAnsiTheme="minorHAnsi" w:cstheme="minorHAnsi"/>
          <w:sz w:val="22"/>
          <w:szCs w:val="22"/>
        </w:rPr>
      </w:pPr>
      <w:bookmarkStart w:id="179" w:name="_Toc224043961"/>
      <w:r w:rsidRPr="004079FA">
        <w:rPr>
          <w:rFonts w:asciiTheme="minorHAnsi" w:hAnsiTheme="minorHAnsi" w:cstheme="minorHAnsi"/>
          <w:smallCaps w:val="0"/>
          <w:sz w:val="22"/>
          <w:szCs w:val="22"/>
        </w:rPr>
        <w:t>DC5.a</w:t>
      </w:r>
      <w:r w:rsidRPr="004079FA">
        <w:rPr>
          <w:rFonts w:asciiTheme="minorHAnsi" w:hAnsiTheme="minorHAnsi" w:cstheme="minorHAnsi"/>
          <w:sz w:val="22"/>
          <w:szCs w:val="22"/>
        </w:rPr>
        <w:t xml:space="preserve"> Zajištění informovanosti a rozvoj varovných systémů</w:t>
      </w:r>
      <w:bookmarkEnd w:id="179"/>
    </w:p>
    <w:p w14:paraId="2F3497AD" w14:textId="4D70345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 xml:space="preserve">Zajištění informovanosti a rozvoj varovných systémů </w:t>
      </w:r>
      <w:r w:rsidRPr="004079FA">
        <w:rPr>
          <w:rFonts w:asciiTheme="minorHAnsi" w:hAnsiTheme="minorHAnsi" w:cstheme="minorHAnsi"/>
          <w:szCs w:val="22"/>
        </w:rPr>
        <w:t xml:space="preserve">má </w:t>
      </w:r>
      <w:r w:rsidR="0043635C" w:rsidRPr="004079FA">
        <w:rPr>
          <w:rFonts w:asciiTheme="minorHAnsi" w:hAnsiTheme="minorHAnsi" w:cstheme="minorHAnsi"/>
          <w:szCs w:val="22"/>
        </w:rPr>
        <w:t xml:space="preserve">4 </w:t>
      </w:r>
      <w:r w:rsidRPr="004079FA">
        <w:rPr>
          <w:rFonts w:asciiTheme="minorHAnsi" w:hAnsiTheme="minorHAnsi" w:cstheme="minorHAnsi"/>
          <w:szCs w:val="22"/>
        </w:rPr>
        <w:t xml:space="preserve">opatření, která jsou zaměřená na zajištění základních organizačních a technických opatření </w:t>
      </w:r>
      <w:r w:rsidR="007747D6" w:rsidRPr="004079FA">
        <w:rPr>
          <w:rFonts w:asciiTheme="minorHAnsi" w:hAnsiTheme="minorHAnsi" w:cstheme="minorHAnsi"/>
          <w:szCs w:val="22"/>
        </w:rPr>
        <w:t xml:space="preserve">k posílení řízení a koordinace </w:t>
      </w:r>
      <w:proofErr w:type="spellStart"/>
      <w:r w:rsidR="007747D6" w:rsidRPr="004079FA">
        <w:rPr>
          <w:rFonts w:asciiTheme="minorHAnsi" w:hAnsiTheme="minorHAnsi" w:cstheme="minorHAnsi"/>
          <w:szCs w:val="22"/>
        </w:rPr>
        <w:t>multi</w:t>
      </w:r>
      <w:proofErr w:type="spellEnd"/>
      <w:r w:rsidR="007747D6" w:rsidRPr="004079FA">
        <w:rPr>
          <w:rFonts w:asciiTheme="minorHAnsi" w:hAnsiTheme="minorHAnsi" w:cstheme="minorHAnsi"/>
          <w:szCs w:val="22"/>
        </w:rPr>
        <w:t>-hazardního systému včasné výstrahy a varování obyvatel před nebezpečnými jevy</w:t>
      </w:r>
      <w:r w:rsidRPr="004079FA">
        <w:rPr>
          <w:rFonts w:asciiTheme="minorHAnsi" w:hAnsiTheme="minorHAnsi" w:cstheme="minorHAnsi"/>
          <w:szCs w:val="22"/>
        </w:rPr>
        <w:t xml:space="preserve">, </w:t>
      </w:r>
      <w:r w:rsidR="007747D6" w:rsidRPr="004079FA">
        <w:rPr>
          <w:rFonts w:asciiTheme="minorHAnsi" w:hAnsiTheme="minorHAnsi" w:cstheme="minorHAnsi"/>
          <w:szCs w:val="22"/>
        </w:rPr>
        <w:t xml:space="preserve">zlepšení </w:t>
      </w:r>
      <w:r w:rsidRPr="004079FA">
        <w:rPr>
          <w:rFonts w:asciiTheme="minorHAnsi" w:hAnsiTheme="minorHAnsi" w:cstheme="minorHAnsi"/>
          <w:szCs w:val="22"/>
        </w:rPr>
        <w:t>připravenost</w:t>
      </w:r>
      <w:r w:rsidR="007747D6" w:rsidRPr="004079FA">
        <w:rPr>
          <w:rFonts w:asciiTheme="minorHAnsi" w:hAnsiTheme="minorHAnsi" w:cstheme="minorHAnsi"/>
          <w:szCs w:val="22"/>
        </w:rPr>
        <w:t>i a resilience společnosti a obyvatel ke zvládání krizových situací</w:t>
      </w:r>
      <w:r w:rsidRPr="004079FA">
        <w:rPr>
          <w:rFonts w:asciiTheme="minorHAnsi" w:hAnsiTheme="minorHAnsi" w:cstheme="minorHAnsi"/>
          <w:szCs w:val="22"/>
        </w:rPr>
        <w:t xml:space="preserve">, rozvoj systémů včasného varování </w:t>
      </w:r>
      <w:r w:rsidR="007747D6" w:rsidRPr="004079FA">
        <w:rPr>
          <w:rFonts w:asciiTheme="minorHAnsi" w:hAnsiTheme="minorHAnsi" w:cstheme="minorHAnsi"/>
          <w:szCs w:val="22"/>
        </w:rPr>
        <w:t>a vyrozumění obyvatelstva</w:t>
      </w:r>
      <w:r w:rsidRPr="004079FA">
        <w:rPr>
          <w:rFonts w:asciiTheme="minorHAnsi" w:hAnsiTheme="minorHAnsi" w:cstheme="minorHAnsi"/>
          <w:szCs w:val="22"/>
        </w:rPr>
        <w:t xml:space="preserve">, </w:t>
      </w:r>
      <w:r w:rsidR="00133A84" w:rsidRPr="004079FA">
        <w:rPr>
          <w:rFonts w:asciiTheme="minorHAnsi" w:hAnsiTheme="minorHAnsi" w:cstheme="minorHAnsi"/>
          <w:szCs w:val="22"/>
        </w:rPr>
        <w:t xml:space="preserve">zlepšení </w:t>
      </w:r>
      <w:r w:rsidRPr="004079FA">
        <w:rPr>
          <w:rFonts w:asciiTheme="minorHAnsi" w:hAnsiTheme="minorHAnsi" w:cstheme="minorHAnsi"/>
          <w:szCs w:val="22"/>
        </w:rPr>
        <w:t>monitoring</w:t>
      </w:r>
      <w:r w:rsidR="007747D6" w:rsidRPr="004079FA">
        <w:rPr>
          <w:rFonts w:asciiTheme="minorHAnsi" w:hAnsiTheme="minorHAnsi" w:cstheme="minorHAnsi"/>
          <w:szCs w:val="22"/>
        </w:rPr>
        <w:t xml:space="preserve">u, analýz a předpovědí stavu a režimu </w:t>
      </w:r>
      <w:r w:rsidRPr="004079FA">
        <w:rPr>
          <w:rFonts w:asciiTheme="minorHAnsi" w:hAnsiTheme="minorHAnsi" w:cstheme="minorHAnsi"/>
          <w:szCs w:val="22"/>
        </w:rPr>
        <w:t xml:space="preserve">atmosféry, hydrosféry </w:t>
      </w:r>
      <w:r w:rsidR="007747D6" w:rsidRPr="004079FA">
        <w:rPr>
          <w:rFonts w:asciiTheme="minorHAnsi" w:hAnsiTheme="minorHAnsi" w:cstheme="minorHAnsi"/>
          <w:szCs w:val="22"/>
        </w:rPr>
        <w:t>a dalších složek životního prostředí a jejich dopadů na společnost</w:t>
      </w:r>
      <w:r w:rsidRPr="004079FA">
        <w:rPr>
          <w:rFonts w:asciiTheme="minorHAnsi" w:hAnsiTheme="minorHAnsi" w:cstheme="minorHAnsi"/>
          <w:szCs w:val="22"/>
        </w:rPr>
        <w:t xml:space="preserve">. </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704"/>
        <w:gridCol w:w="6739"/>
      </w:tblGrid>
      <w:tr w:rsidR="004079FA" w:rsidRPr="004079FA" w14:paraId="20C512F8" w14:textId="77777777" w:rsidTr="002B7E88">
        <w:trPr>
          <w:trHeight w:val="206"/>
        </w:trPr>
        <w:tc>
          <w:tcPr>
            <w:tcW w:w="1701" w:type="dxa"/>
            <w:vMerge w:val="restart"/>
            <w:shd w:val="clear" w:color="auto" w:fill="DBE5F1" w:themeFill="accent1" w:themeFillTint="33"/>
            <w:vAlign w:val="center"/>
          </w:tcPr>
          <w:p w14:paraId="0FAB8F8F" w14:textId="77777777" w:rsidR="00446477" w:rsidRPr="004079FA" w:rsidRDefault="00C00896" w:rsidP="00BE50D6">
            <w:pPr>
              <w:keepNext/>
              <w:keepLines/>
              <w:rPr>
                <w:rFonts w:asciiTheme="minorHAnsi" w:hAnsiTheme="minorHAnsi" w:cstheme="minorHAnsi"/>
                <w:b/>
                <w:bCs/>
                <w:szCs w:val="22"/>
                <w:lang w:eastAsia="cs-CZ"/>
              </w:rPr>
            </w:pPr>
            <w:bookmarkStart w:id="180" w:name="_Hlk191546610"/>
            <w:bookmarkStart w:id="181" w:name="_Hlk213193146"/>
            <w:r w:rsidRPr="004079FA">
              <w:rPr>
                <w:rFonts w:asciiTheme="minorHAnsi" w:hAnsiTheme="minorHAnsi" w:cstheme="minorHAnsi"/>
                <w:b/>
                <w:bCs/>
                <w:szCs w:val="22"/>
                <w:lang w:eastAsia="cs-CZ"/>
              </w:rPr>
              <w:lastRenderedPageBreak/>
              <w:t>DC5.a Zajištění informovanosti a rozvoj varovných systémů</w:t>
            </w:r>
          </w:p>
        </w:tc>
        <w:tc>
          <w:tcPr>
            <w:tcW w:w="704" w:type="dxa"/>
            <w:shd w:val="clear" w:color="auto" w:fill="DBE5F1" w:themeFill="accent1" w:themeFillTint="33"/>
            <w:noWrap/>
            <w:vAlign w:val="center"/>
          </w:tcPr>
          <w:p w14:paraId="43AF0DE8" w14:textId="7918B9D5"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739" w:type="dxa"/>
            <w:shd w:val="clear" w:color="auto" w:fill="DBE5F1" w:themeFill="accent1" w:themeFillTint="33"/>
          </w:tcPr>
          <w:p w14:paraId="2DB55686" w14:textId="2EEE9BF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Zajištění základních organizačních a technických opatření </w:t>
            </w:r>
            <w:r w:rsidR="00B852AF" w:rsidRPr="004079FA">
              <w:rPr>
                <w:rFonts w:asciiTheme="minorHAnsi" w:hAnsiTheme="minorHAnsi" w:cstheme="minorHAnsi"/>
                <w:b/>
                <w:bCs/>
                <w:szCs w:val="22"/>
                <w:lang w:eastAsia="cs-CZ"/>
              </w:rPr>
              <w:t xml:space="preserve">k posílení řízení a koordinace </w:t>
            </w:r>
            <w:proofErr w:type="spellStart"/>
            <w:r w:rsidR="00B852AF" w:rsidRPr="004079FA">
              <w:rPr>
                <w:rFonts w:asciiTheme="minorHAnsi" w:hAnsiTheme="minorHAnsi" w:cstheme="minorHAnsi"/>
                <w:b/>
                <w:bCs/>
                <w:szCs w:val="22"/>
                <w:lang w:eastAsia="cs-CZ"/>
              </w:rPr>
              <w:t>multi</w:t>
            </w:r>
            <w:proofErr w:type="spellEnd"/>
            <w:r w:rsidR="00B852AF" w:rsidRPr="004079FA">
              <w:rPr>
                <w:rFonts w:asciiTheme="minorHAnsi" w:hAnsiTheme="minorHAnsi" w:cstheme="minorHAnsi"/>
                <w:b/>
                <w:bCs/>
                <w:szCs w:val="22"/>
                <w:lang w:eastAsia="cs-CZ"/>
              </w:rPr>
              <w:t>-hazardního systému včasné výstrahy a varování obyvatel před nebezpečnými jevy</w:t>
            </w:r>
            <w:r w:rsidR="00B852AF" w:rsidRPr="004079FA" w:rsidDel="00555B3B">
              <w:rPr>
                <w:rFonts w:asciiTheme="minorHAnsi" w:hAnsiTheme="minorHAnsi" w:cstheme="minorHAnsi"/>
                <w:b/>
                <w:bCs/>
                <w:szCs w:val="22"/>
                <w:lang w:eastAsia="cs-CZ"/>
              </w:rPr>
              <w:t xml:space="preserve"> </w:t>
            </w:r>
          </w:p>
        </w:tc>
      </w:tr>
      <w:tr w:rsidR="004079FA" w:rsidRPr="004079FA" w14:paraId="2D184974" w14:textId="77777777" w:rsidTr="002B7E88">
        <w:trPr>
          <w:trHeight w:val="173"/>
        </w:trPr>
        <w:tc>
          <w:tcPr>
            <w:tcW w:w="1701" w:type="dxa"/>
            <w:vMerge/>
            <w:shd w:val="clear" w:color="auto" w:fill="DBE5F1" w:themeFill="accent1" w:themeFillTint="33"/>
            <w:vAlign w:val="center"/>
          </w:tcPr>
          <w:p w14:paraId="43758817"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0EF2A596" w14:textId="0112A8C8"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739" w:type="dxa"/>
            <w:shd w:val="clear" w:color="auto" w:fill="DBE5F1" w:themeFill="accent1" w:themeFillTint="33"/>
          </w:tcPr>
          <w:p w14:paraId="0DC72D0F" w14:textId="057F20A2" w:rsidR="00446477" w:rsidRPr="004079FA" w:rsidRDefault="00AA753C"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Zlepšení připravenosti a resilience společnosti a </w:t>
            </w:r>
            <w:r w:rsidR="00C00896" w:rsidRPr="004079FA">
              <w:rPr>
                <w:rFonts w:asciiTheme="minorHAnsi" w:hAnsiTheme="minorHAnsi" w:cstheme="minorHAnsi"/>
                <w:b/>
                <w:bCs/>
                <w:szCs w:val="22"/>
                <w:lang w:eastAsia="cs-CZ"/>
              </w:rPr>
              <w:t>obyvatel ke zvládání krizových situací </w:t>
            </w:r>
          </w:p>
        </w:tc>
      </w:tr>
      <w:tr w:rsidR="004079FA" w:rsidRPr="004079FA" w14:paraId="091AE303" w14:textId="77777777" w:rsidTr="002B7E88">
        <w:trPr>
          <w:trHeight w:val="252"/>
        </w:trPr>
        <w:tc>
          <w:tcPr>
            <w:tcW w:w="1701" w:type="dxa"/>
            <w:vMerge/>
            <w:shd w:val="clear" w:color="auto" w:fill="DBE5F1" w:themeFill="accent1" w:themeFillTint="33"/>
            <w:vAlign w:val="center"/>
          </w:tcPr>
          <w:p w14:paraId="17C6B90A"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3DB57C90" w14:textId="41AC11D9"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739" w:type="dxa"/>
            <w:shd w:val="clear" w:color="auto" w:fill="DBE5F1" w:themeFill="accent1" w:themeFillTint="33"/>
          </w:tcPr>
          <w:p w14:paraId="76788889" w14:textId="7913ABB5"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Rozvoj systémů včasného varování </w:t>
            </w:r>
            <w:r w:rsidR="00AA753C" w:rsidRPr="004079FA">
              <w:rPr>
                <w:rFonts w:asciiTheme="minorHAnsi" w:hAnsiTheme="minorHAnsi" w:cstheme="minorHAnsi"/>
                <w:b/>
                <w:bCs/>
                <w:szCs w:val="22"/>
                <w:lang w:eastAsia="cs-CZ"/>
              </w:rPr>
              <w:t xml:space="preserve">a vyrozumění </w:t>
            </w:r>
            <w:r w:rsidRPr="004079FA">
              <w:rPr>
                <w:rFonts w:asciiTheme="minorHAnsi" w:hAnsiTheme="minorHAnsi" w:cstheme="minorHAnsi"/>
                <w:b/>
                <w:bCs/>
                <w:szCs w:val="22"/>
                <w:lang w:eastAsia="cs-CZ"/>
              </w:rPr>
              <w:t>obyvatelstva</w:t>
            </w:r>
          </w:p>
        </w:tc>
      </w:tr>
      <w:tr w:rsidR="004079FA" w:rsidRPr="004079FA" w14:paraId="45667D8D" w14:textId="77777777" w:rsidTr="002B7E88">
        <w:trPr>
          <w:trHeight w:val="77"/>
        </w:trPr>
        <w:tc>
          <w:tcPr>
            <w:tcW w:w="1701" w:type="dxa"/>
            <w:vMerge/>
            <w:shd w:val="clear" w:color="auto" w:fill="DBE5F1" w:themeFill="accent1" w:themeFillTint="33"/>
            <w:vAlign w:val="center"/>
          </w:tcPr>
          <w:p w14:paraId="6783ABA6"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415CFD09" w14:textId="7E7B544F" w:rsidR="00446477" w:rsidRPr="004079FA" w:rsidRDefault="00C00896"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4</w:t>
            </w:r>
          </w:p>
        </w:tc>
        <w:tc>
          <w:tcPr>
            <w:tcW w:w="6739" w:type="dxa"/>
            <w:shd w:val="clear" w:color="auto" w:fill="DBE5F1" w:themeFill="accent1" w:themeFillTint="33"/>
          </w:tcPr>
          <w:p w14:paraId="2764142B" w14:textId="10FAF440" w:rsidR="00446477" w:rsidRPr="004079FA" w:rsidRDefault="00AA753C"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3</w:t>
            </w:r>
          </w:p>
        </w:tc>
      </w:tr>
      <w:tr w:rsidR="004079FA" w:rsidRPr="004079FA" w14:paraId="165ED6EC" w14:textId="77777777" w:rsidTr="002B7E88">
        <w:trPr>
          <w:trHeight w:val="138"/>
        </w:trPr>
        <w:tc>
          <w:tcPr>
            <w:tcW w:w="1701" w:type="dxa"/>
            <w:vMerge/>
            <w:shd w:val="clear" w:color="auto" w:fill="DBE5F1" w:themeFill="accent1" w:themeFillTint="33"/>
            <w:vAlign w:val="center"/>
          </w:tcPr>
          <w:p w14:paraId="07EB7274"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6E9272A7" w14:textId="66D4703B"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739" w:type="dxa"/>
            <w:shd w:val="clear" w:color="auto" w:fill="DBE5F1" w:themeFill="accent1" w:themeFillTint="33"/>
          </w:tcPr>
          <w:p w14:paraId="03455873" w14:textId="540783B6" w:rsidR="00446477" w:rsidRPr="004079FA" w:rsidRDefault="00AA753C"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Zlepšení monitoringu, analýz a předpovědí stavu a režimu atmosféry, hydrosféry a dalších složek životního prostředí a jejich dopadů na společnost</w:t>
            </w:r>
          </w:p>
        </w:tc>
      </w:tr>
      <w:tr w:rsidR="004079FA" w:rsidRPr="004079FA" w14:paraId="4CF3D7C2" w14:textId="77777777" w:rsidTr="002B7E88">
        <w:trPr>
          <w:trHeight w:val="144"/>
        </w:trPr>
        <w:tc>
          <w:tcPr>
            <w:tcW w:w="1701" w:type="dxa"/>
            <w:vMerge/>
            <w:shd w:val="clear" w:color="auto" w:fill="DBE5F1" w:themeFill="accent1" w:themeFillTint="33"/>
            <w:vAlign w:val="center"/>
          </w:tcPr>
          <w:p w14:paraId="4F67D67B"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5D9C06BF" w14:textId="5229F904" w:rsidR="00446477" w:rsidRPr="004079FA" w:rsidRDefault="00C00896"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9</w:t>
            </w:r>
          </w:p>
        </w:tc>
        <w:tc>
          <w:tcPr>
            <w:tcW w:w="6739" w:type="dxa"/>
            <w:shd w:val="clear" w:color="auto" w:fill="DBE5F1" w:themeFill="accent1" w:themeFillTint="33"/>
          </w:tcPr>
          <w:p w14:paraId="45BBB3F7" w14:textId="0678F613" w:rsidR="00446477" w:rsidRPr="004079FA" w:rsidRDefault="002631E4" w:rsidP="00CF43F8">
            <w:pPr>
              <w:keepNext/>
              <w:keepLines/>
              <w:jc w:val="both"/>
              <w:rPr>
                <w:rFonts w:asciiTheme="minorHAnsi" w:hAnsiTheme="minorHAnsi" w:cstheme="minorHAnsi"/>
                <w:b/>
                <w:b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w:t>
            </w:r>
          </w:p>
        </w:tc>
      </w:tr>
      <w:tr w:rsidR="00446477" w:rsidRPr="004079FA" w14:paraId="3238CBCC" w14:textId="77777777" w:rsidTr="002B7E88">
        <w:trPr>
          <w:trHeight w:val="77"/>
        </w:trPr>
        <w:tc>
          <w:tcPr>
            <w:tcW w:w="1701" w:type="dxa"/>
            <w:vMerge/>
            <w:shd w:val="clear" w:color="auto" w:fill="DBE5F1" w:themeFill="accent1" w:themeFillTint="33"/>
            <w:vAlign w:val="center"/>
          </w:tcPr>
          <w:p w14:paraId="41A8FCD3" w14:textId="77777777" w:rsidR="00446477" w:rsidRPr="004079FA" w:rsidRDefault="00446477" w:rsidP="00CF43F8">
            <w:pPr>
              <w:keepNext/>
              <w:keepLines/>
              <w:spacing w:line="276" w:lineRule="auto"/>
              <w:jc w:val="both"/>
              <w:rPr>
                <w:rFonts w:asciiTheme="minorHAnsi" w:hAnsiTheme="minorHAnsi" w:cstheme="minorHAnsi"/>
                <w:b/>
                <w:bCs/>
                <w:szCs w:val="22"/>
                <w:lang w:eastAsia="cs-CZ"/>
              </w:rPr>
            </w:pPr>
          </w:p>
        </w:tc>
        <w:tc>
          <w:tcPr>
            <w:tcW w:w="704" w:type="dxa"/>
            <w:shd w:val="clear" w:color="auto" w:fill="DBE5F1" w:themeFill="accent1" w:themeFillTint="33"/>
            <w:noWrap/>
            <w:vAlign w:val="center"/>
          </w:tcPr>
          <w:p w14:paraId="0AF81235" w14:textId="3108F70F" w:rsidR="00446477" w:rsidRPr="004079FA" w:rsidRDefault="00C00896" w:rsidP="00CF43F8">
            <w:pPr>
              <w:keepNext/>
              <w:keepLines/>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c>
          <w:tcPr>
            <w:tcW w:w="6739" w:type="dxa"/>
            <w:shd w:val="clear" w:color="auto" w:fill="DBE5F1" w:themeFill="accent1" w:themeFillTint="33"/>
          </w:tcPr>
          <w:p w14:paraId="69DF2FC7" w14:textId="6984DA91" w:rsidR="00446477" w:rsidRPr="004079FA" w:rsidRDefault="002631E4" w:rsidP="00CF43F8">
            <w:pPr>
              <w:keepNext/>
              <w:keepLines/>
              <w:jc w:val="both"/>
              <w:rPr>
                <w:rFonts w:asciiTheme="minorHAnsi" w:hAnsiTheme="minorHAnsi" w:cstheme="minorHAnsi"/>
                <w:b/>
                <w:b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8</w:t>
            </w:r>
            <w:bookmarkEnd w:id="180"/>
          </w:p>
        </w:tc>
      </w:tr>
      <w:bookmarkEnd w:id="181"/>
    </w:tbl>
    <w:p w14:paraId="47EF172B" w14:textId="77777777" w:rsidR="00446477" w:rsidRPr="004079FA" w:rsidRDefault="00446477" w:rsidP="00CF43F8">
      <w:pPr>
        <w:jc w:val="both"/>
        <w:rPr>
          <w:rFonts w:asciiTheme="minorHAnsi" w:hAnsiTheme="minorHAnsi" w:cstheme="minorHAnsi"/>
          <w:szCs w:val="22"/>
        </w:rPr>
      </w:pPr>
    </w:p>
    <w:p w14:paraId="3A58A018"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4062CBE" w14:textId="77777777">
        <w:trPr>
          <w:trHeight w:val="206"/>
        </w:trPr>
        <w:tc>
          <w:tcPr>
            <w:tcW w:w="786" w:type="dxa"/>
            <w:shd w:val="clear" w:color="auto" w:fill="DBE5F1" w:themeFill="accent1" w:themeFillTint="33"/>
            <w:noWrap/>
            <w:vAlign w:val="center"/>
          </w:tcPr>
          <w:p w14:paraId="75027987" w14:textId="0D905786" w:rsidR="00446477" w:rsidRPr="004079FA" w:rsidRDefault="00C00896" w:rsidP="00CF43F8">
            <w:pPr>
              <w:keepNext/>
              <w:keepLines/>
              <w:jc w:val="both"/>
              <w:rPr>
                <w:rFonts w:asciiTheme="minorHAnsi" w:hAnsiTheme="minorHAnsi" w:cstheme="minorHAnsi"/>
                <w:b/>
                <w:bCs/>
                <w:szCs w:val="22"/>
                <w:lang w:eastAsia="cs-CZ"/>
              </w:rPr>
            </w:pPr>
            <w:bookmarkStart w:id="182" w:name="_Hlk221615593"/>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58" w:type="dxa"/>
            <w:shd w:val="clear" w:color="auto" w:fill="DBE5F1" w:themeFill="accent1" w:themeFillTint="33"/>
          </w:tcPr>
          <w:p w14:paraId="7AFD34D0" w14:textId="51864E78" w:rsidR="00446477" w:rsidRPr="004079FA" w:rsidRDefault="00A33D58"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Zajištění základních organizačních a technických opatření k posílení řízení a koordinace </w:t>
            </w:r>
            <w:proofErr w:type="spellStart"/>
            <w:r w:rsidRPr="004079FA">
              <w:rPr>
                <w:rFonts w:asciiTheme="minorHAnsi" w:hAnsiTheme="minorHAnsi" w:cstheme="minorHAnsi"/>
                <w:b/>
                <w:bCs/>
                <w:szCs w:val="22"/>
                <w:lang w:eastAsia="cs-CZ"/>
              </w:rPr>
              <w:t>multi</w:t>
            </w:r>
            <w:proofErr w:type="spellEnd"/>
            <w:r w:rsidRPr="004079FA">
              <w:rPr>
                <w:rFonts w:asciiTheme="minorHAnsi" w:hAnsiTheme="minorHAnsi" w:cstheme="minorHAnsi"/>
                <w:b/>
                <w:bCs/>
                <w:szCs w:val="22"/>
                <w:lang w:eastAsia="cs-CZ"/>
              </w:rPr>
              <w:t xml:space="preserve">-hazardního systému včasné výstrahy a varování obyvatel před nebezpečnými jevy </w:t>
            </w:r>
          </w:p>
        </w:tc>
      </w:tr>
    </w:tbl>
    <w:bookmarkEnd w:id="182"/>
    <w:p w14:paraId="0BEF6113" w14:textId="6708C1CD"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796BC687" w14:textId="40408872"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bookmarkStart w:id="183" w:name="_Hlk213597807"/>
      <w:r w:rsidR="00C42524" w:rsidRPr="004079FA">
        <w:rPr>
          <w:rFonts w:asciiTheme="minorHAnsi" w:hAnsiTheme="minorHAnsi" w:cstheme="minorHAnsi"/>
          <w:i/>
          <w:szCs w:val="22"/>
        </w:rPr>
        <w:t>Změna klimatu a společenský vývoj proměňují rozsah a velikost hydrometeorologických a dalších přírodních rizik (např. vlny veder, silné bouřky, dlouhodobé sucho) a</w:t>
      </w:r>
      <w:r w:rsidR="002620C5">
        <w:rPr>
          <w:rFonts w:asciiTheme="minorHAnsi" w:hAnsiTheme="minorHAnsi" w:cstheme="minorHAnsi"/>
          <w:i/>
          <w:szCs w:val="22"/>
        </w:rPr>
        <w:t> </w:t>
      </w:r>
      <w:r w:rsidR="00C42524" w:rsidRPr="004079FA">
        <w:rPr>
          <w:rFonts w:asciiTheme="minorHAnsi" w:hAnsiTheme="minorHAnsi" w:cstheme="minorHAnsi"/>
          <w:i/>
          <w:szCs w:val="22"/>
        </w:rPr>
        <w:t>dopady na zdraví obyvatelstva, ekonomiku i infrastrukturu. Efektivní výstražný systém musí vycházet ze znalosti nebezpečí a zranitelnosti, výskyt nebezpečných jevů monitorovat a predikovat, zajistit šíření informací i schopnosti reagovat napříč různými aktéry. Výstražný systém musí trvale aktualizovat své zaměření z hlediska nových druhů nebezpečí a modernizovat technické prvky, současně rozvoj a</w:t>
      </w:r>
      <w:r w:rsidR="002620C5">
        <w:rPr>
          <w:rFonts w:asciiTheme="minorHAnsi" w:hAnsiTheme="minorHAnsi" w:cstheme="minorHAnsi"/>
          <w:i/>
          <w:szCs w:val="22"/>
        </w:rPr>
        <w:t> </w:t>
      </w:r>
      <w:r w:rsidR="00C42524" w:rsidRPr="004079FA">
        <w:rPr>
          <w:rFonts w:asciiTheme="minorHAnsi" w:hAnsiTheme="minorHAnsi" w:cstheme="minorHAnsi"/>
          <w:i/>
          <w:szCs w:val="22"/>
        </w:rPr>
        <w:t>fungování celistvého systému včasné výstrahy vyžaduje systematickou podporu a koordinaci. V současnosti koncepční vyhodnocení rizika není provedeno všechny relevantní přírodní a kombinované jevy, a to především v oblasti znalosti zranitelnosti vůči působení nebezpečných jevů. Chybí či je třeba revidovat legislativní podchycení některých hazardů (např. přírodní požáry), chybí rovněž metodické postupy, například jednotná metodika pro hodnocení kombinovaných hrozeb (např. NATECH – přírodní jev s technologickými dopady). Přístup k informacím o rizicích není jednotný a informace jsou roztříštěné.</w:t>
      </w:r>
      <w:bookmarkEnd w:id="183"/>
      <w:r w:rsidR="001E701D" w:rsidRPr="004079FA">
        <w:rPr>
          <w:rFonts w:asciiTheme="minorHAnsi" w:hAnsiTheme="minorHAnsi" w:cstheme="minorHAnsi"/>
          <w:i/>
          <w:szCs w:val="22"/>
        </w:rPr>
        <w:t xml:space="preserve"> Výzkum v oblasti environmentální bezpečnosti často není systematicky podporován a chybí dostatečná provázanost mezi vědou, praxí a politikou.</w:t>
      </w:r>
    </w:p>
    <w:p w14:paraId="36AC24D3" w14:textId="3AD21E2E"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C42524" w:rsidRPr="004079FA">
        <w:rPr>
          <w:rFonts w:asciiTheme="minorHAnsi" w:hAnsiTheme="minorHAnsi" w:cstheme="minorHAnsi"/>
          <w:szCs w:val="22"/>
        </w:rPr>
        <w:t xml:space="preserve">Fungující systém včasné výstrahy je efektivním opatřením pro snížení dopadů nebezpečných jevů. Za tím účelem však musí koordinovat spolupráci různých aktérů ve vhodném právním prostředí. Opatření je zaměřeno na zlepšení a metodickou podporu organizace systému včasné výstrahy, koordinace, interoperabilitu, tok informací a celkové fungování a budoucí rozvoj. Opatření také zahrnuje rozvoj znalostí o přírodních a kombinovaných rizicích, expozici a zranitelnosti území a obyvatelstva, které jsou nezbytné pro účinné řízení a fungování </w:t>
      </w:r>
      <w:proofErr w:type="spellStart"/>
      <w:r w:rsidR="00C42524" w:rsidRPr="004079FA">
        <w:rPr>
          <w:rFonts w:asciiTheme="minorHAnsi" w:hAnsiTheme="minorHAnsi" w:cstheme="minorHAnsi"/>
          <w:szCs w:val="22"/>
        </w:rPr>
        <w:t>multi</w:t>
      </w:r>
      <w:proofErr w:type="spellEnd"/>
      <w:r w:rsidR="00C42524" w:rsidRPr="004079FA">
        <w:rPr>
          <w:rFonts w:asciiTheme="minorHAnsi" w:hAnsiTheme="minorHAnsi" w:cstheme="minorHAnsi"/>
          <w:szCs w:val="22"/>
        </w:rPr>
        <w:t>-hazardního systému včasné výstrahy, hodnocení rizik a zpřístupnění datových podkladů pro potřeby plánování v oblasti krizového řízení, snižování rizik katastrof a adaptace i pro veřejnost.</w:t>
      </w:r>
      <w:r w:rsidR="001E701D" w:rsidRPr="004079FA">
        <w:rPr>
          <w:rFonts w:asciiTheme="minorHAnsi" w:hAnsiTheme="minorHAnsi" w:cstheme="minorHAnsi"/>
          <w:szCs w:val="22"/>
        </w:rPr>
        <w:t xml:space="preserve"> Opatření se rovněž zaměřuje na začlenění témat environmentální bezpečnosti, dopadů změny klimatu a snižování rizik katastrof do výzkumných programů a podporu mezioborové spolupráce. </w:t>
      </w:r>
    </w:p>
    <w:p w14:paraId="050D8F31" w14:textId="4CCDAD8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C42524" w:rsidRPr="004079FA">
        <w:rPr>
          <w:rFonts w:asciiTheme="minorHAnsi" w:hAnsiTheme="minorHAnsi" w:cstheme="minorHAnsi"/>
          <w:szCs w:val="22"/>
        </w:rPr>
        <w:t>Systém včasné výstrahy v České republice pokrývá všechny relevantní druhy přírodních a</w:t>
      </w:r>
      <w:r w:rsidR="002620C5">
        <w:rPr>
          <w:rFonts w:asciiTheme="minorHAnsi" w:hAnsiTheme="minorHAnsi" w:cstheme="minorHAnsi"/>
          <w:szCs w:val="22"/>
        </w:rPr>
        <w:t> </w:t>
      </w:r>
      <w:r w:rsidR="00C42524" w:rsidRPr="004079FA">
        <w:rPr>
          <w:rFonts w:asciiTheme="minorHAnsi" w:hAnsiTheme="minorHAnsi" w:cstheme="minorHAnsi"/>
          <w:szCs w:val="22"/>
        </w:rPr>
        <w:t>kombinovaných nebezpečí, transparentně, jednotně a koordinovaně pomáhá zvyšovat společenského připravenost na výskyt nebezpečných jevů a tím snižuje jejich dopady a umožňuje rychlou obnovu fungování společenského systému. Tok informací mezi institucemi je jasně definován a efektivní. Rozvoj systému včasné výstrahy je strategicky řízen. Obyvatelstvo i instituce jsou lépe připraveny čelit dopadům extrémních jevů díky cílené prevenci a včasnému varování. Existují validované a široce využívané metody pro hodnocení zranitelnosti a rizik přírodních a kombinovaných jevů. Zároveň jsou zpracovány a zpřístupněny datové podklady pro plánování v oblasti krizového řízení, snižování rizik katastrof a adaptace.</w:t>
      </w:r>
      <w:r w:rsidR="00237C3D" w:rsidRPr="004079FA">
        <w:rPr>
          <w:rFonts w:asciiTheme="minorHAnsi" w:hAnsiTheme="minorHAnsi" w:cstheme="minorHAnsi"/>
          <w:szCs w:val="22"/>
        </w:rPr>
        <w:t xml:space="preserve"> Zároveň jsou systematicky podporovány výzkumné a inovační aktivity zaměřené na environmentální bezpečnost a adaptaci na změnu klimatu. </w:t>
      </w:r>
      <w:r w:rsidR="001055EB" w:rsidRPr="004079FA">
        <w:rPr>
          <w:rFonts w:asciiTheme="minorHAnsi" w:hAnsiTheme="minorHAnsi" w:cstheme="minorHAnsi"/>
          <w:szCs w:val="22"/>
        </w:rPr>
        <w:t>Obyvatelstvo i</w:t>
      </w:r>
      <w:r w:rsidR="002620C5">
        <w:rPr>
          <w:rFonts w:asciiTheme="minorHAnsi" w:hAnsiTheme="minorHAnsi" w:cstheme="minorHAnsi"/>
          <w:szCs w:val="22"/>
        </w:rPr>
        <w:t> </w:t>
      </w:r>
      <w:r w:rsidR="001055EB" w:rsidRPr="004079FA">
        <w:rPr>
          <w:rFonts w:asciiTheme="minorHAnsi" w:hAnsiTheme="minorHAnsi" w:cstheme="minorHAnsi"/>
          <w:szCs w:val="22"/>
        </w:rPr>
        <w:t xml:space="preserve">instituce jsou lépe připraveny čelit dopadům extrémních jevů díky cílené prevenci a včasnému varování. Existují validované a široce využívané metody pro hodnocení zranitelnosti a rizik přírodních </w:t>
      </w:r>
      <w:r w:rsidR="001055EB" w:rsidRPr="004079FA">
        <w:rPr>
          <w:rFonts w:asciiTheme="minorHAnsi" w:hAnsiTheme="minorHAnsi" w:cstheme="minorHAnsi"/>
          <w:szCs w:val="22"/>
        </w:rPr>
        <w:lastRenderedPageBreak/>
        <w:t>a kombinovaných jevů. Zároveň jsou zpracovány a zpřístupněny datové podklady pro plánování v oblasti krizového řízení, snižování rizik katastrof a adaptace.</w:t>
      </w:r>
    </w:p>
    <w:p w14:paraId="743B0AC9" w14:textId="37BE3CD1"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1683D5A" w14:textId="362723E4" w:rsidR="00555B3B" w:rsidRPr="004079FA" w:rsidRDefault="00555B3B">
      <w:pPr>
        <w:pStyle w:val="Odstavecseseznamem"/>
        <w:numPr>
          <w:ilvl w:val="0"/>
          <w:numId w:val="71"/>
        </w:numPr>
        <w:jc w:val="both"/>
        <w:rPr>
          <w:rFonts w:asciiTheme="minorHAnsi" w:hAnsiTheme="minorHAnsi" w:cstheme="minorHAnsi"/>
          <w:szCs w:val="22"/>
        </w:rPr>
      </w:pPr>
      <w:r w:rsidRPr="004079FA">
        <w:rPr>
          <w:rFonts w:asciiTheme="minorHAnsi" w:hAnsiTheme="minorHAnsi" w:cstheme="minorHAnsi"/>
          <w:szCs w:val="22"/>
        </w:rPr>
        <w:t xml:space="preserve">Počet </w:t>
      </w:r>
      <w:r w:rsidR="00153D9E" w:rsidRPr="004079FA">
        <w:rPr>
          <w:rFonts w:asciiTheme="minorHAnsi" w:hAnsiTheme="minorHAnsi" w:cstheme="minorHAnsi"/>
          <w:szCs w:val="22"/>
        </w:rPr>
        <w:t>nebezpečí přírodního původu</w:t>
      </w:r>
      <w:r w:rsidRPr="004079FA">
        <w:rPr>
          <w:rFonts w:asciiTheme="minorHAnsi" w:hAnsiTheme="minorHAnsi" w:cstheme="minorHAnsi"/>
          <w:szCs w:val="22"/>
        </w:rPr>
        <w:t>, které jsou uceleně pokryty výstražným systémem (ks)</w:t>
      </w:r>
      <w:r w:rsidR="009D1537"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9D1537" w:rsidRPr="004079FA">
        <w:rPr>
          <w:rFonts w:asciiTheme="minorHAnsi" w:hAnsiTheme="minorHAnsi" w:cstheme="minorHAnsi"/>
          <w:szCs w:val="22"/>
        </w:rPr>
        <w:t xml:space="preserve"> </w:t>
      </w:r>
      <w:r w:rsidR="009D1537" w:rsidRPr="004079FA">
        <w:rPr>
          <w:rFonts w:asciiTheme="minorHAnsi" w:hAnsiTheme="minorHAnsi" w:cstheme="minorHAnsi"/>
          <w:i/>
          <w:iCs/>
          <w:szCs w:val="22"/>
        </w:rPr>
        <w:t>GŘ HZS</w:t>
      </w:r>
      <w:r w:rsidR="001712CA" w:rsidRPr="004079FA">
        <w:rPr>
          <w:rFonts w:asciiTheme="minorHAnsi" w:hAnsiTheme="minorHAnsi" w:cstheme="minorHAnsi"/>
          <w:i/>
          <w:iCs/>
          <w:szCs w:val="22"/>
        </w:rPr>
        <w:t xml:space="preserve"> ČR</w:t>
      </w:r>
    </w:p>
    <w:p w14:paraId="29EBF204" w14:textId="60E4B336" w:rsidR="00C42524" w:rsidRPr="004079FA" w:rsidRDefault="00147B45">
      <w:pPr>
        <w:pStyle w:val="Odstavecseseznamem"/>
        <w:numPr>
          <w:ilvl w:val="0"/>
          <w:numId w:val="71"/>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42524" w:rsidRPr="004079FA">
        <w:rPr>
          <w:rFonts w:asciiTheme="minorHAnsi" w:hAnsiTheme="minorHAnsi" w:cstheme="minorHAnsi"/>
          <w:szCs w:val="22"/>
        </w:rPr>
        <w:t>Počet druhů přírodních a kombinovaných jevů se zpracovanými mapami rizik dostupných veřejnosti</w:t>
      </w:r>
      <w:r w:rsidR="00634BE4" w:rsidRPr="004079FA">
        <w:rPr>
          <w:rFonts w:asciiTheme="minorHAnsi" w:hAnsiTheme="minorHAnsi" w:cstheme="minorHAnsi"/>
          <w:szCs w:val="22"/>
        </w:rPr>
        <w:t xml:space="preserve"> (ks) </w:t>
      </w:r>
      <w:r w:rsidR="0096280B" w:rsidRPr="004079FA">
        <w:rPr>
          <w:rFonts w:asciiTheme="minorHAnsi" w:hAnsiTheme="minorHAnsi" w:cstheme="minorHAnsi"/>
          <w:i/>
          <w:szCs w:val="22"/>
        </w:rPr>
        <w:t>Zdroje:</w:t>
      </w:r>
      <w:r w:rsidR="00634BE4" w:rsidRPr="004079FA">
        <w:rPr>
          <w:rFonts w:asciiTheme="minorHAnsi" w:hAnsiTheme="minorHAnsi" w:cstheme="minorHAnsi"/>
          <w:szCs w:val="22"/>
        </w:rPr>
        <w:t xml:space="preserve"> </w:t>
      </w:r>
      <w:r w:rsidR="00634BE4" w:rsidRPr="004079FA">
        <w:rPr>
          <w:rFonts w:asciiTheme="minorHAnsi" w:hAnsiTheme="minorHAnsi" w:cstheme="minorHAnsi"/>
          <w:i/>
          <w:iCs/>
          <w:szCs w:val="22"/>
        </w:rPr>
        <w:t xml:space="preserve">GŘ </w:t>
      </w:r>
      <w:r w:rsidR="009D1537" w:rsidRPr="004079FA">
        <w:rPr>
          <w:rFonts w:asciiTheme="minorHAnsi" w:hAnsiTheme="minorHAnsi" w:cstheme="minorHAnsi"/>
          <w:i/>
          <w:iCs/>
          <w:szCs w:val="22"/>
        </w:rPr>
        <w:t>HZS</w:t>
      </w:r>
      <w:r w:rsidR="001712CA" w:rsidRPr="004079FA">
        <w:rPr>
          <w:rFonts w:asciiTheme="minorHAnsi" w:hAnsiTheme="minorHAnsi" w:cstheme="minorHAnsi"/>
          <w:i/>
          <w:iCs/>
          <w:szCs w:val="22"/>
        </w:rPr>
        <w:t xml:space="preserve"> ČR</w:t>
      </w:r>
      <w:r w:rsidR="004A53AF" w:rsidRPr="004079FA">
        <w:rPr>
          <w:rFonts w:asciiTheme="minorHAnsi" w:hAnsiTheme="minorHAnsi" w:cstheme="minorHAnsi"/>
          <w:i/>
          <w:iCs/>
          <w:szCs w:val="22"/>
        </w:rPr>
        <w:t>, ČGS</w:t>
      </w:r>
    </w:p>
    <w:p w14:paraId="165F602E" w14:textId="1912242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DD3FF19" w14:textId="436943E6" w:rsidR="00555B3B"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5-1.1</w:t>
      </w:r>
      <w:r w:rsidRPr="004079FA">
        <w:rPr>
          <w:rFonts w:asciiTheme="minorHAnsi" w:hAnsiTheme="minorHAnsi" w:cstheme="minorHAnsi"/>
          <w:b/>
          <w:bCs/>
          <w:szCs w:val="22"/>
          <w:vertAlign w:val="superscript"/>
        </w:rPr>
        <w:t>(</w:t>
      </w:r>
      <w:r w:rsidR="00555B3B"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555B3B" w:rsidRPr="004079FA">
        <w:rPr>
          <w:rFonts w:asciiTheme="minorHAnsi" w:hAnsiTheme="minorHAnsi" w:cstheme="minorHAnsi"/>
          <w:b/>
          <w:bCs/>
          <w:szCs w:val="22"/>
          <w:vertAlign w:val="superscript"/>
        </w:rPr>
        <w:t>1.</w:t>
      </w:r>
      <w:r w:rsidR="00483369" w:rsidRPr="004079FA">
        <w:rPr>
          <w:rFonts w:asciiTheme="minorHAnsi" w:hAnsiTheme="minorHAnsi" w:cstheme="minorHAnsi"/>
          <w:b/>
          <w:bCs/>
          <w:szCs w:val="22"/>
          <w:vertAlign w:val="superscript"/>
        </w:rPr>
        <w:t>9</w:t>
      </w:r>
      <w:r w:rsidR="0018596E" w:rsidRPr="004079FA">
        <w:rPr>
          <w:rFonts w:asciiTheme="minorHAnsi" w:hAnsiTheme="minorHAnsi" w:cstheme="minorHAnsi"/>
          <w:b/>
          <w:bCs/>
          <w:szCs w:val="22"/>
          <w:vertAlign w:val="superscript"/>
        </w:rPr>
        <w:t>n</w:t>
      </w:r>
      <w:r w:rsidR="0025793C" w:rsidRPr="004079FA">
        <w:rPr>
          <w:rFonts w:asciiTheme="minorHAnsi" w:hAnsiTheme="minorHAnsi" w:cstheme="minorHAnsi"/>
          <w:b/>
          <w:bCs/>
          <w:szCs w:val="22"/>
          <w:vertAlign w:val="superscript"/>
        </w:rPr>
        <w:t>)</w:t>
      </w:r>
      <w:r w:rsidR="00555B3B" w:rsidRPr="004079FA">
        <w:rPr>
          <w:rFonts w:asciiTheme="minorHAnsi" w:hAnsiTheme="minorHAnsi" w:cstheme="minorHAnsi"/>
          <w:b/>
          <w:bCs/>
          <w:szCs w:val="22"/>
        </w:rPr>
        <w:tab/>
        <w:t>Analýza právního prostředí a zaměření systému včasné výstrahy</w:t>
      </w:r>
    </w:p>
    <w:p w14:paraId="08EE3016" w14:textId="1E378587" w:rsidR="00555B3B" w:rsidRPr="004079FA" w:rsidRDefault="00555B3B" w:rsidP="00CF43F8">
      <w:pPr>
        <w:ind w:left="851"/>
        <w:jc w:val="both"/>
        <w:rPr>
          <w:rFonts w:asciiTheme="minorHAnsi" w:hAnsiTheme="minorHAnsi" w:cstheme="minorHAnsi"/>
          <w:szCs w:val="22"/>
        </w:rPr>
      </w:pPr>
      <w:r w:rsidRPr="004079FA">
        <w:rPr>
          <w:rFonts w:asciiTheme="minorHAnsi" w:hAnsiTheme="minorHAnsi" w:cstheme="minorHAnsi"/>
          <w:szCs w:val="22"/>
        </w:rPr>
        <w:t>Provést analýzu stávající právní úpravy z hlediska způsobu zajištění připravenosti na různé druhy přírodních a kombinovaných hrozeb, včetně dosud chybějících typů nebezpečí</w:t>
      </w:r>
      <w:r w:rsidR="008F4DEF" w:rsidRPr="004079FA">
        <w:rPr>
          <w:rFonts w:asciiTheme="minorHAnsi" w:hAnsiTheme="minorHAnsi" w:cstheme="minorHAnsi"/>
          <w:szCs w:val="22"/>
        </w:rPr>
        <w:t>,</w:t>
      </w:r>
      <w:r w:rsidRPr="004079FA">
        <w:rPr>
          <w:rFonts w:asciiTheme="minorHAnsi" w:hAnsiTheme="minorHAnsi" w:cstheme="minorHAnsi"/>
          <w:szCs w:val="22"/>
        </w:rPr>
        <w:t xml:space="preserve"> a</w:t>
      </w:r>
      <w:r w:rsidR="002620C5">
        <w:rPr>
          <w:rFonts w:asciiTheme="minorHAnsi" w:hAnsiTheme="minorHAnsi" w:cstheme="minorHAnsi"/>
          <w:szCs w:val="22"/>
        </w:rPr>
        <w:t> </w:t>
      </w:r>
      <w:r w:rsidRPr="004079FA">
        <w:rPr>
          <w:rFonts w:asciiTheme="minorHAnsi" w:hAnsiTheme="minorHAnsi" w:cstheme="minorHAnsi"/>
          <w:szCs w:val="22"/>
        </w:rPr>
        <w:t xml:space="preserve">navrhnout dlouhodobé zacílení a postup rozvoje systému včasné výstrahy, včetně jeho legislativního ukotvení. </w:t>
      </w:r>
    </w:p>
    <w:p w14:paraId="34B772D7" w14:textId="2F0247BA" w:rsidR="00555B3B"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55B3B" w:rsidRPr="004079FA">
        <w:rPr>
          <w:rFonts w:asciiTheme="minorHAnsi" w:hAnsiTheme="minorHAnsi" w:cstheme="minorHAnsi"/>
          <w:b/>
          <w:bCs/>
          <w:szCs w:val="22"/>
        </w:rPr>
        <w:t>:</w:t>
      </w:r>
      <w:r w:rsidR="00555B3B" w:rsidRPr="004079FA">
        <w:rPr>
          <w:rFonts w:asciiTheme="minorHAnsi" w:hAnsiTheme="minorHAnsi" w:cstheme="minorHAnsi"/>
          <w:szCs w:val="22"/>
        </w:rPr>
        <w:t xml:space="preserve"> MŽP (ČHMÚ)</w:t>
      </w:r>
    </w:p>
    <w:p w14:paraId="7CBD7A71" w14:textId="77777777" w:rsidR="00555B3B" w:rsidRPr="004079FA" w:rsidRDefault="00555B3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GŘ HZS ČR, MZe</w:t>
      </w:r>
    </w:p>
    <w:p w14:paraId="0C0F472D" w14:textId="53C9836B" w:rsidR="00555B3B" w:rsidRPr="004079FA" w:rsidRDefault="00555B3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C74DF" w:rsidRPr="004079FA">
        <w:rPr>
          <w:rFonts w:asciiTheme="minorHAnsi" w:hAnsiTheme="minorHAnsi" w:cstheme="minorHAnsi"/>
          <w:szCs w:val="22"/>
        </w:rPr>
        <w:t>2027</w:t>
      </w:r>
    </w:p>
    <w:p w14:paraId="412A4238" w14:textId="253A74A8" w:rsidR="00555B3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D3B3304" w14:textId="12634CEB" w:rsidR="00555B3B" w:rsidRPr="004079FA" w:rsidRDefault="00555B3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F4DEF" w:rsidRPr="004079FA">
        <w:rPr>
          <w:rFonts w:asciiTheme="minorHAnsi" w:hAnsiTheme="minorHAnsi" w:cstheme="minorHAnsi"/>
          <w:szCs w:val="22"/>
        </w:rPr>
        <w:t>O</w:t>
      </w:r>
      <w:r w:rsidRPr="004079FA">
        <w:rPr>
          <w:rFonts w:asciiTheme="minorHAnsi" w:hAnsiTheme="minorHAnsi" w:cstheme="minorHAnsi"/>
          <w:szCs w:val="22"/>
        </w:rPr>
        <w:t xml:space="preserve">) </w:t>
      </w:r>
      <w:r w:rsidR="008F4DEF" w:rsidRPr="004079FA">
        <w:rPr>
          <w:rFonts w:asciiTheme="minorHAnsi" w:hAnsiTheme="minorHAnsi" w:cstheme="minorHAnsi"/>
          <w:szCs w:val="22"/>
        </w:rPr>
        <w:t>Analýza stávající právní úpravy z hlediska způsobu zajištění připravenosti na různé druhy přírodních a kombinovaných hrozeb</w:t>
      </w:r>
    </w:p>
    <w:p w14:paraId="1F354686" w14:textId="4BF15A74" w:rsidR="008F4DEF" w:rsidRPr="004079FA" w:rsidRDefault="008F4DE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O,L</w:t>
      </w:r>
      <w:proofErr w:type="gramEnd"/>
      <w:r w:rsidRPr="004079FA">
        <w:rPr>
          <w:rFonts w:asciiTheme="minorHAnsi" w:hAnsiTheme="minorHAnsi" w:cstheme="minorHAnsi"/>
          <w:szCs w:val="22"/>
        </w:rPr>
        <w:t>) Návrh dlouhodobého zacílení a postupu rozvoje systému včasné výstrahy, vč.</w:t>
      </w:r>
      <w:r w:rsidR="002620C5">
        <w:rPr>
          <w:rFonts w:asciiTheme="minorHAnsi" w:hAnsiTheme="minorHAnsi" w:cstheme="minorHAnsi"/>
          <w:szCs w:val="22"/>
        </w:rPr>
        <w:t> </w:t>
      </w:r>
      <w:r w:rsidRPr="004079FA">
        <w:rPr>
          <w:rFonts w:asciiTheme="minorHAnsi" w:hAnsiTheme="minorHAnsi" w:cstheme="minorHAnsi"/>
          <w:szCs w:val="22"/>
        </w:rPr>
        <w:t>legislativního ukotvení</w:t>
      </w:r>
    </w:p>
    <w:p w14:paraId="3320DDAC" w14:textId="0B03ADD0" w:rsidR="00555B3B" w:rsidRPr="004079FA" w:rsidRDefault="00555B3B"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E32991" w:rsidRPr="004079FA">
        <w:rPr>
          <w:rFonts w:asciiTheme="minorHAnsi" w:hAnsiTheme="minorHAnsi" w:cstheme="minorHAnsi"/>
          <w:szCs w:val="22"/>
        </w:rPr>
        <w:t xml:space="preserve">, rozpočty krajů a obcí, rozpočty garantujících organizací, OPŽP, </w:t>
      </w:r>
      <w:r w:rsidR="005C74DF" w:rsidRPr="004079FA">
        <w:rPr>
          <w:rFonts w:asciiTheme="minorHAnsi" w:hAnsiTheme="minorHAnsi" w:cstheme="minorHAnsi"/>
          <w:szCs w:val="22"/>
        </w:rPr>
        <w:t>TAČR</w:t>
      </w:r>
      <w:r w:rsidR="00E32991" w:rsidRPr="004079FA">
        <w:rPr>
          <w:rFonts w:asciiTheme="minorHAnsi" w:hAnsiTheme="minorHAnsi" w:cstheme="minorHAnsi"/>
          <w:szCs w:val="22"/>
        </w:rPr>
        <w:t>, IROP</w:t>
      </w:r>
    </w:p>
    <w:p w14:paraId="0EE4D253" w14:textId="0BD87D1C" w:rsidR="00555B3B"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535CB3D" w14:textId="2ADC03EC"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analýza stávajících právních předpisů (ANO/NE)</w:t>
      </w:r>
    </w:p>
    <w:p w14:paraId="2BC2EA08" w14:textId="77777777"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Schválený další postup rozvoje systému včasné výstrahy (ANO/NE)</w:t>
      </w:r>
    </w:p>
    <w:p w14:paraId="5DA37021" w14:textId="1AC534DF" w:rsidR="00455380"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návrhy novel/nových právních úprav (včetně paragrafového znění či minimálně věcných záměrů) řešících zjištěné nedostatky (ANO/NE)</w:t>
      </w:r>
    </w:p>
    <w:p w14:paraId="5B3B7C24" w14:textId="26536518" w:rsidR="00446477"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w:t>
      </w:r>
      <w:r w:rsidR="0025793C"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Organizace</w:t>
      </w:r>
      <w:r w:rsidR="00455380" w:rsidRPr="004079FA">
        <w:rPr>
          <w:rFonts w:asciiTheme="minorHAnsi" w:hAnsiTheme="minorHAnsi" w:cstheme="minorHAnsi"/>
          <w:b/>
          <w:bCs/>
          <w:szCs w:val="22"/>
        </w:rPr>
        <w:t xml:space="preserve"> a sjednocení</w:t>
      </w:r>
      <w:r w:rsidR="00C00896" w:rsidRPr="004079FA">
        <w:rPr>
          <w:rFonts w:asciiTheme="minorHAnsi" w:hAnsiTheme="minorHAnsi" w:cstheme="minorHAnsi"/>
          <w:b/>
          <w:bCs/>
          <w:szCs w:val="22"/>
        </w:rPr>
        <w:t xml:space="preserve"> informační</w:t>
      </w:r>
      <w:r w:rsidR="00455380" w:rsidRPr="004079FA">
        <w:rPr>
          <w:rFonts w:asciiTheme="minorHAnsi" w:hAnsiTheme="minorHAnsi" w:cstheme="minorHAnsi"/>
          <w:b/>
          <w:bCs/>
          <w:szCs w:val="22"/>
        </w:rPr>
        <w:t>ch toků v rámci systému včasné výstrahy</w:t>
      </w:r>
    </w:p>
    <w:p w14:paraId="367E6875" w14:textId="674C0E9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Stanovit organizaci informačního toku</w:t>
      </w:r>
      <w:r w:rsidR="00455380" w:rsidRPr="004079FA">
        <w:rPr>
          <w:rFonts w:asciiTheme="minorHAnsi" w:hAnsiTheme="minorHAnsi" w:cstheme="minorHAnsi"/>
          <w:szCs w:val="22"/>
        </w:rPr>
        <w:t xml:space="preserve"> v rámci systému včasné výstrahy s cílem rychlého a</w:t>
      </w:r>
      <w:r w:rsidR="002620C5">
        <w:rPr>
          <w:rFonts w:asciiTheme="minorHAnsi" w:hAnsiTheme="minorHAnsi" w:cstheme="minorHAnsi"/>
          <w:szCs w:val="22"/>
        </w:rPr>
        <w:t> </w:t>
      </w:r>
      <w:r w:rsidR="00455380" w:rsidRPr="004079FA">
        <w:rPr>
          <w:rFonts w:asciiTheme="minorHAnsi" w:hAnsiTheme="minorHAnsi" w:cstheme="minorHAnsi"/>
          <w:szCs w:val="22"/>
        </w:rPr>
        <w:t>jednotného poskytování, šíření a využívání informací o nebezpečí a potenciálních dopadech</w:t>
      </w:r>
      <w:r w:rsidRPr="004079FA">
        <w:rPr>
          <w:rFonts w:asciiTheme="minorHAnsi" w:hAnsiTheme="minorHAnsi" w:cstheme="minorHAnsi"/>
          <w:szCs w:val="22"/>
        </w:rPr>
        <w:t xml:space="preserve">. </w:t>
      </w:r>
    </w:p>
    <w:p w14:paraId="2A7A2433" w14:textId="1541E56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(ČHMÚ)</w:t>
      </w:r>
    </w:p>
    <w:p w14:paraId="2ACB8E3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GŘ HZS ČR, MZe</w:t>
      </w:r>
    </w:p>
    <w:p w14:paraId="5E1CD8EF" w14:textId="128A167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C74DF" w:rsidRPr="004079FA">
        <w:rPr>
          <w:rFonts w:asciiTheme="minorHAnsi" w:hAnsiTheme="minorHAnsi" w:cstheme="minorHAnsi"/>
          <w:szCs w:val="22"/>
        </w:rPr>
        <w:t>2028</w:t>
      </w:r>
    </w:p>
    <w:p w14:paraId="13BB1EB2" w14:textId="06B4350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30FAC8F" w14:textId="78403ABB"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Analýza stávajícího informačního toku v rámci systému včasné výstrahy</w:t>
      </w:r>
    </w:p>
    <w:p w14:paraId="6B5BCD4D" w14:textId="50E1DF07"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M) Návrh informačního toku v rámci systému včasné výstrahy</w:t>
      </w:r>
    </w:p>
    <w:p w14:paraId="0C954C4A" w14:textId="2E8FFC95" w:rsidR="00446477"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Metodika pro jednotné poskytování informací</w:t>
      </w:r>
    </w:p>
    <w:p w14:paraId="569C5A25" w14:textId="1D2F958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E32991" w:rsidRPr="004079FA">
        <w:rPr>
          <w:rFonts w:asciiTheme="minorHAnsi" w:hAnsiTheme="minorHAnsi" w:cstheme="minorHAnsi"/>
          <w:szCs w:val="22"/>
        </w:rPr>
        <w:t xml:space="preserve">, rozpočty garantujících organizací, IROP, </w:t>
      </w:r>
      <w:r w:rsidR="005C74DF" w:rsidRPr="004079FA">
        <w:rPr>
          <w:rFonts w:asciiTheme="minorHAnsi" w:hAnsiTheme="minorHAnsi" w:cstheme="minorHAnsi"/>
          <w:szCs w:val="22"/>
        </w:rPr>
        <w:t>TA</w:t>
      </w:r>
      <w:r w:rsidR="00E32991" w:rsidRPr="004079FA">
        <w:rPr>
          <w:rFonts w:asciiTheme="minorHAnsi" w:hAnsiTheme="minorHAnsi" w:cstheme="minorHAnsi"/>
          <w:szCs w:val="22"/>
        </w:rPr>
        <w:t>ČR</w:t>
      </w:r>
    </w:p>
    <w:p w14:paraId="473B1E2C" w14:textId="5939091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CB2B9E3" w14:textId="0725F5AA"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Popis architektury informačního toku (schéma toků dat od zdroje přes centrální uzel až po distribuční kanály) (ANO/NE)</w:t>
      </w:r>
    </w:p>
    <w:p w14:paraId="1F922EE1" w14:textId="77777777" w:rsidR="00E32991"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Vytvořené standardy a protokoly pro předávání informací (ANO/NE)</w:t>
      </w:r>
    </w:p>
    <w:p w14:paraId="42016AEE" w14:textId="50C93C6F" w:rsidR="00446477"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 schválená metodika pro jednotné poskytování informací (postupy pro validaci, autorizaci a publikaci výstrah) (ANO/NE)</w:t>
      </w:r>
    </w:p>
    <w:p w14:paraId="27A16611" w14:textId="56944E69" w:rsidR="000F66FF"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5-1.3</w:t>
      </w:r>
      <w:r w:rsidRPr="004079FA">
        <w:rPr>
          <w:rFonts w:asciiTheme="minorHAnsi" w:hAnsiTheme="minorHAnsi" w:cstheme="minorHAnsi"/>
          <w:b/>
          <w:bCs/>
          <w:szCs w:val="22"/>
          <w:vertAlign w:val="superscript"/>
        </w:rPr>
        <w:t>(</w:t>
      </w:r>
      <w:r w:rsidR="000F66FF"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0F66FF" w:rsidRPr="004079FA">
        <w:rPr>
          <w:rFonts w:asciiTheme="minorHAnsi" w:hAnsiTheme="minorHAnsi" w:cstheme="minorHAnsi"/>
          <w:b/>
          <w:bCs/>
          <w:szCs w:val="22"/>
          <w:vertAlign w:val="superscript"/>
        </w:rPr>
        <w:t>23.7</w:t>
      </w:r>
      <w:r w:rsidR="0025793C" w:rsidRPr="004079FA">
        <w:rPr>
          <w:rFonts w:asciiTheme="minorHAnsi" w:hAnsiTheme="minorHAnsi" w:cstheme="minorHAnsi"/>
          <w:b/>
          <w:bCs/>
          <w:szCs w:val="22"/>
          <w:vertAlign w:val="superscript"/>
        </w:rPr>
        <w:t>)</w:t>
      </w:r>
      <w:r w:rsidR="000F66FF" w:rsidRPr="004079FA">
        <w:rPr>
          <w:rFonts w:asciiTheme="minorHAnsi" w:hAnsiTheme="minorHAnsi" w:cstheme="minorHAnsi"/>
          <w:b/>
          <w:bCs/>
          <w:szCs w:val="22"/>
        </w:rPr>
        <w:tab/>
        <w:t>Zohlednění zdravotních dopadů v systému včasného varování</w:t>
      </w:r>
    </w:p>
    <w:p w14:paraId="75D572D0" w14:textId="3CA637A9" w:rsidR="000F66FF" w:rsidRPr="004079FA" w:rsidRDefault="000F66FF" w:rsidP="00CF43F8">
      <w:pPr>
        <w:ind w:left="851"/>
        <w:jc w:val="both"/>
        <w:rPr>
          <w:rFonts w:asciiTheme="minorHAnsi" w:hAnsiTheme="minorHAnsi" w:cstheme="minorHAnsi"/>
          <w:szCs w:val="22"/>
        </w:rPr>
      </w:pPr>
      <w:r w:rsidRPr="004079FA">
        <w:rPr>
          <w:rFonts w:asciiTheme="minorHAnsi" w:hAnsiTheme="minorHAnsi" w:cstheme="minorHAnsi"/>
          <w:szCs w:val="22"/>
        </w:rPr>
        <w:t>Vybudovat efektivní systém včasného varování eliminující nebezpečí zdravotních následků mimořádných událostí, zejména extrémních meteorologických jevů.</w:t>
      </w:r>
      <w:r w:rsidR="001712CA" w:rsidRPr="004079FA">
        <w:rPr>
          <w:rFonts w:asciiTheme="minorHAnsi" w:hAnsiTheme="minorHAnsi" w:cstheme="minorHAnsi"/>
          <w:szCs w:val="22"/>
        </w:rPr>
        <w:t xml:space="preserve"> Zaměřit se na propojení výstrah na hydrometeorologické jevy s jednoduchými zdravotními doporučeními pro veřejnost a pro vybrané zranitelné skupiny (např. vlny veder).</w:t>
      </w:r>
    </w:p>
    <w:p w14:paraId="18A29132" w14:textId="7BD1C763" w:rsidR="000F66F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0F66FF" w:rsidRPr="004079FA">
        <w:rPr>
          <w:rFonts w:asciiTheme="minorHAnsi" w:hAnsiTheme="minorHAnsi" w:cstheme="minorHAnsi"/>
          <w:b/>
          <w:bCs/>
          <w:szCs w:val="22"/>
        </w:rPr>
        <w:t>:</w:t>
      </w:r>
      <w:r w:rsidR="000F66FF" w:rsidRPr="004079FA">
        <w:rPr>
          <w:rFonts w:asciiTheme="minorHAnsi" w:hAnsiTheme="minorHAnsi" w:cstheme="minorHAnsi"/>
          <w:szCs w:val="22"/>
        </w:rPr>
        <w:t xml:space="preserve"> </w:t>
      </w:r>
      <w:r w:rsidR="00722A08" w:rsidRPr="004079FA">
        <w:rPr>
          <w:rFonts w:asciiTheme="minorHAnsi" w:hAnsiTheme="minorHAnsi" w:cstheme="minorHAnsi"/>
          <w:szCs w:val="22"/>
        </w:rPr>
        <w:t xml:space="preserve">MZd </w:t>
      </w:r>
    </w:p>
    <w:p w14:paraId="2FA8F9EA" w14:textId="238383C0" w:rsidR="000F66FF" w:rsidRPr="004079FA" w:rsidRDefault="000F66F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GŘ HZS ČR, </w:t>
      </w:r>
      <w:r w:rsidR="007F34EC" w:rsidRPr="004079FA">
        <w:rPr>
          <w:rFonts w:asciiTheme="minorHAnsi" w:hAnsiTheme="minorHAnsi" w:cstheme="minorHAnsi"/>
          <w:szCs w:val="22"/>
        </w:rPr>
        <w:t>MŽP (</w:t>
      </w:r>
      <w:r w:rsidRPr="004079FA">
        <w:rPr>
          <w:rFonts w:asciiTheme="minorHAnsi" w:hAnsiTheme="minorHAnsi" w:cstheme="minorHAnsi"/>
          <w:szCs w:val="22"/>
        </w:rPr>
        <w:t>ČHMÚ</w:t>
      </w:r>
      <w:r w:rsidR="007F34EC" w:rsidRPr="004079FA">
        <w:rPr>
          <w:rFonts w:asciiTheme="minorHAnsi" w:hAnsiTheme="minorHAnsi" w:cstheme="minorHAnsi"/>
          <w:szCs w:val="22"/>
        </w:rPr>
        <w:t>)</w:t>
      </w:r>
    </w:p>
    <w:p w14:paraId="00885C2E" w14:textId="77107BE8" w:rsidR="000F66FF" w:rsidRPr="004079FA" w:rsidRDefault="000F66F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w:t>
      </w:r>
      <w:r w:rsidR="007F34EC" w:rsidRPr="004079FA">
        <w:rPr>
          <w:rFonts w:asciiTheme="minorHAnsi" w:hAnsiTheme="minorHAnsi" w:cstheme="minorHAnsi"/>
          <w:szCs w:val="22"/>
        </w:rPr>
        <w:t>2028</w:t>
      </w:r>
    </w:p>
    <w:p w14:paraId="0A44FFD8" w14:textId="3147B4CC" w:rsidR="000F66F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417BE9D" w14:textId="07622A3B" w:rsidR="000F66FF" w:rsidRPr="004079FA" w:rsidRDefault="000F66FF">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7F34EC" w:rsidRPr="004079FA">
        <w:rPr>
          <w:rFonts w:asciiTheme="minorHAnsi" w:hAnsiTheme="minorHAnsi" w:cstheme="minorHAnsi"/>
          <w:szCs w:val="22"/>
        </w:rPr>
        <w:t>O,I</w:t>
      </w:r>
      <w:proofErr w:type="gramEnd"/>
      <w:r w:rsidRPr="004079FA">
        <w:rPr>
          <w:rFonts w:asciiTheme="minorHAnsi" w:hAnsiTheme="minorHAnsi" w:cstheme="minorHAnsi"/>
          <w:szCs w:val="22"/>
        </w:rPr>
        <w:t xml:space="preserve">) </w:t>
      </w:r>
      <w:r w:rsidR="007F34EC" w:rsidRPr="004079FA">
        <w:rPr>
          <w:rFonts w:asciiTheme="minorHAnsi" w:hAnsiTheme="minorHAnsi" w:cstheme="minorHAnsi"/>
          <w:szCs w:val="22"/>
        </w:rPr>
        <w:t>Jednotná sada doporučení a způsob jejich připojení k výstrahám (pro vybrané jevy, zejména horko)</w:t>
      </w:r>
    </w:p>
    <w:p w14:paraId="6DF85467" w14:textId="7D3CC60D" w:rsidR="000F66FF" w:rsidRPr="004079FA" w:rsidRDefault="000F66F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p>
    <w:p w14:paraId="6ACAE0EC" w14:textId="1B05554E" w:rsidR="000F66F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9C44FFB" w14:textId="1A0626AE" w:rsidR="000F66FF" w:rsidRPr="004079FA" w:rsidRDefault="007F34E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Doporučení jsou rutinně využívána při vybraných výstrahách (ANO/NE)</w:t>
      </w:r>
    </w:p>
    <w:p w14:paraId="295776CE" w14:textId="105EF01B" w:rsidR="00B852AF"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5-1.4</w:t>
      </w:r>
      <w:r w:rsidRPr="004079FA">
        <w:rPr>
          <w:rFonts w:asciiTheme="minorHAnsi" w:hAnsiTheme="minorHAnsi" w:cstheme="minorHAnsi"/>
          <w:b/>
          <w:bCs/>
          <w:szCs w:val="22"/>
          <w:vertAlign w:val="superscript"/>
        </w:rPr>
        <w:t>(</w:t>
      </w:r>
      <w:r w:rsidR="00B852AF"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B852AF" w:rsidRPr="004079FA">
        <w:rPr>
          <w:rFonts w:asciiTheme="minorHAnsi" w:hAnsiTheme="minorHAnsi" w:cstheme="minorHAnsi"/>
          <w:b/>
          <w:bCs/>
          <w:szCs w:val="22"/>
          <w:vertAlign w:val="superscript"/>
        </w:rPr>
        <w:t>9.1</w:t>
      </w:r>
      <w:r w:rsidR="0025793C" w:rsidRPr="004079FA">
        <w:rPr>
          <w:rFonts w:asciiTheme="minorHAnsi" w:hAnsiTheme="minorHAnsi" w:cstheme="minorHAnsi"/>
          <w:b/>
          <w:bCs/>
          <w:szCs w:val="22"/>
          <w:vertAlign w:val="superscript"/>
        </w:rPr>
        <w:t>)</w:t>
      </w:r>
      <w:r w:rsidR="00B852AF" w:rsidRPr="004079FA">
        <w:rPr>
          <w:rFonts w:asciiTheme="minorHAnsi" w:hAnsiTheme="minorHAnsi" w:cstheme="minorHAnsi"/>
          <w:b/>
          <w:bCs/>
          <w:szCs w:val="22"/>
        </w:rPr>
        <w:tab/>
        <w:t>Úprava předpisů pro prevenci požárů vegetace</w:t>
      </w:r>
    </w:p>
    <w:p w14:paraId="1B758512" w14:textId="4B55931E" w:rsidR="00B852AF" w:rsidRPr="004079FA" w:rsidRDefault="00B852AF" w:rsidP="00CF43F8">
      <w:pPr>
        <w:ind w:left="851"/>
        <w:jc w:val="both"/>
        <w:rPr>
          <w:rFonts w:asciiTheme="minorHAnsi" w:hAnsiTheme="minorHAnsi" w:cstheme="minorHAnsi"/>
          <w:szCs w:val="22"/>
        </w:rPr>
      </w:pPr>
      <w:r w:rsidRPr="004079FA">
        <w:rPr>
          <w:rFonts w:asciiTheme="minorHAnsi" w:hAnsiTheme="minorHAnsi" w:cstheme="minorHAnsi"/>
          <w:szCs w:val="22"/>
        </w:rPr>
        <w:t>Navrhnout úpravu předpisů v oblasti prevence vzniku požárů vegetace tak, aby byly nově stanoveny povinnosti pro vlastníky lesních cest, pro správu národních parků, byl stanoven protipožární předěl, byla vymezena dokumentace zdolávání lesních požárů a byla vymezena opatření obecné povahy k předcházení vzniku a šíření požáru.</w:t>
      </w:r>
    </w:p>
    <w:p w14:paraId="067EBAEA" w14:textId="264EBAA6" w:rsidR="00B852AF"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852AF" w:rsidRPr="004079FA">
        <w:rPr>
          <w:rFonts w:asciiTheme="minorHAnsi" w:hAnsiTheme="minorHAnsi" w:cstheme="minorHAnsi"/>
          <w:b/>
          <w:bCs/>
          <w:szCs w:val="22"/>
        </w:rPr>
        <w:t>:</w:t>
      </w:r>
      <w:r w:rsidR="00B852AF" w:rsidRPr="004079FA">
        <w:rPr>
          <w:rFonts w:asciiTheme="minorHAnsi" w:hAnsiTheme="minorHAnsi" w:cstheme="minorHAnsi"/>
          <w:szCs w:val="22"/>
        </w:rPr>
        <w:t xml:space="preserve"> MV (GŘ HZS ČR)</w:t>
      </w:r>
    </w:p>
    <w:p w14:paraId="46D55F66" w14:textId="53C65109" w:rsidR="00B852AF" w:rsidRPr="004079FA" w:rsidRDefault="00B852A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5C74DF" w:rsidRPr="004079FA">
        <w:rPr>
          <w:rFonts w:asciiTheme="minorHAnsi" w:hAnsiTheme="minorHAnsi" w:cstheme="minorHAnsi"/>
          <w:szCs w:val="22"/>
        </w:rPr>
        <w:t>, MZe</w:t>
      </w:r>
    </w:p>
    <w:p w14:paraId="02B9B555" w14:textId="77777777" w:rsidR="00B852AF" w:rsidRPr="004079FA" w:rsidRDefault="00B852A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2026</w:t>
      </w:r>
    </w:p>
    <w:p w14:paraId="296E3939" w14:textId="545DA4BF" w:rsidR="00B852A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4961428" w14:textId="77777777" w:rsidR="00B852AF" w:rsidRPr="004079FA" w:rsidRDefault="00B852A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změna zákona č. 133/1985 Sb., o požární ochraně, ve znění pozdějších předpisů </w:t>
      </w:r>
    </w:p>
    <w:p w14:paraId="0C9001D9" w14:textId="77777777" w:rsidR="00B852AF" w:rsidRPr="004079FA" w:rsidRDefault="00B852A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metodická doporučení pro správní a samosprávní orgány</w:t>
      </w:r>
    </w:p>
    <w:p w14:paraId="0BA3A7F8" w14:textId="77777777" w:rsidR="00B852AF" w:rsidRPr="004079FA" w:rsidRDefault="00B852A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nástroje na podporu realizace opatření</w:t>
      </w:r>
    </w:p>
    <w:p w14:paraId="206F892C" w14:textId="06BF7E08" w:rsidR="00B852AF" w:rsidRPr="004079FA" w:rsidRDefault="00B852AF"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MV</w:t>
      </w:r>
      <w:r w:rsidR="00AC2546" w:rsidRPr="004079FA">
        <w:rPr>
          <w:rFonts w:asciiTheme="minorHAnsi" w:hAnsiTheme="minorHAnsi" w:cstheme="minorHAnsi"/>
          <w:szCs w:val="22"/>
        </w:rPr>
        <w:t>, MZe a MŽP</w:t>
      </w:r>
      <w:r w:rsidR="00404C4F" w:rsidRPr="004079FA">
        <w:rPr>
          <w:rFonts w:asciiTheme="minorHAnsi" w:hAnsiTheme="minorHAnsi" w:cstheme="minorHAnsi"/>
          <w:szCs w:val="22"/>
        </w:rPr>
        <w:t>)</w:t>
      </w:r>
      <w:r w:rsidRPr="004079FA">
        <w:rPr>
          <w:rFonts w:asciiTheme="minorHAnsi" w:hAnsiTheme="minorHAnsi" w:cstheme="minorHAnsi"/>
          <w:szCs w:val="22"/>
        </w:rPr>
        <w:t xml:space="preserve">, </w:t>
      </w:r>
      <w:r w:rsidR="005C74DF" w:rsidRPr="004079FA">
        <w:rPr>
          <w:rFonts w:asciiTheme="minorHAnsi" w:hAnsiTheme="minorHAnsi" w:cstheme="minorHAnsi"/>
          <w:szCs w:val="22"/>
        </w:rPr>
        <w:t>TAČR</w:t>
      </w:r>
      <w:r w:rsidRPr="004079FA">
        <w:rPr>
          <w:rFonts w:asciiTheme="minorHAnsi" w:hAnsiTheme="minorHAnsi" w:cstheme="minorHAnsi"/>
          <w:szCs w:val="22"/>
        </w:rPr>
        <w:t xml:space="preserve">, </w:t>
      </w:r>
      <w:r w:rsidR="00F71F5B" w:rsidRPr="004079FA">
        <w:rPr>
          <w:rFonts w:asciiTheme="minorHAnsi" w:hAnsiTheme="minorHAnsi" w:cstheme="minorHAnsi"/>
          <w:szCs w:val="22"/>
        </w:rPr>
        <w:t xml:space="preserve">programy </w:t>
      </w:r>
      <w:r w:rsidRPr="004079FA">
        <w:rPr>
          <w:rFonts w:asciiTheme="minorHAnsi" w:hAnsiTheme="minorHAnsi" w:cstheme="minorHAnsi"/>
          <w:szCs w:val="22"/>
        </w:rPr>
        <w:t>EU</w:t>
      </w:r>
      <w:r w:rsidR="005C74DF" w:rsidRPr="004079FA">
        <w:rPr>
          <w:rFonts w:asciiTheme="minorHAnsi" w:hAnsiTheme="minorHAnsi" w:cstheme="minorHAnsi"/>
          <w:szCs w:val="22"/>
        </w:rPr>
        <w:t xml:space="preserve"> (</w:t>
      </w:r>
      <w:proofErr w:type="spellStart"/>
      <w:r w:rsidR="005C74DF" w:rsidRPr="004079FA">
        <w:rPr>
          <w:rFonts w:asciiTheme="minorHAnsi" w:hAnsiTheme="minorHAnsi" w:cstheme="minorHAnsi"/>
          <w:szCs w:val="22"/>
        </w:rPr>
        <w:t>rescEU</w:t>
      </w:r>
      <w:proofErr w:type="spellEnd"/>
      <w:r w:rsidR="005C74DF" w:rsidRPr="004079FA">
        <w:rPr>
          <w:rFonts w:asciiTheme="minorHAnsi" w:hAnsiTheme="minorHAnsi" w:cstheme="minorHAnsi"/>
          <w:szCs w:val="22"/>
        </w:rPr>
        <w:t>)</w:t>
      </w:r>
      <w:r w:rsidR="00F71F5B" w:rsidRPr="004079FA">
        <w:rPr>
          <w:rFonts w:asciiTheme="minorHAnsi" w:hAnsiTheme="minorHAnsi" w:cstheme="minorHAnsi"/>
          <w:szCs w:val="22"/>
        </w:rPr>
        <w:t>, potenciálně nové národní programy pro vlastníky lesů</w:t>
      </w:r>
    </w:p>
    <w:p w14:paraId="71EE19AC" w14:textId="27AA0332" w:rsidR="00B852AF"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65BE0A2" w14:textId="77777777" w:rsidR="00B852AF" w:rsidRPr="004079FA" w:rsidRDefault="00B852AF">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Schválená novela zákona č. 133/1985 Sb. (ANO/NE)</w:t>
      </w:r>
    </w:p>
    <w:p w14:paraId="1DC57827" w14:textId="77777777" w:rsidR="00B852AF" w:rsidRPr="004079FA" w:rsidRDefault="00B852AF">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metodická doporučení pro správní a samosprávní orgány</w:t>
      </w:r>
    </w:p>
    <w:p w14:paraId="3B9F26B7" w14:textId="77777777" w:rsidR="00B852AF" w:rsidRPr="004079FA" w:rsidRDefault="00B852AF">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Zavedené finanční nástroje na podporu realizace opatření</w:t>
      </w:r>
    </w:p>
    <w:p w14:paraId="4B700A59" w14:textId="6D695FDA" w:rsidR="00446477"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1.3</w:t>
      </w:r>
      <w:r w:rsidR="0025793C"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Hodnocení </w:t>
      </w:r>
      <w:r w:rsidR="0099341C" w:rsidRPr="004079FA">
        <w:rPr>
          <w:rFonts w:asciiTheme="minorHAnsi" w:hAnsiTheme="minorHAnsi" w:cstheme="minorHAnsi"/>
          <w:b/>
          <w:bCs/>
          <w:szCs w:val="22"/>
        </w:rPr>
        <w:t xml:space="preserve">rizik včetně souběžných a </w:t>
      </w:r>
      <w:r w:rsidR="00C00896" w:rsidRPr="004079FA">
        <w:rPr>
          <w:rFonts w:asciiTheme="minorHAnsi" w:hAnsiTheme="minorHAnsi" w:cstheme="minorHAnsi"/>
          <w:b/>
          <w:bCs/>
          <w:szCs w:val="22"/>
        </w:rPr>
        <w:t>vícečetných rizik</w:t>
      </w:r>
      <w:r w:rsidR="0099341C" w:rsidRPr="004079FA">
        <w:rPr>
          <w:rFonts w:asciiTheme="minorHAnsi" w:hAnsiTheme="minorHAnsi" w:cstheme="minorHAnsi"/>
          <w:b/>
          <w:bCs/>
          <w:szCs w:val="22"/>
        </w:rPr>
        <w:t xml:space="preserve"> </w:t>
      </w:r>
    </w:p>
    <w:p w14:paraId="2449C2AA" w14:textId="3CEC033E"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Vypracov</w:t>
      </w:r>
      <w:r w:rsidR="007777BD" w:rsidRPr="004079FA">
        <w:rPr>
          <w:rFonts w:asciiTheme="minorHAnsi" w:hAnsiTheme="minorHAnsi" w:cstheme="minorHAnsi"/>
          <w:szCs w:val="22"/>
        </w:rPr>
        <w:t>at</w:t>
      </w:r>
      <w:r w:rsidRPr="004079FA">
        <w:rPr>
          <w:rFonts w:asciiTheme="minorHAnsi" w:hAnsiTheme="minorHAnsi" w:cstheme="minorHAnsi"/>
          <w:szCs w:val="22"/>
        </w:rPr>
        <w:t xml:space="preserve"> postup</w:t>
      </w:r>
      <w:r w:rsidR="007777BD" w:rsidRPr="004079FA">
        <w:rPr>
          <w:rFonts w:asciiTheme="minorHAnsi" w:hAnsiTheme="minorHAnsi" w:cstheme="minorHAnsi"/>
          <w:szCs w:val="22"/>
        </w:rPr>
        <w:t>y</w:t>
      </w:r>
      <w:r w:rsidRPr="004079FA">
        <w:rPr>
          <w:rFonts w:asciiTheme="minorHAnsi" w:hAnsiTheme="minorHAnsi" w:cstheme="minorHAnsi"/>
          <w:szCs w:val="22"/>
        </w:rPr>
        <w:t xml:space="preserve"> pro hodnocení vícečetných rizik (rizika přírodního původu, NATECH)</w:t>
      </w:r>
      <w:r w:rsidR="00EF4CD3" w:rsidRPr="004079FA">
        <w:rPr>
          <w:rFonts w:asciiTheme="minorHAnsi" w:hAnsiTheme="minorHAnsi" w:cstheme="minorHAnsi"/>
          <w:szCs w:val="22"/>
        </w:rPr>
        <w:t xml:space="preserve"> a</w:t>
      </w:r>
      <w:r w:rsidR="002620C5">
        <w:rPr>
          <w:rFonts w:asciiTheme="minorHAnsi" w:hAnsiTheme="minorHAnsi" w:cstheme="minorHAnsi"/>
          <w:szCs w:val="22"/>
        </w:rPr>
        <w:t> </w:t>
      </w:r>
      <w:r w:rsidR="00EF4CD3" w:rsidRPr="004079FA">
        <w:rPr>
          <w:rFonts w:asciiTheme="minorHAnsi" w:hAnsiTheme="minorHAnsi" w:cstheme="minorHAnsi"/>
          <w:szCs w:val="22"/>
        </w:rPr>
        <w:t>pro a</w:t>
      </w:r>
      <w:r w:rsidR="0099341C" w:rsidRPr="004079FA">
        <w:rPr>
          <w:rFonts w:asciiTheme="minorHAnsi" w:hAnsiTheme="minorHAnsi" w:cstheme="minorHAnsi"/>
          <w:szCs w:val="22"/>
        </w:rPr>
        <w:t>nalýz</w:t>
      </w:r>
      <w:r w:rsidR="00EF4CD3" w:rsidRPr="004079FA">
        <w:rPr>
          <w:rFonts w:asciiTheme="minorHAnsi" w:hAnsiTheme="minorHAnsi" w:cstheme="minorHAnsi"/>
          <w:szCs w:val="22"/>
        </w:rPr>
        <w:t>u</w:t>
      </w:r>
      <w:r w:rsidR="0099341C" w:rsidRPr="004079FA">
        <w:rPr>
          <w:rFonts w:asciiTheme="minorHAnsi" w:hAnsiTheme="minorHAnsi" w:cstheme="minorHAnsi"/>
          <w:szCs w:val="22"/>
        </w:rPr>
        <w:t xml:space="preserve"> expozice, zranitelnosti a re</w:t>
      </w:r>
      <w:r w:rsidR="0018596E" w:rsidRPr="004079FA">
        <w:rPr>
          <w:rFonts w:asciiTheme="minorHAnsi" w:hAnsiTheme="minorHAnsi" w:cstheme="minorHAnsi"/>
          <w:szCs w:val="22"/>
        </w:rPr>
        <w:t>s</w:t>
      </w:r>
      <w:r w:rsidR="0099341C" w:rsidRPr="004079FA">
        <w:rPr>
          <w:rFonts w:asciiTheme="minorHAnsi" w:hAnsiTheme="minorHAnsi" w:cstheme="minorHAnsi"/>
          <w:szCs w:val="22"/>
        </w:rPr>
        <w:t>ilience vůči nebezpečným hydrometeorologickým a dalším jevům</w:t>
      </w:r>
      <w:r w:rsidR="00EF4CD3" w:rsidRPr="004079FA">
        <w:rPr>
          <w:rFonts w:asciiTheme="minorHAnsi" w:hAnsiTheme="minorHAnsi" w:cstheme="minorHAnsi"/>
          <w:szCs w:val="22"/>
        </w:rPr>
        <w:t xml:space="preserve"> a ověřit jeho použití na vybraném vzorku území (pilotně)</w:t>
      </w:r>
      <w:r w:rsidR="0099341C" w:rsidRPr="004079FA">
        <w:rPr>
          <w:rFonts w:asciiTheme="minorHAnsi" w:hAnsiTheme="minorHAnsi" w:cstheme="minorHAnsi"/>
          <w:szCs w:val="22"/>
        </w:rPr>
        <w:t>.</w:t>
      </w:r>
    </w:p>
    <w:p w14:paraId="3CBDAE6D" w14:textId="082AC43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53D96E0D" w14:textId="07950A1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GŘ HZS ČR</w:t>
      </w:r>
      <w:r w:rsidR="00EF4CD3" w:rsidRPr="004079FA">
        <w:rPr>
          <w:rFonts w:asciiTheme="minorHAnsi" w:hAnsiTheme="minorHAnsi" w:cstheme="minorHAnsi"/>
          <w:szCs w:val="22"/>
        </w:rPr>
        <w:t>, ČHMÚ</w:t>
      </w:r>
    </w:p>
    <w:p w14:paraId="575FDC7C" w14:textId="086E8E9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F34EC" w:rsidRPr="004079FA">
        <w:rPr>
          <w:rFonts w:asciiTheme="minorHAnsi" w:hAnsiTheme="minorHAnsi" w:cstheme="minorHAnsi"/>
          <w:szCs w:val="22"/>
        </w:rPr>
        <w:t>2029</w:t>
      </w:r>
      <w:r w:rsidR="005C74DF" w:rsidRPr="004079FA">
        <w:rPr>
          <w:rFonts w:asciiTheme="minorHAnsi" w:hAnsiTheme="minorHAnsi" w:cstheme="minorHAnsi"/>
          <w:szCs w:val="22"/>
        </w:rPr>
        <w:t>, KT: 2026</w:t>
      </w:r>
    </w:p>
    <w:p w14:paraId="139A733E" w14:textId="6098CEF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F25E961" w14:textId="658ED9F6" w:rsidR="00EF4CD3" w:rsidRPr="004079FA" w:rsidRDefault="00C0089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265C" w:rsidRPr="004079FA">
        <w:rPr>
          <w:rFonts w:asciiTheme="minorHAnsi" w:hAnsiTheme="minorHAnsi" w:cstheme="minorHAnsi"/>
          <w:szCs w:val="22"/>
        </w:rPr>
        <w:t>M</w:t>
      </w:r>
      <w:r w:rsidRPr="004079FA">
        <w:rPr>
          <w:rFonts w:asciiTheme="minorHAnsi" w:hAnsiTheme="minorHAnsi" w:cstheme="minorHAnsi"/>
          <w:szCs w:val="22"/>
        </w:rPr>
        <w:t xml:space="preserve">) </w:t>
      </w:r>
      <w:r w:rsidR="00EF4CD3" w:rsidRPr="004079FA">
        <w:rPr>
          <w:rFonts w:asciiTheme="minorHAnsi" w:hAnsiTheme="minorHAnsi" w:cstheme="minorHAnsi"/>
          <w:szCs w:val="22"/>
        </w:rPr>
        <w:t>Jednotná metodika/postup pro hodnocení vícečetných a kombinovaných rizik (včetně NATECH), včetně vymezení pojmů, kroků a minimálních datových požadavků</w:t>
      </w:r>
    </w:p>
    <w:p w14:paraId="2743BE1C" w14:textId="344CA5C2" w:rsidR="00446477" w:rsidRPr="004079FA" w:rsidRDefault="00EF4CD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(V/O) Pilotní ověření metodiky na vybraných příkladech území/typů rizik (stručný pilotní report)</w:t>
      </w:r>
    </w:p>
    <w:p w14:paraId="6CE0EE91" w14:textId="0B12562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7777BD" w:rsidRPr="004079FA">
        <w:rPr>
          <w:rFonts w:asciiTheme="minorHAnsi" w:hAnsiTheme="minorHAnsi" w:cstheme="minorHAnsi"/>
          <w:szCs w:val="22"/>
        </w:rPr>
        <w:t xml:space="preserve"> (MŽP, MV), program bezpečnostního výzkumu</w:t>
      </w:r>
    </w:p>
    <w:p w14:paraId="0C2D2BF0" w14:textId="5ABE9BD9" w:rsidR="00446477"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7BD58C8D" w14:textId="31FC3ED3" w:rsidR="0018596E" w:rsidRPr="004079FA" w:rsidRDefault="007777B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Metodika schválená a využitelná pro praxi (ANO/NE; odkaz)</w:t>
      </w:r>
    </w:p>
    <w:p w14:paraId="23EDF4CD" w14:textId="3920BF94" w:rsidR="0018596E"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5-1.6</w:t>
      </w:r>
      <w:r w:rsidRPr="004079FA">
        <w:rPr>
          <w:rFonts w:asciiTheme="minorHAnsi" w:hAnsiTheme="minorHAnsi" w:cstheme="minorHAnsi"/>
          <w:b/>
          <w:bCs/>
          <w:szCs w:val="22"/>
          <w:vertAlign w:val="superscript"/>
        </w:rPr>
        <w:t>(</w:t>
      </w:r>
      <w:r w:rsidR="0018596E"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18596E" w:rsidRPr="004079FA">
        <w:rPr>
          <w:rFonts w:asciiTheme="minorHAnsi" w:hAnsiTheme="minorHAnsi" w:cstheme="minorHAnsi"/>
          <w:b/>
          <w:bCs/>
          <w:szCs w:val="22"/>
          <w:vertAlign w:val="superscript"/>
        </w:rPr>
        <w:t>1.</w:t>
      </w:r>
      <w:r w:rsidR="00483369" w:rsidRPr="004079FA">
        <w:rPr>
          <w:rFonts w:asciiTheme="minorHAnsi" w:hAnsiTheme="minorHAnsi" w:cstheme="minorHAnsi"/>
          <w:b/>
          <w:bCs/>
          <w:szCs w:val="22"/>
          <w:vertAlign w:val="superscript"/>
        </w:rPr>
        <w:t>10n</w:t>
      </w:r>
      <w:r w:rsidR="0025793C" w:rsidRPr="004079FA">
        <w:rPr>
          <w:rFonts w:asciiTheme="minorHAnsi" w:hAnsiTheme="minorHAnsi" w:cstheme="minorHAnsi"/>
          <w:b/>
          <w:bCs/>
          <w:szCs w:val="22"/>
          <w:vertAlign w:val="superscript"/>
        </w:rPr>
        <w:t>)</w:t>
      </w:r>
      <w:r w:rsidR="0018596E" w:rsidRPr="004079FA">
        <w:rPr>
          <w:rFonts w:asciiTheme="minorHAnsi" w:hAnsiTheme="minorHAnsi" w:cstheme="minorHAnsi"/>
          <w:b/>
          <w:bCs/>
          <w:szCs w:val="22"/>
        </w:rPr>
        <w:tab/>
        <w:t xml:space="preserve">Vytvoření portálu </w:t>
      </w:r>
      <w:proofErr w:type="spellStart"/>
      <w:r w:rsidR="0018596E" w:rsidRPr="004079FA">
        <w:rPr>
          <w:rFonts w:asciiTheme="minorHAnsi" w:hAnsiTheme="minorHAnsi" w:cstheme="minorHAnsi"/>
          <w:b/>
          <w:bCs/>
          <w:szCs w:val="22"/>
        </w:rPr>
        <w:t>georizik</w:t>
      </w:r>
      <w:proofErr w:type="spellEnd"/>
    </w:p>
    <w:p w14:paraId="7AD510D8" w14:textId="14D7CE64" w:rsidR="0018596E" w:rsidRPr="004079FA" w:rsidRDefault="0018596E" w:rsidP="00CF43F8">
      <w:pPr>
        <w:ind w:left="851"/>
        <w:jc w:val="both"/>
        <w:rPr>
          <w:rFonts w:asciiTheme="minorHAnsi" w:hAnsiTheme="minorHAnsi" w:cstheme="minorHAnsi"/>
          <w:szCs w:val="22"/>
        </w:rPr>
      </w:pPr>
      <w:r w:rsidRPr="004079FA">
        <w:rPr>
          <w:rFonts w:asciiTheme="minorHAnsi" w:hAnsiTheme="minorHAnsi" w:cstheme="minorHAnsi"/>
          <w:szCs w:val="22"/>
        </w:rPr>
        <w:t>Vytvoř</w:t>
      </w:r>
      <w:r w:rsidR="007777BD" w:rsidRPr="004079FA">
        <w:rPr>
          <w:rFonts w:asciiTheme="minorHAnsi" w:hAnsiTheme="minorHAnsi" w:cstheme="minorHAnsi"/>
          <w:szCs w:val="22"/>
        </w:rPr>
        <w:t>it</w:t>
      </w:r>
      <w:r w:rsidRPr="004079FA">
        <w:rPr>
          <w:rFonts w:asciiTheme="minorHAnsi" w:hAnsiTheme="minorHAnsi" w:cstheme="minorHAnsi"/>
          <w:szCs w:val="22"/>
        </w:rPr>
        <w:t xml:space="preserve"> portál </w:t>
      </w:r>
      <w:proofErr w:type="spellStart"/>
      <w:r w:rsidRPr="004079FA">
        <w:rPr>
          <w:rFonts w:asciiTheme="minorHAnsi" w:hAnsiTheme="minorHAnsi" w:cstheme="minorHAnsi"/>
          <w:szCs w:val="22"/>
        </w:rPr>
        <w:t>georizik</w:t>
      </w:r>
      <w:proofErr w:type="spellEnd"/>
      <w:r w:rsidR="007777BD" w:rsidRPr="004079FA">
        <w:rPr>
          <w:rFonts w:asciiTheme="minorHAnsi" w:hAnsiTheme="minorHAnsi" w:cstheme="minorHAnsi"/>
          <w:szCs w:val="22"/>
        </w:rPr>
        <w:t xml:space="preserve"> jako jednotný vstupní bod pro veřejnost, který integruje a přehledně zpřístupní existující ověřené</w:t>
      </w:r>
      <w:r w:rsidRPr="004079FA">
        <w:rPr>
          <w:rFonts w:asciiTheme="minorHAnsi" w:hAnsiTheme="minorHAnsi" w:cstheme="minorHAnsi"/>
          <w:szCs w:val="22"/>
        </w:rPr>
        <w:t xml:space="preserve"> informac</w:t>
      </w:r>
      <w:r w:rsidR="007777BD" w:rsidRPr="004079FA">
        <w:rPr>
          <w:rFonts w:asciiTheme="minorHAnsi" w:hAnsiTheme="minorHAnsi" w:cstheme="minorHAnsi"/>
          <w:szCs w:val="22"/>
        </w:rPr>
        <w:t>e</w:t>
      </w:r>
      <w:r w:rsidRPr="004079FA">
        <w:rPr>
          <w:rFonts w:asciiTheme="minorHAnsi" w:hAnsiTheme="minorHAnsi" w:cstheme="minorHAnsi"/>
          <w:szCs w:val="22"/>
        </w:rPr>
        <w:t xml:space="preserve"> o rizicích přírodního </w:t>
      </w:r>
      <w:r w:rsidR="007777BD" w:rsidRPr="004079FA">
        <w:rPr>
          <w:rFonts w:asciiTheme="minorHAnsi" w:hAnsiTheme="minorHAnsi" w:cstheme="minorHAnsi"/>
          <w:szCs w:val="22"/>
        </w:rPr>
        <w:t>a souvisejících dopadech, včetně odkazů na výstrahy a doporučené postupy</w:t>
      </w:r>
      <w:r w:rsidRPr="004079FA">
        <w:rPr>
          <w:rFonts w:asciiTheme="minorHAnsi" w:hAnsiTheme="minorHAnsi" w:cstheme="minorHAnsi"/>
          <w:szCs w:val="22"/>
        </w:rPr>
        <w:t xml:space="preserve">. </w:t>
      </w:r>
    </w:p>
    <w:p w14:paraId="5AF42D65" w14:textId="3FFDFDD8" w:rsidR="0018596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8596E" w:rsidRPr="004079FA">
        <w:rPr>
          <w:rFonts w:asciiTheme="minorHAnsi" w:hAnsiTheme="minorHAnsi" w:cstheme="minorHAnsi"/>
          <w:b/>
          <w:bCs/>
          <w:szCs w:val="22"/>
        </w:rPr>
        <w:t>:</w:t>
      </w:r>
      <w:r w:rsidR="0018596E" w:rsidRPr="004079FA">
        <w:rPr>
          <w:rFonts w:asciiTheme="minorHAnsi" w:hAnsiTheme="minorHAnsi" w:cstheme="minorHAnsi"/>
          <w:szCs w:val="22"/>
        </w:rPr>
        <w:t xml:space="preserve"> MŽP</w:t>
      </w:r>
    </w:p>
    <w:p w14:paraId="647E7081" w14:textId="0BB1F6F3" w:rsidR="0018596E" w:rsidRPr="004079FA" w:rsidRDefault="001859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GŘ HZS ČR, MZd</w:t>
      </w:r>
      <w:r w:rsidR="007777BD" w:rsidRPr="004079FA">
        <w:rPr>
          <w:rFonts w:asciiTheme="minorHAnsi" w:hAnsiTheme="minorHAnsi" w:cstheme="minorHAnsi"/>
          <w:szCs w:val="22"/>
        </w:rPr>
        <w:t>, ČHMÚ, ČGS</w:t>
      </w:r>
    </w:p>
    <w:p w14:paraId="61AEE585" w14:textId="3184AFBB" w:rsidR="0018596E" w:rsidRPr="004079FA" w:rsidRDefault="001859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777BD" w:rsidRPr="004079FA">
        <w:rPr>
          <w:rFonts w:asciiTheme="minorHAnsi" w:hAnsiTheme="minorHAnsi" w:cstheme="minorHAnsi"/>
          <w:szCs w:val="22"/>
        </w:rPr>
        <w:t>2029</w:t>
      </w:r>
    </w:p>
    <w:p w14:paraId="0DA8054C" w14:textId="6A1333E3" w:rsidR="0018596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1DFF042" w14:textId="504EBB73" w:rsidR="0018596E" w:rsidRPr="004079FA" w:rsidRDefault="0018596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24884" w:rsidRPr="004079FA">
        <w:rPr>
          <w:rFonts w:asciiTheme="minorHAnsi" w:hAnsiTheme="minorHAnsi" w:cstheme="minorHAnsi"/>
          <w:szCs w:val="22"/>
        </w:rPr>
        <w:t>O</w:t>
      </w:r>
      <w:r w:rsidRPr="004079FA">
        <w:rPr>
          <w:rFonts w:asciiTheme="minorHAnsi" w:hAnsiTheme="minorHAnsi" w:cstheme="minorHAnsi"/>
          <w:szCs w:val="22"/>
        </w:rPr>
        <w:t xml:space="preserve">) </w:t>
      </w:r>
      <w:r w:rsidR="00D8265C" w:rsidRPr="004079FA">
        <w:rPr>
          <w:rFonts w:asciiTheme="minorHAnsi" w:hAnsiTheme="minorHAnsi" w:cstheme="minorHAnsi"/>
          <w:szCs w:val="22"/>
        </w:rPr>
        <w:t xml:space="preserve">Portál </w:t>
      </w:r>
      <w:proofErr w:type="spellStart"/>
      <w:r w:rsidR="00F24884" w:rsidRPr="004079FA">
        <w:rPr>
          <w:rFonts w:asciiTheme="minorHAnsi" w:hAnsiTheme="minorHAnsi" w:cstheme="minorHAnsi"/>
          <w:szCs w:val="22"/>
        </w:rPr>
        <w:t>georizik</w:t>
      </w:r>
      <w:proofErr w:type="spellEnd"/>
      <w:r w:rsidR="00F24884" w:rsidRPr="004079FA">
        <w:rPr>
          <w:rFonts w:asciiTheme="minorHAnsi" w:hAnsiTheme="minorHAnsi" w:cstheme="minorHAnsi"/>
          <w:szCs w:val="22"/>
        </w:rPr>
        <w:t xml:space="preserve"> pro přístup obyvatel k informacím o rizicích přírodního původu</w:t>
      </w:r>
    </w:p>
    <w:p w14:paraId="0710B792" w14:textId="1387B1B9" w:rsidR="0018596E" w:rsidRPr="004079FA" w:rsidRDefault="0018596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7777BD" w:rsidRPr="004079FA">
        <w:rPr>
          <w:rFonts w:asciiTheme="minorHAnsi" w:hAnsiTheme="minorHAnsi" w:cstheme="minorHAnsi"/>
          <w:szCs w:val="22"/>
        </w:rPr>
        <w:t xml:space="preserve"> (MŽP, MV), IROP (digitalizace veřejných služeb)</w:t>
      </w:r>
    </w:p>
    <w:p w14:paraId="3BFB4205" w14:textId="275F1A3C" w:rsidR="00446477" w:rsidRPr="004079FA" w:rsidRDefault="0018596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44AA8EB1" w14:textId="0B0270BE" w:rsidR="0018596E" w:rsidRPr="004079FA" w:rsidRDefault="007777B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Portál veřejně dostupný a funkční (ANO/NE; odkaz)</w:t>
      </w:r>
    </w:p>
    <w:p w14:paraId="6E10D643" w14:textId="034BDA31" w:rsidR="00446477"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5-1.7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1.8</w:t>
      </w:r>
      <w:r w:rsidR="00F24884" w:rsidRPr="004079FA">
        <w:rPr>
          <w:rFonts w:asciiTheme="minorHAnsi" w:hAnsiTheme="minorHAnsi" w:cstheme="minorHAnsi"/>
          <w:b/>
          <w:bCs/>
          <w:szCs w:val="22"/>
          <w:vertAlign w:val="superscript"/>
        </w:rPr>
        <w:t>n</w:t>
      </w:r>
      <w:r w:rsidR="0025793C"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1D7010" w:rsidRPr="004079FA">
        <w:rPr>
          <w:rFonts w:asciiTheme="minorHAnsi" w:hAnsiTheme="minorHAnsi" w:cstheme="minorHAnsi"/>
          <w:b/>
          <w:bCs/>
          <w:szCs w:val="22"/>
        </w:rPr>
        <w:t xml:space="preserve">Zahájit zpracování </w:t>
      </w:r>
      <w:r w:rsidR="00440CB1" w:rsidRPr="004079FA">
        <w:rPr>
          <w:rFonts w:asciiTheme="minorHAnsi" w:hAnsiTheme="minorHAnsi" w:cstheme="minorHAnsi"/>
          <w:b/>
          <w:bCs/>
          <w:szCs w:val="22"/>
        </w:rPr>
        <w:t>plán</w:t>
      </w:r>
      <w:r w:rsidR="001D7010" w:rsidRPr="004079FA">
        <w:rPr>
          <w:rFonts w:asciiTheme="minorHAnsi" w:hAnsiTheme="minorHAnsi" w:cstheme="minorHAnsi"/>
          <w:b/>
          <w:bCs/>
          <w:szCs w:val="22"/>
        </w:rPr>
        <w:t>u</w:t>
      </w:r>
      <w:r w:rsidR="00440CB1" w:rsidRPr="004079FA">
        <w:rPr>
          <w:rFonts w:asciiTheme="minorHAnsi" w:hAnsiTheme="minorHAnsi" w:cstheme="minorHAnsi"/>
          <w:b/>
          <w:bCs/>
          <w:szCs w:val="22"/>
        </w:rPr>
        <w:t xml:space="preserve"> pro zvládání zdravotních dopadů extrémně vysoké teploty vzduchu</w:t>
      </w:r>
      <w:r w:rsidR="00440CB1" w:rsidRPr="004079FA" w:rsidDel="00440CB1">
        <w:rPr>
          <w:rFonts w:asciiTheme="minorHAnsi" w:hAnsiTheme="minorHAnsi" w:cstheme="minorHAnsi"/>
          <w:szCs w:val="22"/>
        </w:rPr>
        <w:t xml:space="preserve"> </w:t>
      </w:r>
    </w:p>
    <w:p w14:paraId="611E2F12" w14:textId="157F6BA6" w:rsidR="00446477" w:rsidRPr="004079FA" w:rsidRDefault="001D7010"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Zahájit přípravné práce na zpracování návrhu strategického dokumentu pro omezení zdravotních dopadů extrémně vysoké teploty vzduchu (tzv. </w:t>
      </w:r>
      <w:r w:rsidRPr="004079FA">
        <w:rPr>
          <w:rFonts w:asciiTheme="minorHAnsi" w:hAnsiTheme="minorHAnsi" w:cstheme="minorHAnsi"/>
          <w:i/>
          <w:iCs/>
          <w:szCs w:val="22"/>
        </w:rPr>
        <w:t>Heat-</w:t>
      </w:r>
      <w:proofErr w:type="spellStart"/>
      <w:r w:rsidRPr="004079FA">
        <w:rPr>
          <w:rFonts w:asciiTheme="minorHAnsi" w:hAnsiTheme="minorHAnsi" w:cstheme="minorHAnsi"/>
          <w:i/>
          <w:iCs/>
          <w:szCs w:val="22"/>
        </w:rPr>
        <w:t>Health</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Action</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Plan</w:t>
      </w:r>
      <w:proofErr w:type="spellEnd"/>
      <w:r w:rsidRPr="004079FA">
        <w:rPr>
          <w:rFonts w:asciiTheme="minorHAnsi" w:hAnsiTheme="minorHAnsi" w:cstheme="minorHAnsi"/>
          <w:szCs w:val="22"/>
        </w:rPr>
        <w:t>). Provést komplexní analýzu za účelem zjištění potřebných dat a souvisejících informací a ověření jejich dostupnosti. Nastavit systém spolupráce mezi relevantními subjekty.</w:t>
      </w:r>
    </w:p>
    <w:p w14:paraId="5E00BBC6" w14:textId="35472E2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MZd</w:t>
      </w:r>
    </w:p>
    <w:p w14:paraId="5D308CE5" w14:textId="1DA7012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MPSV, MŠMT, MPO, MV, GŘ HZS ČR, ČHMÚ</w:t>
      </w:r>
      <w:r w:rsidR="001055EB" w:rsidRPr="004079FA">
        <w:rPr>
          <w:rFonts w:asciiTheme="minorHAnsi" w:hAnsiTheme="minorHAnsi" w:cstheme="minorHAnsi"/>
          <w:szCs w:val="22"/>
        </w:rPr>
        <w:t xml:space="preserve">, </w:t>
      </w:r>
      <w:r w:rsidR="001D7010" w:rsidRPr="004079FA">
        <w:rPr>
          <w:rFonts w:asciiTheme="minorHAnsi" w:hAnsiTheme="minorHAnsi" w:cstheme="minorHAnsi"/>
          <w:szCs w:val="22"/>
        </w:rPr>
        <w:t xml:space="preserve">SZÚ, AV ČR, </w:t>
      </w:r>
      <w:r w:rsidR="0054147C">
        <w:rPr>
          <w:rFonts w:asciiTheme="minorHAnsi" w:hAnsiTheme="minorHAnsi" w:cstheme="minorHAnsi"/>
          <w:szCs w:val="22"/>
        </w:rPr>
        <w:t>SMO ČR</w:t>
      </w:r>
      <w:r w:rsidR="001055EB" w:rsidRPr="004079FA">
        <w:rPr>
          <w:rFonts w:asciiTheme="minorHAnsi" w:hAnsiTheme="minorHAnsi" w:cstheme="minorHAnsi"/>
          <w:szCs w:val="22"/>
        </w:rPr>
        <w:t>, SMS a NNO poskytující sociální služby</w:t>
      </w:r>
    </w:p>
    <w:p w14:paraId="2A9A1199" w14:textId="3F69E3A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D7010" w:rsidRPr="004079FA">
        <w:rPr>
          <w:rFonts w:asciiTheme="minorHAnsi" w:hAnsiTheme="minorHAnsi" w:cstheme="minorHAnsi"/>
          <w:szCs w:val="22"/>
        </w:rPr>
        <w:t>2030</w:t>
      </w:r>
      <w:r w:rsidR="005C74DF" w:rsidRPr="004079FA">
        <w:rPr>
          <w:rFonts w:asciiTheme="minorHAnsi" w:hAnsiTheme="minorHAnsi" w:cstheme="minorHAnsi"/>
          <w:szCs w:val="22"/>
        </w:rPr>
        <w:t>, KT: 2028</w:t>
      </w:r>
    </w:p>
    <w:p w14:paraId="73A1DD57" w14:textId="77CF395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1EEE77B" w14:textId="458588EF" w:rsidR="001D7010" w:rsidRPr="004079FA" w:rsidRDefault="001D701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Rešerše, analýzy, podklady pro přípravu dokumentu</w:t>
      </w:r>
    </w:p>
    <w:p w14:paraId="23B54CBE" w14:textId="2EE30EEB" w:rsidR="00446477" w:rsidRPr="004079FA" w:rsidRDefault="001D7010">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Předběžný návrh dokumentu – koordinace, dotčené subjekty, struktura</w:t>
      </w:r>
    </w:p>
    <w:p w14:paraId="7D4DCB7E" w14:textId="60C09A0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F4CD3" w:rsidRPr="004079FA">
        <w:rPr>
          <w:rFonts w:asciiTheme="minorHAnsi" w:hAnsiTheme="minorHAnsi" w:cstheme="minorHAnsi"/>
          <w:szCs w:val="22"/>
        </w:rPr>
        <w:t xml:space="preserve">SR (MZd), výzkumné programy </w:t>
      </w:r>
    </w:p>
    <w:p w14:paraId="2C84A300" w14:textId="5367744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76E0526" w14:textId="327F9D16" w:rsidR="00446477" w:rsidRPr="004079FA" w:rsidRDefault="0063458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Zpracované rešerše, analýzy, podklady (ANO/NE)</w:t>
      </w:r>
    </w:p>
    <w:p w14:paraId="2F92CFFB" w14:textId="23AA8C6A" w:rsidR="00634587" w:rsidRPr="004079FA" w:rsidRDefault="0063458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Zpracovaný předběžný návrh dokumentu (ANO/NE)</w:t>
      </w:r>
    </w:p>
    <w:p w14:paraId="5CA10586" w14:textId="5C8B8F65" w:rsidR="001E701D"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5-1.8</w:t>
      </w:r>
      <w:r w:rsidRPr="004079FA">
        <w:rPr>
          <w:rFonts w:asciiTheme="minorHAnsi" w:hAnsiTheme="minorHAnsi" w:cstheme="minorHAnsi"/>
          <w:b/>
          <w:bCs/>
          <w:szCs w:val="22"/>
          <w:vertAlign w:val="superscript"/>
        </w:rPr>
        <w:t>(</w:t>
      </w:r>
      <w:r w:rsidR="001E701D"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1E701D" w:rsidRPr="004079FA">
        <w:rPr>
          <w:rFonts w:asciiTheme="minorHAnsi" w:hAnsiTheme="minorHAnsi" w:cstheme="minorHAnsi"/>
          <w:b/>
          <w:bCs/>
          <w:szCs w:val="22"/>
          <w:vertAlign w:val="superscript"/>
        </w:rPr>
        <w:t>39.1</w:t>
      </w:r>
      <w:r w:rsidR="0025793C" w:rsidRPr="004079FA">
        <w:rPr>
          <w:rFonts w:asciiTheme="minorHAnsi" w:hAnsiTheme="minorHAnsi" w:cstheme="minorHAnsi"/>
          <w:b/>
          <w:bCs/>
          <w:szCs w:val="22"/>
          <w:vertAlign w:val="superscript"/>
        </w:rPr>
        <w:t>)</w:t>
      </w:r>
      <w:r w:rsidR="001E701D" w:rsidRPr="004079FA">
        <w:rPr>
          <w:rFonts w:asciiTheme="minorHAnsi" w:hAnsiTheme="minorHAnsi" w:cstheme="minorHAnsi"/>
          <w:b/>
          <w:bCs/>
          <w:szCs w:val="22"/>
        </w:rPr>
        <w:tab/>
      </w:r>
      <w:bookmarkStart w:id="184" w:name="_Hlk221615627"/>
      <w:r w:rsidR="001E701D" w:rsidRPr="004079FA">
        <w:rPr>
          <w:rFonts w:asciiTheme="minorHAnsi" w:hAnsiTheme="minorHAnsi" w:cstheme="minorHAnsi"/>
          <w:b/>
          <w:bCs/>
          <w:szCs w:val="22"/>
        </w:rPr>
        <w:t>Výzkum, vývoj a inovace v environmentální bezpečnosti</w:t>
      </w:r>
      <w:bookmarkEnd w:id="184"/>
    </w:p>
    <w:p w14:paraId="285DDAA5" w14:textId="77777777" w:rsidR="001E701D" w:rsidRPr="004079FA" w:rsidRDefault="001E701D" w:rsidP="00CF43F8">
      <w:pPr>
        <w:ind w:left="851"/>
        <w:jc w:val="both"/>
        <w:rPr>
          <w:rFonts w:asciiTheme="minorHAnsi" w:hAnsiTheme="minorHAnsi" w:cstheme="minorHAnsi"/>
          <w:szCs w:val="22"/>
        </w:rPr>
      </w:pPr>
      <w:r w:rsidRPr="004079FA">
        <w:rPr>
          <w:rFonts w:asciiTheme="minorHAnsi" w:hAnsiTheme="minorHAnsi" w:cstheme="minorHAnsi"/>
          <w:szCs w:val="22"/>
        </w:rPr>
        <w:t>Směřovat podporu výzkumu, vývoje a inovací do oblasti environmentální bezpečnosti, snižování dopadů změny klimatu a redukce rizika katastrof a tato témata začlenit do výzkumných programů.</w:t>
      </w:r>
    </w:p>
    <w:p w14:paraId="3399BFA3" w14:textId="7E0B4C5A" w:rsidR="001E701D"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1E701D" w:rsidRPr="004079FA">
        <w:rPr>
          <w:rFonts w:asciiTheme="minorHAnsi" w:hAnsiTheme="minorHAnsi" w:cstheme="minorHAnsi"/>
          <w:b/>
          <w:bCs/>
          <w:szCs w:val="22"/>
        </w:rPr>
        <w:t>:</w:t>
      </w:r>
      <w:r w:rsidR="001E701D" w:rsidRPr="004079FA">
        <w:rPr>
          <w:rFonts w:asciiTheme="minorHAnsi" w:hAnsiTheme="minorHAnsi" w:cstheme="minorHAnsi"/>
          <w:szCs w:val="22"/>
        </w:rPr>
        <w:t xml:space="preserve"> MV</w:t>
      </w:r>
    </w:p>
    <w:p w14:paraId="2C59A5EF" w14:textId="45587CA7" w:rsidR="001E701D" w:rsidRPr="004079FA" w:rsidRDefault="001E701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TA ČR, AV ČR</w:t>
      </w:r>
      <w:r w:rsidR="004A53AF" w:rsidRPr="004079FA">
        <w:rPr>
          <w:rFonts w:asciiTheme="minorHAnsi" w:hAnsiTheme="minorHAnsi" w:cstheme="minorHAnsi"/>
          <w:szCs w:val="22"/>
        </w:rPr>
        <w:t>, ČGS</w:t>
      </w:r>
    </w:p>
    <w:p w14:paraId="063F93E0" w14:textId="0FF39F11" w:rsidR="001E701D" w:rsidRPr="004079FA" w:rsidRDefault="001E701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A539C" w:rsidRPr="004079FA">
        <w:rPr>
          <w:rFonts w:asciiTheme="minorHAnsi" w:hAnsiTheme="minorHAnsi" w:cstheme="minorHAnsi"/>
          <w:szCs w:val="22"/>
        </w:rPr>
        <w:t>průběžně</w:t>
      </w:r>
    </w:p>
    <w:p w14:paraId="5018A7E1" w14:textId="5033E0A2" w:rsidR="001E701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CED42B8" w14:textId="77777777" w:rsidR="001E701D" w:rsidRPr="004079FA" w:rsidRDefault="001E701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Priority bezpečnostního výzkumu v dostatečné míře zahrnují výzkum environmentální bezpečnosti, snižování dopadů změny klimatu a redukce rizika katastrof (MV)</w:t>
      </w:r>
    </w:p>
    <w:p w14:paraId="152580D6" w14:textId="77777777" w:rsidR="001E701D" w:rsidRPr="004079FA" w:rsidRDefault="001E701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Priority TAČR v dostatečné míře zahrnují výzkum environmentální bezpečnosti, snižování dopadů změny klimatu a redukce rizika katastrof (TAČR)</w:t>
      </w:r>
    </w:p>
    <w:p w14:paraId="5ACC4C1C" w14:textId="3C66F038" w:rsidR="001E701D" w:rsidRPr="004079FA" w:rsidRDefault="001E701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634587" w:rsidRPr="004079FA">
        <w:rPr>
          <w:rFonts w:asciiTheme="minorHAnsi" w:hAnsiTheme="minorHAnsi" w:cstheme="minorHAnsi"/>
          <w:szCs w:val="22"/>
        </w:rPr>
        <w:t>výzkumné programy (bezpečnostní výzkum, TAČR)</w:t>
      </w:r>
    </w:p>
    <w:p w14:paraId="6A90BB1E" w14:textId="3E9C7B18" w:rsidR="001E701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D674BC8" w14:textId="002D4D06" w:rsidR="001E701D" w:rsidRPr="004079FA" w:rsidRDefault="0063458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Stanovené priority </w:t>
      </w:r>
      <w:r w:rsidR="0025793C" w:rsidRPr="004079FA">
        <w:rPr>
          <w:rFonts w:asciiTheme="minorHAnsi" w:hAnsiTheme="minorHAnsi" w:cstheme="minorHAnsi"/>
          <w:szCs w:val="22"/>
        </w:rPr>
        <w:t xml:space="preserve">bezpečnostního výzkumu </w:t>
      </w:r>
      <w:r w:rsidRPr="004079FA">
        <w:rPr>
          <w:rFonts w:asciiTheme="minorHAnsi" w:hAnsiTheme="minorHAnsi" w:cstheme="minorHAnsi"/>
          <w:szCs w:val="22"/>
        </w:rPr>
        <w:t>(ANO/NE)</w:t>
      </w:r>
    </w:p>
    <w:p w14:paraId="52C86DF4"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AE02597" w14:textId="77777777">
        <w:trPr>
          <w:trHeight w:val="173"/>
        </w:trPr>
        <w:tc>
          <w:tcPr>
            <w:tcW w:w="786" w:type="dxa"/>
            <w:shd w:val="clear" w:color="auto" w:fill="DBE5F1" w:themeFill="accent1" w:themeFillTint="33"/>
            <w:noWrap/>
            <w:vAlign w:val="center"/>
          </w:tcPr>
          <w:p w14:paraId="6E2EF9E3" w14:textId="514C746B" w:rsidR="00446477" w:rsidRPr="004079FA" w:rsidRDefault="00C00896" w:rsidP="00CF43F8">
            <w:pPr>
              <w:keepNext/>
              <w:keepLines/>
              <w:jc w:val="both"/>
              <w:rPr>
                <w:rFonts w:asciiTheme="minorHAnsi" w:hAnsiTheme="minorHAnsi" w:cstheme="minorHAnsi"/>
                <w:b/>
                <w:bCs/>
                <w:szCs w:val="22"/>
                <w:lang w:eastAsia="cs-CZ"/>
              </w:rPr>
            </w:pPr>
            <w:bookmarkStart w:id="185" w:name="_Hlk219662508"/>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8358" w:type="dxa"/>
            <w:shd w:val="clear" w:color="auto" w:fill="DBE5F1" w:themeFill="accent1" w:themeFillTint="33"/>
          </w:tcPr>
          <w:p w14:paraId="1B3567E9" w14:textId="7CAD73AD" w:rsidR="00446477" w:rsidRPr="004079FA" w:rsidRDefault="00AF2EE3"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Zlepšení připravenosti a resilience společnosti a </w:t>
            </w:r>
            <w:r w:rsidR="00C00896" w:rsidRPr="004079FA">
              <w:rPr>
                <w:rFonts w:asciiTheme="minorHAnsi" w:hAnsiTheme="minorHAnsi" w:cstheme="minorHAnsi"/>
                <w:b/>
                <w:bCs/>
                <w:szCs w:val="22"/>
                <w:lang w:eastAsia="cs-CZ"/>
              </w:rPr>
              <w:t>obyvatel ke zvládání krizových situací </w:t>
            </w:r>
          </w:p>
        </w:tc>
      </w:tr>
    </w:tbl>
    <w:p w14:paraId="340F0ACA" w14:textId="5208A747"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401DC7D1" w14:textId="538EA521"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7C6CA5" w:rsidRPr="004079FA">
        <w:rPr>
          <w:rFonts w:asciiTheme="minorHAnsi" w:hAnsiTheme="minorHAnsi" w:cstheme="minorHAnsi"/>
          <w:i/>
          <w:szCs w:val="22"/>
        </w:rPr>
        <w:t>Schopnost rozhodovat se a reagovat na informace o hrozícím nebezpečí je kritickou částí každého systému včasné výstrahy. Podrobné plány reakce systému veřejné správy na výskyt nebezpečného jevu existují zejména v podobě povodňových plánů, plánů pro zvládání sucha a</w:t>
      </w:r>
      <w:r w:rsidR="002620C5">
        <w:rPr>
          <w:rFonts w:asciiTheme="minorHAnsi" w:hAnsiTheme="minorHAnsi" w:cstheme="minorHAnsi"/>
          <w:i/>
          <w:szCs w:val="22"/>
        </w:rPr>
        <w:t> </w:t>
      </w:r>
      <w:r w:rsidR="007C6CA5" w:rsidRPr="004079FA">
        <w:rPr>
          <w:rFonts w:asciiTheme="minorHAnsi" w:hAnsiTheme="minorHAnsi" w:cstheme="minorHAnsi"/>
          <w:i/>
          <w:szCs w:val="22"/>
        </w:rPr>
        <w:t>nedostatku vody a krizových plánů pro vybrané druhy událostí. Slabinou je dosud chybějící pokrytí druhů nebezpečí, které mohou do budoucna představovat rostoucí problém z hlediska vyšší četnosti jejich výskytu a zvyšující se zranitelnosti obyvatel (např. vlny veder a jejich dopady na zdraví). Podobně je omezená individuální schopnost obyvatel, komunit a právnických osob činit adekvátní rozhodnutí a</w:t>
      </w:r>
      <w:r w:rsidR="002620C5">
        <w:rPr>
          <w:rFonts w:asciiTheme="minorHAnsi" w:hAnsiTheme="minorHAnsi" w:cstheme="minorHAnsi"/>
          <w:i/>
          <w:szCs w:val="22"/>
        </w:rPr>
        <w:t> </w:t>
      </w:r>
      <w:r w:rsidR="007C6CA5" w:rsidRPr="004079FA">
        <w:rPr>
          <w:rFonts w:asciiTheme="minorHAnsi" w:hAnsiTheme="minorHAnsi" w:cstheme="minorHAnsi"/>
          <w:i/>
          <w:szCs w:val="22"/>
        </w:rPr>
        <w:t>reagovat v případě blížícího se nebezpečí.</w:t>
      </w:r>
      <w:r w:rsidR="001055EB" w:rsidRPr="004079FA">
        <w:rPr>
          <w:rFonts w:asciiTheme="minorHAnsi" w:hAnsiTheme="minorHAnsi" w:cstheme="minorHAnsi"/>
          <w:i/>
          <w:szCs w:val="22"/>
        </w:rPr>
        <w:t xml:space="preserve"> Pokles důvěry v instituce znamená, že i jimi vydávané informace přestávají být pro obyvatele důvěryhodné a relevantní. Navíc </w:t>
      </w:r>
      <w:r w:rsidR="00172C04" w:rsidRPr="004079FA">
        <w:rPr>
          <w:rFonts w:asciiTheme="minorHAnsi" w:hAnsiTheme="minorHAnsi" w:cstheme="minorHAnsi"/>
          <w:i/>
          <w:szCs w:val="22"/>
        </w:rPr>
        <w:t xml:space="preserve">se </w:t>
      </w:r>
      <w:r w:rsidR="001055EB" w:rsidRPr="004079FA">
        <w:rPr>
          <w:rFonts w:asciiTheme="minorHAnsi" w:hAnsiTheme="minorHAnsi" w:cstheme="minorHAnsi"/>
          <w:i/>
          <w:szCs w:val="22"/>
        </w:rPr>
        <w:t>v krizových situacích lidé často neřídí informacemi, ale tím, co dělají lidé kolem nich. Je potřeba budovat důvěru odspodu rozvojem místních vztahů mezi lidmi, síťováním, sdílením informací a dovedností, podporou spolupráce.</w:t>
      </w:r>
    </w:p>
    <w:p w14:paraId="51876DFF" w14:textId="09F807F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7C6CA5" w:rsidRPr="004079FA">
        <w:rPr>
          <w:rFonts w:asciiTheme="minorHAnsi" w:hAnsiTheme="minorHAnsi" w:cstheme="minorHAnsi"/>
          <w:szCs w:val="22"/>
        </w:rPr>
        <w:t>Cílem opatření je posílit připravenost a re</w:t>
      </w:r>
      <w:r w:rsidR="002422D9" w:rsidRPr="004079FA">
        <w:rPr>
          <w:rFonts w:asciiTheme="minorHAnsi" w:hAnsiTheme="minorHAnsi" w:cstheme="minorHAnsi"/>
          <w:szCs w:val="22"/>
        </w:rPr>
        <w:t>s</w:t>
      </w:r>
      <w:r w:rsidR="007C6CA5" w:rsidRPr="004079FA">
        <w:rPr>
          <w:rFonts w:asciiTheme="minorHAnsi" w:hAnsiTheme="minorHAnsi" w:cstheme="minorHAnsi"/>
          <w:szCs w:val="22"/>
        </w:rPr>
        <w:t>ilienci společnosti vůči extrémním jevům prostřednictvím zlepšení informovanosti a plánování odezvy odpovědných orgánů, organizací i</w:t>
      </w:r>
      <w:r w:rsidR="002620C5">
        <w:rPr>
          <w:rFonts w:asciiTheme="minorHAnsi" w:hAnsiTheme="minorHAnsi" w:cstheme="minorHAnsi"/>
          <w:szCs w:val="22"/>
        </w:rPr>
        <w:t> </w:t>
      </w:r>
      <w:r w:rsidR="007C6CA5" w:rsidRPr="004079FA">
        <w:rPr>
          <w:rFonts w:asciiTheme="minorHAnsi" w:hAnsiTheme="minorHAnsi" w:cstheme="minorHAnsi"/>
          <w:szCs w:val="22"/>
        </w:rPr>
        <w:t>jednotlivců a skupin pro široké spektrum nebezpečných jevů.</w:t>
      </w:r>
      <w:r w:rsidR="00172C04" w:rsidRPr="004079FA">
        <w:rPr>
          <w:rFonts w:asciiTheme="minorHAnsi" w:hAnsiTheme="minorHAnsi" w:cstheme="minorHAnsi"/>
          <w:szCs w:val="22"/>
        </w:rPr>
        <w:t xml:space="preserve"> Význam mají i dobře zasíťované místní komunity s fungujícími vztahy.</w:t>
      </w:r>
    </w:p>
    <w:p w14:paraId="5393BE01" w14:textId="7EB0679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7C6CA5" w:rsidRPr="004079FA">
        <w:rPr>
          <w:rFonts w:asciiTheme="minorHAnsi" w:hAnsiTheme="minorHAnsi" w:cstheme="minorHAnsi"/>
          <w:szCs w:val="22"/>
        </w:rPr>
        <w:t xml:space="preserve">Veřejná správa, složky IZS, orgány krizového řízení i obyvatelé mají k dispozici informace, podklady, postupy a plány, které jim umožňují rozhodovat se a konat opatření k minimalizaci dopadů </w:t>
      </w:r>
      <w:r w:rsidR="007C6CA5" w:rsidRPr="004079FA">
        <w:rPr>
          <w:rFonts w:asciiTheme="minorHAnsi" w:hAnsiTheme="minorHAnsi" w:cstheme="minorHAnsi"/>
          <w:szCs w:val="22"/>
        </w:rPr>
        <w:lastRenderedPageBreak/>
        <w:t>nebezpečných jevů a rychlému obnovení aktivit a fungování systémů na úroveň před vznikem události (re</w:t>
      </w:r>
      <w:r w:rsidR="002422D9" w:rsidRPr="004079FA">
        <w:rPr>
          <w:rFonts w:asciiTheme="minorHAnsi" w:hAnsiTheme="minorHAnsi" w:cstheme="minorHAnsi"/>
          <w:szCs w:val="22"/>
        </w:rPr>
        <w:t>s</w:t>
      </w:r>
      <w:r w:rsidR="007C6CA5" w:rsidRPr="004079FA">
        <w:rPr>
          <w:rFonts w:asciiTheme="minorHAnsi" w:hAnsiTheme="minorHAnsi" w:cstheme="minorHAnsi"/>
          <w:szCs w:val="22"/>
        </w:rPr>
        <w:t>ilience).</w:t>
      </w:r>
      <w:r w:rsidR="00172C04" w:rsidRPr="004079FA">
        <w:rPr>
          <w:rFonts w:asciiTheme="minorHAnsi" w:hAnsiTheme="minorHAnsi" w:cstheme="minorHAnsi"/>
          <w:szCs w:val="22"/>
        </w:rPr>
        <w:t xml:space="preserve"> </w:t>
      </w:r>
    </w:p>
    <w:bookmarkEnd w:id="185"/>
    <w:p w14:paraId="65ED1B8E" w14:textId="0104E59D"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7163406D" w14:textId="6495B8DD" w:rsidR="00147B45" w:rsidRPr="004079FA" w:rsidRDefault="007C6CA5">
      <w:pPr>
        <w:pStyle w:val="Odstavecseseznamem"/>
        <w:numPr>
          <w:ilvl w:val="0"/>
          <w:numId w:val="72"/>
        </w:numPr>
        <w:spacing w:after="60"/>
        <w:jc w:val="both"/>
        <w:rPr>
          <w:rFonts w:asciiTheme="minorHAnsi" w:hAnsiTheme="minorHAnsi" w:cstheme="minorHAnsi"/>
          <w:szCs w:val="22"/>
        </w:rPr>
      </w:pPr>
      <w:r w:rsidRPr="004079FA">
        <w:rPr>
          <w:rFonts w:asciiTheme="minorHAnsi" w:hAnsiTheme="minorHAnsi" w:cstheme="minorHAnsi"/>
          <w:szCs w:val="22"/>
        </w:rPr>
        <w:t xml:space="preserve">Počet </w:t>
      </w:r>
      <w:r w:rsidR="00650155" w:rsidRPr="004079FA">
        <w:rPr>
          <w:rFonts w:asciiTheme="minorHAnsi" w:hAnsiTheme="minorHAnsi" w:cstheme="minorHAnsi"/>
          <w:szCs w:val="22"/>
        </w:rPr>
        <w:t xml:space="preserve">mimořádných </w:t>
      </w:r>
      <w:r w:rsidRPr="004079FA">
        <w:rPr>
          <w:rFonts w:asciiTheme="minorHAnsi" w:hAnsiTheme="minorHAnsi" w:cstheme="minorHAnsi"/>
          <w:szCs w:val="22"/>
        </w:rPr>
        <w:t>událostí</w:t>
      </w:r>
      <w:r w:rsidR="00650155" w:rsidRPr="004079FA">
        <w:rPr>
          <w:rFonts w:asciiTheme="minorHAnsi" w:hAnsiTheme="minorHAnsi" w:cstheme="minorHAnsi"/>
          <w:szCs w:val="22"/>
        </w:rPr>
        <w:t>, při nichž byla aktivována</w:t>
      </w:r>
      <w:r w:rsidRPr="004079FA">
        <w:rPr>
          <w:rFonts w:asciiTheme="minorHAnsi" w:hAnsiTheme="minorHAnsi" w:cstheme="minorHAnsi"/>
          <w:szCs w:val="22"/>
        </w:rPr>
        <w:t xml:space="preserve"> informační podpor</w:t>
      </w:r>
      <w:r w:rsidR="00650155" w:rsidRPr="004079FA">
        <w:rPr>
          <w:rFonts w:asciiTheme="minorHAnsi" w:hAnsiTheme="minorHAnsi" w:cstheme="minorHAnsi"/>
          <w:szCs w:val="22"/>
        </w:rPr>
        <w:t>a</w:t>
      </w:r>
      <w:r w:rsidRPr="004079FA">
        <w:rPr>
          <w:rFonts w:asciiTheme="minorHAnsi" w:hAnsiTheme="minorHAnsi" w:cstheme="minorHAnsi"/>
          <w:szCs w:val="22"/>
        </w:rPr>
        <w:t xml:space="preserve"> pro veřejnost </w:t>
      </w:r>
      <w:r w:rsidR="00650155" w:rsidRPr="004079FA">
        <w:rPr>
          <w:rFonts w:asciiTheme="minorHAnsi" w:hAnsiTheme="minorHAnsi" w:cstheme="minorHAnsi"/>
          <w:szCs w:val="22"/>
        </w:rPr>
        <w:t xml:space="preserve">prostřednictvím oficiálních krizových komunikačních kanálů </w:t>
      </w:r>
      <w:r w:rsidRPr="004079FA">
        <w:rPr>
          <w:rFonts w:asciiTheme="minorHAnsi" w:hAnsiTheme="minorHAnsi" w:cstheme="minorHAnsi"/>
          <w:szCs w:val="22"/>
        </w:rPr>
        <w:t>(ks)</w:t>
      </w:r>
      <w:r w:rsidR="00147B4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147B45" w:rsidRPr="004079FA">
        <w:rPr>
          <w:rFonts w:asciiTheme="minorHAnsi" w:hAnsiTheme="minorHAnsi" w:cstheme="minorHAnsi"/>
          <w:szCs w:val="22"/>
        </w:rPr>
        <w:t xml:space="preserve"> </w:t>
      </w:r>
      <w:r w:rsidR="00147B45" w:rsidRPr="004079FA">
        <w:rPr>
          <w:rFonts w:asciiTheme="minorHAnsi" w:hAnsiTheme="minorHAnsi" w:cstheme="minorHAnsi"/>
          <w:i/>
          <w:iCs/>
          <w:szCs w:val="22"/>
        </w:rPr>
        <w:t>GŘ HZS ČR</w:t>
      </w:r>
    </w:p>
    <w:p w14:paraId="0F7B19C7" w14:textId="44E5A137" w:rsidR="00DF3D8E" w:rsidRPr="004079FA" w:rsidRDefault="00147B45">
      <w:pPr>
        <w:pStyle w:val="Odstavecseseznamem"/>
        <w:numPr>
          <w:ilvl w:val="0"/>
          <w:numId w:val="72"/>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7C6CA5" w:rsidRPr="004079FA">
        <w:rPr>
          <w:rFonts w:asciiTheme="minorHAnsi" w:hAnsiTheme="minorHAnsi" w:cstheme="minorHAnsi"/>
          <w:szCs w:val="22"/>
        </w:rPr>
        <w:t>Počet typů extrémních událostí</w:t>
      </w:r>
      <w:r w:rsidR="00650155" w:rsidRPr="004079FA">
        <w:rPr>
          <w:rFonts w:asciiTheme="minorHAnsi" w:hAnsiTheme="minorHAnsi" w:cstheme="minorHAnsi"/>
          <w:szCs w:val="22"/>
        </w:rPr>
        <w:t xml:space="preserve">, pro které </w:t>
      </w:r>
      <w:r w:rsidR="007C6CA5" w:rsidRPr="004079FA">
        <w:rPr>
          <w:rFonts w:asciiTheme="minorHAnsi" w:hAnsiTheme="minorHAnsi" w:cstheme="minorHAnsi"/>
          <w:szCs w:val="22"/>
        </w:rPr>
        <w:t>existují metodick</w:t>
      </w:r>
      <w:r w:rsidR="00650155" w:rsidRPr="004079FA">
        <w:rPr>
          <w:rFonts w:asciiTheme="minorHAnsi" w:hAnsiTheme="minorHAnsi" w:cstheme="minorHAnsi"/>
          <w:szCs w:val="22"/>
        </w:rPr>
        <w:t>é</w:t>
      </w:r>
      <w:r w:rsidR="007C6CA5" w:rsidRPr="004079FA">
        <w:rPr>
          <w:rFonts w:asciiTheme="minorHAnsi" w:hAnsiTheme="minorHAnsi" w:cstheme="minorHAnsi"/>
          <w:szCs w:val="22"/>
        </w:rPr>
        <w:t xml:space="preserve"> návody pro zvýšení </w:t>
      </w:r>
      <w:r w:rsidR="00153D9E" w:rsidRPr="004079FA">
        <w:rPr>
          <w:rFonts w:asciiTheme="minorHAnsi" w:hAnsiTheme="minorHAnsi" w:cstheme="minorHAnsi"/>
          <w:szCs w:val="22"/>
        </w:rPr>
        <w:t xml:space="preserve">připravenosti a </w:t>
      </w:r>
      <w:r w:rsidR="007C6CA5" w:rsidRPr="004079FA">
        <w:rPr>
          <w:rFonts w:asciiTheme="minorHAnsi" w:hAnsiTheme="minorHAnsi" w:cstheme="minorHAnsi"/>
          <w:szCs w:val="22"/>
        </w:rPr>
        <w:t>re</w:t>
      </w:r>
      <w:r w:rsidR="002422D9" w:rsidRPr="004079FA">
        <w:rPr>
          <w:rFonts w:asciiTheme="minorHAnsi" w:hAnsiTheme="minorHAnsi" w:cstheme="minorHAnsi"/>
          <w:szCs w:val="22"/>
        </w:rPr>
        <w:t>s</w:t>
      </w:r>
      <w:r w:rsidR="007C6CA5" w:rsidRPr="004079FA">
        <w:rPr>
          <w:rFonts w:asciiTheme="minorHAnsi" w:hAnsiTheme="minorHAnsi" w:cstheme="minorHAnsi"/>
          <w:szCs w:val="22"/>
        </w:rPr>
        <w:t>ilience na místní a individuální úrovni (ks)</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w:t>
      </w:r>
    </w:p>
    <w:p w14:paraId="4F895F7B" w14:textId="3CE18861"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011B21D" w14:textId="17007561" w:rsidR="00446477"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23.8</w:t>
      </w:r>
      <w:r w:rsidR="0025793C"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3542A2" w:rsidRPr="004079FA">
        <w:rPr>
          <w:rFonts w:asciiTheme="minorHAnsi" w:hAnsiTheme="minorHAnsi" w:cstheme="minorHAnsi"/>
          <w:b/>
          <w:bCs/>
          <w:szCs w:val="22"/>
        </w:rPr>
        <w:t>Informační podpora pro veřejnost při mimořádných událostech s možnými zdravotními následky</w:t>
      </w:r>
    </w:p>
    <w:p w14:paraId="6643CC84" w14:textId="0CD9AC7A"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informační podporu pro laickou a odbornou veřejnost </w:t>
      </w:r>
      <w:r w:rsidR="00A51FF9" w:rsidRPr="004079FA">
        <w:rPr>
          <w:rFonts w:asciiTheme="minorHAnsi" w:hAnsiTheme="minorHAnsi" w:cstheme="minorHAnsi"/>
          <w:szCs w:val="22"/>
        </w:rPr>
        <w:t>pro zvládání</w:t>
      </w:r>
      <w:r w:rsidRPr="004079FA">
        <w:rPr>
          <w:rFonts w:asciiTheme="minorHAnsi" w:hAnsiTheme="minorHAnsi" w:cstheme="minorHAnsi"/>
          <w:szCs w:val="22"/>
        </w:rPr>
        <w:t xml:space="preserve"> výjimečných situací s potenciálním ohrožením zdraví.</w:t>
      </w:r>
    </w:p>
    <w:p w14:paraId="5209DF0F" w14:textId="11C7D45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MZd</w:t>
      </w:r>
    </w:p>
    <w:p w14:paraId="5FBF2CFF" w14:textId="75BFB9D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442E17B7" w14:textId="1A89C97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542A2" w:rsidRPr="004079FA">
        <w:rPr>
          <w:rFonts w:asciiTheme="minorHAnsi" w:hAnsiTheme="minorHAnsi" w:cstheme="minorHAnsi"/>
          <w:szCs w:val="22"/>
        </w:rPr>
        <w:t>průběžně</w:t>
      </w:r>
    </w:p>
    <w:p w14:paraId="3750A298" w14:textId="5EC40061"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A290D20" w14:textId="4083E98C" w:rsidR="00A51FF9" w:rsidRPr="004079FA" w:rsidRDefault="00C00896">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D8265C" w:rsidRPr="004079FA">
        <w:rPr>
          <w:rFonts w:asciiTheme="minorHAnsi" w:hAnsiTheme="minorHAnsi" w:cstheme="minorHAnsi"/>
          <w:szCs w:val="22"/>
        </w:rPr>
        <w:t>I</w:t>
      </w:r>
      <w:r w:rsidRPr="004079FA">
        <w:rPr>
          <w:rFonts w:asciiTheme="minorHAnsi" w:hAnsiTheme="minorHAnsi" w:cstheme="minorHAnsi"/>
          <w:szCs w:val="22"/>
        </w:rPr>
        <w:t xml:space="preserve">) </w:t>
      </w:r>
      <w:r w:rsidR="003542A2" w:rsidRPr="004079FA">
        <w:rPr>
          <w:rFonts w:asciiTheme="minorHAnsi" w:hAnsiTheme="minorHAnsi" w:cstheme="minorHAnsi"/>
          <w:szCs w:val="22"/>
        </w:rPr>
        <w:t>Informační materiály, včetně jejich účinné distribuce, připravené v reakci na konkrétní mimořádnou událost</w:t>
      </w:r>
    </w:p>
    <w:p w14:paraId="1417C867" w14:textId="15BA693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3542A2" w:rsidRPr="004079FA">
        <w:rPr>
          <w:rFonts w:asciiTheme="minorHAnsi" w:hAnsiTheme="minorHAnsi" w:cstheme="minorHAnsi"/>
          <w:szCs w:val="22"/>
        </w:rPr>
        <w:t xml:space="preserve"> </w:t>
      </w:r>
      <w:r w:rsidR="00650155" w:rsidRPr="004079FA">
        <w:rPr>
          <w:rFonts w:asciiTheme="minorHAnsi" w:hAnsiTheme="minorHAnsi" w:cstheme="minorHAnsi"/>
          <w:szCs w:val="22"/>
        </w:rPr>
        <w:t>(</w:t>
      </w:r>
      <w:r w:rsidR="003542A2" w:rsidRPr="004079FA">
        <w:rPr>
          <w:rFonts w:asciiTheme="minorHAnsi" w:hAnsiTheme="minorHAnsi" w:cstheme="minorHAnsi"/>
          <w:szCs w:val="22"/>
        </w:rPr>
        <w:t>MZ</w:t>
      </w:r>
      <w:r w:rsidR="00650155" w:rsidRPr="004079FA">
        <w:rPr>
          <w:rFonts w:asciiTheme="minorHAnsi" w:hAnsiTheme="minorHAnsi" w:cstheme="minorHAnsi"/>
          <w:szCs w:val="22"/>
        </w:rPr>
        <w:t>d)</w:t>
      </w:r>
    </w:p>
    <w:p w14:paraId="6F6FC5A5" w14:textId="54C1C77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DFE4DEB" w14:textId="19E85281" w:rsidR="00446477" w:rsidRPr="004079FA" w:rsidRDefault="003542A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Zajištěná informovanost laické i odborné veřejnosti při výskytu mimořádné události (ANO/NE)</w:t>
      </w:r>
    </w:p>
    <w:p w14:paraId="720FBE81" w14:textId="71FB4629" w:rsidR="009B3FD1"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5-2.2</w:t>
      </w:r>
      <w:r w:rsidRPr="004079FA">
        <w:rPr>
          <w:rFonts w:asciiTheme="minorHAnsi" w:hAnsiTheme="minorHAnsi" w:cstheme="minorHAnsi"/>
          <w:b/>
          <w:bCs/>
          <w:szCs w:val="22"/>
          <w:vertAlign w:val="superscript"/>
        </w:rPr>
        <w:t>(</w:t>
      </w:r>
      <w:r w:rsidR="009B3FD1"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9B3FD1" w:rsidRPr="004079FA">
        <w:rPr>
          <w:rFonts w:asciiTheme="minorHAnsi" w:hAnsiTheme="minorHAnsi" w:cstheme="minorHAnsi"/>
          <w:b/>
          <w:bCs/>
          <w:szCs w:val="22"/>
          <w:vertAlign w:val="superscript"/>
        </w:rPr>
        <w:t>38.1</w:t>
      </w:r>
      <w:r w:rsidR="0025793C" w:rsidRPr="004079FA">
        <w:rPr>
          <w:rFonts w:asciiTheme="minorHAnsi" w:hAnsiTheme="minorHAnsi" w:cstheme="minorHAnsi"/>
          <w:b/>
          <w:bCs/>
          <w:szCs w:val="22"/>
          <w:vertAlign w:val="superscript"/>
        </w:rPr>
        <w:t>)</w:t>
      </w:r>
      <w:r w:rsidR="009B3FD1" w:rsidRPr="004079FA">
        <w:rPr>
          <w:rFonts w:asciiTheme="minorHAnsi" w:hAnsiTheme="minorHAnsi" w:cstheme="minorHAnsi"/>
          <w:b/>
          <w:bCs/>
          <w:szCs w:val="22"/>
        </w:rPr>
        <w:tab/>
      </w:r>
      <w:r w:rsidR="00A21E2F" w:rsidRPr="004079FA">
        <w:rPr>
          <w:rFonts w:asciiTheme="minorHAnsi" w:hAnsiTheme="minorHAnsi" w:cstheme="minorHAnsi"/>
          <w:b/>
          <w:bCs/>
          <w:szCs w:val="22"/>
        </w:rPr>
        <w:t xml:space="preserve">Znalostní báze </w:t>
      </w:r>
      <w:r w:rsidR="00A51FF9" w:rsidRPr="004079FA">
        <w:rPr>
          <w:rFonts w:asciiTheme="minorHAnsi" w:hAnsiTheme="minorHAnsi" w:cstheme="minorHAnsi"/>
          <w:b/>
          <w:bCs/>
          <w:szCs w:val="22"/>
        </w:rPr>
        <w:t xml:space="preserve">a informační podpora </w:t>
      </w:r>
      <w:r w:rsidR="00A21E2F" w:rsidRPr="004079FA">
        <w:rPr>
          <w:rFonts w:asciiTheme="minorHAnsi" w:hAnsiTheme="minorHAnsi" w:cstheme="minorHAnsi"/>
          <w:b/>
          <w:bCs/>
          <w:szCs w:val="22"/>
        </w:rPr>
        <w:t xml:space="preserve">pro </w:t>
      </w:r>
      <w:r w:rsidR="009B3FD1" w:rsidRPr="004079FA">
        <w:rPr>
          <w:rFonts w:asciiTheme="minorHAnsi" w:hAnsiTheme="minorHAnsi" w:cstheme="minorHAnsi"/>
          <w:b/>
          <w:bCs/>
          <w:szCs w:val="22"/>
        </w:rPr>
        <w:t>zvýšení resilience vůči meteorologickým extrémům</w:t>
      </w:r>
    </w:p>
    <w:p w14:paraId="610C4A21" w14:textId="1BBE8A18" w:rsidR="009B3FD1" w:rsidRPr="004079FA" w:rsidRDefault="00A21E2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Rozpracovat a aktualizovat znalostní bázi (databáze, mapy a hodnocení zranitelnosti) </w:t>
      </w:r>
      <w:r w:rsidR="009B3FD1" w:rsidRPr="004079FA">
        <w:rPr>
          <w:rFonts w:asciiTheme="minorHAnsi" w:hAnsiTheme="minorHAnsi" w:cstheme="minorHAnsi"/>
          <w:szCs w:val="22"/>
        </w:rPr>
        <w:t>směřující ke snížení zranitelnosti společnosti a zvýšení resilience vůči hydrometeorologickým extrémům. Zaměřit se na připravenost společnosti a schopnost reagovat na výskyt nebezpečné události.</w:t>
      </w:r>
      <w:r w:rsidR="00A51FF9" w:rsidRPr="004079FA">
        <w:rPr>
          <w:rFonts w:asciiTheme="minorHAnsi" w:hAnsiTheme="minorHAnsi" w:cstheme="minorHAnsi"/>
          <w:szCs w:val="22"/>
        </w:rPr>
        <w:t xml:space="preserve"> Podporovat aktivity a programy s důrazem na budování místních vztahů, </w:t>
      </w:r>
      <w:r w:rsidR="00753003" w:rsidRPr="004079FA">
        <w:rPr>
          <w:rFonts w:asciiTheme="minorHAnsi" w:hAnsiTheme="minorHAnsi" w:cstheme="minorHAnsi"/>
          <w:szCs w:val="22"/>
        </w:rPr>
        <w:t xml:space="preserve">komunit, </w:t>
      </w:r>
      <w:r w:rsidR="00A51FF9" w:rsidRPr="004079FA">
        <w:rPr>
          <w:rFonts w:asciiTheme="minorHAnsi" w:hAnsiTheme="minorHAnsi" w:cstheme="minorHAnsi"/>
          <w:szCs w:val="22"/>
        </w:rPr>
        <w:t>síťování, sdílení dovedností a spolupráci (např. sousedská setkání, gamifikace situací typických pro krizové řízení atd.)</w:t>
      </w:r>
      <w:r w:rsidR="0025793C" w:rsidRPr="004079FA">
        <w:rPr>
          <w:rFonts w:asciiTheme="minorHAnsi" w:hAnsiTheme="minorHAnsi" w:cstheme="minorHAnsi"/>
          <w:szCs w:val="22"/>
        </w:rPr>
        <w:t xml:space="preserve"> pro zvýšení resilience společnosti</w:t>
      </w:r>
      <w:r w:rsidR="00A51FF9" w:rsidRPr="004079FA">
        <w:rPr>
          <w:rFonts w:asciiTheme="minorHAnsi" w:hAnsiTheme="minorHAnsi" w:cstheme="minorHAnsi"/>
          <w:szCs w:val="22"/>
        </w:rPr>
        <w:t>.</w:t>
      </w:r>
    </w:p>
    <w:p w14:paraId="2F84CA27" w14:textId="52009608" w:rsidR="009B3FD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9B3FD1" w:rsidRPr="004079FA">
        <w:rPr>
          <w:rFonts w:asciiTheme="minorHAnsi" w:hAnsiTheme="minorHAnsi" w:cstheme="minorHAnsi"/>
          <w:b/>
          <w:bCs/>
          <w:szCs w:val="22"/>
        </w:rPr>
        <w:t>:</w:t>
      </w:r>
      <w:r w:rsidR="009B3FD1" w:rsidRPr="004079FA">
        <w:rPr>
          <w:rFonts w:asciiTheme="minorHAnsi" w:hAnsiTheme="minorHAnsi" w:cstheme="minorHAnsi"/>
          <w:szCs w:val="22"/>
        </w:rPr>
        <w:t xml:space="preserve"> MŽP</w:t>
      </w:r>
      <w:r w:rsidR="002C1E05" w:rsidRPr="004079FA">
        <w:rPr>
          <w:rFonts w:asciiTheme="minorHAnsi" w:hAnsiTheme="minorHAnsi" w:cstheme="minorHAnsi"/>
          <w:szCs w:val="22"/>
        </w:rPr>
        <w:t xml:space="preserve"> (ČHMÚ)</w:t>
      </w:r>
    </w:p>
    <w:p w14:paraId="144BFECE" w14:textId="77777777"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MZe, MMR, GŘ HZS ČR, TA ČR</w:t>
      </w:r>
    </w:p>
    <w:p w14:paraId="427AE6FF" w14:textId="22FF7E54"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252441" w:rsidRPr="004079FA">
        <w:rPr>
          <w:rFonts w:asciiTheme="minorHAnsi" w:hAnsiTheme="minorHAnsi" w:cstheme="minorHAnsi"/>
          <w:szCs w:val="22"/>
        </w:rPr>
        <w:t>průběžně</w:t>
      </w:r>
    </w:p>
    <w:p w14:paraId="7FFCAD62" w14:textId="207089C0" w:rsidR="009B3FD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B948642" w14:textId="0FCC9487" w:rsidR="009B3FD1" w:rsidRPr="004079FA" w:rsidRDefault="009B3FD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Seznam </w:t>
      </w:r>
      <w:r w:rsidR="00A21E2F" w:rsidRPr="004079FA">
        <w:rPr>
          <w:rFonts w:asciiTheme="minorHAnsi" w:hAnsiTheme="minorHAnsi" w:cstheme="minorHAnsi"/>
          <w:szCs w:val="22"/>
        </w:rPr>
        <w:t>databází, map a hodnocení zranitelnosti vůči hydrometeorologickým extrémům</w:t>
      </w:r>
    </w:p>
    <w:p w14:paraId="2BEF5CFB" w14:textId="5C671C73" w:rsidR="009B3FD1" w:rsidRPr="004079FA" w:rsidRDefault="009B3FD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A21E2F"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A21E2F" w:rsidRPr="004079FA">
        <w:rPr>
          <w:rFonts w:asciiTheme="minorHAnsi" w:hAnsiTheme="minorHAnsi" w:cstheme="minorHAnsi"/>
          <w:szCs w:val="22"/>
        </w:rPr>
        <w:t>Rozpracování a aktualizace znalostní báze</w:t>
      </w:r>
      <w:r w:rsidRPr="004079FA">
        <w:rPr>
          <w:rFonts w:asciiTheme="minorHAnsi" w:hAnsiTheme="minorHAnsi" w:cstheme="minorHAnsi"/>
          <w:szCs w:val="22"/>
        </w:rPr>
        <w:t xml:space="preserve"> </w:t>
      </w:r>
    </w:p>
    <w:p w14:paraId="57E2A56D" w14:textId="6B4A2040" w:rsidR="00A51FF9" w:rsidRPr="004079FA" w:rsidRDefault="00A51FF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aktivit a programů s důrazem na budování místních vztahů, síťování, sdílení dovedností a spolupráci</w:t>
      </w:r>
    </w:p>
    <w:p w14:paraId="18CEDC35" w14:textId="70933C7C"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2C1E05" w:rsidRPr="004079FA">
        <w:rPr>
          <w:rFonts w:asciiTheme="minorHAnsi" w:hAnsiTheme="minorHAnsi" w:cstheme="minorHAnsi"/>
          <w:szCs w:val="22"/>
        </w:rPr>
        <w:t xml:space="preserve">TAČR, DKRVO, potenciálně TAČR (PPŽ 2 </w:t>
      </w:r>
      <w:r w:rsidR="006B707C" w:rsidRPr="004079FA">
        <w:rPr>
          <w:rFonts w:asciiTheme="minorHAnsi" w:hAnsiTheme="minorHAnsi" w:cstheme="minorHAnsi"/>
          <w:szCs w:val="22"/>
        </w:rPr>
        <w:t xml:space="preserve">- </w:t>
      </w:r>
      <w:r w:rsidR="002C1E05" w:rsidRPr="004079FA">
        <w:rPr>
          <w:rFonts w:asciiTheme="minorHAnsi" w:hAnsiTheme="minorHAnsi" w:cstheme="minorHAnsi"/>
          <w:szCs w:val="22"/>
        </w:rPr>
        <w:t>Změna klimatu a její dopady v ČR), Dlouhodobá koncepce rozvoje ČHMÚ</w:t>
      </w:r>
    </w:p>
    <w:p w14:paraId="52E29A9F" w14:textId="350F4A5D" w:rsidR="009B3FD1"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5A18773D" w14:textId="5EE1D165" w:rsidR="001055EB" w:rsidRPr="004079FA" w:rsidRDefault="00E32991">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K</w:t>
      </w:r>
      <w:r w:rsidR="001055EB" w:rsidRPr="004079FA">
        <w:rPr>
          <w:rFonts w:asciiTheme="minorHAnsi" w:hAnsiTheme="minorHAnsi" w:cstheme="minorHAnsi"/>
          <w:szCs w:val="22"/>
        </w:rPr>
        <w:t>valitativní analýzy, dopadové studie na budování důvěry v</w:t>
      </w:r>
      <w:r w:rsidR="0025793C" w:rsidRPr="004079FA">
        <w:rPr>
          <w:rFonts w:asciiTheme="minorHAnsi" w:hAnsiTheme="minorHAnsi" w:cstheme="minorHAnsi"/>
          <w:szCs w:val="22"/>
        </w:rPr>
        <w:t> </w:t>
      </w:r>
      <w:r w:rsidR="001055EB" w:rsidRPr="004079FA">
        <w:rPr>
          <w:rFonts w:asciiTheme="minorHAnsi" w:hAnsiTheme="minorHAnsi" w:cstheme="minorHAnsi"/>
          <w:szCs w:val="22"/>
        </w:rPr>
        <w:t>instituce</w:t>
      </w:r>
      <w:r w:rsidR="0025793C" w:rsidRPr="004079FA">
        <w:rPr>
          <w:rFonts w:asciiTheme="minorHAnsi" w:hAnsiTheme="minorHAnsi" w:cstheme="minorHAnsi"/>
          <w:szCs w:val="22"/>
        </w:rPr>
        <w:t xml:space="preserve"> (ANO/NE)</w:t>
      </w:r>
    </w:p>
    <w:p w14:paraId="4867E2EF" w14:textId="6D71E267" w:rsidR="0025793C" w:rsidRPr="004079FA" w:rsidRDefault="0025793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finanční podpory aktivit a programů pro budování místních vztahů, síťování, sdílení dovedností a spolupráci (mil. Kč/rok)</w:t>
      </w:r>
    </w:p>
    <w:p w14:paraId="4BFB3B6C" w14:textId="77777777" w:rsidR="001055EB" w:rsidRPr="004079FA" w:rsidRDefault="001055EB" w:rsidP="00CF43F8">
      <w:pPr>
        <w:pStyle w:val="Odstavecseseznamem"/>
        <w:spacing w:after="60"/>
        <w:ind w:left="851"/>
        <w:jc w:val="both"/>
        <w:rPr>
          <w:rFonts w:asciiTheme="minorHAnsi" w:hAnsiTheme="minorHAnsi" w:cstheme="minorHAnsi"/>
          <w:b/>
          <w:bCs/>
          <w:szCs w:val="22"/>
        </w:rPr>
      </w:pPr>
    </w:p>
    <w:p w14:paraId="030BE335"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8BF46A4" w14:textId="77777777">
        <w:trPr>
          <w:trHeight w:val="252"/>
        </w:trPr>
        <w:tc>
          <w:tcPr>
            <w:tcW w:w="786" w:type="dxa"/>
            <w:shd w:val="clear" w:color="auto" w:fill="DBE5F1" w:themeFill="accent1" w:themeFillTint="33"/>
            <w:noWrap/>
            <w:vAlign w:val="center"/>
          </w:tcPr>
          <w:p w14:paraId="7A1821B8" w14:textId="1435DF41"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8358" w:type="dxa"/>
            <w:shd w:val="clear" w:color="auto" w:fill="DBE5F1" w:themeFill="accent1" w:themeFillTint="33"/>
          </w:tcPr>
          <w:p w14:paraId="4CC19007" w14:textId="4E8A8078"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szCs w:val="22"/>
              </w:rPr>
              <w:t xml:space="preserve">Rozvoj systémů včasného varování </w:t>
            </w:r>
            <w:r w:rsidR="00AF2EE3" w:rsidRPr="004079FA">
              <w:rPr>
                <w:rFonts w:asciiTheme="minorHAnsi" w:hAnsiTheme="minorHAnsi" w:cstheme="minorHAnsi"/>
                <w:b/>
                <w:bCs/>
                <w:szCs w:val="22"/>
                <w:lang w:eastAsia="cs-CZ"/>
              </w:rPr>
              <w:t xml:space="preserve">a vyrozumění </w:t>
            </w:r>
            <w:r w:rsidRPr="004079FA">
              <w:rPr>
                <w:rFonts w:asciiTheme="minorHAnsi" w:hAnsiTheme="minorHAnsi" w:cstheme="minorHAnsi"/>
                <w:b/>
                <w:szCs w:val="22"/>
              </w:rPr>
              <w:t>obyvatel</w:t>
            </w:r>
          </w:p>
        </w:tc>
      </w:tr>
    </w:tbl>
    <w:p w14:paraId="1D05E336" w14:textId="2731D5C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7C6CA5" w:rsidRPr="004079FA">
        <w:rPr>
          <w:rFonts w:asciiTheme="minorHAnsi" w:hAnsiTheme="minorHAnsi" w:cstheme="minorHAnsi"/>
          <w:iCs/>
          <w:szCs w:val="22"/>
        </w:rPr>
        <w:t>VYSOKÁ</w:t>
      </w:r>
    </w:p>
    <w:p w14:paraId="05EA5C19" w14:textId="6D3F8F5D"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7C6CA5" w:rsidRPr="004079FA">
        <w:rPr>
          <w:rFonts w:asciiTheme="minorHAnsi" w:hAnsiTheme="minorHAnsi" w:cstheme="minorHAnsi"/>
          <w:i/>
          <w:szCs w:val="22"/>
        </w:rPr>
        <w:t>Změna klimatu přináší rostoucí riziko extrémních hydrometeorologických jevů, jako jsou přívalové srážky, vichřice, sucho, povodně nebo kombinace vícečetných rizik. Stávající výstražný systém vykazuje určité nedostatky především v oblasti rychlosti přenosu informací</w:t>
      </w:r>
      <w:r w:rsidR="00C462C6" w:rsidRPr="004079FA">
        <w:rPr>
          <w:rFonts w:asciiTheme="minorHAnsi" w:hAnsiTheme="minorHAnsi" w:cstheme="minorHAnsi"/>
          <w:i/>
          <w:szCs w:val="22"/>
        </w:rPr>
        <w:t xml:space="preserve"> </w:t>
      </w:r>
      <w:r w:rsidR="007C6CA5" w:rsidRPr="004079FA">
        <w:rPr>
          <w:rFonts w:asciiTheme="minorHAnsi" w:hAnsiTheme="minorHAnsi" w:cstheme="minorHAnsi"/>
          <w:i/>
          <w:szCs w:val="22"/>
        </w:rPr>
        <w:t xml:space="preserve">a fungování systémů varování </w:t>
      </w:r>
      <w:r w:rsidR="00E32991" w:rsidRPr="004079FA">
        <w:rPr>
          <w:rFonts w:asciiTheme="minorHAnsi" w:hAnsiTheme="minorHAnsi" w:cstheme="minorHAnsi"/>
          <w:i/>
          <w:szCs w:val="22"/>
        </w:rPr>
        <w:t>a informování obyvatelstva.</w:t>
      </w:r>
    </w:p>
    <w:p w14:paraId="0ADBD785" w14:textId="1C4ACF0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Principy řešení</w:t>
      </w:r>
      <w:r w:rsidRPr="004079FA">
        <w:rPr>
          <w:rFonts w:asciiTheme="minorHAnsi" w:hAnsiTheme="minorHAnsi" w:cstheme="minorHAnsi"/>
          <w:szCs w:val="22"/>
        </w:rPr>
        <w:t xml:space="preserve">: </w:t>
      </w:r>
      <w:r w:rsidR="007C6CA5" w:rsidRPr="004079FA">
        <w:rPr>
          <w:rFonts w:asciiTheme="minorHAnsi" w:hAnsiTheme="minorHAnsi" w:cstheme="minorHAnsi"/>
          <w:szCs w:val="22"/>
        </w:rPr>
        <w:t>Cílem opatření je posílit připravenost a odolnost společnosti vůči extrémním jevům prostřednictvím komplexního rozvoje varovných systémů a rozšiřování pokrytí území ČR varovnými systémy a modernizace stávajících varovných systémů, zejména Jednotn</w:t>
      </w:r>
      <w:r w:rsidR="00E32991" w:rsidRPr="004079FA">
        <w:rPr>
          <w:rFonts w:asciiTheme="minorHAnsi" w:hAnsiTheme="minorHAnsi" w:cstheme="minorHAnsi"/>
          <w:szCs w:val="22"/>
        </w:rPr>
        <w:t>ého</w:t>
      </w:r>
      <w:r w:rsidR="007C6CA5" w:rsidRPr="004079FA">
        <w:rPr>
          <w:rFonts w:asciiTheme="minorHAnsi" w:hAnsiTheme="minorHAnsi" w:cstheme="minorHAnsi"/>
          <w:szCs w:val="22"/>
        </w:rPr>
        <w:t xml:space="preserve"> systém</w:t>
      </w:r>
      <w:r w:rsidR="00E32991" w:rsidRPr="004079FA">
        <w:rPr>
          <w:rFonts w:asciiTheme="minorHAnsi" w:hAnsiTheme="minorHAnsi" w:cstheme="minorHAnsi"/>
          <w:szCs w:val="22"/>
        </w:rPr>
        <w:t>u</w:t>
      </w:r>
      <w:r w:rsidR="007C6CA5" w:rsidRPr="004079FA">
        <w:rPr>
          <w:rFonts w:asciiTheme="minorHAnsi" w:hAnsiTheme="minorHAnsi" w:cstheme="minorHAnsi"/>
          <w:szCs w:val="22"/>
        </w:rPr>
        <w:t xml:space="preserve"> varování a</w:t>
      </w:r>
      <w:r w:rsidR="002620C5">
        <w:rPr>
          <w:rFonts w:asciiTheme="minorHAnsi" w:hAnsiTheme="minorHAnsi" w:cstheme="minorHAnsi"/>
          <w:szCs w:val="22"/>
        </w:rPr>
        <w:t> </w:t>
      </w:r>
      <w:r w:rsidR="007C6CA5" w:rsidRPr="004079FA">
        <w:rPr>
          <w:rFonts w:asciiTheme="minorHAnsi" w:hAnsiTheme="minorHAnsi" w:cstheme="minorHAnsi"/>
          <w:szCs w:val="22"/>
        </w:rPr>
        <w:t>vyrozumění</w:t>
      </w:r>
      <w:r w:rsidR="00E32991" w:rsidRPr="004079FA">
        <w:rPr>
          <w:rFonts w:asciiTheme="minorHAnsi" w:hAnsiTheme="minorHAnsi" w:cstheme="minorHAnsi"/>
          <w:szCs w:val="22"/>
        </w:rPr>
        <w:t xml:space="preserve"> (JSVV</w:t>
      </w:r>
      <w:r w:rsidR="007C6CA5" w:rsidRPr="004079FA">
        <w:rPr>
          <w:rFonts w:asciiTheme="minorHAnsi" w:hAnsiTheme="minorHAnsi" w:cstheme="minorHAnsi"/>
          <w:szCs w:val="22"/>
        </w:rPr>
        <w:t>) v rizikových oblastech.</w:t>
      </w:r>
    </w:p>
    <w:p w14:paraId="2EE7B1C7" w14:textId="7DBC95FA"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r w:rsidR="007C6CA5" w:rsidRPr="004079FA">
        <w:rPr>
          <w:rFonts w:asciiTheme="minorHAnsi" w:hAnsiTheme="minorHAnsi" w:cstheme="minorHAnsi"/>
          <w:szCs w:val="22"/>
        </w:rPr>
        <w:t xml:space="preserve">Veřejná správa, složky IZS a orgány krizového řízení mají k dispozici moderní a funkční </w:t>
      </w:r>
      <w:r w:rsidR="00E32991" w:rsidRPr="004079FA">
        <w:rPr>
          <w:rFonts w:asciiTheme="minorHAnsi" w:hAnsiTheme="minorHAnsi" w:cstheme="minorHAnsi"/>
          <w:szCs w:val="22"/>
        </w:rPr>
        <w:t>nástroje pro varování a informování obyvatelstva</w:t>
      </w:r>
      <w:r w:rsidR="007C6CA5" w:rsidRPr="004079FA">
        <w:rPr>
          <w:rFonts w:asciiTheme="minorHAnsi" w:hAnsiTheme="minorHAnsi" w:cstheme="minorHAnsi"/>
          <w:szCs w:val="22"/>
        </w:rPr>
        <w:t xml:space="preserve"> před extrémními přírodními jevy, včetně přímého využití dat pro rychlou reakci v území. </w:t>
      </w:r>
    </w:p>
    <w:p w14:paraId="099BFC6F" w14:textId="1EE7DA15"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C524F4F" w14:textId="579C440A" w:rsidR="007C6CA5" w:rsidRPr="004079FA" w:rsidRDefault="007C6CA5">
      <w:pPr>
        <w:pStyle w:val="Odstavecseseznamem"/>
        <w:numPr>
          <w:ilvl w:val="0"/>
          <w:numId w:val="73"/>
        </w:numPr>
        <w:spacing w:after="60"/>
        <w:jc w:val="both"/>
        <w:rPr>
          <w:rFonts w:asciiTheme="minorHAnsi" w:hAnsiTheme="minorHAnsi" w:cstheme="minorHAnsi"/>
          <w:i/>
          <w:szCs w:val="22"/>
        </w:rPr>
      </w:pPr>
      <w:r w:rsidRPr="004079FA">
        <w:rPr>
          <w:rFonts w:asciiTheme="minorHAnsi" w:hAnsiTheme="minorHAnsi" w:cstheme="minorHAnsi"/>
          <w:szCs w:val="22"/>
        </w:rPr>
        <w:t>Podíl území pokrytého modernizovaným systémem predikce a varování (%)</w:t>
      </w:r>
      <w:r w:rsidR="00147B4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147B45" w:rsidRPr="004079FA">
        <w:rPr>
          <w:rFonts w:asciiTheme="minorHAnsi" w:hAnsiTheme="minorHAnsi" w:cstheme="minorHAnsi"/>
          <w:i/>
          <w:szCs w:val="22"/>
        </w:rPr>
        <w:t xml:space="preserve"> GŘ HZS ČR</w:t>
      </w:r>
    </w:p>
    <w:p w14:paraId="6CB95FA4" w14:textId="78675EF9" w:rsidR="007C6CA5" w:rsidRPr="004079FA" w:rsidRDefault="00147B45">
      <w:pPr>
        <w:pStyle w:val="Odstavecseseznamem"/>
        <w:numPr>
          <w:ilvl w:val="0"/>
          <w:numId w:val="7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7C6CA5" w:rsidRPr="004079FA">
        <w:rPr>
          <w:rFonts w:asciiTheme="minorHAnsi" w:hAnsiTheme="minorHAnsi" w:cstheme="minorHAnsi"/>
          <w:szCs w:val="22"/>
        </w:rPr>
        <w:t>Počet organizací/institucí zapojených do systému sdílení krizových dat (ks)</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w:t>
      </w:r>
    </w:p>
    <w:p w14:paraId="6167BD27" w14:textId="70409EB0" w:rsidR="00E32991" w:rsidRPr="004079FA" w:rsidRDefault="00147B45">
      <w:pPr>
        <w:pStyle w:val="Odstavecseseznamem"/>
        <w:numPr>
          <w:ilvl w:val="0"/>
          <w:numId w:val="73"/>
        </w:numPr>
        <w:spacing w:after="60"/>
        <w:jc w:val="both"/>
        <w:rPr>
          <w:rFonts w:asciiTheme="minorHAnsi" w:hAnsiTheme="minorHAnsi" w:cstheme="minorHAnsi"/>
          <w:i/>
          <w:iCs/>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E32991" w:rsidRPr="004079FA">
        <w:rPr>
          <w:rFonts w:asciiTheme="minorHAnsi" w:hAnsiTheme="minorHAnsi" w:cstheme="minorHAnsi"/>
          <w:szCs w:val="22"/>
        </w:rPr>
        <w:t>Počet nástrojů využitelných k varování a informování obyvatelstva (ks)</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w:t>
      </w:r>
    </w:p>
    <w:p w14:paraId="42CC65B1" w14:textId="4C9ABFA4"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646E0F2" w14:textId="1821C516" w:rsidR="00483369"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5-3.1</w:t>
      </w:r>
      <w:r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483369" w:rsidRPr="004079FA">
        <w:rPr>
          <w:rFonts w:asciiTheme="minorHAnsi" w:hAnsiTheme="minorHAnsi" w:cstheme="minorHAnsi"/>
          <w:b/>
          <w:bCs/>
          <w:szCs w:val="22"/>
          <w:vertAlign w:val="superscript"/>
        </w:rPr>
        <w:t>1.4</w:t>
      </w:r>
      <w:r w:rsidR="0025793C"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rPr>
        <w:tab/>
        <w:t>Digitalizace infrastruktury JSVV v zónách</w:t>
      </w:r>
      <w:r w:rsidR="00E32991" w:rsidRPr="004079FA">
        <w:rPr>
          <w:rFonts w:asciiTheme="minorHAnsi" w:hAnsiTheme="minorHAnsi" w:cstheme="minorHAnsi"/>
          <w:b/>
          <w:bCs/>
          <w:szCs w:val="22"/>
        </w:rPr>
        <w:t xml:space="preserve"> havarijního plánování</w:t>
      </w:r>
      <w:r w:rsidR="00252441" w:rsidRPr="004079FA">
        <w:rPr>
          <w:rFonts w:asciiTheme="minorHAnsi" w:hAnsiTheme="minorHAnsi" w:cstheme="minorHAnsi"/>
          <w:b/>
          <w:bCs/>
          <w:szCs w:val="22"/>
        </w:rPr>
        <w:t xml:space="preserve"> JEZ</w:t>
      </w:r>
    </w:p>
    <w:p w14:paraId="338C5D5C" w14:textId="158F8D6A" w:rsidR="002422D9" w:rsidRPr="004079FA" w:rsidRDefault="00E3299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 xml:space="preserve">Dokončit </w:t>
      </w:r>
      <w:r w:rsidR="00483369" w:rsidRPr="004079FA">
        <w:rPr>
          <w:rFonts w:asciiTheme="minorHAnsi" w:hAnsiTheme="minorHAnsi" w:cstheme="minorHAnsi"/>
          <w:szCs w:val="22"/>
        </w:rPr>
        <w:t xml:space="preserve">přechod na digitální systém infrastruktury JSVV a obměnit koncové prvky varování </w:t>
      </w:r>
      <w:r w:rsidRPr="004079FA">
        <w:rPr>
          <w:rFonts w:asciiTheme="minorHAnsi" w:hAnsiTheme="minorHAnsi" w:cstheme="minorHAnsi"/>
          <w:szCs w:val="22"/>
        </w:rPr>
        <w:t xml:space="preserve">(KPV) </w:t>
      </w:r>
      <w:r w:rsidR="00483369" w:rsidRPr="004079FA">
        <w:rPr>
          <w:rFonts w:asciiTheme="minorHAnsi" w:hAnsiTheme="minorHAnsi" w:cstheme="minorHAnsi"/>
          <w:szCs w:val="22"/>
        </w:rPr>
        <w:t xml:space="preserve">v zónách havarijního plánování </w:t>
      </w:r>
      <w:r w:rsidR="00252441" w:rsidRPr="004079FA">
        <w:rPr>
          <w:rFonts w:asciiTheme="minorHAnsi" w:hAnsiTheme="minorHAnsi" w:cstheme="minorHAnsi"/>
          <w:szCs w:val="22"/>
        </w:rPr>
        <w:t>jaderných energetických zdrojů (</w:t>
      </w:r>
      <w:r w:rsidR="00483369" w:rsidRPr="004079FA">
        <w:rPr>
          <w:rFonts w:asciiTheme="minorHAnsi" w:hAnsiTheme="minorHAnsi" w:cstheme="minorHAnsi"/>
          <w:szCs w:val="22"/>
        </w:rPr>
        <w:t>JEZ</w:t>
      </w:r>
      <w:r w:rsidR="00252441" w:rsidRPr="004079FA">
        <w:rPr>
          <w:rFonts w:asciiTheme="minorHAnsi" w:hAnsiTheme="minorHAnsi" w:cstheme="minorHAnsi"/>
          <w:szCs w:val="22"/>
        </w:rPr>
        <w:t>)</w:t>
      </w:r>
      <w:r w:rsidR="00483369" w:rsidRPr="004079FA">
        <w:rPr>
          <w:rFonts w:asciiTheme="minorHAnsi" w:hAnsiTheme="minorHAnsi" w:cstheme="minorHAnsi"/>
          <w:szCs w:val="22"/>
        </w:rPr>
        <w:t xml:space="preserve">. </w:t>
      </w:r>
    </w:p>
    <w:p w14:paraId="560A95A8" w14:textId="6A6EC50C" w:rsidR="00483369"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483369" w:rsidRPr="004079FA">
        <w:rPr>
          <w:rFonts w:asciiTheme="minorHAnsi" w:hAnsiTheme="minorHAnsi" w:cstheme="minorHAnsi"/>
          <w:b/>
          <w:bCs/>
          <w:szCs w:val="22"/>
        </w:rPr>
        <w:t>:</w:t>
      </w:r>
      <w:r w:rsidR="00483369" w:rsidRPr="004079FA">
        <w:rPr>
          <w:rFonts w:asciiTheme="minorHAnsi" w:hAnsiTheme="minorHAnsi" w:cstheme="minorHAnsi"/>
          <w:szCs w:val="22"/>
        </w:rPr>
        <w:t xml:space="preserve"> MV (GŘ HZS ČR)</w:t>
      </w:r>
    </w:p>
    <w:p w14:paraId="6F1C34FB" w14:textId="777777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829710E" w14:textId="777777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2026</w:t>
      </w:r>
    </w:p>
    <w:p w14:paraId="58E2E0E7" w14:textId="68716826"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69EE3CE" w14:textId="77777777" w:rsidR="00A51FF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Zmírnění dopadů na obyvatelstvo v případě radiační havárie</w:t>
      </w:r>
      <w:r w:rsidRPr="004079FA" w:rsidDel="00041CF2">
        <w:rPr>
          <w:rFonts w:asciiTheme="minorHAnsi" w:hAnsiTheme="minorHAnsi" w:cstheme="minorHAnsi"/>
          <w:szCs w:val="22"/>
        </w:rPr>
        <w:t xml:space="preserve"> </w:t>
      </w:r>
    </w:p>
    <w:p w14:paraId="73F53838" w14:textId="450AB3C2"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Vlastní zdroje ČEZ a.s.</w:t>
      </w:r>
    </w:p>
    <w:p w14:paraId="217AAF49" w14:textId="12931641"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AA34F92" w14:textId="6B85E73C"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Nově vybudovaná infrastruktura JSVV v ZHP JEZ</w:t>
      </w:r>
      <w:r w:rsidR="0025793C" w:rsidRPr="004079FA">
        <w:rPr>
          <w:rFonts w:asciiTheme="minorHAnsi" w:hAnsiTheme="minorHAnsi" w:cstheme="minorHAnsi"/>
          <w:szCs w:val="22"/>
        </w:rPr>
        <w:t xml:space="preserve"> (ANO/NE)</w:t>
      </w:r>
    </w:p>
    <w:p w14:paraId="66307BE3" w14:textId="0176CF87"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Vyměněné </w:t>
      </w:r>
      <w:r w:rsidR="00E32991" w:rsidRPr="004079FA">
        <w:rPr>
          <w:rFonts w:asciiTheme="minorHAnsi" w:hAnsiTheme="minorHAnsi" w:cstheme="minorHAnsi"/>
          <w:szCs w:val="22"/>
        </w:rPr>
        <w:t>rotační (</w:t>
      </w:r>
      <w:r w:rsidRPr="004079FA">
        <w:rPr>
          <w:rFonts w:asciiTheme="minorHAnsi" w:hAnsiTheme="minorHAnsi" w:cstheme="minorHAnsi"/>
          <w:szCs w:val="22"/>
        </w:rPr>
        <w:t>KPV</w:t>
      </w:r>
      <w:r w:rsidR="00E32991" w:rsidRPr="004079FA">
        <w:rPr>
          <w:rFonts w:asciiTheme="minorHAnsi" w:hAnsiTheme="minorHAnsi" w:cstheme="minorHAnsi"/>
          <w:szCs w:val="22"/>
        </w:rPr>
        <w:t>)</w:t>
      </w:r>
      <w:r w:rsidRPr="004079FA">
        <w:rPr>
          <w:rFonts w:asciiTheme="minorHAnsi" w:hAnsiTheme="minorHAnsi" w:cstheme="minorHAnsi"/>
          <w:szCs w:val="22"/>
        </w:rPr>
        <w:t xml:space="preserve"> za nové moderní elektronické sirény</w:t>
      </w:r>
      <w:r w:rsidR="0025793C" w:rsidRPr="004079FA">
        <w:rPr>
          <w:rFonts w:asciiTheme="minorHAnsi" w:hAnsiTheme="minorHAnsi" w:cstheme="minorHAnsi"/>
          <w:szCs w:val="22"/>
        </w:rPr>
        <w:t xml:space="preserve"> (ANO/NE)</w:t>
      </w:r>
    </w:p>
    <w:p w14:paraId="6D0DAA60" w14:textId="5CF2BBEE" w:rsidR="00483369"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5-3.2</w:t>
      </w:r>
      <w:r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483369" w:rsidRPr="004079FA">
        <w:rPr>
          <w:rFonts w:asciiTheme="minorHAnsi" w:hAnsiTheme="minorHAnsi" w:cstheme="minorHAnsi"/>
          <w:b/>
          <w:bCs/>
          <w:szCs w:val="22"/>
          <w:vertAlign w:val="superscript"/>
        </w:rPr>
        <w:t>1.5</w:t>
      </w:r>
      <w:r w:rsidR="00B6759C" w:rsidRPr="004079FA">
        <w:rPr>
          <w:rFonts w:asciiTheme="minorHAnsi" w:hAnsiTheme="minorHAnsi" w:cstheme="minorHAnsi"/>
          <w:b/>
          <w:bCs/>
          <w:szCs w:val="22"/>
          <w:vertAlign w:val="superscript"/>
        </w:rPr>
        <w:t>n</w:t>
      </w:r>
      <w:r w:rsidR="0025793C"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rPr>
        <w:tab/>
        <w:t>Modernizace JSVV</w:t>
      </w:r>
    </w:p>
    <w:p w14:paraId="25732C48" w14:textId="524FDF60" w:rsidR="002422D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 xml:space="preserve">Modernizace přenosové soustavy JSVV a obměna </w:t>
      </w:r>
      <w:r w:rsidR="00E32991" w:rsidRPr="004079FA">
        <w:rPr>
          <w:rFonts w:asciiTheme="minorHAnsi" w:hAnsiTheme="minorHAnsi" w:cstheme="minorHAnsi"/>
          <w:szCs w:val="22"/>
        </w:rPr>
        <w:t>KPV</w:t>
      </w:r>
      <w:r w:rsidRPr="004079FA">
        <w:rPr>
          <w:rFonts w:asciiTheme="minorHAnsi" w:hAnsiTheme="minorHAnsi" w:cstheme="minorHAnsi"/>
          <w:szCs w:val="22"/>
        </w:rPr>
        <w:t xml:space="preserve"> v ČR</w:t>
      </w:r>
      <w:r w:rsidRPr="004079FA" w:rsidDel="00041CF2">
        <w:rPr>
          <w:rFonts w:asciiTheme="minorHAnsi" w:hAnsiTheme="minorHAnsi" w:cstheme="minorHAnsi"/>
          <w:szCs w:val="22"/>
        </w:rPr>
        <w:t xml:space="preserve"> </w:t>
      </w:r>
    </w:p>
    <w:p w14:paraId="0CB592D9" w14:textId="7456D8F1" w:rsidR="00483369"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483369" w:rsidRPr="004079FA">
        <w:rPr>
          <w:rFonts w:asciiTheme="minorHAnsi" w:hAnsiTheme="minorHAnsi" w:cstheme="minorHAnsi"/>
          <w:b/>
          <w:bCs/>
          <w:szCs w:val="22"/>
        </w:rPr>
        <w:t>:</w:t>
      </w:r>
      <w:r w:rsidR="00483369" w:rsidRPr="004079FA">
        <w:rPr>
          <w:rFonts w:asciiTheme="minorHAnsi" w:hAnsiTheme="minorHAnsi" w:cstheme="minorHAnsi"/>
          <w:szCs w:val="22"/>
        </w:rPr>
        <w:t xml:space="preserve"> MV (GŘ HZS ČR)</w:t>
      </w:r>
    </w:p>
    <w:p w14:paraId="2CCF3C8A" w14:textId="777777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25524C55" w14:textId="1905173D"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73ACE" w:rsidRPr="004079FA">
        <w:rPr>
          <w:rFonts w:asciiTheme="minorHAnsi" w:hAnsiTheme="minorHAnsi" w:cstheme="minorHAnsi"/>
          <w:szCs w:val="22"/>
        </w:rPr>
        <w:t>průběžně</w:t>
      </w:r>
    </w:p>
    <w:p w14:paraId="61471652" w14:textId="099DB5D5"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F301F87"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Zmírnění dopadů na obyvatelstvo v případě mimořádných událostí a krizových situací</w:t>
      </w:r>
    </w:p>
    <w:p w14:paraId="743672C7"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Vyšší pokrytí území hlasovými službami KPV</w:t>
      </w:r>
    </w:p>
    <w:p w14:paraId="67DE3C7E" w14:textId="777777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OPŽP, interní rozpočty HZS ČR</w:t>
      </w:r>
    </w:p>
    <w:p w14:paraId="53C3A5E2" w14:textId="5E305198"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3BFAF76" w14:textId="3E52457B"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Množství oblastí s vyšším počtem elektronických než elektrických rotačních sirén</w:t>
      </w:r>
      <w:r w:rsidR="0025793C" w:rsidRPr="004079FA">
        <w:rPr>
          <w:rFonts w:asciiTheme="minorHAnsi" w:hAnsiTheme="minorHAnsi" w:cstheme="minorHAnsi"/>
          <w:szCs w:val="22"/>
        </w:rPr>
        <w:t xml:space="preserve"> (ks)</w:t>
      </w:r>
    </w:p>
    <w:p w14:paraId="3BBB0BF9" w14:textId="6644B4C7"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Celkový podíl území pokrytého modernizovaným JSVV</w:t>
      </w:r>
      <w:r w:rsidR="0025793C" w:rsidRPr="004079FA">
        <w:rPr>
          <w:rFonts w:asciiTheme="minorHAnsi" w:hAnsiTheme="minorHAnsi" w:cstheme="minorHAnsi"/>
          <w:szCs w:val="22"/>
        </w:rPr>
        <w:t xml:space="preserve"> (%)</w:t>
      </w:r>
    </w:p>
    <w:p w14:paraId="11C71B96" w14:textId="30BC1012" w:rsidR="00483369"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5-3.3</w:t>
      </w:r>
      <w:r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483369" w:rsidRPr="004079FA">
        <w:rPr>
          <w:rFonts w:asciiTheme="minorHAnsi" w:hAnsiTheme="minorHAnsi" w:cstheme="minorHAnsi"/>
          <w:b/>
          <w:bCs/>
          <w:szCs w:val="22"/>
          <w:vertAlign w:val="superscript"/>
        </w:rPr>
        <w:t>1.6</w:t>
      </w:r>
      <w:r w:rsidR="00B6759C" w:rsidRPr="004079FA">
        <w:rPr>
          <w:rFonts w:asciiTheme="minorHAnsi" w:hAnsiTheme="minorHAnsi" w:cstheme="minorHAnsi"/>
          <w:b/>
          <w:bCs/>
          <w:szCs w:val="22"/>
          <w:vertAlign w:val="superscript"/>
        </w:rPr>
        <w:t>n</w:t>
      </w:r>
      <w:r w:rsidR="0025793C" w:rsidRPr="004079FA">
        <w:rPr>
          <w:rFonts w:asciiTheme="minorHAnsi" w:hAnsiTheme="minorHAnsi" w:cstheme="minorHAnsi"/>
          <w:b/>
          <w:bCs/>
          <w:szCs w:val="22"/>
          <w:vertAlign w:val="superscript"/>
        </w:rPr>
        <w:t>)</w:t>
      </w:r>
      <w:r w:rsidR="00483369" w:rsidRPr="004079FA">
        <w:rPr>
          <w:rFonts w:asciiTheme="minorHAnsi" w:hAnsiTheme="minorHAnsi" w:cstheme="minorHAnsi"/>
          <w:b/>
          <w:bCs/>
          <w:szCs w:val="22"/>
        </w:rPr>
        <w:tab/>
        <w:t>Rozšíření nástrojů varování a informování obyvatel</w:t>
      </w:r>
    </w:p>
    <w:p w14:paraId="1E7A11F3" w14:textId="77777777" w:rsidR="00483369" w:rsidRPr="004079FA" w:rsidRDefault="00483369" w:rsidP="00CF43F8">
      <w:pPr>
        <w:ind w:left="851"/>
        <w:jc w:val="both"/>
        <w:rPr>
          <w:rFonts w:asciiTheme="minorHAnsi" w:hAnsiTheme="minorHAnsi" w:cstheme="minorHAnsi"/>
          <w:szCs w:val="22"/>
        </w:rPr>
      </w:pPr>
      <w:r w:rsidRPr="004079FA">
        <w:rPr>
          <w:rFonts w:asciiTheme="minorHAnsi" w:hAnsiTheme="minorHAnsi" w:cstheme="minorHAnsi"/>
          <w:szCs w:val="22"/>
        </w:rPr>
        <w:t>Rozšíření spektra nástrojů k zajištění varování a informování obyvatelstva</w:t>
      </w:r>
    </w:p>
    <w:p w14:paraId="4C0F638E" w14:textId="5FB56FCC" w:rsidR="00483369"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483369" w:rsidRPr="004079FA">
        <w:rPr>
          <w:rFonts w:asciiTheme="minorHAnsi" w:hAnsiTheme="minorHAnsi" w:cstheme="minorHAnsi"/>
          <w:b/>
          <w:bCs/>
          <w:szCs w:val="22"/>
        </w:rPr>
        <w:t>:</w:t>
      </w:r>
      <w:r w:rsidR="00483369" w:rsidRPr="004079FA">
        <w:rPr>
          <w:rFonts w:asciiTheme="minorHAnsi" w:hAnsiTheme="minorHAnsi" w:cstheme="minorHAnsi"/>
          <w:szCs w:val="22"/>
        </w:rPr>
        <w:t xml:space="preserve"> MV (GŘ HZS ČR)</w:t>
      </w:r>
    </w:p>
    <w:p w14:paraId="056B14FB" w14:textId="44EA5D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473ACE" w:rsidRPr="004079FA">
        <w:rPr>
          <w:rFonts w:asciiTheme="minorHAnsi" w:hAnsiTheme="minorHAnsi" w:cstheme="minorHAnsi"/>
          <w:szCs w:val="22"/>
        </w:rPr>
        <w:t>MŽP</w:t>
      </w:r>
    </w:p>
    <w:p w14:paraId="7810A537" w14:textId="77777777"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319F2C7D" w14:textId="232B0520"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27A747A"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Rozšíření spektra nástrojů využitelných při mimořádných událostech pro veřejnou správu, složky IZS a orgány krizového řízení</w:t>
      </w:r>
    </w:p>
    <w:p w14:paraId="6ED34795"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Vydání vyhlášky k provozu systému veřejné výstrahy</w:t>
      </w:r>
    </w:p>
    <w:p w14:paraId="3A6E021C"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Zmírnění dopadů na obyvatelstvo v případě mimořádných událostí a krizových situací</w:t>
      </w:r>
    </w:p>
    <w:p w14:paraId="2953C411" w14:textId="77777777" w:rsidR="00483369" w:rsidRPr="004079FA" w:rsidRDefault="0048336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Dostupnější informace pro veřejnou správu a obyvatelstvo </w:t>
      </w:r>
    </w:p>
    <w:p w14:paraId="0D957621" w14:textId="03A48DEC" w:rsidR="00483369" w:rsidRPr="004079FA" w:rsidRDefault="0048336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003A1C" w:rsidRPr="004079FA">
        <w:rPr>
          <w:rFonts w:asciiTheme="minorHAnsi" w:hAnsiTheme="minorHAnsi" w:cstheme="minorHAnsi"/>
          <w:szCs w:val="22"/>
        </w:rPr>
        <w:t>SR</w:t>
      </w:r>
    </w:p>
    <w:p w14:paraId="39E17B13" w14:textId="52608791" w:rsidR="0048336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A3B4C64" w14:textId="7D8E26B8"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Plně funkční nástroj využívaný k varování a informování obyvatelstva</w:t>
      </w:r>
      <w:r w:rsidR="0025793C" w:rsidRPr="004079FA">
        <w:rPr>
          <w:rFonts w:asciiTheme="minorHAnsi" w:hAnsiTheme="minorHAnsi" w:cstheme="minorHAnsi"/>
          <w:szCs w:val="22"/>
        </w:rPr>
        <w:t xml:space="preserve"> (ANO/NE)</w:t>
      </w:r>
    </w:p>
    <w:p w14:paraId="6FEE4C8D" w14:textId="74CC62AD" w:rsidR="00483369" w:rsidRPr="004079FA" w:rsidRDefault="0048336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Počet aktivací systému veřejné výstrahy k počtu mimořádných událostí nebo krizových situací za rok</w:t>
      </w:r>
      <w:r w:rsidR="0025793C" w:rsidRPr="004079FA">
        <w:rPr>
          <w:rFonts w:asciiTheme="minorHAnsi" w:hAnsiTheme="minorHAnsi" w:cstheme="minorHAnsi"/>
          <w:szCs w:val="22"/>
        </w:rPr>
        <w:t xml:space="preserve"> (ks/rok)</w:t>
      </w:r>
    </w:p>
    <w:p w14:paraId="6CD27952" w14:textId="77777777" w:rsidR="00446477" w:rsidRPr="004079FA" w:rsidRDefault="00446477" w:rsidP="00CF43F8">
      <w:pPr>
        <w:ind w:left="851" w:hanging="851"/>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710A8E04" w14:textId="77777777" w:rsidTr="00B221E4">
        <w:trPr>
          <w:trHeight w:val="206"/>
        </w:trPr>
        <w:tc>
          <w:tcPr>
            <w:tcW w:w="786" w:type="dxa"/>
            <w:shd w:val="clear" w:color="auto" w:fill="DBE5F1" w:themeFill="accent1" w:themeFillTint="33"/>
            <w:noWrap/>
            <w:vAlign w:val="center"/>
          </w:tcPr>
          <w:p w14:paraId="61853E17" w14:textId="4BC9E994" w:rsidR="00446477" w:rsidRPr="004079FA" w:rsidRDefault="00C00896" w:rsidP="00CF43F8">
            <w:pPr>
              <w:keepNext/>
              <w:keepLines/>
              <w:jc w:val="both"/>
              <w:rPr>
                <w:rFonts w:asciiTheme="minorHAnsi" w:hAnsiTheme="minorHAnsi" w:cstheme="minorHAnsi"/>
                <w:b/>
                <w:bCs/>
                <w:szCs w:val="22"/>
                <w:lang w:eastAsia="cs-CZ"/>
              </w:rPr>
            </w:pPr>
            <w:bookmarkStart w:id="186" w:name="_Hlk205976780"/>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58" w:type="dxa"/>
            <w:shd w:val="clear" w:color="auto" w:fill="DBE5F1" w:themeFill="accent1" w:themeFillTint="33"/>
          </w:tcPr>
          <w:p w14:paraId="112C717D" w14:textId="6F0F8FDD"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Vytvoření varovného systému pro období extrémně vysokých teplot</w:t>
            </w:r>
            <w:bookmarkEnd w:id="186"/>
          </w:p>
        </w:tc>
      </w:tr>
    </w:tbl>
    <w:p w14:paraId="0797ABC1" w14:textId="4F457C47" w:rsidR="00AF2EE3" w:rsidRPr="004079FA" w:rsidRDefault="00AF2EE3" w:rsidP="00CF43F8">
      <w:pPr>
        <w:spacing w:after="60"/>
        <w:jc w:val="both"/>
        <w:rPr>
          <w:rFonts w:asciiTheme="minorHAnsi" w:hAnsiTheme="minorHAnsi" w:cstheme="minorHAnsi"/>
          <w:i/>
          <w:szCs w:val="22"/>
          <w:u w:val="single"/>
        </w:rPr>
      </w:pPr>
      <w:r w:rsidRPr="004079FA">
        <w:rPr>
          <w:rFonts w:asciiTheme="minorHAnsi" w:hAnsiTheme="minorHAnsi" w:cstheme="minorHAnsi"/>
          <w:i/>
          <w:iCs/>
          <w:szCs w:val="22"/>
          <w:lang w:eastAsia="cs-CZ"/>
        </w:rPr>
        <w:t>Sloučeno s</w:t>
      </w:r>
      <w:r w:rsidR="0005159A" w:rsidRPr="004079FA">
        <w:rPr>
          <w:rFonts w:asciiTheme="minorHAnsi" w:hAnsiTheme="minorHAnsi" w:cstheme="minorHAnsi"/>
          <w:i/>
          <w:iCs/>
          <w:szCs w:val="22"/>
          <w:lang w:eastAsia="cs-CZ"/>
        </w:rPr>
        <w:t xml:space="preserve"> 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3</w:t>
      </w:r>
      <w:r w:rsidR="0005159A" w:rsidRPr="004079FA">
        <w:rPr>
          <w:rFonts w:asciiTheme="minorHAnsi" w:hAnsiTheme="minorHAnsi" w:cstheme="minorHAnsi"/>
          <w:i/>
          <w:iCs/>
          <w:szCs w:val="22"/>
          <w:lang w:eastAsia="cs-CZ"/>
        </w:rPr>
        <w:t>.</w:t>
      </w:r>
    </w:p>
    <w:p w14:paraId="6304C46E"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4C143AE" w14:textId="77777777">
        <w:trPr>
          <w:trHeight w:val="138"/>
        </w:trPr>
        <w:tc>
          <w:tcPr>
            <w:tcW w:w="786" w:type="dxa"/>
            <w:shd w:val="clear" w:color="auto" w:fill="DBE5F1" w:themeFill="accent1" w:themeFillTint="33"/>
            <w:noWrap/>
            <w:vAlign w:val="center"/>
          </w:tcPr>
          <w:p w14:paraId="48F0A706" w14:textId="5C11CFD3"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8358" w:type="dxa"/>
            <w:shd w:val="clear" w:color="auto" w:fill="DBE5F1" w:themeFill="accent1" w:themeFillTint="33"/>
          </w:tcPr>
          <w:p w14:paraId="00A56932" w14:textId="5616624E" w:rsidR="00446477" w:rsidRPr="004079FA" w:rsidRDefault="00AF2EE3"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Zlepšení monitoringu, analýz a předpovědí stavu a režimu atmosféry, hydrosféry a dalších složek životního prostředí a jejich dopadů na společnost</w:t>
            </w:r>
          </w:p>
        </w:tc>
      </w:tr>
    </w:tbl>
    <w:p w14:paraId="654E63F8" w14:textId="40B6D38A"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0B5E0CC5" w14:textId="21532F0D"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četnost a intenzitu extrémních meteorologických a</w:t>
      </w:r>
      <w:r w:rsidR="002620C5">
        <w:rPr>
          <w:rFonts w:asciiTheme="minorHAnsi" w:hAnsiTheme="minorHAnsi" w:cstheme="minorHAnsi"/>
          <w:i/>
          <w:szCs w:val="22"/>
        </w:rPr>
        <w:t> </w:t>
      </w:r>
      <w:r w:rsidRPr="004079FA">
        <w:rPr>
          <w:rFonts w:asciiTheme="minorHAnsi" w:hAnsiTheme="minorHAnsi" w:cstheme="minorHAnsi"/>
          <w:i/>
          <w:szCs w:val="22"/>
        </w:rPr>
        <w:t>hydrologických jevů, což klade vysoké nároky na přesnost, rychlost a koordinaci předpovědních a</w:t>
      </w:r>
      <w:r w:rsidR="002620C5">
        <w:rPr>
          <w:rFonts w:asciiTheme="minorHAnsi" w:hAnsiTheme="minorHAnsi" w:cstheme="minorHAnsi"/>
          <w:i/>
          <w:szCs w:val="22"/>
        </w:rPr>
        <w:t> </w:t>
      </w:r>
      <w:r w:rsidRPr="004079FA">
        <w:rPr>
          <w:rFonts w:asciiTheme="minorHAnsi" w:hAnsiTheme="minorHAnsi" w:cstheme="minorHAnsi"/>
          <w:i/>
          <w:szCs w:val="22"/>
        </w:rPr>
        <w:t>výstražných systémů. Stávající služby a monitorovací systémy v České republice sice fungují na vysoké úrovni, ale čelí technologickému i organizačnímu tlaku na další rozvoj</w:t>
      </w:r>
      <w:r w:rsidR="004C273A" w:rsidRPr="004079FA">
        <w:rPr>
          <w:rFonts w:asciiTheme="minorHAnsi" w:hAnsiTheme="minorHAnsi" w:cstheme="minorHAnsi"/>
          <w:i/>
          <w:szCs w:val="22"/>
        </w:rPr>
        <w:t xml:space="preserve">, zejména v oblasti zpracování velkých objemů dat, automatizace a interoperability systémů. </w:t>
      </w:r>
      <w:r w:rsidRPr="004079FA">
        <w:rPr>
          <w:rFonts w:asciiTheme="minorHAnsi" w:hAnsiTheme="minorHAnsi" w:cstheme="minorHAnsi"/>
          <w:i/>
          <w:szCs w:val="22"/>
        </w:rPr>
        <w:t xml:space="preserve">Dochází k disproporcím mezi úrovní národních systémů a standardy používanými v rámci EU a mezinárodních rámců (např. WMO, </w:t>
      </w:r>
      <w:proofErr w:type="spellStart"/>
      <w:r w:rsidRPr="004079FA">
        <w:rPr>
          <w:rFonts w:asciiTheme="minorHAnsi" w:hAnsiTheme="minorHAnsi" w:cstheme="minorHAnsi"/>
          <w:i/>
          <w:szCs w:val="22"/>
        </w:rPr>
        <w:t>Copernicus</w:t>
      </w:r>
      <w:proofErr w:type="spellEnd"/>
      <w:r w:rsidRPr="004079FA">
        <w:rPr>
          <w:rFonts w:asciiTheme="minorHAnsi" w:hAnsiTheme="minorHAnsi" w:cstheme="minorHAnsi"/>
          <w:i/>
          <w:szCs w:val="22"/>
        </w:rPr>
        <w:t>, EFAS), což může snižovat účinnost přeshraniční výměny dat a operativní spolupráce. Nedostatečná interoperabilita a datová kompatibilita mezi národními a nadnárodními systémy ohrožuje schopnost koordinovaně reagovat na rozsáhlé a rychle se vyvíjející krizové situace</w:t>
      </w:r>
      <w:r w:rsidR="004C273A" w:rsidRPr="004079FA">
        <w:rPr>
          <w:rFonts w:asciiTheme="minorHAnsi" w:hAnsiTheme="minorHAnsi" w:cstheme="minorHAnsi"/>
          <w:i/>
          <w:szCs w:val="22"/>
        </w:rPr>
        <w:t xml:space="preserve"> a snižuje využitelnost výstupů pro krizové řízení a adaptační rozhodování</w:t>
      </w:r>
      <w:r w:rsidRPr="004079FA">
        <w:rPr>
          <w:rFonts w:asciiTheme="minorHAnsi" w:hAnsiTheme="minorHAnsi" w:cstheme="minorHAnsi"/>
          <w:i/>
          <w:szCs w:val="22"/>
        </w:rPr>
        <w:t>.</w:t>
      </w:r>
    </w:p>
    <w:p w14:paraId="321C95B8" w14:textId="03C7E23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Cílem opatření je posílit přesnost, rychlost a funkčnost národních předpovědních, výstražných a hlásných systémů prostřednictvím jejich technického zdokonalení, digitalizace, automatizace a propojení s evropskými a globálními platformami. Monitorovací systémy by měly být schopné poskytovat vysoce kvalitní a časově přesné informace o extrémních jevech na základě dat z</w:t>
      </w:r>
      <w:r w:rsidR="002620C5">
        <w:rPr>
          <w:rFonts w:asciiTheme="minorHAnsi" w:hAnsiTheme="minorHAnsi" w:cstheme="minorHAnsi"/>
          <w:szCs w:val="22"/>
        </w:rPr>
        <w:t> </w:t>
      </w:r>
      <w:r w:rsidRPr="004079FA">
        <w:rPr>
          <w:rFonts w:asciiTheme="minorHAnsi" w:hAnsiTheme="minorHAnsi" w:cstheme="minorHAnsi"/>
          <w:szCs w:val="22"/>
        </w:rPr>
        <w:t>různých zdrojů – včetně radarových a družicových snímků, modelových výstupů a pozemního měření. Tyto informace musí být integrovány do výstražných služeb, které budou přístupné různým uživatelům – od krizového řízení až po širokou veřejnost. Harmonizace s EU/globálními systémy zajistí kompatibilitu datových formátů, sdílení informací v reálném čase a využití standardů, které zvyšují efektivitu a důvěryhodnost systému. Současně je nutné zajistit odpovídající institucionální zázemí, školení operátorů a uživatelů, a připravit systém na nové typy rizik včetně těch kombinovaných (např.</w:t>
      </w:r>
      <w:r w:rsidR="002620C5">
        <w:rPr>
          <w:rFonts w:asciiTheme="minorHAnsi" w:hAnsiTheme="minorHAnsi" w:cstheme="minorHAnsi"/>
          <w:szCs w:val="22"/>
        </w:rPr>
        <w:t> </w:t>
      </w:r>
      <w:r w:rsidRPr="004079FA">
        <w:rPr>
          <w:rFonts w:asciiTheme="minorHAnsi" w:hAnsiTheme="minorHAnsi" w:cstheme="minorHAnsi"/>
          <w:szCs w:val="22"/>
        </w:rPr>
        <w:t xml:space="preserve">hydrologicko-technologické havárie). </w:t>
      </w:r>
      <w:r w:rsidR="004C273A" w:rsidRPr="004079FA">
        <w:rPr>
          <w:rFonts w:asciiTheme="minorHAnsi" w:hAnsiTheme="minorHAnsi" w:cstheme="minorHAnsi"/>
          <w:szCs w:val="22"/>
        </w:rPr>
        <w:t>Součástí řešení je rovněž systematické využívání existujících národních i mezinárodních produktů pro monitoring a predikci sucha, přírodních požárů a</w:t>
      </w:r>
      <w:r w:rsidR="002620C5">
        <w:rPr>
          <w:rFonts w:asciiTheme="minorHAnsi" w:hAnsiTheme="minorHAnsi" w:cstheme="minorHAnsi"/>
          <w:szCs w:val="22"/>
        </w:rPr>
        <w:t> </w:t>
      </w:r>
      <w:r w:rsidR="004C273A" w:rsidRPr="004079FA">
        <w:rPr>
          <w:rFonts w:asciiTheme="minorHAnsi" w:hAnsiTheme="minorHAnsi" w:cstheme="minorHAnsi"/>
          <w:szCs w:val="22"/>
        </w:rPr>
        <w:t>dalších klimaticky podmíněných rizik</w:t>
      </w:r>
      <w:r w:rsidRPr="004079FA">
        <w:rPr>
          <w:rStyle w:val="Znakapoznpodarou"/>
          <w:rFonts w:asciiTheme="minorHAnsi" w:hAnsiTheme="minorHAnsi" w:cstheme="minorHAnsi"/>
          <w:szCs w:val="22"/>
        </w:rPr>
        <w:footnoteReference w:id="14"/>
      </w:r>
      <w:r w:rsidRPr="004079FA">
        <w:rPr>
          <w:rFonts w:asciiTheme="minorHAnsi" w:hAnsiTheme="minorHAnsi" w:cstheme="minorHAnsi"/>
          <w:szCs w:val="22"/>
        </w:rPr>
        <w:t>.</w:t>
      </w:r>
    </w:p>
    <w:p w14:paraId="12FD6A88" w14:textId="3CE181C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Česká republika disponuje modernizovanou, rychlou a spolehlivou předpovědní a</w:t>
      </w:r>
      <w:r w:rsidR="002620C5">
        <w:rPr>
          <w:rFonts w:asciiTheme="minorHAnsi" w:hAnsiTheme="minorHAnsi" w:cstheme="minorHAnsi"/>
          <w:szCs w:val="22"/>
        </w:rPr>
        <w:t> </w:t>
      </w:r>
      <w:r w:rsidRPr="004079FA">
        <w:rPr>
          <w:rFonts w:asciiTheme="minorHAnsi" w:hAnsiTheme="minorHAnsi" w:cstheme="minorHAnsi"/>
          <w:szCs w:val="22"/>
        </w:rPr>
        <w:t>výstražnou službou, která je plně interoperabilní s evropskými a globálními systémy. Data a varovné informace jsou přesné, včasné a snadno dostupné pro všechny cílové skupiny</w:t>
      </w:r>
      <w:r w:rsidR="004C273A" w:rsidRPr="004079FA">
        <w:rPr>
          <w:rFonts w:asciiTheme="minorHAnsi" w:hAnsiTheme="minorHAnsi" w:cstheme="minorHAnsi"/>
          <w:szCs w:val="22"/>
        </w:rPr>
        <w:t xml:space="preserve"> včetně orgánů krizového řízení, samospráv a odborné veřejnosti</w:t>
      </w:r>
      <w:r w:rsidRPr="004079FA">
        <w:rPr>
          <w:rFonts w:asciiTheme="minorHAnsi" w:hAnsiTheme="minorHAnsi" w:cstheme="minorHAnsi"/>
          <w:szCs w:val="22"/>
        </w:rPr>
        <w:t>. Systémy fungují jako nedílná součást prevence a reakce na krizové situace způsobené extrémními jevy spojenými se změnou klimatu.</w:t>
      </w:r>
    </w:p>
    <w:p w14:paraId="1EEC8EA4" w14:textId="612B7F39"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1EB7F544" w14:textId="07A95FEF" w:rsidR="00147B45" w:rsidRPr="004079FA" w:rsidRDefault="00147B45">
      <w:pPr>
        <w:pStyle w:val="Odstavecseseznamem"/>
        <w:numPr>
          <w:ilvl w:val="0"/>
          <w:numId w:val="74"/>
        </w:numPr>
        <w:spacing w:after="60"/>
        <w:jc w:val="both"/>
        <w:rPr>
          <w:rFonts w:asciiTheme="minorHAnsi" w:hAnsiTheme="minorHAnsi" w:cstheme="minorHAnsi"/>
          <w:szCs w:val="22"/>
        </w:rPr>
      </w:pPr>
      <w:r w:rsidRPr="004079FA">
        <w:rPr>
          <w:rFonts w:asciiTheme="minorHAnsi" w:hAnsiTheme="minorHAnsi" w:cstheme="minorHAnsi"/>
          <w:szCs w:val="22"/>
        </w:rPr>
        <w:t xml:space="preserve">Provoz a návštěvnost portálu ČHMÚ (ks/rok) </w:t>
      </w:r>
      <w:r w:rsidR="0096280B" w:rsidRPr="004079FA">
        <w:rPr>
          <w:rFonts w:asciiTheme="minorHAnsi" w:hAnsiTheme="minorHAnsi" w:cstheme="minorHAnsi"/>
          <w:i/>
          <w:szCs w:val="22"/>
        </w:rPr>
        <w:t>Zdroje:</w:t>
      </w:r>
      <w:r w:rsidR="002A1855" w:rsidRPr="004079FA">
        <w:rPr>
          <w:rFonts w:asciiTheme="minorHAnsi" w:hAnsiTheme="minorHAnsi" w:cstheme="minorHAnsi"/>
          <w:szCs w:val="22"/>
        </w:rPr>
        <w:t xml:space="preserve"> </w:t>
      </w:r>
      <w:r w:rsidR="002A1855" w:rsidRPr="004079FA">
        <w:rPr>
          <w:rFonts w:asciiTheme="minorHAnsi" w:hAnsiTheme="minorHAnsi" w:cstheme="minorHAnsi"/>
          <w:i/>
          <w:iCs/>
          <w:szCs w:val="22"/>
        </w:rPr>
        <w:t>ČHMÚ</w:t>
      </w:r>
    </w:p>
    <w:p w14:paraId="7F234669" w14:textId="6E014C8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BA4A38F" w14:textId="2F750741" w:rsidR="007C6CA5" w:rsidRPr="004079FA" w:rsidRDefault="006D1591"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5-8.1</w:t>
      </w:r>
      <w:r w:rsidRPr="004079FA">
        <w:rPr>
          <w:rFonts w:asciiTheme="minorHAnsi" w:hAnsiTheme="minorHAnsi" w:cstheme="minorHAnsi"/>
          <w:b/>
          <w:bCs/>
          <w:szCs w:val="22"/>
          <w:vertAlign w:val="superscript"/>
        </w:rPr>
        <w:t>(</w:t>
      </w:r>
      <w:r w:rsidR="007C6CA5"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7C6CA5" w:rsidRPr="004079FA">
        <w:rPr>
          <w:rFonts w:asciiTheme="minorHAnsi" w:hAnsiTheme="minorHAnsi" w:cstheme="minorHAnsi"/>
          <w:b/>
          <w:bCs/>
          <w:szCs w:val="22"/>
          <w:vertAlign w:val="superscript"/>
        </w:rPr>
        <w:t>1.1</w:t>
      </w:r>
      <w:r w:rsidR="0025793C" w:rsidRPr="004079FA">
        <w:rPr>
          <w:rFonts w:asciiTheme="minorHAnsi" w:hAnsiTheme="minorHAnsi" w:cstheme="minorHAnsi"/>
          <w:b/>
          <w:bCs/>
          <w:szCs w:val="22"/>
          <w:vertAlign w:val="superscript"/>
        </w:rPr>
        <w:t>)</w:t>
      </w:r>
      <w:r w:rsidR="007C6CA5" w:rsidRPr="004079FA">
        <w:rPr>
          <w:rFonts w:asciiTheme="minorHAnsi" w:hAnsiTheme="minorHAnsi" w:cstheme="minorHAnsi"/>
          <w:b/>
          <w:bCs/>
          <w:szCs w:val="22"/>
        </w:rPr>
        <w:tab/>
        <w:t xml:space="preserve">Rozvoj systémů monitoringu </w:t>
      </w:r>
      <w:r w:rsidR="004C273A" w:rsidRPr="004079FA">
        <w:rPr>
          <w:rFonts w:asciiTheme="minorHAnsi" w:hAnsiTheme="minorHAnsi" w:cstheme="minorHAnsi"/>
          <w:b/>
          <w:bCs/>
          <w:szCs w:val="22"/>
        </w:rPr>
        <w:t xml:space="preserve">a predikce </w:t>
      </w:r>
      <w:r w:rsidR="007C6CA5" w:rsidRPr="004079FA">
        <w:rPr>
          <w:rFonts w:asciiTheme="minorHAnsi" w:hAnsiTheme="minorHAnsi" w:cstheme="minorHAnsi"/>
          <w:b/>
          <w:bCs/>
          <w:szCs w:val="22"/>
        </w:rPr>
        <w:t xml:space="preserve">extrémních hydrometeorologických jevů </w:t>
      </w:r>
    </w:p>
    <w:p w14:paraId="162358BA" w14:textId="01C52914" w:rsidR="007C6CA5" w:rsidRPr="004079FA" w:rsidRDefault="007C6CA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další rozvoj komplexních systémů monitoringu a predikce extrémních hydrometeorologických jevů </w:t>
      </w:r>
      <w:r w:rsidR="004C273A" w:rsidRPr="004079FA">
        <w:rPr>
          <w:rFonts w:asciiTheme="minorHAnsi" w:hAnsiTheme="minorHAnsi" w:cstheme="minorHAnsi"/>
          <w:szCs w:val="22"/>
        </w:rPr>
        <w:t xml:space="preserve">(včetně extrémně vysokých teplot, přívalových povodní a sucha) </w:t>
      </w:r>
      <w:r w:rsidRPr="004079FA">
        <w:rPr>
          <w:rFonts w:asciiTheme="minorHAnsi" w:hAnsiTheme="minorHAnsi" w:cstheme="minorHAnsi"/>
          <w:szCs w:val="22"/>
        </w:rPr>
        <w:t>a zajistit co nejlepší využívání informací z těchto systémů organizačními složkami a</w:t>
      </w:r>
      <w:r w:rsidR="002620C5">
        <w:rPr>
          <w:rFonts w:asciiTheme="minorHAnsi" w:hAnsiTheme="minorHAnsi" w:cstheme="minorHAnsi"/>
          <w:szCs w:val="22"/>
        </w:rPr>
        <w:t> </w:t>
      </w:r>
      <w:r w:rsidRPr="004079FA">
        <w:rPr>
          <w:rFonts w:asciiTheme="minorHAnsi" w:hAnsiTheme="minorHAnsi" w:cstheme="minorHAnsi"/>
          <w:szCs w:val="22"/>
        </w:rPr>
        <w:t>kompetentními institucemi</w:t>
      </w:r>
      <w:r w:rsidR="004C273A" w:rsidRPr="004079FA">
        <w:rPr>
          <w:rFonts w:asciiTheme="minorHAnsi" w:hAnsiTheme="minorHAnsi" w:cstheme="minorHAnsi"/>
          <w:szCs w:val="22"/>
        </w:rPr>
        <w:t>, zejména pro potřeby výstražné služby, krizového řízení a</w:t>
      </w:r>
      <w:r w:rsidR="002620C5">
        <w:rPr>
          <w:rFonts w:asciiTheme="minorHAnsi" w:hAnsiTheme="minorHAnsi" w:cstheme="minorHAnsi"/>
          <w:szCs w:val="22"/>
        </w:rPr>
        <w:t> </w:t>
      </w:r>
      <w:r w:rsidR="004C273A" w:rsidRPr="004079FA">
        <w:rPr>
          <w:rFonts w:asciiTheme="minorHAnsi" w:hAnsiTheme="minorHAnsi" w:cstheme="minorHAnsi"/>
          <w:szCs w:val="22"/>
        </w:rPr>
        <w:t>adaptačního plánování</w:t>
      </w:r>
      <w:r w:rsidRPr="004079FA">
        <w:rPr>
          <w:rFonts w:asciiTheme="minorHAnsi" w:hAnsiTheme="minorHAnsi" w:cstheme="minorHAnsi"/>
          <w:szCs w:val="22"/>
        </w:rPr>
        <w:t>.</w:t>
      </w:r>
    </w:p>
    <w:p w14:paraId="650F9EC0" w14:textId="5516918A" w:rsidR="007C6CA5"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7C6CA5" w:rsidRPr="004079FA">
        <w:rPr>
          <w:rFonts w:asciiTheme="minorHAnsi" w:hAnsiTheme="minorHAnsi" w:cstheme="minorHAnsi"/>
          <w:b/>
          <w:bCs/>
          <w:szCs w:val="22"/>
        </w:rPr>
        <w:t>:</w:t>
      </w:r>
      <w:r w:rsidR="007C6CA5" w:rsidRPr="004079FA">
        <w:rPr>
          <w:rFonts w:asciiTheme="minorHAnsi" w:hAnsiTheme="minorHAnsi" w:cstheme="minorHAnsi"/>
          <w:szCs w:val="22"/>
        </w:rPr>
        <w:t xml:space="preserve"> MŽP (ČHMÚ)</w:t>
      </w:r>
    </w:p>
    <w:p w14:paraId="234A1B05" w14:textId="3A817478" w:rsidR="007C6CA5" w:rsidRPr="004079FA" w:rsidRDefault="007C6CA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6CFB5E8A" w14:textId="7BB88E8D" w:rsidR="007C6CA5" w:rsidRPr="004079FA" w:rsidRDefault="007C6CA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w:t>
      </w:r>
      <w:r w:rsidR="004C273A" w:rsidRPr="004079FA">
        <w:rPr>
          <w:rFonts w:asciiTheme="minorHAnsi" w:hAnsiTheme="minorHAnsi" w:cstheme="minorHAnsi"/>
          <w:szCs w:val="22"/>
        </w:rPr>
        <w:t>průběžně, KT: 2030</w:t>
      </w:r>
    </w:p>
    <w:p w14:paraId="0266B82B" w14:textId="268C7DCA" w:rsidR="007C6CA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E4A7CD2" w14:textId="3A93672E" w:rsidR="004C273A" w:rsidRPr="004079FA" w:rsidRDefault="004C273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Vývoj a aktualizace predikčních modelů a analytických nástrojů</w:t>
      </w:r>
    </w:p>
    <w:p w14:paraId="39B3E99E" w14:textId="332CDD03" w:rsidR="007C6CA5" w:rsidRPr="004079FA" w:rsidRDefault="004C273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Provoz a modernizace monitorovacích a výstražných systémů</w:t>
      </w:r>
    </w:p>
    <w:p w14:paraId="46161B62" w14:textId="77777777" w:rsidR="007C6CA5" w:rsidRPr="004079FA" w:rsidRDefault="007C6CA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592545EF" w14:textId="41DB6B1C" w:rsidR="007C6CA5"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p>
    <w:p w14:paraId="47F5BCFA" w14:textId="481D1063" w:rsidR="004C273A" w:rsidRPr="004079FA" w:rsidRDefault="004C273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Modernizace klíčových monitorovacích/předpovědních systémů realizována (ANO/NE)</w:t>
      </w:r>
    </w:p>
    <w:p w14:paraId="3E383F2C" w14:textId="395F90D2" w:rsidR="004C273A" w:rsidRPr="004079FA" w:rsidRDefault="004C273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Zkrácení průměrné prodlevy výstražné informace oproti výchozímu stavu (%)</w:t>
      </w:r>
    </w:p>
    <w:p w14:paraId="565C6B3E" w14:textId="11A475BC" w:rsidR="00AF2EE3" w:rsidRPr="004079FA" w:rsidRDefault="001C12D0"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5-8.2</w:t>
      </w:r>
      <w:r w:rsidRPr="004079FA">
        <w:rPr>
          <w:rFonts w:asciiTheme="minorHAnsi" w:hAnsiTheme="minorHAnsi" w:cstheme="minorHAnsi"/>
          <w:b/>
          <w:bCs/>
          <w:szCs w:val="22"/>
          <w:vertAlign w:val="superscript"/>
        </w:rPr>
        <w:t>(</w:t>
      </w:r>
      <w:r w:rsidR="00AF2EE3" w:rsidRPr="004079FA">
        <w:rPr>
          <w:rFonts w:asciiTheme="minorHAnsi" w:hAnsiTheme="minorHAnsi" w:cstheme="minorHAnsi"/>
          <w:b/>
          <w:bCs/>
          <w:szCs w:val="22"/>
          <w:vertAlign w:val="superscript"/>
        </w:rPr>
        <w:t>5</w:t>
      </w:r>
      <w:r w:rsidR="00C17857" w:rsidRPr="004079FA">
        <w:rPr>
          <w:rFonts w:asciiTheme="minorHAnsi" w:hAnsiTheme="minorHAnsi" w:cstheme="minorHAnsi"/>
          <w:b/>
          <w:bCs/>
          <w:szCs w:val="22"/>
          <w:vertAlign w:val="superscript"/>
        </w:rPr>
        <w:t>_</w:t>
      </w:r>
      <w:r w:rsidR="00AF2EE3" w:rsidRPr="004079FA">
        <w:rPr>
          <w:rFonts w:asciiTheme="minorHAnsi" w:hAnsiTheme="minorHAnsi" w:cstheme="minorHAnsi"/>
          <w:b/>
          <w:bCs/>
          <w:szCs w:val="22"/>
          <w:vertAlign w:val="superscript"/>
        </w:rPr>
        <w:t>10.2</w:t>
      </w:r>
      <w:r w:rsidR="0025793C" w:rsidRPr="004079FA">
        <w:rPr>
          <w:rFonts w:asciiTheme="minorHAnsi" w:hAnsiTheme="minorHAnsi" w:cstheme="minorHAnsi"/>
          <w:b/>
          <w:bCs/>
          <w:szCs w:val="22"/>
          <w:vertAlign w:val="superscript"/>
        </w:rPr>
        <w:t>)</w:t>
      </w:r>
      <w:r w:rsidR="00AF2EE3" w:rsidRPr="004079FA">
        <w:rPr>
          <w:rFonts w:asciiTheme="minorHAnsi" w:hAnsiTheme="minorHAnsi" w:cstheme="minorHAnsi"/>
          <w:b/>
          <w:bCs/>
          <w:szCs w:val="22"/>
        </w:rPr>
        <w:tab/>
        <w:t>Monitoring sesuvů a rizikových svahů</w:t>
      </w:r>
      <w:r w:rsidR="00A90888" w:rsidRPr="004079FA">
        <w:rPr>
          <w:rFonts w:asciiTheme="minorHAnsi" w:hAnsiTheme="minorHAnsi" w:cstheme="minorHAnsi"/>
          <w:b/>
          <w:bCs/>
          <w:szCs w:val="22"/>
        </w:rPr>
        <w:t>, registr svahových deformací a podklady pro stabilizaci</w:t>
      </w:r>
    </w:p>
    <w:p w14:paraId="328B1BA4" w14:textId="43F4C383" w:rsidR="00AF2EE3" w:rsidRPr="004079FA" w:rsidRDefault="00AF2EE3"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Provádět monitoring sesuvů a rizikových svahů, průběžně aktualizovat registr svahových deformací </w:t>
      </w:r>
      <w:r w:rsidR="00A90888" w:rsidRPr="004079FA">
        <w:rPr>
          <w:rFonts w:asciiTheme="minorHAnsi" w:hAnsiTheme="minorHAnsi" w:cstheme="minorHAnsi"/>
          <w:szCs w:val="22"/>
        </w:rPr>
        <w:t xml:space="preserve">a </w:t>
      </w:r>
      <w:r w:rsidRPr="004079FA">
        <w:rPr>
          <w:rFonts w:asciiTheme="minorHAnsi" w:hAnsiTheme="minorHAnsi" w:cstheme="minorHAnsi"/>
          <w:szCs w:val="22"/>
        </w:rPr>
        <w:t>vytvářet podklady pro stabilizační opatření.</w:t>
      </w:r>
    </w:p>
    <w:p w14:paraId="1DB02E8F" w14:textId="17C19F89" w:rsidR="00AF2EE3"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F2EE3" w:rsidRPr="004079FA">
        <w:rPr>
          <w:rFonts w:asciiTheme="minorHAnsi" w:hAnsiTheme="minorHAnsi" w:cstheme="minorHAnsi"/>
          <w:b/>
          <w:bCs/>
          <w:szCs w:val="22"/>
        </w:rPr>
        <w:t>:</w:t>
      </w:r>
      <w:r w:rsidR="00AF2EE3" w:rsidRPr="004079FA">
        <w:rPr>
          <w:rFonts w:asciiTheme="minorHAnsi" w:hAnsiTheme="minorHAnsi" w:cstheme="minorHAnsi"/>
          <w:szCs w:val="22"/>
        </w:rPr>
        <w:t xml:space="preserve"> MŽP</w:t>
      </w:r>
    </w:p>
    <w:p w14:paraId="0AF6DE79" w14:textId="19004AA1" w:rsidR="00AF2EE3" w:rsidRPr="004079FA" w:rsidRDefault="00AF2EE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A90888" w:rsidRPr="004079FA">
        <w:rPr>
          <w:rFonts w:asciiTheme="minorHAnsi" w:hAnsiTheme="minorHAnsi" w:cstheme="minorHAnsi"/>
          <w:szCs w:val="22"/>
        </w:rPr>
        <w:t>ČGS</w:t>
      </w:r>
    </w:p>
    <w:p w14:paraId="3BC1761D" w14:textId="5FC92BCB" w:rsidR="00AF2EE3" w:rsidRPr="004079FA" w:rsidRDefault="00AF2EE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90888" w:rsidRPr="004079FA">
        <w:rPr>
          <w:rFonts w:asciiTheme="minorHAnsi" w:hAnsiTheme="minorHAnsi" w:cstheme="minorHAnsi"/>
          <w:szCs w:val="22"/>
        </w:rPr>
        <w:t>průběžně</w:t>
      </w:r>
    </w:p>
    <w:p w14:paraId="07DD0C2F" w14:textId="1F586B3C" w:rsidR="00AF2EE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6290BCA" w14:textId="30A475C4" w:rsidR="00AF2EE3" w:rsidRPr="004079FA" w:rsidRDefault="00AF2EE3">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A90888"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4C273A" w:rsidRPr="004079FA">
        <w:rPr>
          <w:rFonts w:asciiTheme="minorHAnsi" w:hAnsiTheme="minorHAnsi" w:cstheme="minorHAnsi"/>
          <w:szCs w:val="22"/>
        </w:rPr>
        <w:t xml:space="preserve">Průběžný </w:t>
      </w:r>
      <w:r w:rsidR="00A90888" w:rsidRPr="004079FA">
        <w:rPr>
          <w:rFonts w:asciiTheme="minorHAnsi" w:hAnsiTheme="minorHAnsi" w:cstheme="minorHAnsi"/>
          <w:szCs w:val="22"/>
        </w:rPr>
        <w:t>monitoring sesuvů a rizikových svahů</w:t>
      </w:r>
    </w:p>
    <w:p w14:paraId="5BD6AB2C" w14:textId="012BC817" w:rsidR="00A90888" w:rsidRPr="004079FA" w:rsidRDefault="00A9088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4C273A" w:rsidRPr="004079FA">
        <w:rPr>
          <w:rFonts w:asciiTheme="minorHAnsi" w:hAnsiTheme="minorHAnsi" w:cstheme="minorHAnsi"/>
          <w:szCs w:val="22"/>
        </w:rPr>
        <w:t xml:space="preserve">Pravidelné </w:t>
      </w:r>
      <w:r w:rsidRPr="004079FA">
        <w:rPr>
          <w:rFonts w:asciiTheme="minorHAnsi" w:hAnsiTheme="minorHAnsi" w:cstheme="minorHAnsi"/>
          <w:szCs w:val="22"/>
        </w:rPr>
        <w:t>aktualizace registru svahových deformací</w:t>
      </w:r>
    </w:p>
    <w:p w14:paraId="7F8E2D7B" w14:textId="1201E8BC" w:rsidR="00A90888" w:rsidRPr="004079FA" w:rsidRDefault="00A9088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4C273A" w:rsidRPr="004079FA">
        <w:rPr>
          <w:rFonts w:asciiTheme="minorHAnsi" w:hAnsiTheme="minorHAnsi" w:cstheme="minorHAnsi"/>
          <w:szCs w:val="22"/>
        </w:rPr>
        <w:t xml:space="preserve">Odborné </w:t>
      </w:r>
      <w:r w:rsidRPr="004079FA">
        <w:rPr>
          <w:rFonts w:asciiTheme="minorHAnsi" w:hAnsiTheme="minorHAnsi" w:cstheme="minorHAnsi"/>
          <w:szCs w:val="22"/>
        </w:rPr>
        <w:t>podklady pro stabilizační opatření</w:t>
      </w:r>
    </w:p>
    <w:p w14:paraId="2FB61E5F" w14:textId="5DA09FAC" w:rsidR="00AF2EE3" w:rsidRPr="004079FA" w:rsidRDefault="00AF2EE3"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6B707C" w:rsidRPr="004079FA">
        <w:rPr>
          <w:rFonts w:asciiTheme="minorHAnsi" w:hAnsiTheme="minorHAnsi" w:cstheme="minorHAnsi"/>
          <w:szCs w:val="22"/>
        </w:rPr>
        <w:t xml:space="preserve">SFŽP, TAČR (Centrum RENS končí v roce 2026); Jan Amos Komenský (Přírodní </w:t>
      </w:r>
      <w:proofErr w:type="spellStart"/>
      <w:r w:rsidR="006B707C" w:rsidRPr="004079FA">
        <w:rPr>
          <w:rFonts w:asciiTheme="minorHAnsi" w:hAnsiTheme="minorHAnsi" w:cstheme="minorHAnsi"/>
          <w:szCs w:val="22"/>
        </w:rPr>
        <w:t>georizika</w:t>
      </w:r>
      <w:proofErr w:type="spellEnd"/>
      <w:r w:rsidR="006B707C" w:rsidRPr="004079FA">
        <w:rPr>
          <w:rFonts w:asciiTheme="minorHAnsi" w:hAnsiTheme="minorHAnsi" w:cstheme="minorHAnsi"/>
          <w:szCs w:val="22"/>
        </w:rPr>
        <w:t>), potenciálně TAČR (PPŽ 2 - Environmentální a klimatické výzvy)</w:t>
      </w:r>
    </w:p>
    <w:p w14:paraId="78B8021E" w14:textId="00696279" w:rsidR="00AF2EE3"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7057A0C" w14:textId="72D0D241" w:rsidR="004C273A" w:rsidRPr="004079FA" w:rsidRDefault="004C273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Registr svahových deformací aktualizován (ANO/NE, odkaz)</w:t>
      </w:r>
    </w:p>
    <w:p w14:paraId="46363069" w14:textId="3828053D" w:rsidR="00AF2EE3" w:rsidRPr="004079FA" w:rsidRDefault="004C273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sledovaných rizikových lokalit (ks)</w:t>
      </w:r>
    </w:p>
    <w:p w14:paraId="7802E908" w14:textId="77777777" w:rsidR="00AF2EE3" w:rsidRPr="004079FA" w:rsidRDefault="00AF2EE3"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6DE4F478" w14:textId="77777777">
        <w:trPr>
          <w:trHeight w:val="144"/>
        </w:trPr>
        <w:tc>
          <w:tcPr>
            <w:tcW w:w="786" w:type="dxa"/>
            <w:shd w:val="clear" w:color="auto" w:fill="DBE5F1" w:themeFill="accent1" w:themeFillTint="33"/>
            <w:noWrap/>
            <w:vAlign w:val="center"/>
          </w:tcPr>
          <w:p w14:paraId="7376CDEA" w14:textId="77474569"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8358" w:type="dxa"/>
            <w:shd w:val="clear" w:color="auto" w:fill="DBE5F1" w:themeFill="accent1" w:themeFillTint="33"/>
          </w:tcPr>
          <w:p w14:paraId="2FC684E4"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Analýza a návrh odpovídající úpravy legislativy v oblasti prevence vzniku požárů vegetace</w:t>
            </w:r>
          </w:p>
        </w:tc>
      </w:tr>
    </w:tbl>
    <w:p w14:paraId="7679F576" w14:textId="2F8FE91B" w:rsidR="00AF2EE3" w:rsidRPr="004079FA" w:rsidRDefault="00AF2EE3" w:rsidP="00CF43F8">
      <w:pPr>
        <w:spacing w:after="60"/>
        <w:jc w:val="both"/>
        <w:rPr>
          <w:rFonts w:asciiTheme="minorHAnsi" w:hAnsiTheme="minorHAnsi" w:cstheme="minorHAnsi"/>
          <w:i/>
          <w:szCs w:val="22"/>
          <w:u w:val="single"/>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w:t>
      </w:r>
      <w:r w:rsidR="0005159A" w:rsidRPr="004079FA">
        <w:rPr>
          <w:rFonts w:asciiTheme="minorHAnsi" w:hAnsiTheme="minorHAnsi" w:cstheme="minorHAnsi"/>
          <w:i/>
          <w:iCs/>
          <w:szCs w:val="22"/>
          <w:lang w:eastAsia="cs-CZ"/>
        </w:rPr>
        <w:t>.</w:t>
      </w:r>
    </w:p>
    <w:p w14:paraId="732BC615" w14:textId="77777777" w:rsidR="00446477" w:rsidRPr="004079FA" w:rsidRDefault="00446477" w:rsidP="00CF43F8">
      <w:pPr>
        <w:jc w:val="both"/>
        <w:rPr>
          <w:rFonts w:asciiTheme="minorHAnsi"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22D9F7F6" w14:textId="77777777">
        <w:trPr>
          <w:trHeight w:val="77"/>
        </w:trPr>
        <w:tc>
          <w:tcPr>
            <w:tcW w:w="786" w:type="dxa"/>
            <w:shd w:val="clear" w:color="auto" w:fill="DBE5F1" w:themeFill="accent1" w:themeFillTint="33"/>
            <w:noWrap/>
            <w:vAlign w:val="center"/>
          </w:tcPr>
          <w:p w14:paraId="715B0631" w14:textId="6E2C998E"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8358" w:type="dxa"/>
            <w:shd w:val="clear" w:color="auto" w:fill="DBE5F1" w:themeFill="accent1" w:themeFillTint="33"/>
          </w:tcPr>
          <w:p w14:paraId="4C097BAA" w14:textId="77777777" w:rsidR="00446477" w:rsidRPr="004079FA" w:rsidRDefault="00C00896" w:rsidP="00CF43F8">
            <w:pPr>
              <w:keepNext/>
              <w:keepLines/>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Monitoring a analýza stavu a režimu atmosféry, hydrosféry a litosféry (zejména rizikových svahů) a tvorba podkladů pro preventivní opatření</w:t>
            </w:r>
          </w:p>
        </w:tc>
      </w:tr>
    </w:tbl>
    <w:p w14:paraId="43DF3319" w14:textId="5E332C08" w:rsidR="00AF2EE3" w:rsidRPr="004079FA" w:rsidRDefault="00AF2EE3" w:rsidP="00CF43F8">
      <w:pPr>
        <w:spacing w:after="60"/>
        <w:jc w:val="both"/>
        <w:rPr>
          <w:rFonts w:asciiTheme="minorHAnsi" w:hAnsiTheme="minorHAnsi" w:cstheme="minorHAnsi"/>
          <w:b/>
          <w:bCs/>
          <w:i/>
          <w:szCs w:val="22"/>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8</w:t>
      </w:r>
      <w:r w:rsidR="0005159A" w:rsidRPr="004079FA">
        <w:rPr>
          <w:rFonts w:asciiTheme="minorHAnsi" w:hAnsiTheme="minorHAnsi" w:cstheme="minorHAnsi"/>
          <w:i/>
          <w:iCs/>
          <w:szCs w:val="22"/>
          <w:lang w:eastAsia="cs-CZ"/>
        </w:rPr>
        <w:t>.</w:t>
      </w:r>
    </w:p>
    <w:p w14:paraId="7367DA92" w14:textId="77777777" w:rsidR="00446477" w:rsidRPr="004079FA" w:rsidRDefault="00446477" w:rsidP="00CF43F8">
      <w:pPr>
        <w:jc w:val="both"/>
        <w:rPr>
          <w:rFonts w:asciiTheme="minorHAnsi" w:hAnsiTheme="minorHAnsi" w:cstheme="minorHAnsi"/>
          <w:szCs w:val="22"/>
        </w:rPr>
      </w:pPr>
    </w:p>
    <w:p w14:paraId="72390514" w14:textId="7DBD7BAA" w:rsidR="00446477" w:rsidRPr="004079FA" w:rsidRDefault="00C00896" w:rsidP="00CF43F8">
      <w:pPr>
        <w:pStyle w:val="Nadpis3"/>
        <w:jc w:val="both"/>
        <w:rPr>
          <w:rFonts w:asciiTheme="minorHAnsi" w:hAnsiTheme="minorHAnsi" w:cstheme="minorHAnsi"/>
          <w:sz w:val="22"/>
          <w:szCs w:val="22"/>
        </w:rPr>
      </w:pPr>
      <w:bookmarkStart w:id="187" w:name="_Toc224043962"/>
      <w:r w:rsidRPr="004079FA">
        <w:rPr>
          <w:rFonts w:asciiTheme="minorHAnsi" w:hAnsiTheme="minorHAnsi" w:cstheme="minorHAnsi"/>
          <w:sz w:val="22"/>
          <w:szCs w:val="22"/>
        </w:rPr>
        <w:t xml:space="preserve">DC5.b </w:t>
      </w:r>
      <w:r w:rsidR="007E4D1D" w:rsidRPr="004079FA">
        <w:rPr>
          <w:rFonts w:asciiTheme="minorHAnsi" w:hAnsiTheme="minorHAnsi" w:cstheme="minorHAnsi"/>
          <w:sz w:val="22"/>
          <w:szCs w:val="22"/>
        </w:rPr>
        <w:t>Zvýšení odolnosti a připravenosti integrovaného záchranného systému a zdravotnického systému na dopady změny klimatu</w:t>
      </w:r>
      <w:bookmarkEnd w:id="187"/>
    </w:p>
    <w:p w14:paraId="1084BBCA" w14:textId="6C2D078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00F34FF2" w:rsidRPr="004079FA">
        <w:rPr>
          <w:rFonts w:asciiTheme="minorHAnsi" w:hAnsiTheme="minorHAnsi" w:cstheme="minorHAnsi"/>
          <w:i/>
          <w:iCs/>
          <w:szCs w:val="22"/>
        </w:rPr>
        <w:t>Zvýšení odolnosti a připravenosti integrovaného záchranného systému a zdravotnického systému na dopady změny klimatu</w:t>
      </w:r>
      <w:r w:rsidRPr="004079FA">
        <w:rPr>
          <w:rFonts w:asciiTheme="minorHAnsi" w:hAnsiTheme="minorHAnsi" w:cstheme="minorHAnsi"/>
          <w:szCs w:val="22"/>
        </w:rPr>
        <w:t xml:space="preserve"> má </w:t>
      </w:r>
      <w:r w:rsidR="0043635C" w:rsidRPr="004079FA">
        <w:rPr>
          <w:rFonts w:asciiTheme="minorHAnsi" w:hAnsiTheme="minorHAnsi" w:cstheme="minorHAnsi"/>
          <w:szCs w:val="22"/>
        </w:rPr>
        <w:t xml:space="preserve">2 </w:t>
      </w:r>
      <w:r w:rsidRPr="004079FA">
        <w:rPr>
          <w:rFonts w:asciiTheme="minorHAnsi" w:hAnsiTheme="minorHAnsi" w:cstheme="minorHAnsi"/>
          <w:szCs w:val="22"/>
        </w:rPr>
        <w:t xml:space="preserve">opatření, která jsou zaměřená na posílení a rozvoj </w:t>
      </w:r>
      <w:r w:rsidR="000972E7" w:rsidRPr="004079FA">
        <w:rPr>
          <w:rFonts w:asciiTheme="minorHAnsi" w:hAnsiTheme="minorHAnsi" w:cstheme="minorHAnsi"/>
          <w:szCs w:val="22"/>
        </w:rPr>
        <w:t>infrastruktury a kapacit základních složek</w:t>
      </w:r>
      <w:r w:rsidR="000972E7" w:rsidRPr="004079FA">
        <w:rPr>
          <w:rFonts w:asciiTheme="minorHAnsi" w:hAnsiTheme="minorHAnsi" w:cstheme="minorHAnsi"/>
          <w:b/>
          <w:bCs/>
          <w:szCs w:val="22"/>
        </w:rPr>
        <w:t xml:space="preserve"> </w:t>
      </w:r>
      <w:r w:rsidRPr="004079FA">
        <w:rPr>
          <w:rFonts w:asciiTheme="minorHAnsi" w:hAnsiTheme="minorHAnsi" w:cstheme="minorHAnsi"/>
          <w:szCs w:val="22"/>
        </w:rPr>
        <w:t>integrovaného záchranného systému</w:t>
      </w:r>
      <w:r w:rsidR="000972E7" w:rsidRPr="004079FA">
        <w:rPr>
          <w:rFonts w:asciiTheme="minorHAnsi" w:hAnsiTheme="minorHAnsi" w:cstheme="minorHAnsi"/>
          <w:szCs w:val="22"/>
        </w:rPr>
        <w:t xml:space="preserve"> </w:t>
      </w:r>
      <w:r w:rsidRPr="004079FA">
        <w:rPr>
          <w:rFonts w:asciiTheme="minorHAnsi" w:hAnsiTheme="minorHAnsi" w:cstheme="minorHAnsi"/>
          <w:szCs w:val="22"/>
        </w:rPr>
        <w:t xml:space="preserve">a rozvoj </w:t>
      </w:r>
      <w:r w:rsidR="001C12D0" w:rsidRPr="004079FA">
        <w:rPr>
          <w:rFonts w:asciiTheme="minorHAnsi" w:hAnsiTheme="minorHAnsi" w:cstheme="minorHAnsi"/>
          <w:szCs w:val="22"/>
        </w:rPr>
        <w:t>komunikačních a informačních systémů pro řízení a koordinaci zásahů integrovaného záchranného systému</w:t>
      </w:r>
      <w:r w:rsidRPr="004079FA">
        <w:rPr>
          <w:rFonts w:asciiTheme="minorHAnsi" w:hAnsiTheme="minorHAnsi" w:cstheme="minorHAnsi"/>
          <w:szCs w:val="22"/>
        </w:rPr>
        <w:t xml:space="preserve">. </w:t>
      </w:r>
      <w:r w:rsidR="00F34FF2" w:rsidRPr="004079FA">
        <w:rPr>
          <w:rFonts w:asciiTheme="minorHAnsi" w:hAnsiTheme="minorHAnsi" w:cstheme="minorHAnsi"/>
          <w:szCs w:val="22"/>
        </w:rPr>
        <w:t>Ve vztahu ke zdravotnickému systému se zaměřuje na připravenost na mimořádné události a krizové situace (zejména přednemocniční péče, koordinace se složkami IZS a komunikační infrastruktura), nikoliv na epidemiologický dozor a prevenci infekčních onemocnění.</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640"/>
        <w:gridCol w:w="6803"/>
      </w:tblGrid>
      <w:tr w:rsidR="004079FA" w:rsidRPr="004079FA" w14:paraId="7586E706" w14:textId="77777777" w:rsidTr="00B221E4">
        <w:trPr>
          <w:trHeight w:val="799"/>
        </w:trPr>
        <w:tc>
          <w:tcPr>
            <w:tcW w:w="1701" w:type="dxa"/>
            <w:vMerge w:val="restart"/>
            <w:shd w:val="clear" w:color="auto" w:fill="DBE5F1" w:themeFill="accent1" w:themeFillTint="33"/>
            <w:vAlign w:val="center"/>
          </w:tcPr>
          <w:p w14:paraId="4F250109" w14:textId="2300178F" w:rsidR="00446477" w:rsidRPr="004079FA" w:rsidRDefault="00C00896" w:rsidP="00BE50D6">
            <w:pPr>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DC5.b </w:t>
            </w:r>
            <w:r w:rsidR="00F34FF2" w:rsidRPr="004079FA">
              <w:rPr>
                <w:rFonts w:asciiTheme="minorHAnsi" w:hAnsiTheme="minorHAnsi" w:cstheme="minorHAnsi"/>
                <w:b/>
                <w:bCs/>
                <w:szCs w:val="22"/>
                <w:lang w:eastAsia="cs-CZ"/>
              </w:rPr>
              <w:t xml:space="preserve">Zvýšení odolnosti a připravenosti integrovaného záchranného systému a zdravotnického systému na </w:t>
            </w:r>
            <w:r w:rsidR="00F34FF2" w:rsidRPr="004079FA">
              <w:rPr>
                <w:rFonts w:asciiTheme="minorHAnsi" w:hAnsiTheme="minorHAnsi" w:cstheme="minorHAnsi"/>
                <w:b/>
                <w:bCs/>
                <w:szCs w:val="22"/>
                <w:lang w:eastAsia="cs-CZ"/>
              </w:rPr>
              <w:lastRenderedPageBreak/>
              <w:t>dopady změny klimatu</w:t>
            </w:r>
          </w:p>
        </w:tc>
        <w:tc>
          <w:tcPr>
            <w:tcW w:w="640" w:type="dxa"/>
            <w:shd w:val="clear" w:color="auto" w:fill="DBE5F1" w:themeFill="accent1" w:themeFillTint="33"/>
            <w:noWrap/>
            <w:vAlign w:val="center"/>
          </w:tcPr>
          <w:p w14:paraId="59A58924" w14:textId="20DB927A"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803" w:type="dxa"/>
            <w:shd w:val="clear" w:color="auto" w:fill="DBE5F1" w:themeFill="accent1" w:themeFillTint="33"/>
            <w:vAlign w:val="center"/>
          </w:tcPr>
          <w:p w14:paraId="3E8AFFDF" w14:textId="3CCF4F43"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Posílení a rozvoj</w:t>
            </w:r>
            <w:r w:rsidR="007E4D1D" w:rsidRPr="004079FA">
              <w:rPr>
                <w:rFonts w:asciiTheme="minorHAnsi" w:hAnsiTheme="minorHAnsi" w:cstheme="minorHAnsi"/>
                <w:b/>
                <w:bCs/>
                <w:szCs w:val="22"/>
                <w:lang w:eastAsia="cs-CZ"/>
              </w:rPr>
              <w:t xml:space="preserve"> infrastruktury a </w:t>
            </w:r>
            <w:r w:rsidR="007934E7" w:rsidRPr="004079FA">
              <w:rPr>
                <w:rFonts w:asciiTheme="minorHAnsi" w:hAnsiTheme="minorHAnsi" w:cstheme="minorHAnsi"/>
                <w:b/>
                <w:bCs/>
                <w:szCs w:val="22"/>
                <w:lang w:eastAsia="cs-CZ"/>
              </w:rPr>
              <w:t xml:space="preserve">kapacit základních složek </w:t>
            </w:r>
            <w:r w:rsidRPr="004079FA">
              <w:rPr>
                <w:rFonts w:asciiTheme="minorHAnsi" w:hAnsiTheme="minorHAnsi" w:cstheme="minorHAnsi"/>
                <w:b/>
                <w:bCs/>
                <w:szCs w:val="22"/>
                <w:lang w:eastAsia="cs-CZ"/>
              </w:rPr>
              <w:t>integrovaného záchranného systému</w:t>
            </w:r>
            <w:r w:rsidR="00D8265C" w:rsidRPr="004079FA">
              <w:rPr>
                <w:rFonts w:asciiTheme="minorHAnsi" w:hAnsiTheme="minorHAnsi" w:cstheme="minorHAnsi"/>
                <w:b/>
                <w:bCs/>
                <w:szCs w:val="22"/>
                <w:lang w:eastAsia="cs-CZ"/>
              </w:rPr>
              <w:t>,</w:t>
            </w:r>
            <w:r w:rsidR="00AA753C" w:rsidRPr="004079FA">
              <w:rPr>
                <w:rFonts w:asciiTheme="minorHAnsi" w:hAnsiTheme="minorHAnsi" w:cstheme="minorHAnsi"/>
                <w:b/>
                <w:bCs/>
                <w:szCs w:val="22"/>
                <w:lang w:eastAsia="cs-CZ"/>
              </w:rPr>
              <w:t xml:space="preserve"> zdravotnického systému</w:t>
            </w:r>
            <w:r w:rsidR="00A923C3" w:rsidRPr="004079FA">
              <w:rPr>
                <w:rFonts w:asciiTheme="minorHAnsi" w:hAnsiTheme="minorHAnsi" w:cstheme="minorHAnsi"/>
                <w:b/>
                <w:bCs/>
                <w:szCs w:val="22"/>
                <w:lang w:eastAsia="cs-CZ"/>
              </w:rPr>
              <w:t xml:space="preserve"> </w:t>
            </w:r>
            <w:r w:rsidR="007934E7" w:rsidRPr="004079FA">
              <w:rPr>
                <w:rFonts w:asciiTheme="minorHAnsi" w:hAnsiTheme="minorHAnsi" w:cstheme="minorHAnsi"/>
                <w:b/>
                <w:bCs/>
                <w:szCs w:val="22"/>
                <w:lang w:eastAsia="cs-CZ"/>
              </w:rPr>
              <w:t>a jejich specializovaných zásahových kapacit</w:t>
            </w:r>
          </w:p>
        </w:tc>
      </w:tr>
      <w:tr w:rsidR="004079FA" w:rsidRPr="004079FA" w14:paraId="585D7681" w14:textId="77777777" w:rsidTr="00B221E4">
        <w:trPr>
          <w:trHeight w:val="799"/>
        </w:trPr>
        <w:tc>
          <w:tcPr>
            <w:tcW w:w="1701" w:type="dxa"/>
            <w:vMerge/>
            <w:shd w:val="clear" w:color="auto" w:fill="DBE5F1" w:themeFill="accent1" w:themeFillTint="33"/>
            <w:vAlign w:val="center"/>
          </w:tcPr>
          <w:p w14:paraId="5359C94A"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368BFC51" w14:textId="64E0E924" w:rsidR="00446477" w:rsidRPr="004079FA" w:rsidRDefault="00C00896"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6</w:t>
            </w:r>
          </w:p>
        </w:tc>
        <w:tc>
          <w:tcPr>
            <w:tcW w:w="6803" w:type="dxa"/>
            <w:shd w:val="clear" w:color="auto" w:fill="DBE5F1" w:themeFill="accent1" w:themeFillTint="33"/>
            <w:vAlign w:val="center"/>
          </w:tcPr>
          <w:p w14:paraId="335B8080" w14:textId="16875B21" w:rsidR="00446477" w:rsidRPr="004079FA" w:rsidRDefault="00D8265C" w:rsidP="00CF43F8">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2B7E88"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5</w:t>
            </w:r>
          </w:p>
        </w:tc>
      </w:tr>
      <w:tr w:rsidR="00446477" w:rsidRPr="004079FA" w14:paraId="1B6364E8" w14:textId="77777777" w:rsidTr="00B221E4">
        <w:trPr>
          <w:trHeight w:val="799"/>
        </w:trPr>
        <w:tc>
          <w:tcPr>
            <w:tcW w:w="1701" w:type="dxa"/>
            <w:vMerge/>
            <w:shd w:val="clear" w:color="auto" w:fill="DBE5F1" w:themeFill="accent1" w:themeFillTint="33"/>
            <w:vAlign w:val="center"/>
          </w:tcPr>
          <w:p w14:paraId="1498220F" w14:textId="77777777" w:rsidR="00446477" w:rsidRPr="004079FA" w:rsidRDefault="00446477" w:rsidP="00CF43F8">
            <w:pPr>
              <w:spacing w:line="276" w:lineRule="auto"/>
              <w:jc w:val="both"/>
              <w:rPr>
                <w:rFonts w:asciiTheme="minorHAnsi" w:hAnsiTheme="minorHAnsi" w:cstheme="minorHAnsi"/>
                <w:b/>
                <w:bCs/>
                <w:szCs w:val="22"/>
                <w:lang w:eastAsia="cs-CZ"/>
              </w:rPr>
            </w:pPr>
          </w:p>
        </w:tc>
        <w:tc>
          <w:tcPr>
            <w:tcW w:w="640" w:type="dxa"/>
            <w:shd w:val="clear" w:color="auto" w:fill="DBE5F1" w:themeFill="accent1" w:themeFillTint="33"/>
            <w:noWrap/>
            <w:vAlign w:val="center"/>
          </w:tcPr>
          <w:p w14:paraId="2B5F6235" w14:textId="14A1A872"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803" w:type="dxa"/>
            <w:shd w:val="clear" w:color="auto" w:fill="DBE5F1" w:themeFill="accent1" w:themeFillTint="33"/>
            <w:vAlign w:val="center"/>
          </w:tcPr>
          <w:p w14:paraId="05474D0B" w14:textId="26AE2BE3"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Rozvíjení </w:t>
            </w:r>
            <w:r w:rsidR="000972E7" w:rsidRPr="004079FA">
              <w:rPr>
                <w:rFonts w:asciiTheme="minorHAnsi" w:hAnsiTheme="minorHAnsi" w:cstheme="minorHAnsi"/>
                <w:b/>
                <w:bCs/>
                <w:szCs w:val="22"/>
                <w:lang w:eastAsia="cs-CZ"/>
              </w:rPr>
              <w:t xml:space="preserve">komunikačních a </w:t>
            </w:r>
            <w:r w:rsidRPr="004079FA">
              <w:rPr>
                <w:rFonts w:asciiTheme="minorHAnsi" w:hAnsiTheme="minorHAnsi" w:cstheme="minorHAnsi"/>
                <w:b/>
                <w:bCs/>
                <w:szCs w:val="22"/>
                <w:lang w:eastAsia="cs-CZ"/>
              </w:rPr>
              <w:t>informa</w:t>
            </w:r>
            <w:r w:rsidR="000972E7" w:rsidRPr="004079FA">
              <w:rPr>
                <w:rFonts w:asciiTheme="minorHAnsi" w:hAnsiTheme="minorHAnsi" w:cstheme="minorHAnsi"/>
                <w:b/>
                <w:bCs/>
                <w:szCs w:val="22"/>
                <w:lang w:eastAsia="cs-CZ"/>
              </w:rPr>
              <w:t>čních</w:t>
            </w:r>
            <w:r w:rsidR="000275AB" w:rsidRPr="004079FA">
              <w:rPr>
                <w:rFonts w:asciiTheme="minorHAnsi" w:hAnsiTheme="minorHAnsi" w:cstheme="minorHAnsi"/>
                <w:b/>
                <w:bCs/>
                <w:szCs w:val="22"/>
                <w:lang w:eastAsia="cs-CZ"/>
              </w:rPr>
              <w:t xml:space="preserve"> systémů pro řízení a koordinaci zásahů integrovaného záchranného systému </w:t>
            </w:r>
          </w:p>
        </w:tc>
      </w:tr>
    </w:tbl>
    <w:p w14:paraId="4F22DDD0" w14:textId="77777777" w:rsidR="00446477" w:rsidRPr="004079FA" w:rsidRDefault="00446477" w:rsidP="00CF43F8">
      <w:pPr>
        <w:jc w:val="both"/>
        <w:rPr>
          <w:rFonts w:asciiTheme="minorHAnsi" w:eastAsiaTheme="majorEastAsia"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34C84742" w14:textId="77777777">
        <w:trPr>
          <w:trHeight w:val="157"/>
        </w:trPr>
        <w:tc>
          <w:tcPr>
            <w:tcW w:w="786" w:type="dxa"/>
            <w:shd w:val="clear" w:color="auto" w:fill="DBE5F1" w:themeFill="accent1" w:themeFillTint="33"/>
            <w:noWrap/>
            <w:vAlign w:val="center"/>
          </w:tcPr>
          <w:p w14:paraId="07A463FC" w14:textId="47F86638" w:rsidR="00446477" w:rsidRPr="004079FA" w:rsidRDefault="00C00896" w:rsidP="00CF43F8">
            <w:pPr>
              <w:jc w:val="both"/>
              <w:rPr>
                <w:rFonts w:asciiTheme="minorHAnsi" w:hAnsiTheme="minorHAnsi" w:cstheme="minorHAnsi"/>
                <w:b/>
                <w:bCs/>
                <w:szCs w:val="22"/>
                <w:lang w:eastAsia="cs-CZ"/>
              </w:rPr>
            </w:pPr>
            <w:bookmarkStart w:id="188" w:name="_Hlk213700735"/>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8358" w:type="dxa"/>
            <w:shd w:val="clear" w:color="auto" w:fill="DBE5F1" w:themeFill="accent1" w:themeFillTint="33"/>
          </w:tcPr>
          <w:p w14:paraId="489C71D8" w14:textId="7736462A" w:rsidR="00446477" w:rsidRPr="004079FA" w:rsidRDefault="00F30E29"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Posílení a rozvoj infrastruktury a kapacit základních složek integrovaného záchranného systému, zdravotnického systému a jejich specializovaných zásahových kapacit</w:t>
            </w:r>
          </w:p>
        </w:tc>
      </w:tr>
    </w:tbl>
    <w:bookmarkEnd w:id="188"/>
    <w:p w14:paraId="02627603" w14:textId="238C7CD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16560C10" w14:textId="28E7DC93"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zvyšuje výskyt a intenzitu extrémních událostí, jako jsou požáry vegetace, přívalové povodně, vichřice nebo dlouhodobé sucho, na které musí integrovaný záchranný systém (IZS) operativně reagovat. Dosavadní infrastruktura, technické vybavení a personální kapacity základních složek IZS nejsou ve všech regionech dostatečně připraveny na nové typy a rozsahy zátěží, zejména v méně urbanizovaných nebo zranitelných oblastech. Problémem je také nedostatečné technické zázemí a uložení techniky v podmínkách klimatických extrémů a nestabilita financování specializovaných složek, jako je Letecká hasičská služba (LHS).</w:t>
      </w:r>
      <w:r w:rsidR="00BA3495" w:rsidRPr="004079FA">
        <w:rPr>
          <w:rFonts w:asciiTheme="minorHAnsi" w:hAnsiTheme="minorHAnsi" w:cstheme="minorHAnsi"/>
          <w:i/>
          <w:szCs w:val="22"/>
        </w:rPr>
        <w:t xml:space="preserve"> Mnoho požárních zbrojnic jednotek SDH a stanic HZS ČR však trpí technickou zastaralostí, nedostatečnou kapacitou nebo nevhodným umístěním, což snižuje efektivitu zásahů a bezpečnost zasahujících složek. Systémově chybí pravidelné vyhodnocování klimatických a rizikových charakteristik na úrovni území ORP, které by poskytlo podklad pro cílené investice a modernizaci infrastruktury.</w:t>
      </w:r>
    </w:p>
    <w:p w14:paraId="7E19736A" w14:textId="34DD662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zahrnuje posílení prostorového a materiálně-technického zajištění základních složek IZS, včetně budování nebo úprav stanic hasičského záchranného sboru krajů (HZS), požárních zbrojnic jednotek sborů dobrovolných hasičů (SDH), výjezdových základen zdravotnické záchranné služby (ZZS) a stanovišť Policie ČR (PČR). Dále se zaměřuje na pořízení moderní techniky a</w:t>
      </w:r>
      <w:r w:rsidR="009502ED">
        <w:rPr>
          <w:rFonts w:asciiTheme="minorHAnsi" w:hAnsiTheme="minorHAnsi" w:cstheme="minorHAnsi"/>
          <w:szCs w:val="22"/>
        </w:rPr>
        <w:t> </w:t>
      </w:r>
      <w:r w:rsidRPr="004079FA">
        <w:rPr>
          <w:rFonts w:asciiTheme="minorHAnsi" w:hAnsiTheme="minorHAnsi" w:cstheme="minorHAnsi"/>
          <w:szCs w:val="22"/>
        </w:rPr>
        <w:t>věcných prostředků, které odpovídají specifickým podmínkám zásahů za extrémních klimatických situací. Nedílnou součástí je zajištění stabilního financování LHS, která má klíčovou roli v detekci a</w:t>
      </w:r>
      <w:r w:rsidR="009502ED">
        <w:rPr>
          <w:rFonts w:asciiTheme="minorHAnsi" w:hAnsiTheme="minorHAnsi" w:cstheme="minorHAnsi"/>
          <w:szCs w:val="22"/>
        </w:rPr>
        <w:t> </w:t>
      </w:r>
      <w:r w:rsidRPr="004079FA">
        <w:rPr>
          <w:rFonts w:asciiTheme="minorHAnsi" w:hAnsiTheme="minorHAnsi" w:cstheme="minorHAnsi"/>
          <w:szCs w:val="22"/>
        </w:rPr>
        <w:t>likvidaci rozsáhlých požárů vegetace, zejména v lesním a zemědělském prostředí.</w:t>
      </w:r>
      <w:r w:rsidR="00BA3495" w:rsidRPr="004079FA">
        <w:rPr>
          <w:rFonts w:asciiTheme="minorHAnsi" w:hAnsiTheme="minorHAnsi" w:cstheme="minorHAnsi"/>
          <w:szCs w:val="22"/>
        </w:rPr>
        <w:t xml:space="preserve"> Opatření se dále opírá o systematické vyhodnocování rizik a mimořádných událostí spojených se změnou klimatu na úrovni jednotlivých ORP v ČR. Tato hodnocení budou sloužit jako základ pro plánování rozvoje, rozmístění a modernizace infrastruktury HZS a SDH, s důrazem na zvýšení odolnosti, dostupnosti a</w:t>
      </w:r>
      <w:r w:rsidR="009502ED">
        <w:rPr>
          <w:rFonts w:asciiTheme="minorHAnsi" w:hAnsiTheme="minorHAnsi" w:cstheme="minorHAnsi"/>
          <w:szCs w:val="22"/>
        </w:rPr>
        <w:t> </w:t>
      </w:r>
      <w:r w:rsidR="00BA3495" w:rsidRPr="004079FA">
        <w:rPr>
          <w:rFonts w:asciiTheme="minorHAnsi" w:hAnsiTheme="minorHAnsi" w:cstheme="minorHAnsi"/>
          <w:szCs w:val="22"/>
        </w:rPr>
        <w:t>technické připravenosti na zásahy v měnících se podmínkách. Zohledněny budou faktory jako četnost zásahů, typ ohrožení, terénní dostupnost i hustota obyvatelstva, s cílem zajistit rovnoměrné pokrytí potřeb v celé republice.</w:t>
      </w:r>
    </w:p>
    <w:p w14:paraId="316DA3CB" w14:textId="43678C70"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Základní složky IZS jsou kapacitně, technicky i prostorově připraveny na zásahy spojené s</w:t>
      </w:r>
      <w:r w:rsidR="009502ED">
        <w:rPr>
          <w:rFonts w:asciiTheme="minorHAnsi" w:hAnsiTheme="minorHAnsi" w:cstheme="minorHAnsi"/>
          <w:szCs w:val="22"/>
        </w:rPr>
        <w:t> </w:t>
      </w:r>
      <w:r w:rsidRPr="004079FA">
        <w:rPr>
          <w:rFonts w:asciiTheme="minorHAnsi" w:hAnsiTheme="minorHAnsi" w:cstheme="minorHAnsi"/>
          <w:szCs w:val="22"/>
        </w:rPr>
        <w:t>dopady změny klimatu. Hasičské a záchranné stanice odpovídají nárokům na bezpečné a efektivní uložení techniky a umožňují rychlý výjezd i v krizových podmínkách. Všechna krajská a obecní záchranná centra disponují specifickým vybavením pro zvládání povodní, vydatných srážek, požárů vegetace a vln horka (extrémně vysokých teplot). Letecká hasičská služba funguje stabilně a pokrývá rizikové regiony s potřebnou kapacitou.</w:t>
      </w:r>
      <w:r w:rsidR="00BA3495" w:rsidRPr="004079FA">
        <w:rPr>
          <w:rFonts w:asciiTheme="minorHAnsi" w:hAnsiTheme="minorHAnsi" w:cstheme="minorHAnsi"/>
          <w:szCs w:val="22"/>
        </w:rPr>
        <w:t xml:space="preserve"> Na základě jednotné metodiky mají všechny ORP vyhodnocená klimatická a bezpečnostní rizika a jejich požární infrastruktura je cíleně modernizována podle stupně zranitelnosti území. Zásahové stanice a zbrojnice odpovídají aktuálním standardům kapacity, vybavení i ochrany před extrémními jevy, čímž se posiluje celková připravenost složek IZS a zvyšuje bezpečnost obyvatel.</w:t>
      </w:r>
    </w:p>
    <w:p w14:paraId="56316701" w14:textId="4A6917D9"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0497D69" w14:textId="1E4F7394" w:rsidR="00446477" w:rsidRPr="004079FA" w:rsidRDefault="00C00896">
      <w:pPr>
        <w:pStyle w:val="Odstavecseseznamem"/>
        <w:numPr>
          <w:ilvl w:val="0"/>
          <w:numId w:val="75"/>
        </w:numPr>
        <w:spacing w:after="60"/>
        <w:jc w:val="both"/>
        <w:rPr>
          <w:rFonts w:asciiTheme="minorHAnsi" w:hAnsiTheme="minorHAnsi" w:cstheme="minorHAnsi"/>
          <w:szCs w:val="22"/>
        </w:rPr>
      </w:pPr>
      <w:r w:rsidRPr="004079FA">
        <w:rPr>
          <w:rFonts w:asciiTheme="minorHAnsi" w:hAnsiTheme="minorHAnsi" w:cstheme="minorHAnsi"/>
          <w:szCs w:val="22"/>
        </w:rPr>
        <w:t>Počet nově vybudovaných nebo rekonstruovaných stanic HZS a požárních zbrojnic SDH včetně výjezdových základen ZZS (ks/rok)</w:t>
      </w:r>
      <w:r w:rsidR="00857BF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57BF5" w:rsidRPr="004079FA">
        <w:rPr>
          <w:rFonts w:asciiTheme="minorHAnsi" w:hAnsiTheme="minorHAnsi" w:cstheme="minorHAnsi"/>
          <w:szCs w:val="22"/>
        </w:rPr>
        <w:t xml:space="preserve"> </w:t>
      </w:r>
      <w:r w:rsidR="00857BF5" w:rsidRPr="004079FA">
        <w:rPr>
          <w:rFonts w:asciiTheme="minorHAnsi" w:hAnsiTheme="minorHAnsi" w:cstheme="minorHAnsi"/>
          <w:i/>
          <w:iCs/>
          <w:szCs w:val="22"/>
        </w:rPr>
        <w:t>GŘ HZS ČR</w:t>
      </w:r>
    </w:p>
    <w:p w14:paraId="5E5CFC22" w14:textId="69A333D3" w:rsidR="00446477" w:rsidRPr="004079FA" w:rsidRDefault="00857BF5">
      <w:pPr>
        <w:pStyle w:val="Odstavecseseznamem"/>
        <w:numPr>
          <w:ilvl w:val="0"/>
          <w:numId w:val="75"/>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Objem investic pro zásahy za účelem zvýšení resilience stanic a připravenosti základních složek IZS na změnu klimatu (mil. Kč/rok)</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w:t>
      </w:r>
    </w:p>
    <w:p w14:paraId="60A914E3" w14:textId="78EC94CE"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58FF734" w14:textId="5249E669" w:rsidR="000228C1" w:rsidRPr="004079FA" w:rsidRDefault="001C12D0" w:rsidP="00DD0AD3">
      <w:pPr>
        <w:keepNext/>
        <w:spacing w:before="120"/>
        <w:ind w:left="850" w:hanging="1134"/>
        <w:jc w:val="both"/>
        <w:rPr>
          <w:rFonts w:asciiTheme="minorHAnsi" w:eastAsiaTheme="majorEastAsia" w:hAnsiTheme="minorHAnsi" w:cstheme="minorHAnsi"/>
          <w:b/>
          <w:bCs/>
          <w:szCs w:val="22"/>
        </w:rPr>
      </w:pPr>
      <w:bookmarkStart w:id="189" w:name="_Hlk213700741"/>
      <w:r w:rsidRPr="004079FA">
        <w:rPr>
          <w:rFonts w:asciiTheme="minorHAnsi" w:eastAsiaTheme="majorEastAsia" w:hAnsiTheme="minorHAnsi" w:cstheme="minorHAnsi"/>
          <w:b/>
          <w:bCs/>
          <w:szCs w:val="22"/>
        </w:rPr>
        <w:t>5-5.1</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0228C1" w:rsidRPr="004079FA">
        <w:rPr>
          <w:rFonts w:asciiTheme="minorHAnsi" w:eastAsiaTheme="majorEastAsia" w:hAnsiTheme="minorHAnsi" w:cstheme="minorHAnsi"/>
          <w:b/>
          <w:bCs/>
          <w:szCs w:val="22"/>
          <w:vertAlign w:val="superscript"/>
        </w:rPr>
        <w:t>5.1</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rPr>
        <w:tab/>
        <w:t>Posílení odolnosti a připravenosti stanic IZS</w:t>
      </w:r>
    </w:p>
    <w:bookmarkEnd w:id="189"/>
    <w:p w14:paraId="3F0B6E91" w14:textId="77777777" w:rsidR="000228C1" w:rsidRPr="004079FA" w:rsidRDefault="000228C1"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Budovat stanice HZS krajů a upravovat požární zbrojnice jednotek SDH vybraných obcí, stanice PČR nebo výjezdové základny ZZS pro zlepšení uložení zásahové techniky a výkonu služby za účelem zvýšení resilience stanic a připravenosti základních složek IZS na změnu klimatu.</w:t>
      </w:r>
    </w:p>
    <w:p w14:paraId="349D8C77" w14:textId="2241C6CF" w:rsidR="000228C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lastRenderedPageBreak/>
        <w:t>Gestor</w:t>
      </w:r>
      <w:r w:rsidR="000228C1" w:rsidRPr="004079FA">
        <w:rPr>
          <w:rFonts w:asciiTheme="minorHAnsi" w:hAnsiTheme="minorHAnsi" w:cstheme="minorHAnsi"/>
          <w:b/>
          <w:bCs/>
          <w:szCs w:val="22"/>
        </w:rPr>
        <w:t>:</w:t>
      </w:r>
      <w:r w:rsidR="000228C1" w:rsidRPr="004079FA">
        <w:rPr>
          <w:rFonts w:asciiTheme="minorHAnsi" w:hAnsiTheme="minorHAnsi" w:cstheme="minorHAnsi"/>
          <w:szCs w:val="22"/>
        </w:rPr>
        <w:t xml:space="preserve"> MV (GŘ HZS ČR)</w:t>
      </w:r>
    </w:p>
    <w:p w14:paraId="1B227844" w14:textId="317CE718"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00C462C6" w:rsidRPr="004079FA">
        <w:rPr>
          <w:rFonts w:asciiTheme="minorHAnsi" w:hAnsiTheme="minorHAnsi" w:cstheme="minorHAnsi"/>
          <w:szCs w:val="22"/>
        </w:rPr>
        <w:t xml:space="preserve"> </w:t>
      </w:r>
      <w:r w:rsidRPr="004079FA">
        <w:rPr>
          <w:rFonts w:asciiTheme="minorHAnsi" w:hAnsiTheme="minorHAnsi" w:cstheme="minorHAnsi"/>
          <w:szCs w:val="22"/>
        </w:rPr>
        <w:t>MV, MZ</w:t>
      </w:r>
      <w:r w:rsidR="00717099" w:rsidRPr="004079FA">
        <w:rPr>
          <w:rFonts w:asciiTheme="minorHAnsi" w:hAnsiTheme="minorHAnsi" w:cstheme="minorHAnsi"/>
          <w:szCs w:val="22"/>
        </w:rPr>
        <w:t>d</w:t>
      </w:r>
      <w:r w:rsidRPr="004079FA">
        <w:rPr>
          <w:rFonts w:asciiTheme="minorHAnsi" w:hAnsiTheme="minorHAnsi" w:cstheme="minorHAnsi"/>
          <w:szCs w:val="22"/>
        </w:rPr>
        <w:t xml:space="preserve">, </w:t>
      </w:r>
      <w:r w:rsidR="00BA3495" w:rsidRPr="004079FA">
        <w:rPr>
          <w:rFonts w:asciiTheme="minorHAnsi" w:hAnsiTheme="minorHAnsi" w:cstheme="minorHAnsi"/>
          <w:szCs w:val="22"/>
        </w:rPr>
        <w:t>k</w:t>
      </w:r>
      <w:r w:rsidRPr="004079FA">
        <w:rPr>
          <w:rFonts w:asciiTheme="minorHAnsi" w:hAnsiTheme="minorHAnsi" w:cstheme="minorHAnsi"/>
          <w:szCs w:val="22"/>
        </w:rPr>
        <w:t>raj</w:t>
      </w:r>
      <w:r w:rsidR="00BA3495" w:rsidRPr="004079FA">
        <w:rPr>
          <w:rFonts w:asciiTheme="minorHAnsi" w:hAnsiTheme="minorHAnsi" w:cstheme="minorHAnsi"/>
          <w:szCs w:val="22"/>
        </w:rPr>
        <w:t>e</w:t>
      </w:r>
      <w:r w:rsidRPr="004079FA">
        <w:rPr>
          <w:rFonts w:asciiTheme="minorHAnsi" w:hAnsiTheme="minorHAnsi" w:cstheme="minorHAnsi"/>
          <w:szCs w:val="22"/>
        </w:rPr>
        <w:t>, ORP</w:t>
      </w:r>
    </w:p>
    <w:p w14:paraId="146C83AD" w14:textId="4741DB9D"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2031</w:t>
      </w:r>
      <w:r w:rsidR="00252441" w:rsidRPr="004079FA">
        <w:rPr>
          <w:rFonts w:asciiTheme="minorHAnsi" w:hAnsiTheme="minorHAnsi" w:cstheme="minorHAnsi"/>
          <w:szCs w:val="22"/>
        </w:rPr>
        <w:t>, KT: 2029</w:t>
      </w:r>
    </w:p>
    <w:p w14:paraId="22043574" w14:textId="6697B1D6"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683600F" w14:textId="77777777" w:rsidR="000228C1" w:rsidRPr="004079FA" w:rsidRDefault="000228C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Dostatečné personální obsazení a navýšení počtu osob dle kategorie stanic</w:t>
      </w:r>
    </w:p>
    <w:p w14:paraId="4908ECC6" w14:textId="74F21ED1" w:rsidR="000228C1" w:rsidRPr="004079FA" w:rsidRDefault="000228C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O,E</w:t>
      </w:r>
      <w:proofErr w:type="gramEnd"/>
      <w:r w:rsidRPr="004079FA">
        <w:rPr>
          <w:rFonts w:asciiTheme="minorHAnsi" w:hAnsiTheme="minorHAnsi" w:cstheme="minorHAnsi"/>
          <w:szCs w:val="22"/>
        </w:rPr>
        <w:t xml:space="preserve">) Rozšíření a budování výjezdových stanovišť ZZS, </w:t>
      </w:r>
      <w:r w:rsidR="00717099" w:rsidRPr="004079FA">
        <w:rPr>
          <w:rFonts w:asciiTheme="minorHAnsi" w:hAnsiTheme="minorHAnsi" w:cstheme="minorHAnsi"/>
          <w:szCs w:val="22"/>
        </w:rPr>
        <w:t xml:space="preserve">vč. </w:t>
      </w:r>
      <w:r w:rsidRPr="004079FA">
        <w:rPr>
          <w:rFonts w:asciiTheme="minorHAnsi" w:hAnsiTheme="minorHAnsi" w:cstheme="minorHAnsi"/>
          <w:szCs w:val="22"/>
        </w:rPr>
        <w:t>zajištění financování</w:t>
      </w:r>
    </w:p>
    <w:p w14:paraId="76705326" w14:textId="77777777" w:rsidR="000228C1" w:rsidRPr="004079FA" w:rsidRDefault="000228C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Aktualizace plošného pokrytí na základě zatížení území</w:t>
      </w:r>
    </w:p>
    <w:p w14:paraId="0F519856" w14:textId="07952566"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MV, MZ</w:t>
      </w:r>
      <w:r w:rsidR="00717099" w:rsidRPr="004079FA">
        <w:rPr>
          <w:rFonts w:asciiTheme="minorHAnsi" w:hAnsiTheme="minorHAnsi" w:cstheme="minorHAnsi"/>
          <w:szCs w:val="22"/>
        </w:rPr>
        <w:t>d</w:t>
      </w:r>
      <w:r w:rsidR="00404C4F" w:rsidRPr="004079FA">
        <w:rPr>
          <w:rFonts w:asciiTheme="minorHAnsi" w:hAnsiTheme="minorHAnsi" w:cstheme="minorHAnsi"/>
          <w:szCs w:val="22"/>
        </w:rPr>
        <w:t>)</w:t>
      </w:r>
      <w:r w:rsidRPr="004079FA">
        <w:rPr>
          <w:rFonts w:asciiTheme="minorHAnsi" w:hAnsiTheme="minorHAnsi" w:cstheme="minorHAnsi"/>
          <w:szCs w:val="22"/>
        </w:rPr>
        <w:t>, kraj</w:t>
      </w:r>
    </w:p>
    <w:p w14:paraId="484DDB3B" w14:textId="46884CB0"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DE044EA" w14:textId="3A1DB114" w:rsidR="000228C1" w:rsidRPr="004079FA" w:rsidRDefault="0025793C">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w:t>
      </w:r>
      <w:r w:rsidR="000228C1" w:rsidRPr="004079FA">
        <w:rPr>
          <w:rFonts w:asciiTheme="minorHAnsi" w:hAnsiTheme="minorHAnsi" w:cstheme="minorHAnsi"/>
          <w:szCs w:val="22"/>
        </w:rPr>
        <w:t xml:space="preserve">očet </w:t>
      </w:r>
      <w:r w:rsidR="001C12D0" w:rsidRPr="004079FA">
        <w:rPr>
          <w:rFonts w:asciiTheme="minorHAnsi" w:hAnsiTheme="minorHAnsi" w:cstheme="minorHAnsi"/>
          <w:szCs w:val="22"/>
        </w:rPr>
        <w:t xml:space="preserve">posílených </w:t>
      </w:r>
      <w:r w:rsidR="000228C1" w:rsidRPr="004079FA">
        <w:rPr>
          <w:rFonts w:asciiTheme="minorHAnsi" w:hAnsiTheme="minorHAnsi" w:cstheme="minorHAnsi"/>
          <w:szCs w:val="22"/>
        </w:rPr>
        <w:t>stanic</w:t>
      </w:r>
      <w:r w:rsidRPr="004079FA">
        <w:rPr>
          <w:rFonts w:asciiTheme="minorHAnsi" w:hAnsiTheme="minorHAnsi" w:cstheme="minorHAnsi"/>
          <w:szCs w:val="22"/>
        </w:rPr>
        <w:t xml:space="preserve"> IZS</w:t>
      </w:r>
      <w:r w:rsidR="000228C1" w:rsidRPr="004079FA">
        <w:rPr>
          <w:rFonts w:asciiTheme="minorHAnsi" w:hAnsiTheme="minorHAnsi" w:cstheme="minorHAnsi"/>
          <w:szCs w:val="22"/>
        </w:rPr>
        <w:t xml:space="preserve"> </w:t>
      </w:r>
      <w:r w:rsidRPr="004079FA">
        <w:rPr>
          <w:rFonts w:asciiTheme="minorHAnsi" w:hAnsiTheme="minorHAnsi" w:cstheme="minorHAnsi"/>
          <w:szCs w:val="22"/>
        </w:rPr>
        <w:t xml:space="preserve">(ks/rok) </w:t>
      </w:r>
      <w:r w:rsidR="000228C1" w:rsidRPr="004079FA">
        <w:rPr>
          <w:rFonts w:asciiTheme="minorHAnsi" w:hAnsiTheme="minorHAnsi" w:cstheme="minorHAnsi"/>
          <w:szCs w:val="22"/>
        </w:rPr>
        <w:t>– snížení dojezdového času při poskytování pomoci v místech s nedostatečným pokrytím</w:t>
      </w:r>
      <w:r w:rsidRPr="004079FA">
        <w:rPr>
          <w:rFonts w:asciiTheme="minorHAnsi" w:hAnsiTheme="minorHAnsi" w:cstheme="minorHAnsi"/>
          <w:szCs w:val="22"/>
        </w:rPr>
        <w:t xml:space="preserve"> (min)</w:t>
      </w:r>
    </w:p>
    <w:p w14:paraId="31A2570F" w14:textId="0DB79257" w:rsidR="000228C1" w:rsidRPr="004079FA" w:rsidRDefault="001C12D0" w:rsidP="00DD0AD3">
      <w:pPr>
        <w:keepNext/>
        <w:spacing w:before="120"/>
        <w:ind w:left="850" w:hanging="1134"/>
        <w:jc w:val="both"/>
        <w:rPr>
          <w:rFonts w:asciiTheme="minorHAnsi" w:eastAsiaTheme="majorEastAsia" w:hAnsiTheme="minorHAnsi" w:cstheme="minorHAnsi"/>
          <w:b/>
          <w:bCs/>
          <w:szCs w:val="22"/>
        </w:rPr>
      </w:pPr>
      <w:bookmarkStart w:id="190" w:name="_Hlk213700793"/>
      <w:r w:rsidRPr="004079FA">
        <w:rPr>
          <w:rFonts w:asciiTheme="minorHAnsi" w:eastAsiaTheme="majorEastAsia" w:hAnsiTheme="minorHAnsi" w:cstheme="minorHAnsi"/>
          <w:b/>
          <w:bCs/>
          <w:szCs w:val="22"/>
        </w:rPr>
        <w:t>5-5.2</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0228C1" w:rsidRPr="004079FA">
        <w:rPr>
          <w:rFonts w:asciiTheme="minorHAnsi" w:eastAsiaTheme="majorEastAsia" w:hAnsiTheme="minorHAnsi" w:cstheme="minorHAnsi"/>
          <w:b/>
          <w:bCs/>
          <w:szCs w:val="22"/>
          <w:vertAlign w:val="superscript"/>
        </w:rPr>
        <w:t>5.2</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rPr>
        <w:tab/>
        <w:t>Zajištění techniky a prostředků pro IZS</w:t>
      </w:r>
    </w:p>
    <w:bookmarkEnd w:id="190"/>
    <w:p w14:paraId="3BF2998A" w14:textId="040A242B" w:rsidR="000228C1" w:rsidRPr="004079FA" w:rsidRDefault="000228C1"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Pořídit potřebnou techniku a věcné prostředky pro HZS ČR, jednotky SDH obcí kat. JPO II, III</w:t>
      </w:r>
      <w:r w:rsidR="009502ED">
        <w:rPr>
          <w:rFonts w:asciiTheme="minorHAnsi" w:eastAsiaTheme="majorEastAsia" w:hAnsiTheme="minorHAnsi" w:cstheme="minorHAnsi"/>
          <w:szCs w:val="22"/>
        </w:rPr>
        <w:t> </w:t>
      </w:r>
      <w:r w:rsidRPr="004079FA">
        <w:rPr>
          <w:rFonts w:asciiTheme="minorHAnsi" w:eastAsiaTheme="majorEastAsia" w:hAnsiTheme="minorHAnsi" w:cstheme="minorHAnsi"/>
          <w:szCs w:val="22"/>
        </w:rPr>
        <w:t>a</w:t>
      </w:r>
      <w:r w:rsidR="009502ED">
        <w:rPr>
          <w:rFonts w:asciiTheme="minorHAnsi" w:eastAsiaTheme="majorEastAsia" w:hAnsiTheme="minorHAnsi" w:cstheme="minorHAnsi"/>
          <w:szCs w:val="22"/>
        </w:rPr>
        <w:t> </w:t>
      </w:r>
      <w:r w:rsidRPr="004079FA">
        <w:rPr>
          <w:rFonts w:asciiTheme="minorHAnsi" w:eastAsiaTheme="majorEastAsia" w:hAnsiTheme="minorHAnsi" w:cstheme="minorHAnsi"/>
          <w:szCs w:val="22"/>
        </w:rPr>
        <w:t>V, PČR a ZZS za účelem zvýšení připravenosti základních složek IZS na změny klimatu.</w:t>
      </w:r>
    </w:p>
    <w:p w14:paraId="64F91AB9" w14:textId="25E60FA0" w:rsidR="000228C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0228C1" w:rsidRPr="004079FA">
        <w:rPr>
          <w:rFonts w:asciiTheme="minorHAnsi" w:hAnsiTheme="minorHAnsi" w:cstheme="minorHAnsi"/>
          <w:b/>
          <w:bCs/>
          <w:szCs w:val="22"/>
        </w:rPr>
        <w:t>:</w:t>
      </w:r>
      <w:r w:rsidR="000228C1" w:rsidRPr="004079FA">
        <w:rPr>
          <w:rFonts w:asciiTheme="minorHAnsi" w:hAnsiTheme="minorHAnsi" w:cstheme="minorHAnsi"/>
          <w:szCs w:val="22"/>
        </w:rPr>
        <w:t xml:space="preserve"> MV (GŘ HZS ČR)</w:t>
      </w:r>
    </w:p>
    <w:p w14:paraId="43831202" w14:textId="203A013C"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kraj</w:t>
      </w:r>
      <w:r w:rsidR="008F4DEF" w:rsidRPr="004079FA">
        <w:rPr>
          <w:rFonts w:asciiTheme="minorHAnsi" w:hAnsiTheme="minorHAnsi" w:cstheme="minorHAnsi"/>
          <w:szCs w:val="22"/>
        </w:rPr>
        <w:t>e</w:t>
      </w:r>
      <w:r w:rsidRPr="004079FA">
        <w:rPr>
          <w:rFonts w:asciiTheme="minorHAnsi" w:hAnsiTheme="minorHAnsi" w:cstheme="minorHAnsi"/>
          <w:szCs w:val="22"/>
        </w:rPr>
        <w:t>, ORP</w:t>
      </w:r>
    </w:p>
    <w:p w14:paraId="1656B8A9" w14:textId="77777777"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2031</w:t>
      </w:r>
    </w:p>
    <w:p w14:paraId="17F6EE62" w14:textId="415C63F0"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723E7E9" w14:textId="7FC87C10" w:rsidR="000228C1" w:rsidRPr="004079FA" w:rsidRDefault="000228C1">
      <w:pPr>
        <w:pStyle w:val="Odstavecseseznamem"/>
        <w:numPr>
          <w:ilvl w:val="0"/>
          <w:numId w:val="120"/>
        </w:numPr>
        <w:spacing w:after="60"/>
        <w:ind w:left="851" w:firstLine="0"/>
        <w:jc w:val="both"/>
        <w:rPr>
          <w:rFonts w:asciiTheme="minorHAnsi" w:hAnsiTheme="minorHAnsi" w:cstheme="minorHAnsi"/>
          <w:szCs w:val="22"/>
        </w:rPr>
      </w:pPr>
      <w:bookmarkStart w:id="191" w:name="_Hlk220183506"/>
      <w:r w:rsidRPr="004079FA">
        <w:rPr>
          <w:rFonts w:asciiTheme="minorHAnsi" w:hAnsiTheme="minorHAnsi" w:cstheme="minorHAnsi"/>
          <w:szCs w:val="22"/>
        </w:rPr>
        <w:t>(</w:t>
      </w:r>
      <w:r w:rsidR="00717099" w:rsidRPr="004079FA">
        <w:rPr>
          <w:rFonts w:asciiTheme="minorHAnsi" w:hAnsiTheme="minorHAnsi" w:cstheme="minorHAnsi"/>
          <w:szCs w:val="22"/>
        </w:rPr>
        <w:t>E</w:t>
      </w:r>
      <w:r w:rsidRPr="004079FA">
        <w:rPr>
          <w:rFonts w:asciiTheme="minorHAnsi" w:hAnsiTheme="minorHAnsi" w:cstheme="minorHAnsi"/>
          <w:szCs w:val="22"/>
        </w:rPr>
        <w:t xml:space="preserve">) </w:t>
      </w:r>
      <w:r w:rsidR="00404C4F" w:rsidRPr="004079FA">
        <w:rPr>
          <w:rFonts w:asciiTheme="minorHAnsi" w:hAnsiTheme="minorHAnsi" w:cstheme="minorHAnsi"/>
          <w:szCs w:val="22"/>
        </w:rPr>
        <w:t>Finanční podpora zajištění techniky a prostředků pro IZS</w:t>
      </w:r>
    </w:p>
    <w:bookmarkEnd w:id="191"/>
    <w:p w14:paraId="3784CC55" w14:textId="41E4844F"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MV, MZ</w:t>
      </w:r>
      <w:r w:rsidR="00717099" w:rsidRPr="004079FA">
        <w:rPr>
          <w:rFonts w:asciiTheme="minorHAnsi" w:hAnsiTheme="minorHAnsi" w:cstheme="minorHAnsi"/>
          <w:szCs w:val="22"/>
        </w:rPr>
        <w:t>d</w:t>
      </w:r>
      <w:r w:rsidR="00404C4F" w:rsidRPr="004079FA">
        <w:rPr>
          <w:rFonts w:asciiTheme="minorHAnsi" w:hAnsiTheme="minorHAnsi" w:cstheme="minorHAnsi"/>
          <w:szCs w:val="22"/>
        </w:rPr>
        <w:t>)</w:t>
      </w:r>
      <w:r w:rsidRPr="004079FA">
        <w:rPr>
          <w:rFonts w:asciiTheme="minorHAnsi" w:hAnsiTheme="minorHAnsi" w:cstheme="minorHAnsi"/>
          <w:szCs w:val="22"/>
        </w:rPr>
        <w:t>, kraj, ORP, dotační tituly</w:t>
      </w:r>
    </w:p>
    <w:p w14:paraId="7C9FA7ED" w14:textId="00843F05"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3FA2124" w14:textId="2D855FB8" w:rsidR="000228C1" w:rsidRPr="004079FA" w:rsidRDefault="000228C1">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Obnova zastaralé techniky jednotek SDH obcí</w:t>
      </w:r>
      <w:r w:rsidR="001C12D0" w:rsidRPr="004079FA">
        <w:rPr>
          <w:rFonts w:asciiTheme="minorHAnsi" w:hAnsiTheme="minorHAnsi" w:cstheme="minorHAnsi"/>
          <w:szCs w:val="22"/>
        </w:rPr>
        <w:t xml:space="preserve"> (ks/rok)</w:t>
      </w:r>
    </w:p>
    <w:p w14:paraId="7DD6273C" w14:textId="294BEAC5" w:rsidR="000228C1" w:rsidRPr="004079FA" w:rsidRDefault="000228C1">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Pořízení nových typů techniky jednotek SDH obcí, dle parametrů území a dle výzev pro zvládání MÚ</w:t>
      </w:r>
      <w:r w:rsidR="001C12D0" w:rsidRPr="004079FA">
        <w:rPr>
          <w:rFonts w:asciiTheme="minorHAnsi" w:hAnsiTheme="minorHAnsi" w:cstheme="minorHAnsi"/>
          <w:szCs w:val="22"/>
        </w:rPr>
        <w:t xml:space="preserve"> (ks/rok)</w:t>
      </w:r>
    </w:p>
    <w:p w14:paraId="0D84C9F5" w14:textId="22E57E0E" w:rsidR="000228C1"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t>5-5.3</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0228C1" w:rsidRPr="004079FA">
        <w:rPr>
          <w:rFonts w:asciiTheme="minorHAnsi" w:eastAsiaTheme="majorEastAsia" w:hAnsiTheme="minorHAnsi" w:cstheme="minorHAnsi"/>
          <w:b/>
          <w:bCs/>
          <w:szCs w:val="22"/>
          <w:vertAlign w:val="superscript"/>
        </w:rPr>
        <w:t>5.3</w:t>
      </w:r>
      <w:r w:rsidRPr="004079FA">
        <w:rPr>
          <w:rFonts w:asciiTheme="minorHAnsi" w:eastAsiaTheme="majorEastAsia" w:hAnsiTheme="minorHAnsi" w:cstheme="minorHAnsi"/>
          <w:b/>
          <w:bCs/>
          <w:szCs w:val="22"/>
          <w:vertAlign w:val="superscript"/>
        </w:rPr>
        <w:t>)</w:t>
      </w:r>
      <w:r w:rsidR="000228C1" w:rsidRPr="004079FA">
        <w:rPr>
          <w:rFonts w:asciiTheme="minorHAnsi" w:eastAsiaTheme="majorEastAsia" w:hAnsiTheme="minorHAnsi" w:cstheme="minorHAnsi"/>
          <w:b/>
          <w:bCs/>
          <w:szCs w:val="22"/>
        </w:rPr>
        <w:tab/>
        <w:t>Zajištění udržitelného financování a profesionalizace LHS</w:t>
      </w:r>
    </w:p>
    <w:p w14:paraId="3A4471BA" w14:textId="77777777" w:rsidR="000228C1" w:rsidRPr="004079FA" w:rsidRDefault="000228C1"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Zajistit dlouhodobou udržitelnost financování Letecké hasičské služby jako významného nástroje pro monitoring a zdolávání požárů v období dlouhodobého sucha. Prověřit možnosti profesionalizace LHS za účelem zajištění celorepublikové působnosti bez ohledu na typ vlastnictví pozemků.</w:t>
      </w:r>
    </w:p>
    <w:p w14:paraId="36DCF456" w14:textId="381B201D" w:rsidR="003971A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971A0" w:rsidRPr="004079FA">
        <w:rPr>
          <w:rFonts w:asciiTheme="minorHAnsi" w:hAnsiTheme="minorHAnsi" w:cstheme="minorHAnsi"/>
          <w:b/>
          <w:bCs/>
          <w:szCs w:val="22"/>
        </w:rPr>
        <w:t>:</w:t>
      </w:r>
      <w:r w:rsidR="00C462C6" w:rsidRPr="004079FA">
        <w:rPr>
          <w:rFonts w:asciiTheme="minorHAnsi" w:hAnsiTheme="minorHAnsi" w:cstheme="minorHAnsi"/>
          <w:szCs w:val="22"/>
        </w:rPr>
        <w:t xml:space="preserve"> </w:t>
      </w:r>
      <w:r w:rsidR="003971A0" w:rsidRPr="004079FA">
        <w:rPr>
          <w:rFonts w:asciiTheme="minorHAnsi" w:hAnsiTheme="minorHAnsi" w:cstheme="minorHAnsi"/>
          <w:szCs w:val="22"/>
        </w:rPr>
        <w:t>MV</w:t>
      </w:r>
      <w:r w:rsidR="008F4DEF" w:rsidRPr="004079FA">
        <w:rPr>
          <w:rFonts w:asciiTheme="minorHAnsi" w:hAnsiTheme="minorHAnsi" w:cstheme="minorHAnsi"/>
          <w:szCs w:val="22"/>
        </w:rPr>
        <w:t xml:space="preserve"> (</w:t>
      </w:r>
      <w:r w:rsidR="003971A0" w:rsidRPr="004079FA">
        <w:rPr>
          <w:rFonts w:asciiTheme="minorHAnsi" w:hAnsiTheme="minorHAnsi" w:cstheme="minorHAnsi"/>
          <w:szCs w:val="22"/>
        </w:rPr>
        <w:t>GŘ HZS ČR</w:t>
      </w:r>
      <w:r w:rsidR="008F4DEF" w:rsidRPr="004079FA">
        <w:rPr>
          <w:rFonts w:asciiTheme="minorHAnsi" w:hAnsiTheme="minorHAnsi" w:cstheme="minorHAnsi"/>
          <w:szCs w:val="22"/>
        </w:rPr>
        <w:t>)</w:t>
      </w:r>
    </w:p>
    <w:p w14:paraId="55964E0C" w14:textId="4A718802" w:rsidR="003971A0" w:rsidRPr="004079FA" w:rsidRDefault="003971A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w:t>
      </w:r>
      <w:r w:rsidR="008F4DEF" w:rsidRPr="004079FA">
        <w:rPr>
          <w:rFonts w:asciiTheme="minorHAnsi" w:hAnsiTheme="minorHAnsi" w:cstheme="minorHAnsi"/>
          <w:szCs w:val="22"/>
        </w:rPr>
        <w:t>e</w:t>
      </w:r>
      <w:r w:rsidRPr="004079FA">
        <w:rPr>
          <w:rFonts w:asciiTheme="minorHAnsi" w:hAnsiTheme="minorHAnsi" w:cstheme="minorHAnsi"/>
          <w:szCs w:val="22"/>
        </w:rPr>
        <w:t>, MŽP</w:t>
      </w:r>
    </w:p>
    <w:p w14:paraId="79EDE728" w14:textId="77777777"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2031</w:t>
      </w:r>
    </w:p>
    <w:p w14:paraId="36C9EC0F" w14:textId="3D279715"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D9A2918" w14:textId="77777777"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Pr="004079FA">
        <w:rPr>
          <w:rFonts w:asciiTheme="minorHAnsi" w:eastAsiaTheme="majorEastAsia" w:hAnsiTheme="minorHAnsi" w:cstheme="minorHAnsi"/>
          <w:szCs w:val="22"/>
        </w:rPr>
        <w:t>Prověření možnosti profesionalizace LHS</w:t>
      </w:r>
    </w:p>
    <w:p w14:paraId="7B71BF1B" w14:textId="28595E5F" w:rsidR="000228C1" w:rsidRPr="004079FA" w:rsidRDefault="000228C1">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Úprava legislativy</w:t>
      </w:r>
    </w:p>
    <w:p w14:paraId="199E8D78" w14:textId="7B245B89" w:rsidR="000228C1"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Pr="004079FA">
        <w:rPr>
          <w:rFonts w:asciiTheme="minorHAnsi" w:eastAsiaTheme="majorEastAsia" w:hAnsiTheme="minorHAnsi" w:cstheme="minorHAnsi"/>
          <w:szCs w:val="22"/>
        </w:rPr>
        <w:t>Dlouhodobá udržitelnost financování Letecké hasičské služby</w:t>
      </w:r>
    </w:p>
    <w:p w14:paraId="55BD6FD6" w14:textId="76B4B35F" w:rsidR="000228C1" w:rsidRPr="004079FA" w:rsidRDefault="000228C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0A229E" w:rsidRPr="004079FA">
        <w:rPr>
          <w:rFonts w:asciiTheme="minorHAnsi" w:hAnsiTheme="minorHAnsi" w:cstheme="minorHAnsi"/>
          <w:szCs w:val="22"/>
        </w:rPr>
        <w:t xml:space="preserve">fondy </w:t>
      </w:r>
      <w:r w:rsidRPr="004079FA">
        <w:rPr>
          <w:rFonts w:asciiTheme="minorHAnsi" w:hAnsiTheme="minorHAnsi" w:cstheme="minorHAnsi"/>
          <w:szCs w:val="22"/>
        </w:rPr>
        <w:t xml:space="preserve">EU,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04C4F" w:rsidRPr="004079FA">
        <w:rPr>
          <w:rFonts w:asciiTheme="minorHAnsi" w:hAnsiTheme="minorHAnsi" w:cstheme="minorHAnsi"/>
          <w:szCs w:val="22"/>
        </w:rPr>
        <w:t>(</w:t>
      </w:r>
      <w:r w:rsidRPr="004079FA">
        <w:rPr>
          <w:rFonts w:asciiTheme="minorHAnsi" w:hAnsiTheme="minorHAnsi" w:cstheme="minorHAnsi"/>
          <w:szCs w:val="22"/>
        </w:rPr>
        <w:t>MV, MZe</w:t>
      </w:r>
      <w:r w:rsidR="00404C4F" w:rsidRPr="004079FA">
        <w:rPr>
          <w:rFonts w:asciiTheme="minorHAnsi" w:hAnsiTheme="minorHAnsi" w:cstheme="minorHAnsi"/>
          <w:szCs w:val="22"/>
        </w:rPr>
        <w:t>)</w:t>
      </w:r>
    </w:p>
    <w:p w14:paraId="5F78367D" w14:textId="79AA49D0" w:rsidR="000228C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1CF39C5" w14:textId="1643B39D" w:rsidR="000228C1" w:rsidRPr="004079FA" w:rsidRDefault="000228C1">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Úprava legislativy</w:t>
      </w:r>
      <w:r w:rsidR="001B1D32" w:rsidRPr="004079FA">
        <w:rPr>
          <w:rFonts w:asciiTheme="minorHAnsi" w:hAnsiTheme="minorHAnsi" w:cstheme="minorHAnsi"/>
          <w:szCs w:val="22"/>
        </w:rPr>
        <w:t xml:space="preserve"> (ANO/NE)</w:t>
      </w:r>
    </w:p>
    <w:p w14:paraId="25E804AC" w14:textId="2B053309" w:rsidR="000228C1" w:rsidRPr="004079FA" w:rsidRDefault="000228C1">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Pořízení nové techniky LHS, včetně logistického zázemí</w:t>
      </w:r>
      <w:r w:rsidR="001B1D32" w:rsidRPr="004079FA">
        <w:rPr>
          <w:rFonts w:asciiTheme="minorHAnsi" w:hAnsiTheme="minorHAnsi" w:cstheme="minorHAnsi"/>
          <w:szCs w:val="22"/>
        </w:rPr>
        <w:t xml:space="preserve"> (ANO/NE</w:t>
      </w:r>
      <w:r w:rsidR="001C12D0" w:rsidRPr="004079FA">
        <w:rPr>
          <w:rFonts w:asciiTheme="minorHAnsi" w:hAnsiTheme="minorHAnsi" w:cstheme="minorHAnsi"/>
          <w:szCs w:val="22"/>
        </w:rPr>
        <w:t>, kapacita</w:t>
      </w:r>
      <w:r w:rsidR="001B1D32" w:rsidRPr="004079FA">
        <w:rPr>
          <w:rFonts w:asciiTheme="minorHAnsi" w:hAnsiTheme="minorHAnsi" w:cstheme="minorHAnsi"/>
          <w:szCs w:val="22"/>
        </w:rPr>
        <w:t>)</w:t>
      </w:r>
    </w:p>
    <w:p w14:paraId="531E84C0" w14:textId="2AA29C7F" w:rsidR="009B3FD1" w:rsidRPr="004079FA" w:rsidRDefault="001C12D0" w:rsidP="00DD0AD3">
      <w:pPr>
        <w:keepNext/>
        <w:spacing w:before="120"/>
        <w:ind w:left="850" w:hanging="1134"/>
        <w:jc w:val="both"/>
        <w:rPr>
          <w:rFonts w:asciiTheme="minorHAnsi" w:hAnsiTheme="minorHAnsi" w:cstheme="minorHAnsi"/>
          <w:b/>
          <w:bCs/>
          <w:szCs w:val="22"/>
        </w:rPr>
      </w:pPr>
      <w:bookmarkStart w:id="192" w:name="_Hlk213700762"/>
      <w:r w:rsidRPr="004079FA">
        <w:rPr>
          <w:rFonts w:asciiTheme="minorHAnsi" w:eastAsiaTheme="majorEastAsia" w:hAnsiTheme="minorHAnsi" w:cstheme="minorHAnsi"/>
          <w:b/>
          <w:bCs/>
          <w:szCs w:val="22"/>
        </w:rPr>
        <w:t>5-5.4</w:t>
      </w:r>
      <w:r w:rsidRPr="004079FA">
        <w:rPr>
          <w:rFonts w:asciiTheme="minorHAnsi" w:eastAsiaTheme="majorEastAsia" w:hAnsiTheme="minorHAnsi" w:cstheme="minorHAnsi"/>
          <w:b/>
          <w:bCs/>
          <w:szCs w:val="22"/>
          <w:vertAlign w:val="superscript"/>
        </w:rPr>
        <w:t>(</w:t>
      </w:r>
      <w:r w:rsidR="009B3FD1" w:rsidRPr="004079FA">
        <w:rPr>
          <w:rFonts w:asciiTheme="minorHAnsi" w:hAnsiTheme="minorHAnsi" w:cstheme="minorHAnsi"/>
          <w:b/>
          <w:bCs/>
          <w:szCs w:val="22"/>
          <w:vertAlign w:val="superscript"/>
        </w:rPr>
        <w:t>4</w:t>
      </w:r>
      <w:r w:rsidR="00C17857" w:rsidRPr="004079FA">
        <w:rPr>
          <w:rFonts w:asciiTheme="minorHAnsi" w:hAnsiTheme="minorHAnsi" w:cstheme="minorHAnsi"/>
          <w:b/>
          <w:bCs/>
          <w:szCs w:val="22"/>
          <w:vertAlign w:val="superscript"/>
        </w:rPr>
        <w:t>_</w:t>
      </w:r>
      <w:r w:rsidR="009B3FD1" w:rsidRPr="004079FA">
        <w:rPr>
          <w:rFonts w:asciiTheme="minorHAnsi" w:hAnsiTheme="minorHAnsi" w:cstheme="minorHAnsi"/>
          <w:b/>
          <w:bCs/>
          <w:szCs w:val="22"/>
          <w:vertAlign w:val="superscript"/>
        </w:rPr>
        <w:t>23.6</w:t>
      </w:r>
      <w:r w:rsidRPr="004079FA">
        <w:rPr>
          <w:rFonts w:asciiTheme="minorHAnsi" w:hAnsiTheme="minorHAnsi" w:cstheme="minorHAnsi"/>
          <w:b/>
          <w:bCs/>
          <w:szCs w:val="22"/>
          <w:vertAlign w:val="superscript"/>
        </w:rPr>
        <w:t>)</w:t>
      </w:r>
      <w:r w:rsidR="009B3FD1" w:rsidRPr="004079FA">
        <w:rPr>
          <w:rFonts w:asciiTheme="minorHAnsi" w:hAnsiTheme="minorHAnsi" w:cstheme="minorHAnsi"/>
          <w:b/>
          <w:bCs/>
          <w:szCs w:val="22"/>
        </w:rPr>
        <w:tab/>
      </w:r>
      <w:r w:rsidR="00A065CB" w:rsidRPr="004079FA">
        <w:rPr>
          <w:rFonts w:asciiTheme="minorHAnsi" w:hAnsiTheme="minorHAnsi" w:cstheme="minorHAnsi"/>
          <w:b/>
          <w:bCs/>
          <w:szCs w:val="22"/>
        </w:rPr>
        <w:t>Vypracování Analýzy zdravotních hrozeb</w:t>
      </w:r>
    </w:p>
    <w:bookmarkEnd w:id="192"/>
    <w:p w14:paraId="54D78BB8" w14:textId="5051DD5C" w:rsidR="009B3FD1" w:rsidRPr="004079FA" w:rsidRDefault="00A065CB" w:rsidP="00CF43F8">
      <w:pPr>
        <w:ind w:left="851"/>
        <w:jc w:val="both"/>
        <w:rPr>
          <w:rFonts w:asciiTheme="minorHAnsi" w:eastAsia="Arial" w:hAnsiTheme="minorHAnsi" w:cstheme="minorHAnsi"/>
          <w:szCs w:val="22"/>
        </w:rPr>
      </w:pPr>
      <w:r w:rsidRPr="004079FA">
        <w:rPr>
          <w:rFonts w:asciiTheme="minorHAnsi" w:eastAsia="Arial" w:hAnsiTheme="minorHAnsi" w:cstheme="minorHAnsi"/>
          <w:szCs w:val="22"/>
        </w:rPr>
        <w:t>Vypracovat Analýzu zdravotních hrozeb s potenciálem ohrožení veřejného zdraví se zahrnutím rizik vyplývajících ze změny klimatu.</w:t>
      </w:r>
    </w:p>
    <w:p w14:paraId="6C18071B" w14:textId="70C10968" w:rsidR="009B3FD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9B3FD1" w:rsidRPr="004079FA">
        <w:rPr>
          <w:rFonts w:asciiTheme="minorHAnsi" w:hAnsiTheme="minorHAnsi" w:cstheme="minorHAnsi"/>
          <w:b/>
          <w:bCs/>
          <w:szCs w:val="22"/>
        </w:rPr>
        <w:t>:</w:t>
      </w:r>
      <w:r w:rsidR="009B3FD1" w:rsidRPr="004079FA">
        <w:rPr>
          <w:rFonts w:asciiTheme="minorHAnsi" w:hAnsiTheme="minorHAnsi" w:cstheme="minorHAnsi"/>
          <w:szCs w:val="22"/>
        </w:rPr>
        <w:t xml:space="preserve"> MZd</w:t>
      </w:r>
    </w:p>
    <w:p w14:paraId="70D57AE9" w14:textId="5B76B9EE"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A065CB" w:rsidRPr="004079FA">
        <w:rPr>
          <w:rFonts w:asciiTheme="minorHAnsi" w:hAnsiTheme="minorHAnsi" w:cstheme="minorHAnsi"/>
          <w:szCs w:val="22"/>
        </w:rPr>
        <w:t>zástupci zdravotnických zařízení</w:t>
      </w:r>
    </w:p>
    <w:p w14:paraId="48D93042" w14:textId="2D3E9158"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065CB" w:rsidRPr="004079FA">
        <w:rPr>
          <w:rFonts w:asciiTheme="minorHAnsi" w:hAnsiTheme="minorHAnsi" w:cstheme="minorHAnsi"/>
          <w:szCs w:val="22"/>
        </w:rPr>
        <w:t>2028</w:t>
      </w:r>
    </w:p>
    <w:p w14:paraId="4F1D384E" w14:textId="36508B2A" w:rsidR="009B3FD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F05EA7E" w14:textId="1D5C3886" w:rsidR="009B3FD1" w:rsidRPr="004079FA" w:rsidRDefault="00A065C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(S) Analýza zdravotních hrozeb s potenciálem ohrožení veřejného zdraví</w:t>
      </w:r>
    </w:p>
    <w:p w14:paraId="1101BBAB" w14:textId="77777777" w:rsidR="009B3FD1" w:rsidRPr="004079FA" w:rsidRDefault="009B3FD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0A894513" w14:textId="3C86B417" w:rsidR="009B3FD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F2B94FC" w14:textId="747772A1" w:rsidR="009B3FD1" w:rsidRPr="004079FA" w:rsidRDefault="001B1D3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Zpracovaná analýza zdravotních hrozeb s potenciálem ohrožení veřejného zdraví (ANO/NE)</w:t>
      </w:r>
    </w:p>
    <w:p w14:paraId="1E90F052" w14:textId="74FCF693" w:rsidR="00DF3D8E"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lastRenderedPageBreak/>
        <w:t>5-5.5</w:t>
      </w:r>
      <w:r w:rsidRPr="004079FA">
        <w:rPr>
          <w:rFonts w:asciiTheme="minorHAnsi" w:eastAsiaTheme="majorEastAsia" w:hAnsiTheme="minorHAnsi" w:cstheme="minorHAnsi"/>
          <w:b/>
          <w:bCs/>
          <w:szCs w:val="22"/>
          <w:vertAlign w:val="superscript"/>
        </w:rPr>
        <w:t>(</w:t>
      </w:r>
      <w:r w:rsidR="00DF3D8E"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DF3D8E" w:rsidRPr="004079FA">
        <w:rPr>
          <w:rFonts w:asciiTheme="minorHAnsi" w:eastAsiaTheme="majorEastAsia" w:hAnsiTheme="minorHAnsi" w:cstheme="minorHAnsi"/>
          <w:b/>
          <w:bCs/>
          <w:szCs w:val="22"/>
          <w:vertAlign w:val="superscript"/>
        </w:rPr>
        <w:t>6.1</w:t>
      </w:r>
      <w:r w:rsidRPr="004079FA">
        <w:rPr>
          <w:rFonts w:asciiTheme="minorHAnsi" w:eastAsiaTheme="majorEastAsia" w:hAnsiTheme="minorHAnsi" w:cstheme="minorHAnsi"/>
          <w:b/>
          <w:bCs/>
          <w:szCs w:val="22"/>
          <w:vertAlign w:val="superscript"/>
        </w:rPr>
        <w:t>)</w:t>
      </w:r>
      <w:r w:rsidR="00DF3D8E" w:rsidRPr="004079FA">
        <w:rPr>
          <w:rFonts w:asciiTheme="minorHAnsi" w:eastAsiaTheme="majorEastAsia" w:hAnsiTheme="minorHAnsi" w:cstheme="minorHAnsi"/>
          <w:b/>
          <w:bCs/>
          <w:szCs w:val="22"/>
        </w:rPr>
        <w:tab/>
        <w:t>Vyhodnocování klimatických rizik a mimořádných událostí v ORP</w:t>
      </w:r>
    </w:p>
    <w:p w14:paraId="39603C53" w14:textId="4BE812F2" w:rsidR="00DF3D8E" w:rsidRPr="004079FA" w:rsidRDefault="00DF3D8E"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Vyhodnocovat rizika a počet mimořádných událostí ve vztahu ke změn</w:t>
      </w:r>
      <w:r w:rsidR="00410339">
        <w:rPr>
          <w:rFonts w:asciiTheme="minorHAnsi" w:eastAsiaTheme="majorEastAsia" w:hAnsiTheme="minorHAnsi" w:cstheme="minorHAnsi"/>
          <w:szCs w:val="22"/>
        </w:rPr>
        <w:t>ě</w:t>
      </w:r>
      <w:r w:rsidRPr="004079FA">
        <w:rPr>
          <w:rFonts w:asciiTheme="minorHAnsi" w:eastAsiaTheme="majorEastAsia" w:hAnsiTheme="minorHAnsi" w:cstheme="minorHAnsi"/>
          <w:szCs w:val="22"/>
        </w:rPr>
        <w:t xml:space="preserve"> klimatu v</w:t>
      </w:r>
      <w:r w:rsidR="009502ED">
        <w:rPr>
          <w:rFonts w:asciiTheme="minorHAnsi" w:eastAsiaTheme="majorEastAsia" w:hAnsiTheme="minorHAnsi" w:cstheme="minorHAnsi"/>
          <w:szCs w:val="22"/>
        </w:rPr>
        <w:t> </w:t>
      </w:r>
      <w:r w:rsidRPr="004079FA">
        <w:rPr>
          <w:rFonts w:asciiTheme="minorHAnsi" w:eastAsiaTheme="majorEastAsia" w:hAnsiTheme="minorHAnsi" w:cstheme="minorHAnsi"/>
          <w:szCs w:val="22"/>
        </w:rPr>
        <w:t>jednotlivých území ORP v ČR.</w:t>
      </w:r>
    </w:p>
    <w:p w14:paraId="3BF72162" w14:textId="74F90684" w:rsidR="00DF3D8E"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DF3D8E" w:rsidRPr="004079FA">
        <w:rPr>
          <w:rFonts w:asciiTheme="minorHAnsi" w:hAnsiTheme="minorHAnsi" w:cstheme="minorHAnsi"/>
          <w:b/>
          <w:bCs/>
          <w:szCs w:val="22"/>
        </w:rPr>
        <w:t>:</w:t>
      </w:r>
      <w:r w:rsidR="00DF3D8E" w:rsidRPr="004079FA">
        <w:rPr>
          <w:rFonts w:asciiTheme="minorHAnsi" w:hAnsiTheme="minorHAnsi" w:cstheme="minorHAnsi"/>
          <w:szCs w:val="22"/>
        </w:rPr>
        <w:t xml:space="preserve"> MV (GŘ HZS ČR)</w:t>
      </w:r>
    </w:p>
    <w:p w14:paraId="12C86F4A" w14:textId="77777777"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obce, kraje</w:t>
      </w:r>
    </w:p>
    <w:p w14:paraId="2E6236B0" w14:textId="77777777"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2027</w:t>
      </w:r>
    </w:p>
    <w:p w14:paraId="08D8B863" w14:textId="18A16D4B"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D265526" w14:textId="77777777" w:rsidR="00DF3D8E" w:rsidRPr="004079FA" w:rsidRDefault="00DF3D8E">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Rozšíření sběru dat, statistické sledování události</w:t>
      </w:r>
    </w:p>
    <w:p w14:paraId="429D92EF" w14:textId="6738D9F8" w:rsidR="00DF3D8E" w:rsidRPr="004079FA" w:rsidRDefault="00DF3D8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MV GŘ HZS ČR, </w:t>
      </w:r>
      <w:r w:rsidR="000A229E" w:rsidRPr="004079FA">
        <w:rPr>
          <w:rFonts w:asciiTheme="minorHAnsi" w:hAnsiTheme="minorHAnsi" w:cstheme="minorHAnsi"/>
          <w:szCs w:val="22"/>
        </w:rPr>
        <w:t xml:space="preserve">fondy </w:t>
      </w:r>
      <w:r w:rsidRPr="004079FA">
        <w:rPr>
          <w:rFonts w:asciiTheme="minorHAnsi" w:hAnsiTheme="minorHAnsi" w:cstheme="minorHAnsi"/>
          <w:szCs w:val="22"/>
        </w:rPr>
        <w:t>EU, dotační tituly</w:t>
      </w:r>
    </w:p>
    <w:p w14:paraId="321AA5AE" w14:textId="2053DB50" w:rsidR="00DF3D8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352C94C" w14:textId="7170439D" w:rsidR="00DF3D8E" w:rsidRPr="004079FA" w:rsidRDefault="00DF3D8E">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Změna kategorie jednotek či změna plošného pokrytí na základě zvýšeného počtu MU</w:t>
      </w:r>
      <w:r w:rsidR="001B1D32" w:rsidRPr="004079FA">
        <w:rPr>
          <w:rFonts w:asciiTheme="minorHAnsi" w:hAnsiTheme="minorHAnsi" w:cstheme="minorHAnsi"/>
          <w:szCs w:val="22"/>
        </w:rPr>
        <w:t xml:space="preserve"> (ks)</w:t>
      </w:r>
    </w:p>
    <w:p w14:paraId="5A012E37" w14:textId="5BDC985E" w:rsidR="00DF3D8E" w:rsidRPr="004079FA" w:rsidRDefault="00DF3D8E">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Pořízení nového vybavení na základě potřeb </w:t>
      </w:r>
      <w:r w:rsidR="001B1D32" w:rsidRPr="004079FA">
        <w:rPr>
          <w:rFonts w:asciiTheme="minorHAnsi" w:hAnsiTheme="minorHAnsi" w:cstheme="minorHAnsi"/>
          <w:szCs w:val="22"/>
        </w:rPr>
        <w:t xml:space="preserve">vyplývajících ze </w:t>
      </w:r>
      <w:r w:rsidRPr="004079FA">
        <w:rPr>
          <w:rFonts w:asciiTheme="minorHAnsi" w:hAnsiTheme="minorHAnsi" w:cstheme="minorHAnsi"/>
          <w:szCs w:val="22"/>
        </w:rPr>
        <w:t>změn</w:t>
      </w:r>
      <w:r w:rsidR="001B1D32" w:rsidRPr="004079FA">
        <w:rPr>
          <w:rFonts w:asciiTheme="minorHAnsi" w:hAnsiTheme="minorHAnsi" w:cstheme="minorHAnsi"/>
          <w:szCs w:val="22"/>
        </w:rPr>
        <w:t>y</w:t>
      </w:r>
      <w:r w:rsidRPr="004079FA">
        <w:rPr>
          <w:rFonts w:asciiTheme="minorHAnsi" w:hAnsiTheme="minorHAnsi" w:cstheme="minorHAnsi"/>
          <w:szCs w:val="22"/>
        </w:rPr>
        <w:t xml:space="preserve"> klimatu</w:t>
      </w:r>
      <w:r w:rsidR="001B1D32" w:rsidRPr="004079FA">
        <w:rPr>
          <w:rFonts w:asciiTheme="minorHAnsi" w:hAnsiTheme="minorHAnsi" w:cstheme="minorHAnsi"/>
          <w:szCs w:val="22"/>
        </w:rPr>
        <w:t xml:space="preserve"> (počet ORP)</w:t>
      </w:r>
    </w:p>
    <w:p w14:paraId="5541ECC8" w14:textId="77777777" w:rsidR="00446477" w:rsidRPr="004079FA" w:rsidRDefault="00446477" w:rsidP="00CF43F8">
      <w:pPr>
        <w:jc w:val="both"/>
        <w:rPr>
          <w:rFonts w:asciiTheme="minorHAnsi" w:eastAsiaTheme="majorEastAsia"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5AD3055E" w14:textId="77777777">
        <w:trPr>
          <w:trHeight w:val="480"/>
        </w:trPr>
        <w:tc>
          <w:tcPr>
            <w:tcW w:w="786" w:type="dxa"/>
            <w:shd w:val="clear" w:color="auto" w:fill="DBE5F1" w:themeFill="accent1" w:themeFillTint="33"/>
            <w:noWrap/>
            <w:vAlign w:val="center"/>
          </w:tcPr>
          <w:p w14:paraId="5D258EA5" w14:textId="1E4155B0"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58" w:type="dxa"/>
            <w:shd w:val="clear" w:color="auto" w:fill="DBE5F1" w:themeFill="accent1" w:themeFillTint="33"/>
          </w:tcPr>
          <w:p w14:paraId="04DE2F8E" w14:textId="77777777"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infrastruktury Hasičského záchranného sboru ČR a jednotek sborů dobrovolných hasičů obcí </w:t>
            </w:r>
          </w:p>
        </w:tc>
      </w:tr>
    </w:tbl>
    <w:p w14:paraId="79D3496A" w14:textId="16915BD5" w:rsidR="00D8265C" w:rsidRPr="004079FA" w:rsidRDefault="00D8265C" w:rsidP="00CF43F8">
      <w:pPr>
        <w:spacing w:after="60"/>
        <w:jc w:val="both"/>
        <w:rPr>
          <w:rFonts w:asciiTheme="minorHAnsi" w:hAnsiTheme="minorHAnsi" w:cstheme="minorHAnsi"/>
          <w:i/>
          <w:szCs w:val="22"/>
        </w:rPr>
      </w:pPr>
      <w:r w:rsidRPr="004079FA">
        <w:rPr>
          <w:rFonts w:asciiTheme="minorHAnsi" w:hAnsiTheme="minorHAnsi" w:cstheme="minorHAnsi"/>
          <w:i/>
          <w:szCs w:val="22"/>
        </w:rPr>
        <w:t>Sloučeno s</w:t>
      </w:r>
      <w:r w:rsidR="0005159A" w:rsidRPr="004079FA">
        <w:rPr>
          <w:rFonts w:asciiTheme="minorHAnsi" w:hAnsiTheme="minorHAnsi" w:cstheme="minorHAnsi"/>
          <w:i/>
          <w:szCs w:val="22"/>
        </w:rPr>
        <w:t xml:space="preserve"> </w:t>
      </w:r>
      <w:r w:rsidR="0005159A" w:rsidRPr="004079FA">
        <w:rPr>
          <w:rFonts w:asciiTheme="minorHAnsi" w:hAnsiTheme="minorHAnsi" w:cstheme="minorHAnsi"/>
          <w:i/>
          <w:iCs/>
          <w:szCs w:val="22"/>
          <w:lang w:eastAsia="cs-CZ"/>
        </w:rPr>
        <w:t>opatřením</w:t>
      </w:r>
      <w:r w:rsidRPr="004079FA">
        <w:rPr>
          <w:rFonts w:asciiTheme="minorHAnsi" w:hAnsiTheme="minorHAnsi" w:cstheme="minorHAnsi"/>
          <w:i/>
          <w:szCs w:val="22"/>
        </w:rPr>
        <w:t> o5</w:t>
      </w:r>
      <w:r w:rsidR="002B7E88" w:rsidRPr="004079FA">
        <w:rPr>
          <w:rFonts w:asciiTheme="minorHAnsi" w:hAnsiTheme="minorHAnsi" w:cstheme="minorHAnsi"/>
          <w:i/>
          <w:szCs w:val="22"/>
        </w:rPr>
        <w:t>-</w:t>
      </w:r>
      <w:r w:rsidRPr="004079FA">
        <w:rPr>
          <w:rFonts w:asciiTheme="minorHAnsi" w:hAnsiTheme="minorHAnsi" w:cstheme="minorHAnsi"/>
          <w:i/>
          <w:szCs w:val="22"/>
        </w:rPr>
        <w:t>5.</w:t>
      </w:r>
    </w:p>
    <w:p w14:paraId="7F7BBD4A" w14:textId="77777777" w:rsidR="00446477" w:rsidRPr="004079FA" w:rsidRDefault="00446477" w:rsidP="00CF43F8">
      <w:pPr>
        <w:jc w:val="both"/>
        <w:rPr>
          <w:rFonts w:asciiTheme="minorHAnsi" w:eastAsiaTheme="majorEastAsia" w:hAnsiTheme="minorHAnsi" w:cstheme="minorHAnsi"/>
          <w:szCs w:val="22"/>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2FECB19B" w14:textId="77777777" w:rsidTr="00B221E4">
        <w:trPr>
          <w:trHeight w:val="427"/>
        </w:trPr>
        <w:tc>
          <w:tcPr>
            <w:tcW w:w="786" w:type="dxa"/>
            <w:shd w:val="clear" w:color="auto" w:fill="DBE5F1" w:themeFill="accent1" w:themeFillTint="33"/>
            <w:noWrap/>
            <w:vAlign w:val="center"/>
          </w:tcPr>
          <w:p w14:paraId="4919AE8D" w14:textId="2803FBD9" w:rsidR="00446477" w:rsidRPr="004079FA" w:rsidRDefault="00C00896"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8358" w:type="dxa"/>
            <w:shd w:val="clear" w:color="auto" w:fill="DBE5F1" w:themeFill="accent1" w:themeFillTint="33"/>
          </w:tcPr>
          <w:p w14:paraId="794A3BFF" w14:textId="6184BF62" w:rsidR="00446477" w:rsidRPr="004079FA" w:rsidRDefault="00F30E29" w:rsidP="00CF43F8">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Rozvíjení komunikačních a informačních systémů pro řízení a koordinaci zásahů integrovaného záchranného systému</w:t>
            </w:r>
          </w:p>
        </w:tc>
      </w:tr>
    </w:tbl>
    <w:p w14:paraId="2666467A" w14:textId="69C8B4E0"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CAA6E84"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 rostoucí četností mimořádných událostí souvisejících se změnou klimatu (např. požáry, povodně, vichřice) se výrazně zvyšují nároky na technické zajištění komunikace a řízení zásahů složkami integrovaného záchranného systému (IZS). Systém tísňové komunikace, geografické informační systémy a radiokomunikační infrastruktura mohou při řešení událostí způsobených extrémními hydrometeorologickými jevy, zasahujících značnou část území České republiky, narážet na kapacitní, provozní nebo bezpečnostní limity, které mohou ovlivnit koordinaci a rychlost zásahu. Zejména radiová síť PEGAS, jako páteřní systém pro krizovou komunikaci, vyžaduje modernizaci, rozšíření pokrytí a zvýšení odolnosti vůči klimatickým extrémům.</w:t>
      </w:r>
    </w:p>
    <w:p w14:paraId="715EA0A2" w14:textId="227EEC6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staví na technologickém posílení kapacit Hasičského záchranného sboru ČR a ostatních složek IZS prostřednictvím multimediální komunikace, modernizace geografických informačních systémů, zavedení nových způsobů tísňové komunikace a zajištění bezpečné, stabilní a</w:t>
      </w:r>
      <w:r w:rsidR="009502ED">
        <w:rPr>
          <w:rFonts w:asciiTheme="minorHAnsi" w:hAnsiTheme="minorHAnsi" w:cstheme="minorHAnsi"/>
          <w:szCs w:val="22"/>
        </w:rPr>
        <w:t> </w:t>
      </w:r>
      <w:r w:rsidRPr="004079FA">
        <w:rPr>
          <w:rFonts w:asciiTheme="minorHAnsi" w:hAnsiTheme="minorHAnsi" w:cstheme="minorHAnsi"/>
          <w:szCs w:val="22"/>
        </w:rPr>
        <w:t>dostupné rádiové sítě. Součástí je i pravidelné vyhodnocování dopadů extrémních jevů na příjem tísňové komunikace, operační řízení a komunikaci, což umožní přizpůsobení systémů měnícím se podmínkám. Klíčový význam má rozvoj a realizace projektů zaměřených na odolnost a rozšíření sítě PEGAS a implementace dlouhodobé strategie mobilní komunikace pro bezpečnostní a záchranné složky.</w:t>
      </w:r>
    </w:p>
    <w:p w14:paraId="56454928" w14:textId="0AD084B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Základní složky IZS disponují vysoce funkčními, odolnými a interoperabilními systémy pro tísňovou komunikaci, sdílení dat a operační řízení, které umožňují rychlou, přesnou a bezpečnou reakci i v případě rozsáhlých událostí. Radiokomunikační síť PEGAS je technicky stabilní, pokrývá celou ČR a</w:t>
      </w:r>
      <w:r w:rsidR="009502ED">
        <w:rPr>
          <w:rFonts w:asciiTheme="minorHAnsi" w:hAnsiTheme="minorHAnsi" w:cstheme="minorHAnsi"/>
          <w:szCs w:val="22"/>
        </w:rPr>
        <w:t> </w:t>
      </w:r>
      <w:r w:rsidRPr="004079FA">
        <w:rPr>
          <w:rFonts w:asciiTheme="minorHAnsi" w:hAnsiTheme="minorHAnsi" w:cstheme="minorHAnsi"/>
          <w:szCs w:val="22"/>
        </w:rPr>
        <w:t>je připravena na přechod k nové generaci služeb podle strategického výhledu.</w:t>
      </w:r>
    </w:p>
    <w:p w14:paraId="3B14695C" w14:textId="602E0303"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91AC27E" w14:textId="138D20A6" w:rsidR="00446477" w:rsidRPr="004079FA" w:rsidRDefault="00C00896">
      <w:pPr>
        <w:pStyle w:val="Odstavecseseznamem"/>
        <w:numPr>
          <w:ilvl w:val="0"/>
          <w:numId w:val="76"/>
        </w:numPr>
        <w:spacing w:after="60"/>
        <w:jc w:val="both"/>
        <w:rPr>
          <w:rFonts w:asciiTheme="minorHAnsi" w:hAnsiTheme="minorHAnsi" w:cstheme="minorHAnsi"/>
          <w:szCs w:val="22"/>
        </w:rPr>
      </w:pPr>
      <w:r w:rsidRPr="004079FA">
        <w:rPr>
          <w:rFonts w:asciiTheme="minorHAnsi" w:hAnsiTheme="minorHAnsi" w:cstheme="minorHAnsi"/>
          <w:szCs w:val="22"/>
        </w:rPr>
        <w:t>Počet krajských operačních středisek HZS ČR vybavených systémem tísňové komunikace (ks)</w:t>
      </w:r>
      <w:r w:rsidR="00857BF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57BF5" w:rsidRPr="004079FA">
        <w:rPr>
          <w:rFonts w:asciiTheme="minorHAnsi" w:hAnsiTheme="minorHAnsi" w:cstheme="minorHAnsi"/>
          <w:szCs w:val="22"/>
        </w:rPr>
        <w:t xml:space="preserve"> </w:t>
      </w:r>
      <w:r w:rsidR="00857BF5" w:rsidRPr="004079FA">
        <w:rPr>
          <w:rFonts w:asciiTheme="minorHAnsi" w:hAnsiTheme="minorHAnsi" w:cstheme="minorHAnsi"/>
          <w:i/>
          <w:iCs/>
          <w:szCs w:val="22"/>
        </w:rPr>
        <w:t>GŘ HZS ČR</w:t>
      </w:r>
    </w:p>
    <w:p w14:paraId="32A42DF9" w14:textId="77CBFD69" w:rsidR="00446477" w:rsidRPr="004079FA" w:rsidRDefault="00857BF5">
      <w:pPr>
        <w:pStyle w:val="Odstavecseseznamem"/>
        <w:numPr>
          <w:ilvl w:val="0"/>
          <w:numId w:val="76"/>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Míra dostupnosti rádiové sítě PEGAS na území ČR (% území)</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GŘ HZS ČR</w:t>
      </w:r>
    </w:p>
    <w:p w14:paraId="5F8466E6" w14:textId="5A5E0F1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BA30310" w14:textId="7DC7807F" w:rsidR="00717099"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t>5-7.1</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717099" w:rsidRPr="004079FA">
        <w:rPr>
          <w:rFonts w:asciiTheme="minorHAnsi" w:eastAsiaTheme="majorEastAsia" w:hAnsiTheme="minorHAnsi" w:cstheme="minorHAnsi"/>
          <w:b/>
          <w:bCs/>
          <w:szCs w:val="22"/>
          <w:vertAlign w:val="superscript"/>
        </w:rPr>
        <w:t>7.</w:t>
      </w:r>
      <w:r w:rsidR="00AC2546" w:rsidRPr="004079FA">
        <w:rPr>
          <w:rFonts w:asciiTheme="minorHAnsi" w:eastAsiaTheme="majorEastAsia" w:hAnsiTheme="minorHAnsi" w:cstheme="minorHAnsi"/>
          <w:b/>
          <w:bCs/>
          <w:szCs w:val="22"/>
          <w:vertAlign w:val="superscript"/>
        </w:rPr>
        <w:t>2</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rPr>
        <w:tab/>
        <w:t>Modernizace a rozvoj GIS HZS ČR</w:t>
      </w:r>
    </w:p>
    <w:p w14:paraId="27B943C5" w14:textId="77777777" w:rsidR="00717099" w:rsidRPr="004079FA" w:rsidRDefault="00717099"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Rozvíjet a modernizovat Geografický informační systém HZS ČR.</w:t>
      </w:r>
    </w:p>
    <w:p w14:paraId="0969B6EF" w14:textId="7BE4ADA0" w:rsidR="00717099"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717099" w:rsidRPr="004079FA">
        <w:rPr>
          <w:rFonts w:asciiTheme="minorHAnsi" w:hAnsiTheme="minorHAnsi" w:cstheme="minorHAnsi"/>
          <w:b/>
          <w:bCs/>
          <w:szCs w:val="22"/>
        </w:rPr>
        <w:t>:</w:t>
      </w:r>
      <w:r w:rsidR="00717099" w:rsidRPr="004079FA">
        <w:rPr>
          <w:rFonts w:asciiTheme="minorHAnsi" w:hAnsiTheme="minorHAnsi" w:cstheme="minorHAnsi"/>
          <w:szCs w:val="22"/>
        </w:rPr>
        <w:t xml:space="preserve"> MV (GŘ HZS ČR)</w:t>
      </w:r>
    </w:p>
    <w:p w14:paraId="379BA48C"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690471C3"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6A8D3D0C" w14:textId="58254AB4"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476BF530" w14:textId="3CAF0E15"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Rozšíření funkcionalit GIS HZS ČR o analytické a prediktivní moduly pro dopady extrémních jevů (povodně, vítr, sucho)</w:t>
      </w:r>
    </w:p>
    <w:p w14:paraId="13AA07A2" w14:textId="22BC22A8"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Integrace datových vrstev z ČHMÚ a MŽP pro modelování ohrožených území</w:t>
      </w:r>
    </w:p>
    <w:p w14:paraId="7CF3997B" w14:textId="43B4CA1F"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Technologický rozvoj systému GIS HZS ČR v návaznosti na nové standardy</w:t>
      </w:r>
    </w:p>
    <w:p w14:paraId="3820847E" w14:textId="56E037C9"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1712CA" w:rsidRPr="004079FA">
        <w:rPr>
          <w:rFonts w:asciiTheme="minorHAnsi" w:hAnsiTheme="minorHAnsi" w:cstheme="minorHAnsi"/>
          <w:szCs w:val="22"/>
        </w:rPr>
        <w:t>(</w:t>
      </w:r>
      <w:r w:rsidRPr="004079FA">
        <w:rPr>
          <w:rFonts w:asciiTheme="minorHAnsi" w:hAnsiTheme="minorHAnsi" w:cstheme="minorHAnsi"/>
          <w:szCs w:val="22"/>
        </w:rPr>
        <w:t>MV</w:t>
      </w:r>
      <w:r w:rsidR="001712CA" w:rsidRPr="004079FA">
        <w:rPr>
          <w:rFonts w:asciiTheme="minorHAnsi" w:hAnsiTheme="minorHAnsi" w:cstheme="minorHAnsi"/>
          <w:szCs w:val="22"/>
        </w:rPr>
        <w:t>)</w:t>
      </w:r>
      <w:r w:rsidRPr="004079FA">
        <w:rPr>
          <w:rFonts w:asciiTheme="minorHAnsi" w:hAnsiTheme="minorHAnsi" w:cstheme="minorHAnsi"/>
          <w:szCs w:val="22"/>
        </w:rPr>
        <w:t>; OPŽP 2027–2034; NPO 2; rozpočty HZS ČR</w:t>
      </w:r>
    </w:p>
    <w:p w14:paraId="52879CA8" w14:textId="4E0FB3AC"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791AC6D" w14:textId="4A873EDB"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nových vrstev a datových zdrojů integrovaných do GIS HZS ČR</w:t>
      </w:r>
      <w:r w:rsidR="001B1D32" w:rsidRPr="004079FA">
        <w:rPr>
          <w:rFonts w:asciiTheme="minorHAnsi" w:hAnsiTheme="minorHAnsi" w:cstheme="minorHAnsi"/>
          <w:szCs w:val="22"/>
        </w:rPr>
        <w:t xml:space="preserve"> (ks)</w:t>
      </w:r>
      <w:r w:rsidRPr="004079FA">
        <w:rPr>
          <w:rFonts w:asciiTheme="minorHAnsi" w:hAnsiTheme="minorHAnsi" w:cstheme="minorHAnsi"/>
          <w:szCs w:val="22"/>
        </w:rPr>
        <w:t>.</w:t>
      </w:r>
    </w:p>
    <w:p w14:paraId="6A90B1CE" w14:textId="77777777"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Zvýšení dostupnosti GIS dat.</w:t>
      </w:r>
    </w:p>
    <w:p w14:paraId="4C020E5E" w14:textId="77777777"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Zkrácení doby vyhodnocení ohrožení při extrémních jevech (minuty)</w:t>
      </w:r>
    </w:p>
    <w:p w14:paraId="2ED1D780" w14:textId="69EB9714" w:rsidR="00717099"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t>5-7.2</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717099" w:rsidRPr="004079FA">
        <w:rPr>
          <w:rFonts w:asciiTheme="minorHAnsi" w:eastAsiaTheme="majorEastAsia" w:hAnsiTheme="minorHAnsi" w:cstheme="minorHAnsi"/>
          <w:b/>
          <w:bCs/>
          <w:szCs w:val="22"/>
          <w:vertAlign w:val="superscript"/>
        </w:rPr>
        <w:t>7.</w:t>
      </w:r>
      <w:r w:rsidR="00AC2546" w:rsidRPr="004079FA">
        <w:rPr>
          <w:rFonts w:asciiTheme="minorHAnsi" w:eastAsiaTheme="majorEastAsia" w:hAnsiTheme="minorHAnsi" w:cstheme="minorHAnsi"/>
          <w:b/>
          <w:bCs/>
          <w:szCs w:val="22"/>
          <w:vertAlign w:val="superscript"/>
        </w:rPr>
        <w:t>3</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rPr>
        <w:tab/>
        <w:t>Posílení kapacity a bezpečnosti rádiové sítě HZS ČR</w:t>
      </w:r>
    </w:p>
    <w:p w14:paraId="434522BD" w14:textId="77777777" w:rsidR="00717099" w:rsidRPr="004079FA" w:rsidRDefault="00717099"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Zvýšit kapacitu a bezpečnost infrastruktury rádiové sítě HZS ČR a součinnosti v IZS.</w:t>
      </w:r>
    </w:p>
    <w:p w14:paraId="4E529350" w14:textId="22702943" w:rsidR="00717099"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717099" w:rsidRPr="004079FA">
        <w:rPr>
          <w:rFonts w:asciiTheme="minorHAnsi" w:hAnsiTheme="minorHAnsi" w:cstheme="minorHAnsi"/>
          <w:b/>
          <w:bCs/>
          <w:szCs w:val="22"/>
        </w:rPr>
        <w:t>:</w:t>
      </w:r>
      <w:r w:rsidR="00717099" w:rsidRPr="004079FA">
        <w:rPr>
          <w:rFonts w:asciiTheme="minorHAnsi" w:hAnsiTheme="minorHAnsi" w:cstheme="minorHAnsi"/>
          <w:szCs w:val="22"/>
        </w:rPr>
        <w:t xml:space="preserve"> MV (GŘ HZS ČR)</w:t>
      </w:r>
    </w:p>
    <w:p w14:paraId="50EA380E"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ČTÚ</w:t>
      </w:r>
    </w:p>
    <w:p w14:paraId="447562AD" w14:textId="2600256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66576EC5" w14:textId="58C1FC53"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341794C" w14:textId="2252EC98"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Modernizace infrastruktury TETRAPOL/PEGAS pro zajištění odolnosti vůči extrémním klimatickým jevům</w:t>
      </w:r>
      <w:r w:rsidR="00C462C6" w:rsidRPr="004079FA">
        <w:rPr>
          <w:rFonts w:asciiTheme="minorHAnsi" w:hAnsiTheme="minorHAnsi" w:cstheme="minorHAnsi"/>
          <w:szCs w:val="22"/>
        </w:rPr>
        <w:t xml:space="preserve"> </w:t>
      </w:r>
    </w:p>
    <w:p w14:paraId="41D72A82" w14:textId="268A5782"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Zajištění záložního napájení a redundantních tras přenosu</w:t>
      </w:r>
    </w:p>
    <w:p w14:paraId="76868528" w14:textId="244BCCDA"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Implementace kryptografických prvků pro zvýšení bezpečnosti komunikace</w:t>
      </w:r>
    </w:p>
    <w:p w14:paraId="59FADA6D" w14:textId="4574522B"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634BE4" w:rsidRPr="004079FA">
        <w:rPr>
          <w:rFonts w:asciiTheme="minorHAnsi" w:hAnsiTheme="minorHAnsi" w:cstheme="minorHAnsi"/>
          <w:szCs w:val="22"/>
        </w:rPr>
        <w:t>(</w:t>
      </w:r>
      <w:r w:rsidRPr="004079FA">
        <w:rPr>
          <w:rFonts w:asciiTheme="minorHAnsi" w:hAnsiTheme="minorHAnsi" w:cstheme="minorHAnsi"/>
          <w:szCs w:val="22"/>
        </w:rPr>
        <w:t>MV</w:t>
      </w:r>
      <w:r w:rsidR="00634BE4" w:rsidRPr="004079FA">
        <w:rPr>
          <w:rFonts w:asciiTheme="minorHAnsi" w:hAnsiTheme="minorHAnsi" w:cstheme="minorHAnsi"/>
          <w:szCs w:val="22"/>
        </w:rPr>
        <w:t>)</w:t>
      </w:r>
    </w:p>
    <w:p w14:paraId="079A7658" w14:textId="24C5F105"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BBAD347" w14:textId="7E889607"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modernizovaných základnových stanic</w:t>
      </w:r>
      <w:r w:rsidR="001B1D32" w:rsidRPr="004079FA">
        <w:rPr>
          <w:rFonts w:asciiTheme="minorHAnsi" w:hAnsiTheme="minorHAnsi" w:cstheme="minorHAnsi"/>
          <w:szCs w:val="22"/>
        </w:rPr>
        <w:t xml:space="preserve"> (ks)</w:t>
      </w:r>
      <w:r w:rsidRPr="004079FA">
        <w:rPr>
          <w:rFonts w:asciiTheme="minorHAnsi" w:hAnsiTheme="minorHAnsi" w:cstheme="minorHAnsi"/>
          <w:szCs w:val="22"/>
        </w:rPr>
        <w:t>.</w:t>
      </w:r>
    </w:p>
    <w:p w14:paraId="5948254E" w14:textId="0AFE8AA2"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Podíl pokrytí území ČR bezpečnou rádiovou sítí HZS ČR (v %)</w:t>
      </w:r>
    </w:p>
    <w:p w14:paraId="3FCC0B5C" w14:textId="77777777" w:rsidR="00717099" w:rsidRPr="004079FA" w:rsidRDefault="00717099">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Zvýšení dostupnosti sítě při krizových situacích (v %)</w:t>
      </w:r>
    </w:p>
    <w:p w14:paraId="58695497" w14:textId="2C7164C0" w:rsidR="00717099"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t>5-7.3</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717099" w:rsidRPr="004079FA">
        <w:rPr>
          <w:rFonts w:asciiTheme="minorHAnsi" w:eastAsiaTheme="majorEastAsia" w:hAnsiTheme="minorHAnsi" w:cstheme="minorHAnsi"/>
          <w:b/>
          <w:bCs/>
          <w:szCs w:val="22"/>
          <w:vertAlign w:val="superscript"/>
        </w:rPr>
        <w:t>7.</w:t>
      </w:r>
      <w:r w:rsidR="00AC2546" w:rsidRPr="004079FA">
        <w:rPr>
          <w:rFonts w:asciiTheme="minorHAnsi" w:eastAsiaTheme="majorEastAsia" w:hAnsiTheme="minorHAnsi" w:cstheme="minorHAnsi"/>
          <w:b/>
          <w:bCs/>
          <w:szCs w:val="22"/>
          <w:vertAlign w:val="superscript"/>
        </w:rPr>
        <w:t>4</w:t>
      </w:r>
      <w:r w:rsidRPr="004079FA">
        <w:rPr>
          <w:rFonts w:asciiTheme="minorHAnsi" w:eastAsiaTheme="majorEastAsia" w:hAnsiTheme="minorHAnsi" w:cstheme="minorHAnsi"/>
          <w:b/>
          <w:bCs/>
          <w:szCs w:val="22"/>
          <w:vertAlign w:val="superscript"/>
        </w:rPr>
        <w:t>)</w:t>
      </w:r>
      <w:r w:rsidR="00DF3D8E" w:rsidRPr="004079FA">
        <w:rPr>
          <w:rFonts w:asciiTheme="minorHAnsi" w:eastAsiaTheme="majorEastAsia" w:hAnsiTheme="minorHAnsi" w:cstheme="minorHAnsi"/>
          <w:b/>
          <w:bCs/>
          <w:szCs w:val="22"/>
        </w:rPr>
        <w:tab/>
      </w:r>
      <w:r w:rsidR="00AC2546" w:rsidRPr="004079FA">
        <w:rPr>
          <w:rFonts w:asciiTheme="minorHAnsi" w:eastAsiaTheme="majorEastAsia" w:hAnsiTheme="minorHAnsi" w:cstheme="minorHAnsi"/>
          <w:b/>
          <w:bCs/>
          <w:szCs w:val="22"/>
        </w:rPr>
        <w:t xml:space="preserve">Každoroční </w:t>
      </w:r>
      <w:r w:rsidR="00717099" w:rsidRPr="004079FA">
        <w:rPr>
          <w:rFonts w:asciiTheme="minorHAnsi" w:eastAsiaTheme="majorEastAsia" w:hAnsiTheme="minorHAnsi" w:cstheme="minorHAnsi"/>
          <w:b/>
          <w:bCs/>
          <w:szCs w:val="22"/>
        </w:rPr>
        <w:t>vyhodnoc</w:t>
      </w:r>
      <w:r w:rsidR="00AC2546" w:rsidRPr="004079FA">
        <w:rPr>
          <w:rFonts w:asciiTheme="minorHAnsi" w:eastAsiaTheme="majorEastAsia" w:hAnsiTheme="minorHAnsi" w:cstheme="minorHAnsi"/>
          <w:b/>
          <w:bCs/>
          <w:szCs w:val="22"/>
        </w:rPr>
        <w:t>ová</w:t>
      </w:r>
      <w:r w:rsidR="00717099" w:rsidRPr="004079FA">
        <w:rPr>
          <w:rFonts w:asciiTheme="minorHAnsi" w:eastAsiaTheme="majorEastAsia" w:hAnsiTheme="minorHAnsi" w:cstheme="minorHAnsi"/>
          <w:b/>
          <w:bCs/>
          <w:szCs w:val="22"/>
        </w:rPr>
        <w:t>ní dopadů extrémních jevů na činnost IZS</w:t>
      </w:r>
    </w:p>
    <w:p w14:paraId="5BDEF746" w14:textId="3CF6AD4D" w:rsidR="00717099" w:rsidRPr="004079FA" w:rsidRDefault="00717099"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Každoročně vyhodnocovat dopad mimořádných událostí způsobených extrémními meteorologickými jevy na příjem tísňové komunikace, plnění úkolů v operačním řízení a</w:t>
      </w:r>
      <w:r w:rsidR="009502ED">
        <w:rPr>
          <w:rFonts w:asciiTheme="minorHAnsi" w:eastAsiaTheme="majorEastAsia" w:hAnsiTheme="minorHAnsi" w:cstheme="minorHAnsi"/>
          <w:szCs w:val="22"/>
        </w:rPr>
        <w:t> </w:t>
      </w:r>
      <w:r w:rsidRPr="004079FA">
        <w:rPr>
          <w:rFonts w:asciiTheme="minorHAnsi" w:eastAsiaTheme="majorEastAsia" w:hAnsiTheme="minorHAnsi" w:cstheme="minorHAnsi"/>
          <w:szCs w:val="22"/>
        </w:rPr>
        <w:t>spolupráci mezi základními složkami IZS. V případě identifikace negativních dopadů navrhnout řešení.</w:t>
      </w:r>
    </w:p>
    <w:p w14:paraId="13C13124" w14:textId="438F898D" w:rsidR="00717099" w:rsidRPr="004079FA" w:rsidRDefault="00E1507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00717099" w:rsidRPr="004079FA">
        <w:rPr>
          <w:rFonts w:asciiTheme="minorHAnsi" w:hAnsiTheme="minorHAnsi" w:cstheme="minorHAnsi"/>
          <w:b/>
          <w:bCs/>
          <w:szCs w:val="22"/>
        </w:rPr>
        <w:t>:</w:t>
      </w:r>
      <w:r w:rsidR="00717099" w:rsidRPr="004079FA">
        <w:rPr>
          <w:rFonts w:asciiTheme="minorHAnsi" w:hAnsiTheme="minorHAnsi" w:cstheme="minorHAnsi"/>
          <w:szCs w:val="22"/>
        </w:rPr>
        <w:t xml:space="preserve"> MV (GŘ HZS ČR)</w:t>
      </w:r>
    </w:p>
    <w:p w14:paraId="7586FD74"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ČHMÚ, MŽP</w:t>
      </w:r>
    </w:p>
    <w:p w14:paraId="56B64100" w14:textId="400D53B3"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C2546" w:rsidRPr="004079FA">
        <w:rPr>
          <w:rFonts w:asciiTheme="minorHAnsi" w:hAnsiTheme="minorHAnsi" w:cstheme="minorHAnsi"/>
          <w:szCs w:val="22"/>
        </w:rPr>
        <w:t>průběžně</w:t>
      </w:r>
    </w:p>
    <w:p w14:paraId="28E89290" w14:textId="1F59C589"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D4B77EC" w14:textId="1169A6A2"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Zavedení metodiky pro hodnocení dopadů extrémních meteorologických jevů na činnost IZS</w:t>
      </w:r>
      <w:r w:rsidR="00717099" w:rsidRPr="004079FA" w:rsidDel="009506D6">
        <w:rPr>
          <w:rFonts w:asciiTheme="minorHAnsi" w:hAnsiTheme="minorHAnsi" w:cstheme="minorHAnsi"/>
          <w:szCs w:val="22"/>
        </w:rPr>
        <w:t xml:space="preserve"> </w:t>
      </w:r>
    </w:p>
    <w:p w14:paraId="5344A23A" w14:textId="60B7B408"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Každoroční souhrnná zpráva s doporučeními pro úpravy postupů IZS.</w:t>
      </w:r>
    </w:p>
    <w:p w14:paraId="0B1070E7" w14:textId="1C30A6A5"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w:t>
      </w:r>
      <w:r w:rsidR="00717099" w:rsidRPr="004079FA">
        <w:rPr>
          <w:rFonts w:asciiTheme="minorHAnsi" w:hAnsiTheme="minorHAnsi" w:cstheme="minorHAnsi"/>
          <w:szCs w:val="22"/>
        </w:rPr>
        <w:t>Návrhy adaptačních opatření k posílení odolnosti operačních a informačních středisek IZS</w:t>
      </w:r>
    </w:p>
    <w:p w14:paraId="630CFB52" w14:textId="2670E593"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1712CA" w:rsidRPr="004079FA">
        <w:rPr>
          <w:rFonts w:asciiTheme="minorHAnsi" w:hAnsiTheme="minorHAnsi" w:cstheme="minorHAnsi"/>
          <w:szCs w:val="22"/>
        </w:rPr>
        <w:t>(</w:t>
      </w:r>
      <w:r w:rsidRPr="004079FA">
        <w:rPr>
          <w:rFonts w:asciiTheme="minorHAnsi" w:hAnsiTheme="minorHAnsi" w:cstheme="minorHAnsi"/>
          <w:szCs w:val="22"/>
        </w:rPr>
        <w:t>MV</w:t>
      </w:r>
      <w:r w:rsidR="001712CA" w:rsidRPr="004079FA">
        <w:rPr>
          <w:rFonts w:asciiTheme="minorHAnsi" w:hAnsiTheme="minorHAnsi" w:cstheme="minorHAnsi"/>
          <w:szCs w:val="22"/>
        </w:rPr>
        <w:t>)</w:t>
      </w:r>
    </w:p>
    <w:p w14:paraId="04125C99" w14:textId="4485B3D1"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F770AF6" w14:textId="77777777" w:rsidR="00717099" w:rsidRPr="004079FA" w:rsidRDefault="0071709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Zkrácení reakční doby operačního řízení při mimořádných událostech (v %)</w:t>
      </w:r>
    </w:p>
    <w:p w14:paraId="186F4BB7" w14:textId="58082AD1" w:rsidR="00717099" w:rsidRPr="004079FA" w:rsidRDefault="001C12D0" w:rsidP="00DD0AD3">
      <w:pPr>
        <w:keepNext/>
        <w:spacing w:before="120"/>
        <w:ind w:left="850" w:hanging="1134"/>
        <w:jc w:val="both"/>
        <w:rPr>
          <w:rFonts w:asciiTheme="minorHAnsi" w:eastAsiaTheme="majorEastAsia" w:hAnsiTheme="minorHAnsi" w:cstheme="minorHAnsi"/>
          <w:b/>
          <w:bCs/>
          <w:szCs w:val="22"/>
        </w:rPr>
      </w:pPr>
      <w:r w:rsidRPr="004079FA">
        <w:rPr>
          <w:rFonts w:asciiTheme="minorHAnsi" w:eastAsiaTheme="majorEastAsia" w:hAnsiTheme="minorHAnsi" w:cstheme="minorHAnsi"/>
          <w:b/>
          <w:bCs/>
          <w:szCs w:val="22"/>
        </w:rPr>
        <w:t>5-7.4</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vertAlign w:val="superscript"/>
        </w:rPr>
        <w:t>5</w:t>
      </w:r>
      <w:r w:rsidR="00C17857" w:rsidRPr="004079FA">
        <w:rPr>
          <w:rFonts w:asciiTheme="minorHAnsi" w:eastAsiaTheme="majorEastAsia" w:hAnsiTheme="minorHAnsi" w:cstheme="minorHAnsi"/>
          <w:b/>
          <w:bCs/>
          <w:szCs w:val="22"/>
          <w:vertAlign w:val="superscript"/>
        </w:rPr>
        <w:t>_</w:t>
      </w:r>
      <w:r w:rsidR="00717099" w:rsidRPr="004079FA">
        <w:rPr>
          <w:rFonts w:asciiTheme="minorHAnsi" w:eastAsiaTheme="majorEastAsia" w:hAnsiTheme="minorHAnsi" w:cstheme="minorHAnsi"/>
          <w:b/>
          <w:bCs/>
          <w:szCs w:val="22"/>
          <w:vertAlign w:val="superscript"/>
        </w:rPr>
        <w:t>7.</w:t>
      </w:r>
      <w:r w:rsidR="00AC2546" w:rsidRPr="004079FA">
        <w:rPr>
          <w:rFonts w:asciiTheme="minorHAnsi" w:eastAsiaTheme="majorEastAsia" w:hAnsiTheme="minorHAnsi" w:cstheme="minorHAnsi"/>
          <w:b/>
          <w:bCs/>
          <w:szCs w:val="22"/>
          <w:vertAlign w:val="superscript"/>
        </w:rPr>
        <w:t>5</w:t>
      </w:r>
      <w:r w:rsidRPr="004079FA">
        <w:rPr>
          <w:rFonts w:asciiTheme="minorHAnsi" w:eastAsiaTheme="majorEastAsia" w:hAnsiTheme="minorHAnsi" w:cstheme="minorHAnsi"/>
          <w:b/>
          <w:bCs/>
          <w:szCs w:val="22"/>
          <w:vertAlign w:val="superscript"/>
        </w:rPr>
        <w:t>)</w:t>
      </w:r>
      <w:r w:rsidR="00717099" w:rsidRPr="004079FA">
        <w:rPr>
          <w:rFonts w:asciiTheme="minorHAnsi" w:eastAsiaTheme="majorEastAsia" w:hAnsiTheme="minorHAnsi" w:cstheme="minorHAnsi"/>
          <w:b/>
          <w:bCs/>
          <w:szCs w:val="22"/>
        </w:rPr>
        <w:tab/>
        <w:t>Zvýšení odolnosti a rozvoj radiokomunikační sítě PEGAS</w:t>
      </w:r>
    </w:p>
    <w:p w14:paraId="00B86F38" w14:textId="77777777" w:rsidR="00717099" w:rsidRPr="004079FA" w:rsidRDefault="00717099" w:rsidP="00CF43F8">
      <w:pPr>
        <w:ind w:left="851"/>
        <w:jc w:val="both"/>
        <w:rPr>
          <w:rFonts w:asciiTheme="minorHAnsi" w:eastAsiaTheme="majorEastAsia" w:hAnsiTheme="minorHAnsi" w:cstheme="minorHAnsi"/>
          <w:szCs w:val="22"/>
        </w:rPr>
      </w:pPr>
      <w:r w:rsidRPr="004079FA">
        <w:rPr>
          <w:rFonts w:asciiTheme="minorHAnsi" w:eastAsiaTheme="majorEastAsia" w:hAnsiTheme="minorHAnsi" w:cstheme="minorHAnsi"/>
          <w:szCs w:val="22"/>
        </w:rPr>
        <w:t>Realizovat projekt ke zvýšení odolnosti radiokomunikační sítě PEGAS, projekt Rozšíření dostupnosti radiokomunikační sítě PEGAS a dále implementovat Strategii zajištění a rozvoje mobilních komunikací bezpečnostních a záchranných složek s výhledem na 10 let včetně identifikovaných požadavků na rádiové spektrum.</w:t>
      </w:r>
    </w:p>
    <w:p w14:paraId="3E8F729D" w14:textId="3E72411D" w:rsidR="00717099"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717099" w:rsidRPr="004079FA">
        <w:rPr>
          <w:rFonts w:asciiTheme="minorHAnsi" w:hAnsiTheme="minorHAnsi" w:cstheme="minorHAnsi"/>
          <w:b/>
          <w:bCs/>
          <w:szCs w:val="22"/>
        </w:rPr>
        <w:t xml:space="preserve">: </w:t>
      </w:r>
      <w:r w:rsidR="00717099" w:rsidRPr="004079FA">
        <w:rPr>
          <w:rFonts w:asciiTheme="minorHAnsi" w:hAnsiTheme="minorHAnsi" w:cstheme="minorHAnsi"/>
          <w:szCs w:val="22"/>
        </w:rPr>
        <w:t>MV (GŘ HZS ČR)</w:t>
      </w:r>
    </w:p>
    <w:p w14:paraId="202CBE84"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MZd</w:t>
      </w:r>
    </w:p>
    <w:p w14:paraId="6F9585D9" w14:textId="7777777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563CC300" w14:textId="44A09581"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411C9DD" w14:textId="032DD09E"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717099" w:rsidRPr="004079FA">
        <w:rPr>
          <w:rFonts w:asciiTheme="minorHAnsi" w:hAnsiTheme="minorHAnsi" w:cstheme="minorHAnsi"/>
          <w:szCs w:val="22"/>
        </w:rPr>
        <w:t>Realizace aktivit „Rozšíření dostupnosti PEGAS“ a projektu „Odolnost PEGAS“</w:t>
      </w:r>
    </w:p>
    <w:p w14:paraId="697A0E95" w14:textId="0FA8F96B"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lastRenderedPageBreak/>
        <w:t xml:space="preserve">(O) </w:t>
      </w:r>
      <w:r w:rsidR="00717099" w:rsidRPr="004079FA">
        <w:rPr>
          <w:rFonts w:asciiTheme="minorHAnsi" w:hAnsiTheme="minorHAnsi" w:cstheme="minorHAnsi"/>
          <w:szCs w:val="22"/>
        </w:rPr>
        <w:t>Implementace Strategie rozvoje mobilních komunikací bezpečnostních a záchranných složek s výhledem do 2035</w:t>
      </w:r>
    </w:p>
    <w:p w14:paraId="0A8E482B" w14:textId="1DDBA074" w:rsidR="00717099" w:rsidRPr="004079FA" w:rsidRDefault="005637CF">
      <w:pPr>
        <w:pStyle w:val="Odstavecseseznamem"/>
        <w:numPr>
          <w:ilvl w:val="0"/>
          <w:numId w:val="12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717099" w:rsidRPr="004079FA">
        <w:rPr>
          <w:rFonts w:asciiTheme="minorHAnsi" w:hAnsiTheme="minorHAnsi" w:cstheme="minorHAnsi"/>
          <w:szCs w:val="22"/>
        </w:rPr>
        <w:t>Zajištění rádiového spektrálního prostoru pro bezpečnostní komunikace</w:t>
      </w:r>
      <w:r w:rsidR="00717099" w:rsidRPr="004079FA" w:rsidDel="009506D6">
        <w:rPr>
          <w:rFonts w:asciiTheme="minorHAnsi" w:hAnsiTheme="minorHAnsi" w:cstheme="minorHAnsi"/>
          <w:szCs w:val="22"/>
        </w:rPr>
        <w:t xml:space="preserve"> </w:t>
      </w:r>
    </w:p>
    <w:p w14:paraId="55252C78" w14:textId="37F56DF7" w:rsidR="00717099" w:rsidRPr="004079FA" w:rsidRDefault="00717099"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1712CA" w:rsidRPr="004079FA">
        <w:rPr>
          <w:rFonts w:asciiTheme="minorHAnsi" w:hAnsiTheme="minorHAnsi" w:cstheme="minorHAnsi"/>
          <w:szCs w:val="22"/>
        </w:rPr>
        <w:t>(</w:t>
      </w:r>
      <w:r w:rsidRPr="004079FA">
        <w:rPr>
          <w:rFonts w:asciiTheme="minorHAnsi" w:hAnsiTheme="minorHAnsi" w:cstheme="minorHAnsi"/>
          <w:szCs w:val="22"/>
        </w:rPr>
        <w:t>MV</w:t>
      </w:r>
      <w:r w:rsidR="001712CA" w:rsidRPr="004079FA">
        <w:rPr>
          <w:rFonts w:asciiTheme="minorHAnsi" w:hAnsiTheme="minorHAnsi" w:cstheme="minorHAnsi"/>
          <w:szCs w:val="22"/>
        </w:rPr>
        <w:t>)</w:t>
      </w:r>
      <w:r w:rsidRPr="004079FA">
        <w:rPr>
          <w:rFonts w:asciiTheme="minorHAnsi" w:hAnsiTheme="minorHAnsi" w:cstheme="minorHAnsi"/>
          <w:szCs w:val="22"/>
        </w:rPr>
        <w:t xml:space="preserve">; </w:t>
      </w:r>
      <w:r w:rsidR="001712CA" w:rsidRPr="004079FA">
        <w:rPr>
          <w:rFonts w:asciiTheme="minorHAnsi" w:hAnsiTheme="minorHAnsi" w:cstheme="minorHAnsi"/>
          <w:szCs w:val="22"/>
        </w:rPr>
        <w:t>NPO</w:t>
      </w:r>
      <w:r w:rsidRPr="004079FA">
        <w:rPr>
          <w:rFonts w:asciiTheme="minorHAnsi" w:hAnsiTheme="minorHAnsi" w:cstheme="minorHAnsi"/>
          <w:szCs w:val="22"/>
        </w:rPr>
        <w:t xml:space="preserve"> 2; OPTAK 2; případně Modernizační fond</w:t>
      </w:r>
    </w:p>
    <w:p w14:paraId="0E27DACD" w14:textId="172001BB" w:rsidR="00717099"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A01B0D5" w14:textId="38BCEC33" w:rsidR="00717099" w:rsidRPr="004079FA" w:rsidRDefault="0071709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Pokrytí území ČR signálem PEGAS (v %)</w:t>
      </w:r>
    </w:p>
    <w:p w14:paraId="0F46386D" w14:textId="59C45C76" w:rsidR="00446477" w:rsidRPr="004079FA" w:rsidRDefault="00717099">
      <w:pPr>
        <w:pStyle w:val="Odstavecseseznamem"/>
        <w:numPr>
          <w:ilvl w:val="0"/>
          <w:numId w:val="122"/>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Zvýšení odolnosti sítě (měřeno počtem výpadků / délkou nedostupnosti v hodinách)</w:t>
      </w:r>
    </w:p>
    <w:p w14:paraId="13EF766E" w14:textId="77777777" w:rsidR="00446477" w:rsidRPr="004079FA" w:rsidRDefault="00446477" w:rsidP="00CF43F8">
      <w:pPr>
        <w:jc w:val="both"/>
        <w:rPr>
          <w:rFonts w:asciiTheme="minorHAnsi" w:hAnsiTheme="minorHAnsi" w:cstheme="minorHAnsi"/>
          <w:b/>
          <w:bCs/>
          <w:szCs w:val="22"/>
        </w:rPr>
      </w:pPr>
    </w:p>
    <w:p w14:paraId="649F22B7" w14:textId="77777777" w:rsidR="00446477" w:rsidRPr="004079FA" w:rsidRDefault="00C00896" w:rsidP="00CF43F8">
      <w:pPr>
        <w:pStyle w:val="Nadpis2"/>
      </w:pPr>
      <w:bookmarkStart w:id="193" w:name="_Toc224043963"/>
      <w:bookmarkStart w:id="194" w:name="_Hlk215221495"/>
      <w:r w:rsidRPr="004079FA">
        <w:t>PNO Průřezové nástroje a opatření</w:t>
      </w:r>
      <w:bookmarkEnd w:id="193"/>
    </w:p>
    <w:p w14:paraId="4803AEA1"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Poslední cíl obsahuje </w:t>
      </w:r>
      <w:r w:rsidRPr="004079FA">
        <w:rPr>
          <w:rFonts w:asciiTheme="minorHAnsi" w:hAnsiTheme="minorHAnsi" w:cstheme="minorHAnsi"/>
          <w:b/>
          <w:bCs/>
          <w:szCs w:val="22"/>
        </w:rPr>
        <w:t>průřezové nástroje a opatření</w:t>
      </w:r>
      <w:r w:rsidRPr="004079FA">
        <w:rPr>
          <w:rFonts w:asciiTheme="minorHAnsi" w:hAnsiTheme="minorHAnsi" w:cstheme="minorHAnsi"/>
          <w:szCs w:val="22"/>
        </w:rPr>
        <w:t xml:space="preserve">, jež jsou relevantní k více specifickým cílům, a zahrnuje </w:t>
      </w:r>
      <w:r w:rsidRPr="004079FA">
        <w:rPr>
          <w:rFonts w:asciiTheme="minorHAnsi" w:hAnsiTheme="minorHAnsi" w:cstheme="minorHAnsi"/>
          <w:b/>
          <w:bCs/>
          <w:szCs w:val="22"/>
        </w:rPr>
        <w:t>15</w:t>
      </w:r>
      <w:r w:rsidRPr="004079FA">
        <w:rPr>
          <w:rFonts w:asciiTheme="minorHAnsi" w:hAnsiTheme="minorHAnsi" w:cstheme="minorHAnsi"/>
          <w:szCs w:val="22"/>
        </w:rPr>
        <w:t xml:space="preserve"> adaptačních opatření, která pro přehlednost členíme do </w:t>
      </w:r>
      <w:r w:rsidRPr="004079FA">
        <w:rPr>
          <w:rFonts w:asciiTheme="minorHAnsi" w:hAnsiTheme="minorHAnsi" w:cstheme="minorHAnsi"/>
          <w:b/>
          <w:bCs/>
          <w:szCs w:val="22"/>
        </w:rPr>
        <w:t>4</w:t>
      </w:r>
      <w:r w:rsidRPr="004079FA">
        <w:rPr>
          <w:rFonts w:asciiTheme="minorHAnsi" w:hAnsiTheme="minorHAnsi" w:cstheme="minorHAnsi"/>
          <w:szCs w:val="22"/>
        </w:rPr>
        <w:t xml:space="preserve"> dílčích cílů.</w:t>
      </w:r>
    </w:p>
    <w:p w14:paraId="504F42C2"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proofErr w:type="spellStart"/>
      <w:r w:rsidRPr="004079FA">
        <w:rPr>
          <w:rFonts w:asciiTheme="minorHAnsi" w:hAnsiTheme="minorHAnsi" w:cstheme="minorHAnsi"/>
          <w:b/>
          <w:bCs/>
          <w:i/>
          <w:iCs/>
          <w:szCs w:val="22"/>
        </w:rPr>
        <w:t>PNO.a</w:t>
      </w:r>
      <w:proofErr w:type="spellEnd"/>
      <w:r w:rsidRPr="004079FA">
        <w:rPr>
          <w:rFonts w:asciiTheme="minorHAnsi" w:hAnsiTheme="minorHAnsi" w:cstheme="minorHAnsi"/>
          <w:b/>
          <w:bCs/>
          <w:i/>
          <w:iCs/>
          <w:szCs w:val="22"/>
        </w:rPr>
        <w:t xml:space="preserve"> Průřezové ekonomické nástroje a mezinárodní procesy podporující adaptaci na změnu klimatu</w:t>
      </w:r>
    </w:p>
    <w:bookmarkEnd w:id="194"/>
    <w:p w14:paraId="0BC0F860"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proofErr w:type="spellStart"/>
      <w:r w:rsidRPr="004079FA">
        <w:rPr>
          <w:rFonts w:asciiTheme="minorHAnsi" w:hAnsiTheme="minorHAnsi" w:cstheme="minorHAnsi"/>
          <w:b/>
          <w:bCs/>
          <w:i/>
          <w:iCs/>
          <w:szCs w:val="22"/>
        </w:rPr>
        <w:t>PNO.b</w:t>
      </w:r>
      <w:proofErr w:type="spellEnd"/>
      <w:r w:rsidRPr="004079FA">
        <w:rPr>
          <w:rFonts w:asciiTheme="minorHAnsi" w:hAnsiTheme="minorHAnsi" w:cstheme="minorHAnsi"/>
          <w:b/>
          <w:bCs/>
          <w:i/>
          <w:iCs/>
          <w:szCs w:val="22"/>
        </w:rPr>
        <w:t xml:space="preserve"> Krajinné plánování, zelená infrastruktura a zvládání invazních druhů při adaptaci na změnu klimatu</w:t>
      </w:r>
    </w:p>
    <w:p w14:paraId="050543EF"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proofErr w:type="spellStart"/>
      <w:r w:rsidRPr="004079FA">
        <w:rPr>
          <w:rFonts w:asciiTheme="minorHAnsi" w:hAnsiTheme="minorHAnsi" w:cstheme="minorHAnsi"/>
          <w:b/>
          <w:bCs/>
          <w:i/>
          <w:iCs/>
          <w:szCs w:val="22"/>
        </w:rPr>
        <w:t>PNO.c</w:t>
      </w:r>
      <w:proofErr w:type="spellEnd"/>
      <w:r w:rsidRPr="004079FA">
        <w:rPr>
          <w:rFonts w:asciiTheme="minorHAnsi" w:hAnsiTheme="minorHAnsi" w:cstheme="minorHAnsi"/>
          <w:b/>
          <w:bCs/>
          <w:i/>
          <w:iCs/>
          <w:szCs w:val="22"/>
        </w:rPr>
        <w:t xml:space="preserve"> Vzdělávání, výchova a osvěta v oblasti změny klimatu a adaptace</w:t>
      </w:r>
    </w:p>
    <w:p w14:paraId="360BDF1F" w14:textId="77777777" w:rsidR="00446477" w:rsidRPr="004079FA" w:rsidRDefault="00C00896">
      <w:pPr>
        <w:pStyle w:val="Odstavecseseznamem"/>
        <w:numPr>
          <w:ilvl w:val="0"/>
          <w:numId w:val="17"/>
        </w:numPr>
        <w:spacing w:after="60"/>
        <w:ind w:left="357" w:hanging="357"/>
        <w:jc w:val="both"/>
        <w:rPr>
          <w:rFonts w:asciiTheme="minorHAnsi" w:hAnsiTheme="minorHAnsi" w:cstheme="minorHAnsi"/>
          <w:b/>
          <w:bCs/>
          <w:i/>
          <w:iCs/>
          <w:szCs w:val="22"/>
        </w:rPr>
      </w:pPr>
      <w:proofErr w:type="spellStart"/>
      <w:r w:rsidRPr="004079FA">
        <w:rPr>
          <w:rFonts w:asciiTheme="minorHAnsi" w:hAnsiTheme="minorHAnsi" w:cstheme="minorHAnsi"/>
          <w:b/>
          <w:bCs/>
          <w:i/>
          <w:iCs/>
          <w:szCs w:val="22"/>
        </w:rPr>
        <w:t>PNO.d</w:t>
      </w:r>
      <w:proofErr w:type="spellEnd"/>
      <w:r w:rsidRPr="004079FA">
        <w:rPr>
          <w:rFonts w:asciiTheme="minorHAnsi" w:hAnsiTheme="minorHAnsi" w:cstheme="minorHAnsi"/>
          <w:b/>
          <w:bCs/>
          <w:i/>
          <w:iCs/>
          <w:szCs w:val="22"/>
        </w:rPr>
        <w:t xml:space="preserve"> Podpora samospráv a znalostní základny pro adaptaci na změnu klimatu</w:t>
      </w:r>
    </w:p>
    <w:p w14:paraId="007B840E" w14:textId="77777777" w:rsidR="00446477" w:rsidRPr="004079FA" w:rsidRDefault="00C00896" w:rsidP="00CF43F8">
      <w:pPr>
        <w:spacing w:before="240"/>
        <w:jc w:val="both"/>
        <w:rPr>
          <w:rFonts w:asciiTheme="minorHAnsi" w:hAnsiTheme="minorHAnsi" w:cstheme="minorHAnsi"/>
          <w:szCs w:val="22"/>
        </w:rPr>
      </w:pPr>
      <w:r w:rsidRPr="004079FA">
        <w:rPr>
          <w:rFonts w:asciiTheme="minorHAnsi" w:hAnsiTheme="minorHAnsi" w:cstheme="minorHAnsi"/>
          <w:b/>
          <w:bCs/>
          <w:szCs w:val="22"/>
        </w:rPr>
        <w:t>Průřezové nástroje a opatření</w:t>
      </w:r>
      <w:r w:rsidRPr="004079FA">
        <w:rPr>
          <w:rFonts w:asciiTheme="minorHAnsi" w:hAnsiTheme="minorHAnsi" w:cstheme="minorHAnsi"/>
          <w:szCs w:val="22"/>
        </w:rPr>
        <w:t xml:space="preserve"> se dotýkají v různé míře </w:t>
      </w:r>
      <w:r w:rsidRPr="004079FA">
        <w:rPr>
          <w:rFonts w:asciiTheme="minorHAnsi" w:hAnsiTheme="minorHAnsi" w:cstheme="minorHAnsi"/>
          <w:b/>
          <w:bCs/>
          <w:szCs w:val="22"/>
        </w:rPr>
        <w:t>všech oblastí zájmu</w:t>
      </w:r>
      <w:r w:rsidRPr="004079FA">
        <w:rPr>
          <w:rFonts w:asciiTheme="minorHAnsi" w:hAnsiTheme="minorHAnsi" w:cstheme="minorHAnsi"/>
          <w:szCs w:val="22"/>
        </w:rPr>
        <w:t>.</w:t>
      </w:r>
    </w:p>
    <w:p w14:paraId="1D85ADC2" w14:textId="77777777" w:rsidR="00446477" w:rsidRPr="004079FA" w:rsidRDefault="00446477" w:rsidP="00CF43F8">
      <w:pPr>
        <w:jc w:val="both"/>
        <w:rPr>
          <w:rFonts w:asciiTheme="minorHAnsi" w:hAnsiTheme="minorHAnsi" w:cstheme="minorHAnsi"/>
          <w:szCs w:val="22"/>
        </w:rPr>
      </w:pPr>
    </w:p>
    <w:p w14:paraId="2C67A673" w14:textId="77777777" w:rsidR="00446477" w:rsidRPr="004079FA" w:rsidRDefault="00C00896" w:rsidP="00CF43F8">
      <w:pPr>
        <w:pStyle w:val="Nadpis3"/>
        <w:pBdr>
          <w:between w:val="single" w:sz="4" w:space="1" w:color="000000"/>
        </w:pBdr>
        <w:jc w:val="both"/>
        <w:rPr>
          <w:rFonts w:asciiTheme="minorHAnsi" w:hAnsiTheme="minorHAnsi" w:cstheme="minorHAnsi"/>
          <w:sz w:val="22"/>
          <w:szCs w:val="22"/>
        </w:rPr>
      </w:pPr>
      <w:bookmarkStart w:id="195" w:name="_Toc224043964"/>
      <w:proofErr w:type="spellStart"/>
      <w:r w:rsidRPr="004079FA">
        <w:rPr>
          <w:rFonts w:asciiTheme="minorHAnsi" w:hAnsiTheme="minorHAnsi" w:cstheme="minorHAnsi"/>
          <w:smallCaps w:val="0"/>
          <w:sz w:val="22"/>
          <w:szCs w:val="22"/>
        </w:rPr>
        <w:t>PNO.a</w:t>
      </w:r>
      <w:proofErr w:type="spellEnd"/>
      <w:r w:rsidRPr="004079FA">
        <w:rPr>
          <w:rFonts w:asciiTheme="minorHAnsi" w:hAnsiTheme="minorHAnsi" w:cstheme="minorHAnsi"/>
          <w:smallCaps w:val="0"/>
          <w:sz w:val="22"/>
          <w:szCs w:val="22"/>
        </w:rPr>
        <w:t xml:space="preserve"> </w:t>
      </w:r>
      <w:r w:rsidRPr="004079FA">
        <w:rPr>
          <w:rFonts w:asciiTheme="minorHAnsi" w:hAnsiTheme="minorHAnsi" w:cstheme="minorHAnsi"/>
          <w:sz w:val="22"/>
          <w:szCs w:val="22"/>
        </w:rPr>
        <w:t>Průřezové ekonomické nástroje a mezinárodní procesy podporující adaptaci na změnu klimatu</w:t>
      </w:r>
      <w:bookmarkEnd w:id="195"/>
    </w:p>
    <w:p w14:paraId="1F6946E2" w14:textId="7B1DF4A1"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Průřezové ekonomické nástroje a mezinárodní procesy podporující adaptaci na změnu klimatu</w:t>
      </w:r>
      <w:r w:rsidRPr="004079FA">
        <w:rPr>
          <w:rFonts w:asciiTheme="minorHAnsi" w:hAnsiTheme="minorHAnsi" w:cstheme="minorHAnsi"/>
          <w:szCs w:val="22"/>
        </w:rPr>
        <w:t xml:space="preserve"> má 7 opatření, která jsou zaměřená na vytvoření systému oceňování a hodnocení ekosystémových služeb a jeho integraci do tvorby politik a legislativy, zavedení zeleného rozpočtování</w:t>
      </w:r>
      <w:r w:rsidR="008A5EC1" w:rsidRPr="004079FA">
        <w:rPr>
          <w:rFonts w:asciiTheme="minorHAnsi" w:hAnsiTheme="minorHAnsi" w:cstheme="minorHAnsi"/>
          <w:szCs w:val="22"/>
        </w:rPr>
        <w:t xml:space="preserve"> veřejných výdajů pro podporu</w:t>
      </w:r>
      <w:r w:rsidRPr="004079FA">
        <w:rPr>
          <w:rFonts w:asciiTheme="minorHAnsi" w:hAnsiTheme="minorHAnsi" w:cstheme="minorHAnsi"/>
          <w:szCs w:val="22"/>
        </w:rPr>
        <w:t xml:space="preserve">, racionalizaci řízení dotací se zohledněním adaptačních přínosů, podmínění kompenzace škod z veřejných prostředků prováděním adaptačních opatření, úpravu daňových a poplatkových nástrojů reflektujících negativní externality hospodářské činnosti, podporu sdílení </w:t>
      </w:r>
      <w:r w:rsidR="008A5EC1" w:rsidRPr="004079FA">
        <w:rPr>
          <w:rFonts w:asciiTheme="minorHAnsi" w:hAnsiTheme="minorHAnsi" w:cstheme="minorHAnsi"/>
          <w:szCs w:val="22"/>
        </w:rPr>
        <w:t xml:space="preserve">klimatických </w:t>
      </w:r>
      <w:r w:rsidRPr="004079FA">
        <w:rPr>
          <w:rFonts w:asciiTheme="minorHAnsi" w:hAnsiTheme="minorHAnsi" w:cstheme="minorHAnsi"/>
          <w:szCs w:val="22"/>
        </w:rPr>
        <w:t xml:space="preserve">rizik </w:t>
      </w:r>
      <w:r w:rsidR="008A5EC1" w:rsidRPr="004079FA">
        <w:rPr>
          <w:rFonts w:asciiTheme="minorHAnsi" w:hAnsiTheme="minorHAnsi" w:cstheme="minorHAnsi"/>
          <w:szCs w:val="22"/>
        </w:rPr>
        <w:t>prostřednictvím tržních a veřejných nástrojů</w:t>
      </w:r>
      <w:r w:rsidRPr="004079FA">
        <w:rPr>
          <w:rFonts w:asciiTheme="minorHAnsi" w:hAnsiTheme="minorHAnsi" w:cstheme="minorHAnsi"/>
          <w:szCs w:val="22"/>
        </w:rPr>
        <w:t xml:space="preserve"> a aktivní zapojení ČR do mezinárodních a unijních procesů v oblasti adaptace na změnu klimatu. </w:t>
      </w: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846"/>
        <w:gridCol w:w="6681"/>
      </w:tblGrid>
      <w:tr w:rsidR="004079FA" w:rsidRPr="004079FA" w14:paraId="514092AE" w14:textId="77777777" w:rsidTr="002B7E88">
        <w:trPr>
          <w:trHeight w:val="338"/>
        </w:trPr>
        <w:tc>
          <w:tcPr>
            <w:tcW w:w="1701" w:type="dxa"/>
            <w:vMerge w:val="restart"/>
            <w:shd w:val="clear" w:color="auto" w:fill="DBE5F1" w:themeFill="accent1" w:themeFillTint="33"/>
            <w:vAlign w:val="center"/>
          </w:tcPr>
          <w:p w14:paraId="24D117AB" w14:textId="77777777" w:rsidR="00446477" w:rsidRPr="004079FA" w:rsidRDefault="00C00896" w:rsidP="00BE50D6">
            <w:pPr>
              <w:keepNext/>
              <w:rPr>
                <w:rFonts w:asciiTheme="minorHAnsi" w:hAnsiTheme="minorHAnsi" w:cstheme="minorHAnsi"/>
                <w:b/>
                <w:bCs/>
                <w:szCs w:val="22"/>
                <w:lang w:eastAsia="cs-CZ"/>
              </w:rPr>
            </w:pPr>
            <w:bookmarkStart w:id="196" w:name="_Hlk215221536"/>
            <w:proofErr w:type="spellStart"/>
            <w:r w:rsidRPr="004079FA">
              <w:rPr>
                <w:rFonts w:asciiTheme="minorHAnsi" w:hAnsiTheme="minorHAnsi" w:cstheme="minorHAnsi"/>
                <w:b/>
                <w:bCs/>
                <w:szCs w:val="22"/>
                <w:lang w:eastAsia="cs-CZ"/>
              </w:rPr>
              <w:t>PNO.a</w:t>
            </w:r>
            <w:proofErr w:type="spellEnd"/>
            <w:r w:rsidRPr="004079FA">
              <w:rPr>
                <w:rFonts w:asciiTheme="minorHAnsi" w:hAnsiTheme="minorHAnsi" w:cstheme="minorHAnsi"/>
                <w:b/>
                <w:bCs/>
                <w:szCs w:val="22"/>
                <w:lang w:eastAsia="cs-CZ"/>
              </w:rPr>
              <w:t xml:space="preserve"> Průřezové ekonomické nástroje a mezinárodní procesy podporující adaptaci na změnu klimatu</w:t>
            </w:r>
          </w:p>
        </w:tc>
        <w:tc>
          <w:tcPr>
            <w:tcW w:w="846" w:type="dxa"/>
            <w:shd w:val="clear" w:color="auto" w:fill="DBE5F1" w:themeFill="accent1" w:themeFillTint="33"/>
            <w:noWrap/>
            <w:vAlign w:val="center"/>
          </w:tcPr>
          <w:p w14:paraId="0485C8DD" w14:textId="05F5526D"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681" w:type="dxa"/>
            <w:shd w:val="clear" w:color="auto" w:fill="DBE5F1" w:themeFill="accent1" w:themeFillTint="33"/>
            <w:vAlign w:val="center"/>
          </w:tcPr>
          <w:p w14:paraId="1B7777ED"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Vytvoření systému oceňování a hodnocení zásadních ekosystémových služeb a jeho integrace do tvorby politik a legislativy na národní a regionální úrovni</w:t>
            </w:r>
          </w:p>
        </w:tc>
      </w:tr>
      <w:tr w:rsidR="004079FA" w:rsidRPr="004079FA" w14:paraId="1746B046" w14:textId="77777777" w:rsidTr="002B7E88">
        <w:trPr>
          <w:trHeight w:val="174"/>
        </w:trPr>
        <w:tc>
          <w:tcPr>
            <w:tcW w:w="1701" w:type="dxa"/>
            <w:vMerge/>
            <w:shd w:val="clear" w:color="auto" w:fill="DBE5F1" w:themeFill="accent1" w:themeFillTint="33"/>
            <w:vAlign w:val="center"/>
          </w:tcPr>
          <w:p w14:paraId="3547FBA9"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258E477B" w14:textId="3B1F685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681" w:type="dxa"/>
            <w:shd w:val="clear" w:color="auto" w:fill="DBE5F1" w:themeFill="accent1" w:themeFillTint="33"/>
            <w:vAlign w:val="center"/>
          </w:tcPr>
          <w:p w14:paraId="5E58FF4A" w14:textId="7FEE5FA3" w:rsidR="00446477" w:rsidRPr="004079FA" w:rsidRDefault="007155F2"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Zavedení zeleného rozpočtování veřejných výdajů pro podporu adaptace na změnu klimatu</w:t>
            </w:r>
          </w:p>
        </w:tc>
      </w:tr>
      <w:tr w:rsidR="004079FA" w:rsidRPr="004079FA" w14:paraId="0F62DF53" w14:textId="77777777" w:rsidTr="002B7E88">
        <w:trPr>
          <w:trHeight w:val="293"/>
        </w:trPr>
        <w:tc>
          <w:tcPr>
            <w:tcW w:w="1701" w:type="dxa"/>
            <w:vMerge/>
            <w:shd w:val="clear" w:color="auto" w:fill="DBE5F1" w:themeFill="accent1" w:themeFillTint="33"/>
            <w:vAlign w:val="center"/>
          </w:tcPr>
          <w:p w14:paraId="0DE5209C"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2A20B679" w14:textId="784D0F4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681" w:type="dxa"/>
            <w:shd w:val="clear" w:color="auto" w:fill="DBE5F1" w:themeFill="accent1" w:themeFillTint="33"/>
            <w:vAlign w:val="center"/>
          </w:tcPr>
          <w:p w14:paraId="44050378"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Racionalizace řízení dotací se zohledněním potenciálních přínosů a nákladů ke zmírnění dopadů změny klimatu</w:t>
            </w:r>
          </w:p>
        </w:tc>
      </w:tr>
      <w:tr w:rsidR="004079FA" w:rsidRPr="004079FA" w14:paraId="22A4C4BF" w14:textId="77777777" w:rsidTr="002B7E88">
        <w:trPr>
          <w:trHeight w:val="275"/>
        </w:trPr>
        <w:tc>
          <w:tcPr>
            <w:tcW w:w="1701" w:type="dxa"/>
            <w:vMerge/>
            <w:shd w:val="clear" w:color="auto" w:fill="DBE5F1" w:themeFill="accent1" w:themeFillTint="33"/>
            <w:vAlign w:val="center"/>
          </w:tcPr>
          <w:p w14:paraId="5F1E26A0"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22BCC02A" w14:textId="0318522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681" w:type="dxa"/>
            <w:shd w:val="clear" w:color="auto" w:fill="DBE5F1" w:themeFill="accent1" w:themeFillTint="33"/>
            <w:vAlign w:val="center"/>
          </w:tcPr>
          <w:p w14:paraId="3E24BE49"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Kompenzace škod z veřejných prostředků podmíněné prováděním adaptačních opatření </w:t>
            </w:r>
          </w:p>
        </w:tc>
      </w:tr>
      <w:tr w:rsidR="004079FA" w:rsidRPr="004079FA" w14:paraId="0ED5079E" w14:textId="77777777" w:rsidTr="002B7E88">
        <w:trPr>
          <w:trHeight w:val="120"/>
        </w:trPr>
        <w:tc>
          <w:tcPr>
            <w:tcW w:w="1701" w:type="dxa"/>
            <w:vMerge/>
            <w:shd w:val="clear" w:color="auto" w:fill="DBE5F1" w:themeFill="accent1" w:themeFillTint="33"/>
            <w:vAlign w:val="center"/>
          </w:tcPr>
          <w:p w14:paraId="261C9F24"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3311F40E" w14:textId="2F96E264"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681" w:type="dxa"/>
            <w:shd w:val="clear" w:color="auto" w:fill="DBE5F1" w:themeFill="accent1" w:themeFillTint="33"/>
            <w:vAlign w:val="center"/>
          </w:tcPr>
          <w:p w14:paraId="52CC9DF8" w14:textId="76D7ED5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Daně, poplatky a jiná obdobná peněžitá plnění reflektující negativní externality hospodářské činnosti na společnost</w:t>
            </w:r>
          </w:p>
        </w:tc>
      </w:tr>
      <w:tr w:rsidR="004079FA" w:rsidRPr="004079FA" w14:paraId="1B3C4BA0" w14:textId="77777777" w:rsidTr="002B7E88">
        <w:trPr>
          <w:trHeight w:val="112"/>
        </w:trPr>
        <w:tc>
          <w:tcPr>
            <w:tcW w:w="1701" w:type="dxa"/>
            <w:vMerge/>
            <w:shd w:val="clear" w:color="auto" w:fill="DBE5F1" w:themeFill="accent1" w:themeFillTint="33"/>
            <w:vAlign w:val="center"/>
          </w:tcPr>
          <w:p w14:paraId="1D91E7AE"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0171C94B" w14:textId="772B68F2"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681" w:type="dxa"/>
            <w:shd w:val="clear" w:color="auto" w:fill="DBE5F1" w:themeFill="accent1" w:themeFillTint="33"/>
            <w:vAlign w:val="center"/>
          </w:tcPr>
          <w:p w14:paraId="0543F5E0" w14:textId="38572F39" w:rsidR="00446477" w:rsidRPr="004079FA" w:rsidRDefault="00EC4017"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Sdílení klimatických rizik prostřednictvím tržních a veřejných nástrojů</w:t>
            </w:r>
          </w:p>
        </w:tc>
      </w:tr>
      <w:tr w:rsidR="00446477" w:rsidRPr="004079FA" w14:paraId="70A66147" w14:textId="77777777" w:rsidTr="002B7E88">
        <w:trPr>
          <w:trHeight w:val="158"/>
        </w:trPr>
        <w:tc>
          <w:tcPr>
            <w:tcW w:w="1701" w:type="dxa"/>
            <w:vMerge/>
            <w:shd w:val="clear" w:color="auto" w:fill="DBE5F1" w:themeFill="accent1" w:themeFillTint="33"/>
            <w:vAlign w:val="center"/>
          </w:tcPr>
          <w:p w14:paraId="732DEF67"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44463EC3" w14:textId="7D7094B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681" w:type="dxa"/>
            <w:shd w:val="clear" w:color="auto" w:fill="DBE5F1" w:themeFill="accent1" w:themeFillTint="33"/>
            <w:vAlign w:val="center"/>
          </w:tcPr>
          <w:p w14:paraId="55E29621" w14:textId="03BB63D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Aktivní zapojení ČR do mezinárodních a unijních procesů v oblasti adaptace na změnu klimatu</w:t>
            </w:r>
          </w:p>
        </w:tc>
      </w:tr>
      <w:bookmarkEnd w:id="196"/>
    </w:tbl>
    <w:p w14:paraId="39EED336"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0D389D2A" w14:textId="77777777">
        <w:trPr>
          <w:trHeight w:val="338"/>
        </w:trPr>
        <w:tc>
          <w:tcPr>
            <w:tcW w:w="888" w:type="dxa"/>
            <w:shd w:val="clear" w:color="auto" w:fill="DBE5F1" w:themeFill="accent1" w:themeFillTint="33"/>
            <w:noWrap/>
            <w:vAlign w:val="center"/>
          </w:tcPr>
          <w:p w14:paraId="1A29802F" w14:textId="682159E4" w:rsidR="00446477" w:rsidRPr="004079FA" w:rsidRDefault="00C00896" w:rsidP="00CF43F8">
            <w:pPr>
              <w:keepNext/>
              <w:jc w:val="both"/>
              <w:rPr>
                <w:rFonts w:asciiTheme="minorHAnsi" w:hAnsiTheme="minorHAnsi" w:cstheme="minorHAnsi"/>
                <w:b/>
                <w:bCs/>
                <w:szCs w:val="22"/>
                <w:lang w:eastAsia="cs-CZ"/>
              </w:rPr>
            </w:pPr>
            <w:bookmarkStart w:id="197" w:name="_Hlk213357541"/>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8340" w:type="dxa"/>
            <w:shd w:val="clear" w:color="auto" w:fill="DBE5F1" w:themeFill="accent1" w:themeFillTint="33"/>
            <w:vAlign w:val="center"/>
          </w:tcPr>
          <w:p w14:paraId="45273C14"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Vytvoření systému oceňování a hodnocení zásadních ekosystémových služeb a jeho integrace do tvorby politik a legislativy na národní a regionální úrovni</w:t>
            </w:r>
          </w:p>
        </w:tc>
      </w:tr>
    </w:tbl>
    <w:bookmarkEnd w:id="197"/>
    <w:p w14:paraId="4FF21C30" w14:textId="6A58141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163045AA"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Ekosystémy poskytují společnosti nenahraditelné služby – např. zásobování vodou, regulaci místního klimatu a mikroklimatu, kvality vod, průtoků ve vodních tocích a průběhu povodní, </w:t>
      </w:r>
      <w:r w:rsidRPr="004079FA">
        <w:rPr>
          <w:rFonts w:asciiTheme="minorHAnsi" w:hAnsiTheme="minorHAnsi" w:cstheme="minorHAnsi"/>
          <w:i/>
          <w:szCs w:val="22"/>
        </w:rPr>
        <w:lastRenderedPageBreak/>
        <w:t>tvorbu a obnovu půdy nebo rekreační a estetické hodnoty. Tyto služby však nejsou běžně zohledňovány v ekonomickém rozhodování ani v právních či plánovacích procesech. Důsledkem je degradace přírodních zdrojů, která zůstává skrytá za tradičními ukazateli výkonnosti a efektivity. V prostředí silného rozvoje, intenzivního hospodaření a tlaku na území tak dochází k dlouhodobým ztrátám přírodní hodnoty, aniž by tyto dopady byly adekvátně zachyceny nebo kompenzovány. Chybí systémové ocenění přínosu ekosystémů, které by umožnilo srovnávat environmentální přínosy a náklady v rozhodovacím procesu.</w:t>
      </w:r>
    </w:p>
    <w:p w14:paraId="54ED57A2" w14:textId="4083F62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potřeby zakotvit pojetí ekosystémových služeb do nástrojů veřejného rozhodování na všech úrovních</w:t>
      </w:r>
      <w:r w:rsidR="0051510D" w:rsidRPr="004079FA">
        <w:rPr>
          <w:rFonts w:asciiTheme="minorHAnsi" w:hAnsiTheme="minorHAnsi" w:cstheme="minorHAnsi"/>
          <w:szCs w:val="22"/>
        </w:rPr>
        <w:t>, zejména za účelem podpory adaptace na změnu klimatu a</w:t>
      </w:r>
      <w:r w:rsidR="009502ED">
        <w:rPr>
          <w:rFonts w:asciiTheme="minorHAnsi" w:hAnsiTheme="minorHAnsi" w:cstheme="minorHAnsi"/>
          <w:szCs w:val="22"/>
        </w:rPr>
        <w:t> </w:t>
      </w:r>
      <w:r w:rsidR="0051510D" w:rsidRPr="004079FA">
        <w:rPr>
          <w:rFonts w:asciiTheme="minorHAnsi" w:hAnsiTheme="minorHAnsi" w:cstheme="minorHAnsi"/>
          <w:szCs w:val="22"/>
        </w:rPr>
        <w:t>posílení funkční stability krajiny a území</w:t>
      </w:r>
      <w:r w:rsidRPr="004079FA">
        <w:rPr>
          <w:rFonts w:asciiTheme="minorHAnsi" w:hAnsiTheme="minorHAnsi" w:cstheme="minorHAnsi"/>
          <w:szCs w:val="22"/>
        </w:rPr>
        <w:t>. Klíčovým krokem je vytvoření metodického a</w:t>
      </w:r>
      <w:r w:rsidR="009502ED">
        <w:rPr>
          <w:rFonts w:asciiTheme="minorHAnsi" w:hAnsiTheme="minorHAnsi" w:cstheme="minorHAnsi"/>
          <w:szCs w:val="22"/>
        </w:rPr>
        <w:t> </w:t>
      </w:r>
      <w:r w:rsidRPr="004079FA">
        <w:rPr>
          <w:rFonts w:asciiTheme="minorHAnsi" w:hAnsiTheme="minorHAnsi" w:cstheme="minorHAnsi"/>
          <w:szCs w:val="22"/>
        </w:rPr>
        <w:t>institucionálního rámce pro hodnocení a kvantifikaci těchto služeb včetně jejich ekonomického ocenění, například pomocí metody přenosu hodnot (benefit transfer) nebo nákladů zamezených škodám. Systém má být využitelný jak v plánování rozvoje území, tak při hodnocení dopadů projektů, environmentálním účetnictví, územním plánování či při vyčíslování ekologické újmy</w:t>
      </w:r>
      <w:r w:rsidR="0051510D" w:rsidRPr="004079FA">
        <w:rPr>
          <w:rFonts w:asciiTheme="minorHAnsi" w:hAnsiTheme="minorHAnsi" w:cstheme="minorHAnsi"/>
          <w:szCs w:val="22"/>
        </w:rPr>
        <w:t>, přičemž v první fázi bude jeho uplatnění zaměřeno zejména na rozhodování s významnými dopady na vodní režim, půdu a odolnost území vůči klimatickým extrémům</w:t>
      </w:r>
      <w:r w:rsidRPr="004079FA">
        <w:rPr>
          <w:rFonts w:asciiTheme="minorHAnsi" w:hAnsiTheme="minorHAnsi" w:cstheme="minorHAnsi"/>
          <w:szCs w:val="22"/>
        </w:rPr>
        <w:t>. Podporován bude výzkum a pilotní projekty, které ověří uplatnitelnost přístupů v praxi, zejména v oblastech s vysokou citlivostí – např. povodí významných zdrojů pitné vody. Tam má být hodnota vody jako ekosystémové služby srovnávána s</w:t>
      </w:r>
      <w:r w:rsidR="009502ED">
        <w:rPr>
          <w:rFonts w:asciiTheme="minorHAnsi" w:hAnsiTheme="minorHAnsi" w:cstheme="minorHAnsi"/>
          <w:szCs w:val="22"/>
        </w:rPr>
        <w:t> </w:t>
      </w:r>
      <w:r w:rsidRPr="004079FA">
        <w:rPr>
          <w:rFonts w:asciiTheme="minorHAnsi" w:hAnsiTheme="minorHAnsi" w:cstheme="minorHAnsi"/>
          <w:szCs w:val="22"/>
        </w:rPr>
        <w:t>náklady na omezení zemědělské činnosti, včetně možnosti výkupů pozemků, přechodu na ekologické hospodaření a zavádění regulačních nástrojů. Důležitá je také integrace konceptu do strategických dokumentů, plánů povodí, územního plánování a příslušné legislativy.</w:t>
      </w:r>
    </w:p>
    <w:p w14:paraId="3047C9A1" w14:textId="04E17F5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Hodnota ekosystémových služeb je uznávána a uplatňována jako standardní součást rozhodovacích, plánovacích a legislativních procesů</w:t>
      </w:r>
      <w:r w:rsidR="0051510D" w:rsidRPr="004079FA">
        <w:rPr>
          <w:rFonts w:asciiTheme="minorHAnsi" w:hAnsiTheme="minorHAnsi" w:cstheme="minorHAnsi"/>
          <w:szCs w:val="22"/>
        </w:rPr>
        <w:t>, zejména tam, kde rozhodnutí ovlivňují zranitelnost území vůči dopadům změny klimatu</w:t>
      </w:r>
      <w:r w:rsidRPr="004079FA">
        <w:rPr>
          <w:rFonts w:asciiTheme="minorHAnsi" w:hAnsiTheme="minorHAnsi" w:cstheme="minorHAnsi"/>
          <w:szCs w:val="22"/>
        </w:rPr>
        <w:t>. Politiky a opatření reflektují přínosy zdravého přírodního prostředí pro společnost a ekonomiku. V územích s vysokou ekologickou nebo hydrologickou hodnotou jsou přírodní služby chráněny a podporovány pomocí kombinace ekonomických, plánovacích a právních nástrojů. Ekologická újma je definována a vyčíslitelná na základě hodnoty narušených ekosystémových funkcí.</w:t>
      </w:r>
    </w:p>
    <w:p w14:paraId="4D0EEEEB" w14:textId="227649B2"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0F08782" w14:textId="1F87D573" w:rsidR="00446477" w:rsidRPr="004079FA" w:rsidRDefault="00C00896">
      <w:pPr>
        <w:pStyle w:val="Odstavecseseznamem"/>
        <w:numPr>
          <w:ilvl w:val="0"/>
          <w:numId w:val="82"/>
        </w:numPr>
        <w:spacing w:after="60"/>
        <w:jc w:val="both"/>
        <w:rPr>
          <w:rFonts w:asciiTheme="minorHAnsi" w:hAnsiTheme="minorHAnsi" w:cstheme="minorHAnsi"/>
          <w:szCs w:val="22"/>
        </w:rPr>
      </w:pPr>
      <w:r w:rsidRPr="004079FA">
        <w:rPr>
          <w:rFonts w:asciiTheme="minorHAnsi" w:hAnsiTheme="minorHAnsi" w:cstheme="minorHAnsi"/>
          <w:szCs w:val="22"/>
        </w:rPr>
        <w:t>Počet významných strategických a plánovacích dokumentů (např. plány povodí, zásady územního rozvoje, sektorové či rozvojové strategie), které obsahují</w:t>
      </w:r>
      <w:r w:rsidR="00210F1B" w:rsidRPr="004079FA">
        <w:rPr>
          <w:rFonts w:asciiTheme="minorHAnsi" w:hAnsiTheme="minorHAnsi" w:cstheme="minorHAnsi"/>
          <w:szCs w:val="22"/>
        </w:rPr>
        <w:t xml:space="preserve"> nebo vycházejí z</w:t>
      </w:r>
      <w:r w:rsidRPr="004079FA">
        <w:rPr>
          <w:rFonts w:asciiTheme="minorHAnsi" w:hAnsiTheme="minorHAnsi" w:cstheme="minorHAnsi"/>
          <w:szCs w:val="22"/>
        </w:rPr>
        <w:t xml:space="preserve"> hodnocení ekosystémových služeb (ks)</w:t>
      </w:r>
      <w:r w:rsidR="00163496" w:rsidRPr="004079FA">
        <w:rPr>
          <w:rFonts w:asciiTheme="minorHAnsi" w:hAnsiTheme="minorHAnsi" w:cstheme="minorHAnsi"/>
          <w:szCs w:val="22"/>
        </w:rPr>
        <w:t xml:space="preserve"> </w:t>
      </w:r>
      <w:r w:rsidR="00163496" w:rsidRPr="004079FA">
        <w:rPr>
          <w:rFonts w:asciiTheme="minorHAnsi" w:hAnsiTheme="minorHAnsi" w:cstheme="minorHAnsi"/>
          <w:i/>
          <w:szCs w:val="22"/>
        </w:rPr>
        <w:t>Zdroje:</w:t>
      </w:r>
      <w:r w:rsidR="00163496" w:rsidRPr="004079FA">
        <w:rPr>
          <w:rFonts w:asciiTheme="minorHAnsi" w:hAnsiTheme="minorHAnsi" w:cstheme="minorHAnsi"/>
          <w:szCs w:val="22"/>
        </w:rPr>
        <w:t xml:space="preserve"> </w:t>
      </w:r>
      <w:r w:rsidR="00163496"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00163496" w:rsidRPr="004079FA">
        <w:rPr>
          <w:rFonts w:asciiTheme="minorHAnsi" w:hAnsiTheme="minorHAnsi" w:cstheme="minorHAnsi"/>
          <w:i/>
          <w:iCs/>
          <w:szCs w:val="22"/>
        </w:rPr>
        <w:t xml:space="preserve"> s MMR a MZe</w:t>
      </w:r>
    </w:p>
    <w:p w14:paraId="1EE53BD6" w14:textId="5827B35C"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852AF8A" w14:textId="74BBB1A2" w:rsidR="00075B2D" w:rsidRPr="004079FA" w:rsidRDefault="00654728" w:rsidP="00DD0AD3">
      <w:pPr>
        <w:keepNext/>
        <w:spacing w:before="120"/>
        <w:ind w:left="850" w:hanging="1134"/>
        <w:jc w:val="both"/>
        <w:rPr>
          <w:rFonts w:asciiTheme="minorHAnsi" w:hAnsiTheme="minorHAnsi" w:cstheme="minorHAnsi"/>
          <w:b/>
          <w:bCs/>
          <w:szCs w:val="22"/>
        </w:rPr>
      </w:pPr>
      <w:bookmarkStart w:id="198" w:name="_Hlk213357550"/>
      <w:r w:rsidRPr="004079FA">
        <w:rPr>
          <w:rFonts w:asciiTheme="minorHAnsi" w:hAnsiTheme="minorHAnsi" w:cstheme="minorHAnsi"/>
          <w:b/>
          <w:bCs/>
          <w:szCs w:val="22"/>
        </w:rPr>
        <w:t>PN-1.1</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75B2D" w:rsidRPr="004079FA">
        <w:rPr>
          <w:rFonts w:asciiTheme="minorHAnsi" w:hAnsiTheme="minorHAnsi" w:cstheme="minorHAnsi"/>
          <w:b/>
          <w:bCs/>
          <w:szCs w:val="22"/>
          <w:vertAlign w:val="superscript"/>
        </w:rPr>
        <w:t>1.1</w:t>
      </w:r>
      <w:r w:rsidR="002A0678"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rPr>
        <w:tab/>
        <w:t>Hodnocení a oceňování ekosystémových služeb v ČR</w:t>
      </w:r>
    </w:p>
    <w:bookmarkEnd w:id="198"/>
    <w:p w14:paraId="68A33670" w14:textId="04CF3E1E" w:rsidR="00276261" w:rsidRPr="004079FA" w:rsidRDefault="00214D0A"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Vytvořit pilotní systém hodnocení a orientačního oceňování vybraných </w:t>
      </w:r>
      <w:r w:rsidR="00654142" w:rsidRPr="004079FA">
        <w:rPr>
          <w:rFonts w:asciiTheme="minorHAnsi" w:hAnsiTheme="minorHAnsi" w:cstheme="minorHAnsi"/>
          <w:szCs w:val="22"/>
        </w:rPr>
        <w:t xml:space="preserve">zásadních </w:t>
      </w:r>
      <w:r w:rsidRPr="004079FA">
        <w:rPr>
          <w:rFonts w:asciiTheme="minorHAnsi" w:hAnsiTheme="minorHAnsi" w:cstheme="minorHAnsi"/>
          <w:szCs w:val="22"/>
        </w:rPr>
        <w:t>ekosystémových služeb relevantních pro adaptaci na změnu klimatu, včetně metodiky a</w:t>
      </w:r>
      <w:r w:rsidR="009502ED">
        <w:rPr>
          <w:rFonts w:asciiTheme="minorHAnsi" w:hAnsiTheme="minorHAnsi" w:cstheme="minorHAnsi"/>
          <w:szCs w:val="22"/>
        </w:rPr>
        <w:t> </w:t>
      </w:r>
      <w:r w:rsidRPr="004079FA">
        <w:rPr>
          <w:rFonts w:asciiTheme="minorHAnsi" w:hAnsiTheme="minorHAnsi" w:cstheme="minorHAnsi"/>
          <w:szCs w:val="22"/>
        </w:rPr>
        <w:t>odborné metodické podpory pro jeho využívání. Zajistit využívání výstupů hodnocení (např.</w:t>
      </w:r>
      <w:r w:rsidR="009502ED">
        <w:rPr>
          <w:rFonts w:asciiTheme="minorHAnsi" w:hAnsiTheme="minorHAnsi" w:cstheme="minorHAnsi"/>
          <w:szCs w:val="22"/>
        </w:rPr>
        <w:t> </w:t>
      </w:r>
      <w:r w:rsidRPr="004079FA">
        <w:rPr>
          <w:rFonts w:asciiTheme="minorHAnsi" w:hAnsiTheme="minorHAnsi" w:cstheme="minorHAnsi"/>
          <w:szCs w:val="22"/>
        </w:rPr>
        <w:t>map různých hodnot včetně monetárních) jako doplňkového nástroje ve vybraných agendách veřejné správy, zejména při rozhodování o funkčnosti ekosystémů a jejich schopnosti poskytovat regulační služby relevantní pro adaptaci, včetně ochrany a</w:t>
      </w:r>
      <w:r w:rsidR="009502ED">
        <w:rPr>
          <w:rFonts w:asciiTheme="minorHAnsi" w:hAnsiTheme="minorHAnsi" w:cstheme="minorHAnsi"/>
          <w:szCs w:val="22"/>
        </w:rPr>
        <w:t> </w:t>
      </w:r>
      <w:r w:rsidRPr="004079FA">
        <w:rPr>
          <w:rFonts w:asciiTheme="minorHAnsi" w:hAnsiTheme="minorHAnsi" w:cstheme="minorHAnsi"/>
          <w:szCs w:val="22"/>
        </w:rPr>
        <w:t>udržitelného využívání biodiverzity a v dalších relevantních rozhodovacích procesech, včetně evaluace dopadů politik a projektů ve veřejném sektoru.</w:t>
      </w:r>
    </w:p>
    <w:p w14:paraId="586C5176" w14:textId="5B0E8EDC" w:rsidR="0027626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276261" w:rsidRPr="004079FA">
        <w:rPr>
          <w:rFonts w:asciiTheme="minorHAnsi" w:hAnsiTheme="minorHAnsi" w:cstheme="minorHAnsi"/>
          <w:b/>
          <w:bCs/>
          <w:szCs w:val="22"/>
        </w:rPr>
        <w:t>:</w:t>
      </w:r>
      <w:r w:rsidR="00276261" w:rsidRPr="004079FA">
        <w:rPr>
          <w:rFonts w:asciiTheme="minorHAnsi" w:hAnsiTheme="minorHAnsi" w:cstheme="minorHAnsi"/>
          <w:szCs w:val="22"/>
        </w:rPr>
        <w:t xml:space="preserve"> MŽP</w:t>
      </w:r>
    </w:p>
    <w:p w14:paraId="4E7DEF7D" w14:textId="77777777" w:rsidR="00276261" w:rsidRPr="004079FA" w:rsidRDefault="0027626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ČSÚ, TA ČR, AOPK ČR</w:t>
      </w:r>
    </w:p>
    <w:p w14:paraId="50595D29" w14:textId="2753E30B" w:rsidR="00276261" w:rsidRPr="004079FA" w:rsidRDefault="0027626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r w:rsidR="00CC5791" w:rsidRPr="004079FA">
        <w:rPr>
          <w:rFonts w:asciiTheme="minorHAnsi" w:hAnsiTheme="minorHAnsi" w:cstheme="minorHAnsi"/>
          <w:szCs w:val="22"/>
        </w:rPr>
        <w:t>, KT: 2028</w:t>
      </w:r>
    </w:p>
    <w:p w14:paraId="0F57C411" w14:textId="5A745F06" w:rsidR="0027626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276261" w:rsidRPr="004079FA">
        <w:rPr>
          <w:rFonts w:asciiTheme="minorHAnsi" w:hAnsiTheme="minorHAnsi" w:cstheme="minorHAnsi"/>
          <w:b/>
          <w:bCs/>
          <w:szCs w:val="22"/>
        </w:rPr>
        <w:t xml:space="preserve"> </w:t>
      </w:r>
    </w:p>
    <w:p w14:paraId="7726BA19" w14:textId="4A99FA2A" w:rsidR="00276261" w:rsidRPr="004079FA" w:rsidRDefault="00276261">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 xml:space="preserve">(V) </w:t>
      </w:r>
      <w:r w:rsidR="007F0DE8" w:rsidRPr="004079FA">
        <w:rPr>
          <w:rFonts w:asciiTheme="minorHAnsi" w:hAnsiTheme="minorHAnsi" w:cstheme="minorHAnsi"/>
          <w:szCs w:val="22"/>
        </w:rPr>
        <w:t>Pilotní systém hodnocení a orientačního oceňování vybraných ekosystémových služeb relevantních pro adaptaci na změnu klimatu</w:t>
      </w:r>
      <w:r w:rsidRPr="004079FA">
        <w:rPr>
          <w:rFonts w:asciiTheme="minorHAnsi" w:hAnsiTheme="minorHAnsi" w:cstheme="minorHAnsi"/>
          <w:szCs w:val="22"/>
        </w:rPr>
        <w:t xml:space="preserve"> </w:t>
      </w:r>
    </w:p>
    <w:p w14:paraId="35096F4F" w14:textId="33390481" w:rsidR="00276261" w:rsidRPr="004079FA" w:rsidRDefault="00276261">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 xml:space="preserve">(M) </w:t>
      </w:r>
      <w:r w:rsidR="00654142" w:rsidRPr="004079FA">
        <w:rPr>
          <w:rFonts w:asciiTheme="minorHAnsi" w:hAnsiTheme="minorHAnsi" w:cstheme="minorHAnsi"/>
          <w:szCs w:val="22"/>
        </w:rPr>
        <w:t>Metodika hodnocení a orientačního oceňování vybraných ekosystémových služeb relevantních pro adaptaci na změnu klimatu, včetně d</w:t>
      </w:r>
      <w:r w:rsidR="00F16A11" w:rsidRPr="004079FA">
        <w:rPr>
          <w:rFonts w:asciiTheme="minorHAnsi" w:hAnsiTheme="minorHAnsi" w:cstheme="minorHAnsi"/>
          <w:szCs w:val="22"/>
        </w:rPr>
        <w:t xml:space="preserve">oporučení </w:t>
      </w:r>
      <w:r w:rsidRPr="004079FA">
        <w:rPr>
          <w:rFonts w:asciiTheme="minorHAnsi" w:hAnsiTheme="minorHAnsi" w:cstheme="minorHAnsi"/>
          <w:szCs w:val="22"/>
        </w:rPr>
        <w:t xml:space="preserve">pro </w:t>
      </w:r>
      <w:r w:rsidR="00654142" w:rsidRPr="004079FA">
        <w:rPr>
          <w:rFonts w:asciiTheme="minorHAnsi" w:hAnsiTheme="minorHAnsi" w:cstheme="minorHAnsi"/>
          <w:szCs w:val="22"/>
        </w:rPr>
        <w:t xml:space="preserve">její </w:t>
      </w:r>
      <w:r w:rsidRPr="004079FA">
        <w:rPr>
          <w:rFonts w:asciiTheme="minorHAnsi" w:hAnsiTheme="minorHAnsi" w:cstheme="minorHAnsi"/>
          <w:szCs w:val="22"/>
        </w:rPr>
        <w:t xml:space="preserve">případnou úpravu či doplnění </w:t>
      </w:r>
      <w:r w:rsidR="00654142" w:rsidRPr="004079FA">
        <w:rPr>
          <w:rFonts w:asciiTheme="minorHAnsi" w:hAnsiTheme="minorHAnsi" w:cstheme="minorHAnsi"/>
          <w:szCs w:val="22"/>
        </w:rPr>
        <w:t>na základě pilotních aplikací</w:t>
      </w:r>
      <w:r w:rsidR="00654142" w:rsidRPr="004079FA" w:rsidDel="00654142">
        <w:rPr>
          <w:rFonts w:asciiTheme="minorHAnsi" w:hAnsiTheme="minorHAnsi" w:cstheme="minorHAnsi"/>
          <w:szCs w:val="22"/>
        </w:rPr>
        <w:t xml:space="preserve"> </w:t>
      </w:r>
    </w:p>
    <w:p w14:paraId="254605C6" w14:textId="5883B922" w:rsidR="007F0DE8" w:rsidRPr="004079FA" w:rsidRDefault="007F0DE8">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(O) Soubor odborných doporučení pro využití hodnocení ekosystémových služeb jako podpůrného nástroje při rozhodování ve veřejné správě</w:t>
      </w:r>
    </w:p>
    <w:p w14:paraId="45FFE6D7" w14:textId="3E4C53F6" w:rsidR="00276261" w:rsidRPr="004079FA" w:rsidRDefault="0027626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Zdroje:</w:t>
      </w:r>
      <w:r w:rsidRPr="004079FA">
        <w:rPr>
          <w:rFonts w:asciiTheme="minorHAnsi" w:hAnsiTheme="minorHAnsi" w:cstheme="minorHAnsi"/>
          <w:szCs w:val="22"/>
        </w:rPr>
        <w:t xml:space="preserve"> </w:t>
      </w:r>
      <w:r w:rsidR="007F0DE8" w:rsidRPr="004079FA">
        <w:rPr>
          <w:rFonts w:asciiTheme="minorHAnsi" w:hAnsiTheme="minorHAnsi" w:cstheme="minorHAnsi"/>
          <w:szCs w:val="22"/>
        </w:rPr>
        <w:t>SR, programy TAČR</w:t>
      </w:r>
    </w:p>
    <w:p w14:paraId="0547A857" w14:textId="1026BEAF" w:rsidR="00276261"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DF997C3" w14:textId="682C7036" w:rsidR="00C4219B" w:rsidRPr="004079FA" w:rsidRDefault="00C4219B">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Existence metodiky pro hodnocení a orientační oceňování vybraných ekosystémových služeb relevantních pro adaptaci (ANO/NE)</w:t>
      </w:r>
    </w:p>
    <w:p w14:paraId="21806DFB" w14:textId="166C5C59" w:rsidR="00276261" w:rsidRPr="004079FA" w:rsidRDefault="00C4219B">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Počet pilotních aplikací hodnocení nebo oceňování ekosystémových služeb využitých jako podklad pro rozhodování ve veřejné správě (ks)</w:t>
      </w:r>
    </w:p>
    <w:p w14:paraId="282E39DD" w14:textId="2FF5692E" w:rsidR="00075B2D" w:rsidRPr="004079FA" w:rsidRDefault="0065472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PN-1.2</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75B2D" w:rsidRPr="004079FA">
        <w:rPr>
          <w:rFonts w:asciiTheme="minorHAnsi" w:hAnsiTheme="minorHAnsi" w:cstheme="minorHAnsi"/>
          <w:b/>
          <w:bCs/>
          <w:szCs w:val="22"/>
          <w:vertAlign w:val="superscript"/>
        </w:rPr>
        <w:t>1.2</w:t>
      </w:r>
      <w:r w:rsidR="002A0678"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rPr>
        <w:tab/>
      </w:r>
      <w:r w:rsidR="00276261" w:rsidRPr="004079FA">
        <w:rPr>
          <w:rFonts w:asciiTheme="minorHAnsi" w:hAnsiTheme="minorHAnsi" w:cstheme="minorHAnsi"/>
          <w:b/>
          <w:bCs/>
          <w:szCs w:val="22"/>
        </w:rPr>
        <w:t>Návrh i</w:t>
      </w:r>
      <w:r w:rsidR="00075B2D" w:rsidRPr="004079FA">
        <w:rPr>
          <w:rFonts w:asciiTheme="minorHAnsi" w:hAnsiTheme="minorHAnsi" w:cstheme="minorHAnsi"/>
          <w:b/>
          <w:bCs/>
          <w:szCs w:val="22"/>
        </w:rPr>
        <w:t>ntegrace hodnocení ekosystémových služeb do politik a legislativy</w:t>
      </w:r>
    </w:p>
    <w:p w14:paraId="2F05E800" w14:textId="0A072CBC" w:rsidR="00446477" w:rsidRPr="004079FA" w:rsidRDefault="00C4219B"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Navrhnout způsoby </w:t>
      </w:r>
      <w:r w:rsidR="00276261" w:rsidRPr="004079FA">
        <w:rPr>
          <w:rFonts w:asciiTheme="minorHAnsi" w:hAnsiTheme="minorHAnsi" w:cstheme="minorHAnsi"/>
          <w:szCs w:val="22"/>
        </w:rPr>
        <w:t>i</w:t>
      </w:r>
      <w:r w:rsidR="00C00896" w:rsidRPr="004079FA">
        <w:rPr>
          <w:rFonts w:asciiTheme="minorHAnsi" w:hAnsiTheme="minorHAnsi" w:cstheme="minorHAnsi"/>
          <w:szCs w:val="22"/>
        </w:rPr>
        <w:t>ntegrace systému hodnocení a ocenění ekosystémových služeb do tvorby politik a legislativy na národní a regionální úrovni</w:t>
      </w:r>
      <w:r w:rsidRPr="004079FA">
        <w:rPr>
          <w:rFonts w:asciiTheme="minorHAnsi" w:hAnsiTheme="minorHAnsi" w:cstheme="minorHAnsi"/>
          <w:szCs w:val="22"/>
        </w:rPr>
        <w:t>, se zaměřením na rozhodování s</w:t>
      </w:r>
      <w:r w:rsidR="009502ED">
        <w:rPr>
          <w:rFonts w:asciiTheme="minorHAnsi" w:hAnsiTheme="minorHAnsi" w:cstheme="minorHAnsi"/>
          <w:szCs w:val="22"/>
        </w:rPr>
        <w:t> </w:t>
      </w:r>
      <w:r w:rsidRPr="004079FA">
        <w:rPr>
          <w:rFonts w:asciiTheme="minorHAnsi" w:hAnsiTheme="minorHAnsi" w:cstheme="minorHAnsi"/>
          <w:szCs w:val="22"/>
        </w:rPr>
        <w:t>významnými dopady na vodní režim, půdu a odolnost území vůči dopadům změny klimatu</w:t>
      </w:r>
      <w:r w:rsidR="00C00896" w:rsidRPr="004079FA">
        <w:rPr>
          <w:rFonts w:asciiTheme="minorHAnsi" w:hAnsiTheme="minorHAnsi" w:cstheme="minorHAnsi"/>
          <w:szCs w:val="22"/>
        </w:rPr>
        <w:t>.</w:t>
      </w:r>
    </w:p>
    <w:p w14:paraId="10A223DE" w14:textId="7ACD0AD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276261" w:rsidRPr="004079FA">
        <w:rPr>
          <w:rFonts w:asciiTheme="minorHAnsi" w:hAnsiTheme="minorHAnsi" w:cstheme="minorHAnsi"/>
          <w:szCs w:val="22"/>
        </w:rPr>
        <w:t>MŽP</w:t>
      </w:r>
    </w:p>
    <w:p w14:paraId="3746A349" w14:textId="618E369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AOPK ČR, ČSÚ</w:t>
      </w:r>
    </w:p>
    <w:p w14:paraId="2BF304BB" w14:textId="053DCF6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276261" w:rsidRPr="004079FA">
        <w:rPr>
          <w:rFonts w:asciiTheme="minorHAnsi" w:hAnsiTheme="minorHAnsi" w:cstheme="minorHAnsi"/>
          <w:szCs w:val="22"/>
        </w:rPr>
        <w:t>2030</w:t>
      </w:r>
    </w:p>
    <w:p w14:paraId="25095247" w14:textId="4B3E9AC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1A6272F" w14:textId="0C76E75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B24B2" w:rsidRPr="004079FA">
        <w:rPr>
          <w:rFonts w:asciiTheme="minorHAnsi" w:hAnsiTheme="minorHAnsi" w:cstheme="minorHAnsi"/>
          <w:szCs w:val="22"/>
        </w:rPr>
        <w:t>V</w:t>
      </w:r>
      <w:r w:rsidR="00C4219B" w:rsidRPr="004079FA">
        <w:rPr>
          <w:rFonts w:asciiTheme="minorHAnsi" w:hAnsiTheme="minorHAnsi" w:cstheme="minorHAnsi"/>
          <w:szCs w:val="22"/>
        </w:rPr>
        <w:t>/O</w:t>
      </w:r>
      <w:r w:rsidRPr="004079FA">
        <w:rPr>
          <w:rFonts w:asciiTheme="minorHAnsi" w:hAnsiTheme="minorHAnsi" w:cstheme="minorHAnsi"/>
          <w:szCs w:val="22"/>
        </w:rPr>
        <w:t xml:space="preserve">) </w:t>
      </w:r>
      <w:r w:rsidR="00C4219B" w:rsidRPr="004079FA">
        <w:rPr>
          <w:rFonts w:asciiTheme="minorHAnsi" w:hAnsiTheme="minorHAnsi" w:cstheme="minorHAnsi"/>
          <w:szCs w:val="22"/>
        </w:rPr>
        <w:t>Návrh způsobů integrace hodnocení ekosystémových služeb do vybraných politik a</w:t>
      </w:r>
      <w:r w:rsidR="009502ED">
        <w:rPr>
          <w:rFonts w:asciiTheme="minorHAnsi" w:hAnsiTheme="minorHAnsi" w:cstheme="minorHAnsi"/>
          <w:szCs w:val="22"/>
        </w:rPr>
        <w:t> </w:t>
      </w:r>
      <w:r w:rsidR="00C4219B" w:rsidRPr="004079FA">
        <w:rPr>
          <w:rFonts w:asciiTheme="minorHAnsi" w:hAnsiTheme="minorHAnsi" w:cstheme="minorHAnsi"/>
          <w:szCs w:val="22"/>
        </w:rPr>
        <w:t>plánovacích nástrojů veřejné správy (např. plány povodí, územní plánování, sektorové strategie)</w:t>
      </w:r>
    </w:p>
    <w:p w14:paraId="2A20C653" w14:textId="1682236F" w:rsidR="003C2564" w:rsidRPr="004079FA" w:rsidRDefault="003C256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(V/O) Soubor odborných doporučení pro využití hodnocení ekosystémových služeb jako podpůrného nástroje při rozhodování ve veřejné správě</w:t>
      </w:r>
    </w:p>
    <w:p w14:paraId="0E3A3B86" w14:textId="23387AD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3C2564" w:rsidRPr="004079FA">
        <w:rPr>
          <w:rFonts w:asciiTheme="minorHAnsi" w:hAnsiTheme="minorHAnsi" w:cstheme="minorHAnsi"/>
          <w:szCs w:val="22"/>
        </w:rPr>
        <w:t>SR, programy TAČR</w:t>
      </w:r>
    </w:p>
    <w:p w14:paraId="6B0A4A7C" w14:textId="4CEF0A6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4D869D7" w14:textId="4D6770DD" w:rsidR="00446477" w:rsidRPr="004079FA" w:rsidRDefault="00C4219B">
      <w:pPr>
        <w:pStyle w:val="Odstavecseseznamem"/>
        <w:numPr>
          <w:ilvl w:val="0"/>
          <w:numId w:val="99"/>
        </w:numPr>
        <w:spacing w:after="60"/>
        <w:ind w:hanging="217"/>
        <w:jc w:val="both"/>
        <w:rPr>
          <w:rFonts w:asciiTheme="minorHAnsi" w:hAnsiTheme="minorHAnsi" w:cstheme="minorHAnsi"/>
          <w:szCs w:val="22"/>
        </w:rPr>
      </w:pPr>
      <w:r w:rsidRPr="004079FA">
        <w:rPr>
          <w:rFonts w:asciiTheme="minorHAnsi" w:hAnsiTheme="minorHAnsi" w:cstheme="minorHAnsi"/>
          <w:szCs w:val="22"/>
        </w:rPr>
        <w:t>Zpracování návrhu integrace hodnocení ekosystémových služeb do vybraných politik a</w:t>
      </w:r>
      <w:r w:rsidR="009502ED">
        <w:rPr>
          <w:rFonts w:asciiTheme="minorHAnsi" w:hAnsiTheme="minorHAnsi" w:cstheme="minorHAnsi"/>
          <w:szCs w:val="22"/>
        </w:rPr>
        <w:t> </w:t>
      </w:r>
      <w:r w:rsidRPr="004079FA">
        <w:rPr>
          <w:rFonts w:asciiTheme="minorHAnsi" w:hAnsiTheme="minorHAnsi" w:cstheme="minorHAnsi"/>
          <w:szCs w:val="22"/>
        </w:rPr>
        <w:t>nástrojů veřejné správy (ANO/NE)</w:t>
      </w:r>
    </w:p>
    <w:p w14:paraId="7D611B11"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129792A4" w14:textId="77777777">
        <w:trPr>
          <w:trHeight w:val="174"/>
        </w:trPr>
        <w:tc>
          <w:tcPr>
            <w:tcW w:w="888" w:type="dxa"/>
            <w:shd w:val="clear" w:color="auto" w:fill="DBE5F1" w:themeFill="accent1" w:themeFillTint="33"/>
            <w:noWrap/>
            <w:vAlign w:val="center"/>
          </w:tcPr>
          <w:p w14:paraId="115863B3" w14:textId="2C93540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8340" w:type="dxa"/>
            <w:shd w:val="clear" w:color="auto" w:fill="DBE5F1" w:themeFill="accent1" w:themeFillTint="33"/>
            <w:vAlign w:val="center"/>
          </w:tcPr>
          <w:p w14:paraId="06F57BB5" w14:textId="20B2432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Zavedení zeleného rozpočtování</w:t>
            </w:r>
            <w:r w:rsidR="004E0246" w:rsidRPr="004079FA">
              <w:rPr>
                <w:rFonts w:asciiTheme="minorHAnsi" w:hAnsiTheme="minorHAnsi" w:cstheme="minorHAnsi"/>
                <w:b/>
                <w:bCs/>
                <w:szCs w:val="22"/>
                <w:lang w:eastAsia="cs-CZ"/>
              </w:rPr>
              <w:t xml:space="preserve"> veřejných výdajů pro podporu</w:t>
            </w:r>
            <w:r w:rsidRPr="004079FA">
              <w:rPr>
                <w:rFonts w:asciiTheme="minorHAnsi" w:hAnsiTheme="minorHAnsi" w:cstheme="minorHAnsi"/>
                <w:b/>
                <w:bCs/>
                <w:szCs w:val="22"/>
                <w:lang w:eastAsia="cs-CZ"/>
              </w:rPr>
              <w:t> adaptac</w:t>
            </w:r>
            <w:r w:rsidR="004E0246" w:rsidRPr="004079FA">
              <w:rPr>
                <w:rFonts w:asciiTheme="minorHAnsi" w:hAnsiTheme="minorHAnsi" w:cstheme="minorHAnsi"/>
                <w:b/>
                <w:bCs/>
                <w:szCs w:val="22"/>
                <w:lang w:eastAsia="cs-CZ"/>
              </w:rPr>
              <w:t>e</w:t>
            </w:r>
            <w:r w:rsidRPr="004079FA">
              <w:rPr>
                <w:rFonts w:asciiTheme="minorHAnsi" w:hAnsiTheme="minorHAnsi" w:cstheme="minorHAnsi"/>
                <w:b/>
                <w:bCs/>
                <w:szCs w:val="22"/>
                <w:lang w:eastAsia="cs-CZ"/>
              </w:rPr>
              <w:t xml:space="preserve"> na změn</w:t>
            </w:r>
            <w:r w:rsidR="004E0246" w:rsidRPr="004079FA">
              <w:rPr>
                <w:rFonts w:asciiTheme="minorHAnsi" w:hAnsiTheme="minorHAnsi" w:cstheme="minorHAnsi"/>
                <w:b/>
                <w:bCs/>
                <w:szCs w:val="22"/>
                <w:lang w:eastAsia="cs-CZ"/>
              </w:rPr>
              <w:t>u</w:t>
            </w:r>
            <w:r w:rsidRPr="004079FA">
              <w:rPr>
                <w:rFonts w:asciiTheme="minorHAnsi" w:hAnsiTheme="minorHAnsi" w:cstheme="minorHAnsi"/>
                <w:b/>
                <w:bCs/>
                <w:szCs w:val="22"/>
                <w:lang w:eastAsia="cs-CZ"/>
              </w:rPr>
              <w:t xml:space="preserve"> klimatu</w:t>
            </w:r>
          </w:p>
        </w:tc>
      </w:tr>
    </w:tbl>
    <w:p w14:paraId="5BE166C8" w14:textId="54C508AB"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7130F240" w14:textId="2460B593"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Navzdory rostoucím veřejným investicím do oblastí životního prostředí, vody a</w:t>
      </w:r>
      <w:r w:rsidR="009502ED">
        <w:rPr>
          <w:rFonts w:asciiTheme="minorHAnsi" w:hAnsiTheme="minorHAnsi" w:cstheme="minorHAnsi"/>
          <w:i/>
          <w:szCs w:val="22"/>
        </w:rPr>
        <w:t> </w:t>
      </w:r>
      <w:r w:rsidRPr="004079FA">
        <w:rPr>
          <w:rFonts w:asciiTheme="minorHAnsi" w:hAnsiTheme="minorHAnsi" w:cstheme="minorHAnsi"/>
          <w:i/>
          <w:szCs w:val="22"/>
        </w:rPr>
        <w:t>krajiny chybí v České republice systémové vyhodnocování toho, jak veřejné rozpočty skutečně přispívají k cílům adaptace na změnu klimatu. Rozpočtová politika většinou neidentifikuje, nerozlišuje ani nehodnotí klimatickou relevanci výdajů, a tím omezuje schopnost efektivního plánování, řízení a</w:t>
      </w:r>
      <w:r w:rsidR="009502ED">
        <w:rPr>
          <w:rFonts w:asciiTheme="minorHAnsi" w:hAnsiTheme="minorHAnsi" w:cstheme="minorHAnsi"/>
          <w:i/>
          <w:szCs w:val="22"/>
        </w:rPr>
        <w:t> </w:t>
      </w:r>
      <w:r w:rsidRPr="004079FA">
        <w:rPr>
          <w:rFonts w:asciiTheme="minorHAnsi" w:hAnsiTheme="minorHAnsi" w:cstheme="minorHAnsi"/>
          <w:i/>
          <w:szCs w:val="22"/>
        </w:rPr>
        <w:t>kontroly veřejných financí ve vztahu k environmentálním a adaptačním cílům. Výsledkem je roztříštěnost přístupů, obtížná koordinace mezi rezorty a nízká transparentnost využívání národních i</w:t>
      </w:r>
      <w:r w:rsidR="009502ED">
        <w:rPr>
          <w:rFonts w:asciiTheme="minorHAnsi" w:hAnsiTheme="minorHAnsi" w:cstheme="minorHAnsi"/>
          <w:i/>
          <w:szCs w:val="22"/>
        </w:rPr>
        <w:t> </w:t>
      </w:r>
      <w:r w:rsidRPr="004079FA">
        <w:rPr>
          <w:rFonts w:asciiTheme="minorHAnsi" w:hAnsiTheme="minorHAnsi" w:cstheme="minorHAnsi"/>
          <w:i/>
          <w:szCs w:val="22"/>
        </w:rPr>
        <w:t>evropských prostředků z hlediska jejich dopadů na klima a adaptaci.</w:t>
      </w:r>
    </w:p>
    <w:p w14:paraId="7DCA7B28" w14:textId="1F78929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založeno na postupném zavádění tzv. zeleného rozpočtování (</w:t>
      </w:r>
      <w:r w:rsidRPr="004079FA">
        <w:rPr>
          <w:rFonts w:asciiTheme="minorHAnsi" w:hAnsiTheme="minorHAnsi" w:cstheme="minorHAnsi"/>
          <w:i/>
          <w:iCs/>
          <w:szCs w:val="22"/>
        </w:rPr>
        <w:t xml:space="preserve">green </w:t>
      </w:r>
      <w:proofErr w:type="spellStart"/>
      <w:r w:rsidRPr="004079FA">
        <w:rPr>
          <w:rFonts w:asciiTheme="minorHAnsi" w:hAnsiTheme="minorHAnsi" w:cstheme="minorHAnsi"/>
          <w:i/>
          <w:iCs/>
          <w:szCs w:val="22"/>
        </w:rPr>
        <w:t>budgeting</w:t>
      </w:r>
      <w:proofErr w:type="spellEnd"/>
      <w:r w:rsidRPr="004079FA">
        <w:rPr>
          <w:rFonts w:asciiTheme="minorHAnsi" w:hAnsiTheme="minorHAnsi" w:cstheme="minorHAnsi"/>
          <w:szCs w:val="22"/>
        </w:rPr>
        <w:t>), které umožní identifikaci, kategorizaci a vyhodnocení veřejných výdajů z hlediska jejich dopadu na adaptaci na změnu klimatu</w:t>
      </w:r>
      <w:r w:rsidR="004E0246" w:rsidRPr="004079FA">
        <w:rPr>
          <w:rFonts w:asciiTheme="minorHAnsi" w:hAnsiTheme="minorHAnsi" w:cstheme="minorHAnsi"/>
          <w:szCs w:val="22"/>
        </w:rPr>
        <w:t xml:space="preserve"> a vytvoří podklad pro informovanější rozhodování o směřování veřejných výdajů ve vztahu k adaptačním cílů</w:t>
      </w:r>
      <w:r w:rsidRPr="004079FA">
        <w:rPr>
          <w:rFonts w:asciiTheme="minorHAnsi" w:hAnsiTheme="minorHAnsi" w:cstheme="minorHAnsi"/>
          <w:szCs w:val="22"/>
        </w:rPr>
        <w:t xml:space="preserve">. Klíčové je vytvoření metodiky a klasifikace výdajů podle jejich vztahu k adaptaci </w:t>
      </w:r>
      <w:r w:rsidR="00F05105" w:rsidRPr="004079FA">
        <w:rPr>
          <w:rFonts w:asciiTheme="minorHAnsi" w:hAnsiTheme="minorHAnsi" w:cstheme="minorHAnsi"/>
          <w:szCs w:val="22"/>
        </w:rPr>
        <w:t xml:space="preserve">na změnu klimatu </w:t>
      </w:r>
      <w:r w:rsidRPr="004079FA">
        <w:rPr>
          <w:rFonts w:asciiTheme="minorHAnsi" w:hAnsiTheme="minorHAnsi" w:cstheme="minorHAnsi"/>
          <w:szCs w:val="22"/>
        </w:rPr>
        <w:t>– pozitivní, neutrální nebo negativní. Tyto informace je třeba začlenit do procesu přípravy, schvalování i následného hodnocení veřejných rozpočtů a fondů. Opatření navazuje na mezinárodní a evropské iniciativy (např. OECD, Evropská komise, UNDP), které poskytují rámec, standardy i příklady dobré praxe. Důležitá je meziresortní spolupráce (zejména mezi MŽP, MF, MMR a MPO), integrace principů zeleného rozpočtování do výzev z evropských fondů, a</w:t>
      </w:r>
      <w:r w:rsidR="009502ED">
        <w:rPr>
          <w:rFonts w:asciiTheme="minorHAnsi" w:hAnsiTheme="minorHAnsi" w:cstheme="minorHAnsi"/>
          <w:szCs w:val="22"/>
        </w:rPr>
        <w:t> </w:t>
      </w:r>
      <w:r w:rsidRPr="004079FA">
        <w:rPr>
          <w:rFonts w:asciiTheme="minorHAnsi" w:hAnsiTheme="minorHAnsi" w:cstheme="minorHAnsi"/>
          <w:szCs w:val="22"/>
        </w:rPr>
        <w:t>vytvoření kapacit ve veřejné správě pro analytické a hodnoticí činnosti. Součástí řešení je rovněž zpřístupnění informací veřejnosti a zvýšení transparentnosti přerozdělování veřejných prostředků.</w:t>
      </w:r>
    </w:p>
    <w:p w14:paraId="5BE39BC0" w14:textId="072C82F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Veřejné finance v ČR systematicky reflektují dopady na klima a adaptaci. Výdaje státního rozpočtu i prostředky z evropských fondů jsou kategorizovány z hlediska jejich klimatické relevance, přičemž rozpočtová rozhodnutí jsou informována o potenciálu výdajů podpořit, nenarušit či bránit adaptačním cílům. Zelené rozpočtování je začleněno do strategického řízení veřejných politik a</w:t>
      </w:r>
      <w:r w:rsidR="009502ED">
        <w:rPr>
          <w:rFonts w:asciiTheme="minorHAnsi" w:hAnsiTheme="minorHAnsi" w:cstheme="minorHAnsi"/>
          <w:szCs w:val="22"/>
        </w:rPr>
        <w:t> </w:t>
      </w:r>
      <w:r w:rsidRPr="004079FA">
        <w:rPr>
          <w:rFonts w:asciiTheme="minorHAnsi" w:hAnsiTheme="minorHAnsi" w:cstheme="minorHAnsi"/>
          <w:szCs w:val="22"/>
        </w:rPr>
        <w:t>umožňuje hodnotit celkový přínos veřejných výdajů pro zvýšení klimatické odolnosti společnosti a</w:t>
      </w:r>
      <w:r w:rsidR="009502ED">
        <w:rPr>
          <w:rFonts w:asciiTheme="minorHAnsi" w:hAnsiTheme="minorHAnsi" w:cstheme="minorHAnsi"/>
          <w:szCs w:val="22"/>
        </w:rPr>
        <w:t> </w:t>
      </w:r>
      <w:r w:rsidRPr="004079FA">
        <w:rPr>
          <w:rFonts w:asciiTheme="minorHAnsi" w:hAnsiTheme="minorHAnsi" w:cstheme="minorHAnsi"/>
          <w:szCs w:val="22"/>
        </w:rPr>
        <w:t>území</w:t>
      </w:r>
      <w:r w:rsidR="00F05105" w:rsidRPr="004079FA">
        <w:rPr>
          <w:rFonts w:asciiTheme="minorHAnsi" w:hAnsiTheme="minorHAnsi" w:cstheme="minorHAnsi"/>
          <w:szCs w:val="22"/>
        </w:rPr>
        <w:t xml:space="preserve"> ve vztahu k adaptačním cílům</w:t>
      </w:r>
      <w:r w:rsidRPr="004079FA">
        <w:rPr>
          <w:rFonts w:asciiTheme="minorHAnsi" w:hAnsiTheme="minorHAnsi" w:cstheme="minorHAnsi"/>
          <w:szCs w:val="22"/>
        </w:rPr>
        <w:t>.</w:t>
      </w:r>
    </w:p>
    <w:p w14:paraId="45DAF615" w14:textId="2B3BFE0D"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7C1F5B97" w14:textId="608C7B9B" w:rsidR="00446477" w:rsidRPr="004079FA" w:rsidRDefault="00C00896">
      <w:pPr>
        <w:pStyle w:val="Odstavecseseznamem"/>
        <w:numPr>
          <w:ilvl w:val="0"/>
          <w:numId w:val="83"/>
        </w:numPr>
        <w:spacing w:after="60"/>
        <w:jc w:val="both"/>
        <w:rPr>
          <w:rFonts w:asciiTheme="minorHAnsi" w:hAnsiTheme="minorHAnsi" w:cstheme="minorHAnsi"/>
          <w:szCs w:val="22"/>
        </w:rPr>
      </w:pPr>
      <w:r w:rsidRPr="004079FA">
        <w:rPr>
          <w:rFonts w:asciiTheme="minorHAnsi" w:hAnsiTheme="minorHAnsi" w:cstheme="minorHAnsi"/>
          <w:szCs w:val="22"/>
        </w:rPr>
        <w:t xml:space="preserve">Podíl výdajů ve státním rozpočtu identifikovaných </w:t>
      </w:r>
      <w:r w:rsidR="00F05105" w:rsidRPr="004079FA">
        <w:rPr>
          <w:rFonts w:asciiTheme="minorHAnsi" w:hAnsiTheme="minorHAnsi" w:cstheme="minorHAnsi"/>
          <w:szCs w:val="22"/>
        </w:rPr>
        <w:t>a klasifikovaných z hlediska jejich vztahu k</w:t>
      </w:r>
      <w:r w:rsidR="009502ED">
        <w:rPr>
          <w:rFonts w:asciiTheme="minorHAnsi" w:hAnsiTheme="minorHAnsi" w:cstheme="minorHAnsi"/>
          <w:szCs w:val="22"/>
        </w:rPr>
        <w:t> </w:t>
      </w:r>
      <w:r w:rsidR="00F05105" w:rsidRPr="004079FA">
        <w:rPr>
          <w:rFonts w:asciiTheme="minorHAnsi" w:hAnsiTheme="minorHAnsi" w:cstheme="minorHAnsi"/>
          <w:szCs w:val="22"/>
        </w:rPr>
        <w:t>adaptaci na změnu klimatu</w:t>
      </w:r>
      <w:r w:rsidR="00F05105" w:rsidRPr="004079FA" w:rsidDel="00F05105">
        <w:rPr>
          <w:rFonts w:asciiTheme="minorHAnsi" w:hAnsiTheme="minorHAnsi" w:cstheme="minorHAnsi"/>
          <w:szCs w:val="22"/>
        </w:rPr>
        <w:t xml:space="preserve"> </w:t>
      </w:r>
      <w:r w:rsidRPr="004079FA">
        <w:rPr>
          <w:rFonts w:asciiTheme="minorHAnsi" w:hAnsiTheme="minorHAnsi" w:cstheme="minorHAnsi"/>
          <w:szCs w:val="22"/>
        </w:rPr>
        <w:t>(%)</w:t>
      </w:r>
      <w:r w:rsidR="00857BF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57BF5" w:rsidRPr="004079FA">
        <w:rPr>
          <w:rFonts w:asciiTheme="minorHAnsi" w:hAnsiTheme="minorHAnsi" w:cstheme="minorHAnsi"/>
          <w:szCs w:val="22"/>
        </w:rPr>
        <w:t xml:space="preserve"> </w:t>
      </w:r>
      <w:r w:rsidR="00857BF5" w:rsidRPr="004079FA">
        <w:rPr>
          <w:rFonts w:asciiTheme="minorHAnsi" w:hAnsiTheme="minorHAnsi" w:cstheme="minorHAnsi"/>
          <w:i/>
          <w:iCs/>
          <w:szCs w:val="22"/>
        </w:rPr>
        <w:t>MF</w:t>
      </w:r>
      <w:r w:rsidR="00F05105" w:rsidRPr="004079FA">
        <w:rPr>
          <w:rFonts w:asciiTheme="minorHAnsi" w:hAnsiTheme="minorHAnsi" w:cstheme="minorHAnsi"/>
          <w:i/>
          <w:iCs/>
          <w:szCs w:val="22"/>
        </w:rPr>
        <w:t xml:space="preserve"> ve spolupráci s MŽP</w:t>
      </w:r>
    </w:p>
    <w:p w14:paraId="5A09B97F" w14:textId="002F6EA6" w:rsidR="00446477" w:rsidRPr="004079FA" w:rsidRDefault="00857BF5">
      <w:pPr>
        <w:pStyle w:val="Odstavecseseznamem"/>
        <w:numPr>
          <w:ilvl w:val="0"/>
          <w:numId w:val="83"/>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 xml:space="preserve">Počet institucí veřejné správy </w:t>
      </w:r>
      <w:r w:rsidR="00F05105" w:rsidRPr="004079FA">
        <w:rPr>
          <w:rFonts w:asciiTheme="minorHAnsi" w:hAnsiTheme="minorHAnsi" w:cstheme="minorHAnsi"/>
          <w:szCs w:val="22"/>
        </w:rPr>
        <w:t xml:space="preserve">(NEBO kapitol státního rozpočtu) </w:t>
      </w:r>
      <w:r w:rsidR="00C00896" w:rsidRPr="004079FA">
        <w:rPr>
          <w:rFonts w:asciiTheme="minorHAnsi" w:hAnsiTheme="minorHAnsi" w:cstheme="minorHAnsi"/>
          <w:szCs w:val="22"/>
        </w:rPr>
        <w:t>aplikujících principy zeleného rozpočtování</w:t>
      </w:r>
      <w:r w:rsidRPr="004079FA">
        <w:rPr>
          <w:rFonts w:asciiTheme="minorHAnsi" w:hAnsiTheme="minorHAnsi" w:cstheme="minorHAnsi"/>
          <w:szCs w:val="22"/>
        </w:rPr>
        <w:t xml:space="preserve"> (ks)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MF</w:t>
      </w:r>
    </w:p>
    <w:p w14:paraId="421E30E7" w14:textId="4FCBBEE9"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DB208B1" w14:textId="1AEA0834" w:rsidR="00075B2D" w:rsidRPr="004079FA" w:rsidRDefault="0065472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PN-2.1</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75B2D" w:rsidRPr="004079FA">
        <w:rPr>
          <w:rFonts w:asciiTheme="minorHAnsi" w:hAnsiTheme="minorHAnsi" w:cstheme="minorHAnsi"/>
          <w:b/>
          <w:bCs/>
          <w:szCs w:val="22"/>
          <w:vertAlign w:val="superscript"/>
        </w:rPr>
        <w:t>2.1</w:t>
      </w:r>
      <w:r w:rsidR="002A0678"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rPr>
        <w:tab/>
        <w:t xml:space="preserve">Zavádění green </w:t>
      </w:r>
      <w:proofErr w:type="spellStart"/>
      <w:r w:rsidR="00075B2D" w:rsidRPr="004079FA">
        <w:rPr>
          <w:rFonts w:asciiTheme="minorHAnsi" w:hAnsiTheme="minorHAnsi" w:cstheme="minorHAnsi"/>
          <w:b/>
          <w:bCs/>
          <w:szCs w:val="22"/>
        </w:rPr>
        <w:t>budgetingu</w:t>
      </w:r>
      <w:proofErr w:type="spellEnd"/>
      <w:r w:rsidR="00075B2D" w:rsidRPr="004079FA">
        <w:rPr>
          <w:rFonts w:asciiTheme="minorHAnsi" w:hAnsiTheme="minorHAnsi" w:cstheme="minorHAnsi"/>
          <w:b/>
          <w:bCs/>
          <w:szCs w:val="22"/>
        </w:rPr>
        <w:t xml:space="preserve"> pro klima a životní prostředí</w:t>
      </w:r>
    </w:p>
    <w:p w14:paraId="081C4756" w14:textId="77777777" w:rsidR="00446477" w:rsidRPr="004079FA" w:rsidRDefault="00C00896" w:rsidP="00CF43F8">
      <w:pPr>
        <w:ind w:left="851" w:firstLine="1"/>
        <w:jc w:val="both"/>
        <w:rPr>
          <w:rFonts w:asciiTheme="minorHAnsi" w:hAnsiTheme="minorHAnsi" w:cstheme="minorHAnsi"/>
          <w:szCs w:val="22"/>
        </w:rPr>
      </w:pPr>
      <w:r w:rsidRPr="004079FA">
        <w:rPr>
          <w:rFonts w:asciiTheme="minorHAnsi" w:hAnsiTheme="minorHAnsi" w:cstheme="minorHAnsi"/>
          <w:szCs w:val="22"/>
        </w:rPr>
        <w:t>Zavádět a rozvíjet principy rozpočtování zaměřeného na klima a životní prostředí (</w:t>
      </w:r>
      <w:r w:rsidRPr="004079FA">
        <w:rPr>
          <w:rFonts w:asciiTheme="minorHAnsi" w:hAnsiTheme="minorHAnsi" w:cstheme="minorHAnsi"/>
          <w:i/>
          <w:iCs/>
          <w:szCs w:val="22"/>
        </w:rPr>
        <w:t xml:space="preserve">green </w:t>
      </w:r>
      <w:proofErr w:type="spellStart"/>
      <w:r w:rsidRPr="004079FA">
        <w:rPr>
          <w:rFonts w:asciiTheme="minorHAnsi" w:hAnsiTheme="minorHAnsi" w:cstheme="minorHAnsi"/>
          <w:i/>
          <w:iCs/>
          <w:szCs w:val="22"/>
        </w:rPr>
        <w:t>budgeting</w:t>
      </w:r>
      <w:proofErr w:type="spellEnd"/>
      <w:r w:rsidRPr="004079FA">
        <w:rPr>
          <w:rFonts w:asciiTheme="minorHAnsi" w:hAnsiTheme="minorHAnsi" w:cstheme="minorHAnsi"/>
          <w:szCs w:val="22"/>
        </w:rPr>
        <w:t>) v návaznosti na evropské či mezinárodní iniciativy v této oblasti.</w:t>
      </w:r>
    </w:p>
    <w:p w14:paraId="3FE964A4" w14:textId="73BB5F16"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MF</w:t>
      </w:r>
    </w:p>
    <w:p w14:paraId="1E394015" w14:textId="763BD509"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A82D55" w:rsidRPr="004079FA">
        <w:rPr>
          <w:rFonts w:asciiTheme="minorHAnsi" w:hAnsiTheme="minorHAnsi" w:cstheme="minorHAnsi"/>
          <w:szCs w:val="22"/>
        </w:rPr>
        <w:t>MŽP</w:t>
      </w:r>
      <w:r w:rsidR="00D95755" w:rsidRPr="004079FA">
        <w:rPr>
          <w:rFonts w:asciiTheme="minorHAnsi" w:hAnsiTheme="minorHAnsi" w:cstheme="minorHAnsi"/>
          <w:szCs w:val="22"/>
        </w:rPr>
        <w:t>, MMR, MPO</w:t>
      </w:r>
    </w:p>
    <w:p w14:paraId="155C1C1B" w14:textId="3E9758B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A82D55" w:rsidRPr="004079FA">
        <w:rPr>
          <w:rFonts w:asciiTheme="minorHAnsi" w:hAnsiTheme="minorHAnsi" w:cstheme="minorHAnsi"/>
          <w:szCs w:val="22"/>
        </w:rPr>
        <w:t>průběžně</w:t>
      </w:r>
    </w:p>
    <w:p w14:paraId="09AEED50" w14:textId="0468A83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FCC4DF1" w14:textId="7068B8D2" w:rsidR="00F05105"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82D55" w:rsidRPr="004079FA">
        <w:rPr>
          <w:rFonts w:asciiTheme="minorHAnsi" w:hAnsiTheme="minorHAnsi" w:cstheme="minorHAnsi"/>
          <w:szCs w:val="22"/>
        </w:rPr>
        <w:t>M</w:t>
      </w:r>
      <w:r w:rsidR="00F05105" w:rsidRPr="004079FA">
        <w:rPr>
          <w:rFonts w:asciiTheme="minorHAnsi" w:hAnsiTheme="minorHAnsi" w:cstheme="minorHAnsi"/>
          <w:szCs w:val="22"/>
        </w:rPr>
        <w:t>) Metodika zeleného rozpočtování pro sledování výdajů ve vztahu k adaptaci na změnu klimatu, vycházející z rámců OECD a Evropské komise</w:t>
      </w:r>
    </w:p>
    <w:p w14:paraId="5A49962A" w14:textId="7C87488C" w:rsidR="00D95755" w:rsidRPr="004079FA" w:rsidRDefault="00D9575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82D55" w:rsidRPr="004079FA">
        <w:rPr>
          <w:rFonts w:asciiTheme="minorHAnsi" w:hAnsiTheme="minorHAnsi" w:cstheme="minorHAnsi"/>
          <w:szCs w:val="22"/>
        </w:rPr>
        <w:t>O</w:t>
      </w:r>
      <w:r w:rsidRPr="004079FA">
        <w:rPr>
          <w:rFonts w:asciiTheme="minorHAnsi" w:hAnsiTheme="minorHAnsi" w:cstheme="minorHAnsi"/>
          <w:szCs w:val="22"/>
        </w:rPr>
        <w:t>) Pilotní aplikace metodiky zeleného rozpočtování na vybrané části státního rozpočtu</w:t>
      </w:r>
    </w:p>
    <w:p w14:paraId="16D2BDB4" w14:textId="1BF69DD7" w:rsidR="00446477" w:rsidRPr="004079FA" w:rsidRDefault="00A82D55">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 </w:t>
      </w:r>
      <w:r w:rsidR="00D95755" w:rsidRPr="004079FA">
        <w:rPr>
          <w:rFonts w:asciiTheme="minorHAnsi" w:hAnsiTheme="minorHAnsi" w:cstheme="minorHAnsi"/>
          <w:szCs w:val="22"/>
        </w:rPr>
        <w:t>(</w:t>
      </w:r>
      <w:r w:rsidRPr="004079FA">
        <w:rPr>
          <w:rFonts w:asciiTheme="minorHAnsi" w:hAnsiTheme="minorHAnsi" w:cstheme="minorHAnsi"/>
          <w:szCs w:val="22"/>
        </w:rPr>
        <w:t>V</w:t>
      </w:r>
      <w:r w:rsidR="00C00896" w:rsidRPr="004079FA">
        <w:rPr>
          <w:rFonts w:asciiTheme="minorHAnsi" w:hAnsiTheme="minorHAnsi" w:cstheme="minorHAnsi"/>
          <w:szCs w:val="22"/>
        </w:rPr>
        <w:t xml:space="preserve">) </w:t>
      </w:r>
      <w:r w:rsidR="00D95755" w:rsidRPr="004079FA">
        <w:rPr>
          <w:rFonts w:asciiTheme="minorHAnsi" w:hAnsiTheme="minorHAnsi" w:cstheme="minorHAnsi"/>
          <w:szCs w:val="22"/>
        </w:rPr>
        <w:t>Souhrnná informace o výsledcích aplikace zeleného rozpočtování zveřejňovaná v</w:t>
      </w:r>
      <w:r w:rsidR="009502ED">
        <w:rPr>
          <w:rFonts w:asciiTheme="minorHAnsi" w:hAnsiTheme="minorHAnsi" w:cstheme="minorHAnsi"/>
          <w:szCs w:val="22"/>
        </w:rPr>
        <w:t> </w:t>
      </w:r>
      <w:r w:rsidR="00D95755" w:rsidRPr="004079FA">
        <w:rPr>
          <w:rFonts w:asciiTheme="minorHAnsi" w:hAnsiTheme="minorHAnsi" w:cstheme="minorHAnsi"/>
          <w:szCs w:val="22"/>
        </w:rPr>
        <w:t>návaznosti na rozpočtový proces</w:t>
      </w:r>
    </w:p>
    <w:p w14:paraId="2DC4593D" w14:textId="2F1A190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D95755" w:rsidRPr="004079FA">
        <w:rPr>
          <w:rFonts w:asciiTheme="minorHAnsi" w:hAnsiTheme="minorHAnsi" w:cstheme="minorHAnsi"/>
          <w:szCs w:val="22"/>
        </w:rPr>
        <w:t>SR</w:t>
      </w:r>
      <w:r w:rsidR="00CC5791" w:rsidRPr="004079FA">
        <w:rPr>
          <w:rFonts w:asciiTheme="minorHAnsi" w:hAnsiTheme="minorHAnsi" w:cstheme="minorHAnsi"/>
          <w:szCs w:val="22"/>
        </w:rPr>
        <w:t>, programy TAČR</w:t>
      </w:r>
    </w:p>
    <w:p w14:paraId="60A05180" w14:textId="13F0069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12C78AC" w14:textId="6ECA4230" w:rsidR="00D95755" w:rsidRPr="004079FA" w:rsidRDefault="00D95755">
      <w:pPr>
        <w:pStyle w:val="Odstavecseseznamem"/>
        <w:numPr>
          <w:ilvl w:val="0"/>
          <w:numId w:val="99"/>
        </w:numPr>
        <w:spacing w:after="60"/>
        <w:jc w:val="both"/>
        <w:rPr>
          <w:rFonts w:asciiTheme="minorHAnsi" w:hAnsiTheme="minorHAnsi" w:cstheme="minorHAnsi"/>
          <w:szCs w:val="22"/>
        </w:rPr>
      </w:pPr>
      <w:r w:rsidRPr="004079FA">
        <w:rPr>
          <w:rFonts w:asciiTheme="minorHAnsi" w:hAnsiTheme="minorHAnsi" w:cstheme="minorHAnsi"/>
          <w:szCs w:val="22"/>
        </w:rPr>
        <w:t>Existence metodiky zeleného rozpočtování pro sledování výdajů ve vztahu k adaptaci na změnu klimatu (ANO/NE)</w:t>
      </w:r>
    </w:p>
    <w:p w14:paraId="01637B43" w14:textId="565DBEA9" w:rsidR="00446477" w:rsidRPr="004079FA" w:rsidRDefault="00D95755">
      <w:pPr>
        <w:pStyle w:val="Odstavecseseznamem"/>
        <w:numPr>
          <w:ilvl w:val="0"/>
          <w:numId w:val="99"/>
        </w:numPr>
        <w:spacing w:after="60"/>
        <w:jc w:val="both"/>
        <w:rPr>
          <w:rFonts w:asciiTheme="minorHAnsi" w:hAnsiTheme="minorHAnsi" w:cstheme="minorHAnsi"/>
          <w:szCs w:val="22"/>
        </w:rPr>
      </w:pPr>
      <w:r w:rsidRPr="004079FA">
        <w:rPr>
          <w:rFonts w:asciiTheme="minorHAnsi" w:hAnsiTheme="minorHAnsi" w:cstheme="minorHAnsi"/>
          <w:szCs w:val="22"/>
        </w:rPr>
        <w:t>Počet kapitol státního rozpočtu nebo institucí veřejné správy, u nichž jsou aplikovány principy zeleného rozpočtování (ks)</w:t>
      </w:r>
    </w:p>
    <w:p w14:paraId="607C720F"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52775E17" w14:textId="77777777">
        <w:trPr>
          <w:trHeight w:val="293"/>
        </w:trPr>
        <w:tc>
          <w:tcPr>
            <w:tcW w:w="888" w:type="dxa"/>
            <w:shd w:val="clear" w:color="auto" w:fill="DBE5F1" w:themeFill="accent1" w:themeFillTint="33"/>
            <w:noWrap/>
            <w:vAlign w:val="center"/>
          </w:tcPr>
          <w:p w14:paraId="2130968C" w14:textId="6F1CCD5C" w:rsidR="00446477" w:rsidRPr="004079FA" w:rsidRDefault="00C00896" w:rsidP="00CF43F8">
            <w:pPr>
              <w:keepNext/>
              <w:jc w:val="both"/>
              <w:rPr>
                <w:rFonts w:asciiTheme="minorHAnsi" w:hAnsiTheme="minorHAnsi" w:cstheme="minorHAnsi"/>
                <w:b/>
                <w:bCs/>
                <w:szCs w:val="22"/>
                <w:lang w:eastAsia="cs-CZ"/>
              </w:rPr>
            </w:pPr>
            <w:bookmarkStart w:id="199" w:name="_Hlk205976809"/>
            <w:r w:rsidRPr="004079FA">
              <w:rPr>
                <w:rFonts w:asciiTheme="minorHAnsi" w:hAnsiTheme="minorHAnsi" w:cstheme="minorHAnsi"/>
                <w:b/>
                <w:szCs w:val="22"/>
              </w:rPr>
              <w:t>oPN</w:t>
            </w:r>
            <w:r w:rsidR="002B7E88" w:rsidRPr="004079FA">
              <w:rPr>
                <w:rFonts w:asciiTheme="minorHAnsi" w:hAnsiTheme="minorHAnsi" w:cstheme="minorHAnsi"/>
                <w:b/>
                <w:szCs w:val="22"/>
              </w:rPr>
              <w:t>-</w:t>
            </w:r>
            <w:r w:rsidRPr="004079FA">
              <w:rPr>
                <w:rFonts w:asciiTheme="minorHAnsi" w:hAnsiTheme="minorHAnsi" w:cstheme="minorHAnsi"/>
                <w:b/>
                <w:szCs w:val="22"/>
              </w:rPr>
              <w:t>3</w:t>
            </w:r>
          </w:p>
        </w:tc>
        <w:tc>
          <w:tcPr>
            <w:tcW w:w="8340" w:type="dxa"/>
            <w:shd w:val="clear" w:color="auto" w:fill="DBE5F1" w:themeFill="accent1" w:themeFillTint="33"/>
            <w:vAlign w:val="center"/>
          </w:tcPr>
          <w:p w14:paraId="600C49C8"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szCs w:val="22"/>
              </w:rPr>
              <w:t xml:space="preserve">Racionalizace řízení dotací se zohledněním potenciálních přínosů a nákladů ke zmírnění dopadů změny klimatu </w:t>
            </w:r>
            <w:bookmarkEnd w:id="199"/>
          </w:p>
        </w:tc>
      </w:tr>
    </w:tbl>
    <w:p w14:paraId="4861696D" w14:textId="2F1B453E"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C1668F7" w14:textId="535E9612"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Veřejné dotace představují klíčový nástroj státu pro ovlivňování hospodářských a</w:t>
      </w:r>
      <w:r w:rsidR="009502ED">
        <w:rPr>
          <w:rFonts w:asciiTheme="minorHAnsi" w:hAnsiTheme="minorHAnsi" w:cstheme="minorHAnsi"/>
          <w:i/>
          <w:szCs w:val="22"/>
        </w:rPr>
        <w:t> </w:t>
      </w:r>
      <w:r w:rsidRPr="004079FA">
        <w:rPr>
          <w:rFonts w:asciiTheme="minorHAnsi" w:hAnsiTheme="minorHAnsi" w:cstheme="minorHAnsi"/>
          <w:i/>
          <w:szCs w:val="22"/>
        </w:rPr>
        <w:t xml:space="preserve">environmentálních rozhodnutí. V současnosti v České republice </w:t>
      </w:r>
      <w:r w:rsidRPr="004079FA">
        <w:rPr>
          <w:rFonts w:asciiTheme="minorHAnsi" w:hAnsiTheme="minorHAnsi" w:cstheme="minorHAnsi"/>
          <w:i/>
          <w:iCs/>
          <w:szCs w:val="22"/>
        </w:rPr>
        <w:t xml:space="preserve">existují </w:t>
      </w:r>
      <w:r w:rsidRPr="004079FA">
        <w:rPr>
          <w:rFonts w:asciiTheme="minorHAnsi" w:hAnsiTheme="minorHAnsi" w:cstheme="minorHAnsi"/>
          <w:i/>
          <w:szCs w:val="22"/>
        </w:rPr>
        <w:t>dotační tituly, které</w:t>
      </w:r>
      <w:r w:rsidRPr="004079FA">
        <w:rPr>
          <w:rFonts w:asciiTheme="minorHAnsi" w:hAnsiTheme="minorHAnsi" w:cstheme="minorHAnsi"/>
          <w:i/>
          <w:iCs/>
          <w:szCs w:val="22"/>
        </w:rPr>
        <w:t xml:space="preserve"> podporují příslušný veřejný zájem.</w:t>
      </w:r>
      <w:r w:rsidRPr="004079FA">
        <w:rPr>
          <w:rFonts w:asciiTheme="minorHAnsi" w:hAnsiTheme="minorHAnsi" w:cstheme="minorHAnsi"/>
          <w:i/>
          <w:szCs w:val="22"/>
        </w:rPr>
        <w:t xml:space="preserve"> </w:t>
      </w:r>
      <w:r w:rsidRPr="004079FA">
        <w:rPr>
          <w:rFonts w:asciiTheme="minorHAnsi" w:hAnsiTheme="minorHAnsi" w:cstheme="minorHAnsi"/>
          <w:i/>
          <w:iCs/>
          <w:szCs w:val="22"/>
        </w:rPr>
        <w:t>C</w:t>
      </w:r>
      <w:r w:rsidRPr="004079FA">
        <w:rPr>
          <w:rFonts w:asciiTheme="minorHAnsi" w:hAnsiTheme="minorHAnsi" w:cstheme="minorHAnsi"/>
          <w:i/>
          <w:szCs w:val="22"/>
        </w:rPr>
        <w:t>hybí systematické vyhodnocování účinnosti dotací z pohledu přínosů pro adaptaci a ochranu biodiverzity. Nedostatečné zacílení dotací oslabuje potenciál veřejných investic přispět k dlouhodobé klimatické a ekologické stabilitě krajiny.</w:t>
      </w:r>
    </w:p>
    <w:p w14:paraId="18433188" w14:textId="14E9081F" w:rsidR="00C73030" w:rsidRPr="004079FA" w:rsidRDefault="00C73030"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p>
    <w:p w14:paraId="64CFED45" w14:textId="72A7BB9D" w:rsidR="00C73030" w:rsidRPr="004079FA" w:rsidRDefault="00C73030" w:rsidP="00CF43F8">
      <w:pPr>
        <w:spacing w:after="60"/>
        <w:jc w:val="both"/>
        <w:rPr>
          <w:rFonts w:asciiTheme="minorHAnsi" w:hAnsiTheme="minorHAnsi" w:cstheme="minorHAnsi"/>
          <w:szCs w:val="22"/>
        </w:rPr>
      </w:pPr>
      <w:r w:rsidRPr="004079FA">
        <w:rPr>
          <w:rFonts w:asciiTheme="minorHAnsi" w:hAnsiTheme="minorHAnsi" w:cstheme="minorHAnsi"/>
          <w:szCs w:val="22"/>
        </w:rPr>
        <w:t>Je</w:t>
      </w:r>
      <w:r w:rsidRPr="004079FA">
        <w:rPr>
          <w:rFonts w:asciiTheme="minorHAnsi" w:eastAsia="Calibri" w:hAnsiTheme="minorHAnsi" w:cstheme="minorHAnsi"/>
          <w:szCs w:val="22"/>
        </w:rPr>
        <w:t xml:space="preserve"> poskytována metodická podpora pro zajištění souladu dotačních nástrojů s cíli v oblasti adaptace. V</w:t>
      </w:r>
      <w:r w:rsidR="009502ED">
        <w:rPr>
          <w:rFonts w:asciiTheme="minorHAnsi" w:eastAsia="Calibri" w:hAnsiTheme="minorHAnsi" w:cstheme="minorHAnsi"/>
          <w:szCs w:val="22"/>
        </w:rPr>
        <w:t> </w:t>
      </w:r>
      <w:r w:rsidRPr="004079FA">
        <w:rPr>
          <w:rFonts w:asciiTheme="minorHAnsi" w:eastAsia="Calibri" w:hAnsiTheme="minorHAnsi" w:cstheme="minorHAnsi"/>
          <w:szCs w:val="22"/>
        </w:rPr>
        <w:t xml:space="preserve">této souvislosti je vyvíjena aplikace pro prověřování investic z hlediska klimatického dopadu, která infrastrukturní projekty vyhodnotí z pohledu relevantních klimatických rizik a poskytne doporučené postupy a adaptační opatření. Dochází také k průběžné aktualizaci Rámcových vodítek pro implementaci zásady „významně nepoškozovat“ životní prostředí (DNSH) a prověřování infrastruktury z hlediska klimatického dopadu v EU fondech v ČR. Ta slouží jako metodika administrátorům fondů pro vyhodnocení souladu dotačních programů s environmentálními a klimatickými cíli EU a doporučuje konkrétní postupy pro provázání nastavení dotačních programů s cíli těchto politik. </w:t>
      </w:r>
    </w:p>
    <w:p w14:paraId="56A0DEDA" w14:textId="7BF3E28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Dotační politika České republiky je v souladu s cíli adaptace na změnu klimatu.</w:t>
      </w:r>
      <w:r w:rsidR="00C462C6" w:rsidRPr="004079FA">
        <w:rPr>
          <w:rFonts w:asciiTheme="minorHAnsi" w:hAnsiTheme="minorHAnsi" w:cstheme="minorHAnsi"/>
          <w:szCs w:val="22"/>
        </w:rPr>
        <w:t xml:space="preserve"> </w:t>
      </w:r>
      <w:r w:rsidRPr="004079FA">
        <w:rPr>
          <w:rFonts w:asciiTheme="minorHAnsi" w:hAnsiTheme="minorHAnsi" w:cstheme="minorHAnsi"/>
          <w:szCs w:val="22"/>
        </w:rPr>
        <w:t>Dotace směřují na opatření podporující přírodě blízké hospodaření, zadržování vody v krajině, obnovu ekologických funkcí území a zvýšení odolnosti obyvatel a území vůči extrémům počasí. Systém dotací je transparentní, vyhodnocovaný z hlediska dopadů a spravedlivě nastavený mezi sektory.</w:t>
      </w:r>
    </w:p>
    <w:p w14:paraId="74923958" w14:textId="60065482"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1A0A1F6" w14:textId="2CB003E4" w:rsidR="00C73030" w:rsidRPr="004079FA" w:rsidRDefault="00C73030">
      <w:pPr>
        <w:pStyle w:val="Odstavecseseznamem"/>
        <w:numPr>
          <w:ilvl w:val="0"/>
          <w:numId w:val="127"/>
        </w:numPr>
        <w:spacing w:after="60"/>
        <w:jc w:val="both"/>
        <w:rPr>
          <w:rFonts w:asciiTheme="minorHAnsi" w:hAnsiTheme="minorHAnsi" w:cstheme="minorHAnsi"/>
          <w:szCs w:val="22"/>
        </w:rPr>
      </w:pPr>
      <w:r w:rsidRPr="004079FA">
        <w:rPr>
          <w:rFonts w:asciiTheme="minorHAnsi" w:hAnsiTheme="minorHAnsi" w:cstheme="minorHAnsi"/>
          <w:szCs w:val="22"/>
        </w:rPr>
        <w:t xml:space="preserve">Dostupnost metodické podpory pro zajištění souladu </w:t>
      </w:r>
      <w:r w:rsidRPr="004079FA">
        <w:rPr>
          <w:rFonts w:asciiTheme="minorHAnsi" w:eastAsia="Calibri" w:hAnsiTheme="minorHAnsi" w:cstheme="minorHAnsi"/>
          <w:szCs w:val="22"/>
        </w:rPr>
        <w:t>dotačních nástrojů s cíli v oblasti adaptace</w:t>
      </w:r>
      <w:r w:rsidR="00857BF5" w:rsidRPr="004079FA">
        <w:rPr>
          <w:rFonts w:asciiTheme="minorHAnsi" w:eastAsia="Calibri" w:hAnsiTheme="minorHAnsi" w:cstheme="minorHAnsi"/>
          <w:szCs w:val="22"/>
        </w:rPr>
        <w:t xml:space="preserve"> (ANO/NE)</w:t>
      </w:r>
      <w:r w:rsidR="00163496" w:rsidRPr="004079FA">
        <w:rPr>
          <w:rFonts w:asciiTheme="minorHAnsi" w:eastAsia="Calibri" w:hAnsiTheme="minorHAnsi" w:cstheme="minorHAnsi"/>
          <w:szCs w:val="22"/>
        </w:rPr>
        <w:t xml:space="preserve"> </w:t>
      </w:r>
      <w:r w:rsidR="00163496" w:rsidRPr="004079FA">
        <w:rPr>
          <w:rFonts w:asciiTheme="minorHAnsi" w:hAnsiTheme="minorHAnsi" w:cstheme="minorHAnsi"/>
          <w:i/>
          <w:szCs w:val="22"/>
        </w:rPr>
        <w:t>Zdroje:</w:t>
      </w:r>
      <w:r w:rsidR="00163496" w:rsidRPr="004079FA">
        <w:rPr>
          <w:rFonts w:asciiTheme="minorHAnsi" w:hAnsiTheme="minorHAnsi" w:cstheme="minorHAnsi"/>
          <w:szCs w:val="22"/>
        </w:rPr>
        <w:t xml:space="preserve"> </w:t>
      </w:r>
      <w:r w:rsidR="00163496"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00163496" w:rsidRPr="004079FA">
        <w:rPr>
          <w:rFonts w:asciiTheme="minorHAnsi" w:hAnsiTheme="minorHAnsi" w:cstheme="minorHAnsi"/>
          <w:i/>
          <w:iCs/>
          <w:szCs w:val="22"/>
        </w:rPr>
        <w:t xml:space="preserve"> s ČHMÚ</w:t>
      </w:r>
    </w:p>
    <w:p w14:paraId="2904D160" w14:textId="65DB73B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lastRenderedPageBreak/>
        <w:t>Úkoly:</w:t>
      </w:r>
      <w:r w:rsidR="00C00896" w:rsidRPr="004079FA">
        <w:rPr>
          <w:rFonts w:asciiTheme="minorHAnsi" w:hAnsiTheme="minorHAnsi" w:cstheme="minorHAnsi"/>
          <w:szCs w:val="22"/>
        </w:rPr>
        <w:t xml:space="preserve"> </w:t>
      </w:r>
    </w:p>
    <w:p w14:paraId="19ED7488" w14:textId="4D888280" w:rsidR="00075B2D" w:rsidRPr="004079FA" w:rsidRDefault="0065472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PN-3.1</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75B2D" w:rsidRPr="004079FA">
        <w:rPr>
          <w:rFonts w:asciiTheme="minorHAnsi" w:hAnsiTheme="minorHAnsi" w:cstheme="minorHAnsi"/>
          <w:b/>
          <w:bCs/>
          <w:szCs w:val="22"/>
          <w:vertAlign w:val="superscript"/>
        </w:rPr>
        <w:t>3.1</w:t>
      </w:r>
      <w:r w:rsidR="002A0678"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rPr>
        <w:tab/>
        <w:t xml:space="preserve">Metodika </w:t>
      </w:r>
      <w:r w:rsidR="000C376B" w:rsidRPr="004079FA">
        <w:rPr>
          <w:rFonts w:asciiTheme="minorHAnsi" w:hAnsiTheme="minorHAnsi" w:cstheme="minorHAnsi"/>
          <w:b/>
          <w:bCs/>
          <w:szCs w:val="22"/>
        </w:rPr>
        <w:t xml:space="preserve">pro uplatňování </w:t>
      </w:r>
      <w:r w:rsidR="00075B2D" w:rsidRPr="004079FA">
        <w:rPr>
          <w:rFonts w:asciiTheme="minorHAnsi" w:hAnsiTheme="minorHAnsi" w:cstheme="minorHAnsi"/>
          <w:b/>
          <w:bCs/>
          <w:szCs w:val="22"/>
        </w:rPr>
        <w:t>DNSH a prověřování infrastruktury z hlediska klimatického dopadu</w:t>
      </w:r>
    </w:p>
    <w:p w14:paraId="30FEA3AC" w14:textId="6A23B5B7" w:rsidR="00446477" w:rsidRPr="004079FA" w:rsidRDefault="000C376B" w:rsidP="00CF43F8">
      <w:pPr>
        <w:ind w:left="851"/>
        <w:jc w:val="both"/>
        <w:rPr>
          <w:rFonts w:asciiTheme="minorHAnsi" w:hAnsiTheme="minorHAnsi" w:cstheme="minorHAnsi"/>
          <w:szCs w:val="22"/>
        </w:rPr>
      </w:pPr>
      <w:r w:rsidRPr="004079FA">
        <w:rPr>
          <w:rFonts w:asciiTheme="minorHAnsi" w:hAnsiTheme="minorHAnsi" w:cstheme="minorHAnsi"/>
          <w:szCs w:val="22"/>
        </w:rPr>
        <w:t>A</w:t>
      </w:r>
      <w:r w:rsidR="00C00896" w:rsidRPr="004079FA">
        <w:rPr>
          <w:rFonts w:asciiTheme="minorHAnsi" w:hAnsiTheme="minorHAnsi" w:cstheme="minorHAnsi"/>
          <w:szCs w:val="22"/>
        </w:rPr>
        <w:t>ktualizov</w:t>
      </w:r>
      <w:r w:rsidRPr="004079FA">
        <w:rPr>
          <w:rFonts w:asciiTheme="minorHAnsi" w:hAnsiTheme="minorHAnsi" w:cstheme="minorHAnsi"/>
          <w:szCs w:val="22"/>
        </w:rPr>
        <w:t xml:space="preserve">at metodiku </w:t>
      </w:r>
      <w:r w:rsidR="00C00896" w:rsidRPr="004079FA">
        <w:rPr>
          <w:rFonts w:asciiTheme="minorHAnsi" w:hAnsiTheme="minorHAnsi" w:cstheme="minorHAnsi"/>
          <w:szCs w:val="22"/>
        </w:rPr>
        <w:t xml:space="preserve">pro administrátory EU fondů v ČR k uplatňování zásady významně nepoškozovat (DNSH) a prověřování infrastruktury z hlediska klimatického dopadu. </w:t>
      </w:r>
      <w:r w:rsidRPr="004079FA">
        <w:rPr>
          <w:rFonts w:asciiTheme="minorHAnsi" w:hAnsiTheme="minorHAnsi" w:cstheme="minorHAnsi"/>
          <w:szCs w:val="22"/>
        </w:rPr>
        <w:t>Aktualizovaná vodítka by měla reflektovat výstupy TSI projektu pro DNSH, zkušenosti administrátorů fondů, vývoj v taxonomii EU a pokyny DNSH pro SKF, zahrnutí Modernizačního fondu a Sociálního klimatického fondu obecně a usilování o sblížení implementační praxe a kritérií DNSH napříč programy.</w:t>
      </w:r>
    </w:p>
    <w:p w14:paraId="33D9C0FF" w14:textId="0240E18D"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3CDC35D" w14:textId="37739E2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4E08AA" w:rsidRPr="004079FA">
        <w:rPr>
          <w:rFonts w:asciiTheme="minorHAnsi" w:hAnsiTheme="minorHAnsi" w:cstheme="minorHAnsi"/>
          <w:szCs w:val="22"/>
        </w:rPr>
        <w:t>MMR, MPO</w:t>
      </w:r>
    </w:p>
    <w:p w14:paraId="47CCA0A0" w14:textId="3C5C719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E08AA" w:rsidRPr="004079FA">
        <w:rPr>
          <w:rFonts w:asciiTheme="minorHAnsi" w:hAnsiTheme="minorHAnsi" w:cstheme="minorHAnsi"/>
          <w:szCs w:val="22"/>
        </w:rPr>
        <w:t>průběžně</w:t>
      </w:r>
    </w:p>
    <w:p w14:paraId="103AEBCD" w14:textId="026560B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F74CA80" w14:textId="5AE5740C"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A287F" w:rsidRPr="004079FA">
        <w:rPr>
          <w:rFonts w:asciiTheme="minorHAnsi" w:hAnsiTheme="minorHAnsi" w:cstheme="minorHAnsi"/>
          <w:szCs w:val="22"/>
        </w:rPr>
        <w:t>V/M</w:t>
      </w:r>
      <w:r w:rsidRPr="004079FA">
        <w:rPr>
          <w:rFonts w:asciiTheme="minorHAnsi" w:hAnsiTheme="minorHAnsi" w:cstheme="minorHAnsi"/>
          <w:szCs w:val="22"/>
        </w:rPr>
        <w:t xml:space="preserve">) </w:t>
      </w:r>
      <w:r w:rsidR="00CF4792" w:rsidRPr="004079FA">
        <w:rPr>
          <w:rFonts w:asciiTheme="minorHAnsi" w:hAnsiTheme="minorHAnsi" w:cstheme="minorHAnsi"/>
          <w:szCs w:val="22"/>
        </w:rPr>
        <w:t>Rámcová vodítka pro implementaci zásady „významně nepoškozovat“ životní prostředí (DNSH) a prověřování infrastruktury z hlediska klimatického dopadu v EU fondech v ČR</w:t>
      </w:r>
    </w:p>
    <w:p w14:paraId="7E895EB9" w14:textId="276BE29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66C9D" w:rsidRPr="004079FA">
        <w:rPr>
          <w:rFonts w:asciiTheme="minorHAnsi" w:hAnsiTheme="minorHAnsi" w:cstheme="minorHAnsi"/>
          <w:szCs w:val="22"/>
        </w:rPr>
        <w:t>SR</w:t>
      </w:r>
      <w:r w:rsidR="00172C04" w:rsidRPr="004079FA">
        <w:rPr>
          <w:rFonts w:asciiTheme="minorHAnsi" w:hAnsiTheme="minorHAnsi" w:cstheme="minorHAnsi"/>
          <w:szCs w:val="22"/>
        </w:rPr>
        <w:t xml:space="preserve"> </w:t>
      </w:r>
      <w:r w:rsidR="00466C9D" w:rsidRPr="004079FA">
        <w:rPr>
          <w:rFonts w:asciiTheme="minorHAnsi" w:hAnsiTheme="minorHAnsi" w:cstheme="minorHAnsi"/>
          <w:szCs w:val="22"/>
        </w:rPr>
        <w:t>(</w:t>
      </w:r>
      <w:r w:rsidR="00172C04" w:rsidRPr="004079FA">
        <w:rPr>
          <w:rFonts w:asciiTheme="minorHAnsi" w:hAnsiTheme="minorHAnsi" w:cstheme="minorHAnsi"/>
          <w:szCs w:val="22"/>
        </w:rPr>
        <w:t>MŽP</w:t>
      </w:r>
      <w:r w:rsidR="00466C9D" w:rsidRPr="004079FA">
        <w:rPr>
          <w:rFonts w:asciiTheme="minorHAnsi" w:hAnsiTheme="minorHAnsi" w:cstheme="minorHAnsi"/>
          <w:szCs w:val="22"/>
        </w:rPr>
        <w:t>)</w:t>
      </w:r>
    </w:p>
    <w:p w14:paraId="7703D152" w14:textId="6456292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8822934" w14:textId="0D6586B5" w:rsidR="00446477" w:rsidRPr="004079FA" w:rsidRDefault="004E08A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Zveřejnění aktualizované metodiky a její distribuce administrátorům fondů</w:t>
      </w:r>
    </w:p>
    <w:p w14:paraId="647397D0" w14:textId="1592A7A8" w:rsidR="00446477"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PN-3.2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075B2D" w:rsidRPr="004079FA">
        <w:rPr>
          <w:rFonts w:asciiTheme="minorHAnsi" w:hAnsiTheme="minorHAnsi" w:cstheme="minorHAnsi"/>
          <w:b/>
          <w:bCs/>
          <w:szCs w:val="22"/>
        </w:rPr>
        <w:t>Aplikace pro přípravu projektů v souladu s</w:t>
      </w:r>
      <w:r w:rsidR="00C462C6" w:rsidRPr="004079FA">
        <w:rPr>
          <w:rFonts w:asciiTheme="minorHAnsi" w:hAnsiTheme="minorHAnsi" w:cstheme="minorHAnsi"/>
          <w:b/>
          <w:bCs/>
          <w:szCs w:val="22"/>
        </w:rPr>
        <w:t xml:space="preserve"> </w:t>
      </w:r>
      <w:r w:rsidR="00075B2D" w:rsidRPr="004079FA">
        <w:rPr>
          <w:rFonts w:asciiTheme="minorHAnsi" w:hAnsiTheme="minorHAnsi" w:cstheme="minorHAnsi"/>
          <w:b/>
          <w:bCs/>
          <w:szCs w:val="22"/>
        </w:rPr>
        <w:t>klimatickým prověřováním infrastruktury</w:t>
      </w:r>
    </w:p>
    <w:p w14:paraId="66758324" w14:textId="42A75999" w:rsidR="00446477" w:rsidRPr="004079FA" w:rsidRDefault="00C00896" w:rsidP="00CF43F8">
      <w:pPr>
        <w:ind w:left="851" w:firstLine="1"/>
        <w:jc w:val="both"/>
        <w:rPr>
          <w:rFonts w:asciiTheme="minorHAnsi" w:hAnsiTheme="minorHAnsi" w:cstheme="minorHAnsi"/>
          <w:szCs w:val="22"/>
        </w:rPr>
      </w:pPr>
      <w:r w:rsidRPr="004079FA">
        <w:rPr>
          <w:rFonts w:asciiTheme="minorHAnsi" w:hAnsiTheme="minorHAnsi" w:cstheme="minorHAnsi"/>
          <w:szCs w:val="22"/>
        </w:rPr>
        <w:t>Vytvoření dostupné aplikace s metodickými pokyny a odbornými podklady pro přípravu projektů v souladu s postupem prověřování infrastruktury z hlediska klimatického dopadu (</w:t>
      </w:r>
      <w:proofErr w:type="spellStart"/>
      <w:r w:rsidRPr="004079FA">
        <w:rPr>
          <w:rFonts w:asciiTheme="minorHAnsi" w:hAnsiTheme="minorHAnsi" w:cstheme="minorHAnsi"/>
          <w:i/>
          <w:iCs/>
          <w:szCs w:val="22"/>
        </w:rPr>
        <w:t>climate</w:t>
      </w:r>
      <w:proofErr w:type="spellEnd"/>
      <w:r w:rsidR="004E08AA"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proofing</w:t>
      </w:r>
      <w:proofErr w:type="spellEnd"/>
      <w:r w:rsidRPr="004079FA">
        <w:rPr>
          <w:rFonts w:asciiTheme="minorHAnsi" w:hAnsiTheme="minorHAnsi" w:cstheme="minorHAnsi"/>
          <w:szCs w:val="22"/>
        </w:rPr>
        <w:t>).</w:t>
      </w:r>
      <w:r w:rsidR="000C376B" w:rsidRPr="004079FA">
        <w:rPr>
          <w:rFonts w:asciiTheme="minorHAnsi" w:hAnsiTheme="minorHAnsi" w:cstheme="minorHAnsi"/>
          <w:szCs w:val="22"/>
        </w:rPr>
        <w:t xml:space="preserve"> Poskytnout prostřednictvím webové aplikace odborné i široké veřejnosti jednotné místo, kde budou k dispozici data a metodiky potřebné pro hodnocení environmentálních rizik včetně těch předpokládaných dle budoucího vývoje klimatu, přizpůsobení se dopadům změny klimatu (adaptaci) a zároveň posouzení souladu s</w:t>
      </w:r>
      <w:r w:rsidR="009502ED">
        <w:rPr>
          <w:rFonts w:asciiTheme="minorHAnsi" w:hAnsiTheme="minorHAnsi" w:cstheme="minorHAnsi"/>
          <w:szCs w:val="22"/>
        </w:rPr>
        <w:t> </w:t>
      </w:r>
      <w:r w:rsidR="000C376B" w:rsidRPr="004079FA">
        <w:rPr>
          <w:rFonts w:asciiTheme="minorHAnsi" w:hAnsiTheme="minorHAnsi" w:cstheme="minorHAnsi"/>
          <w:szCs w:val="22"/>
        </w:rPr>
        <w:t>klimatickou neutralitou investičních projektů.</w:t>
      </w:r>
    </w:p>
    <w:p w14:paraId="4534EA5F" w14:textId="07BA9D6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(ČHMÚ) </w:t>
      </w:r>
    </w:p>
    <w:p w14:paraId="1A1026BD" w14:textId="0A0F8E9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r w:rsidR="004E08AA" w:rsidRPr="004079FA">
        <w:rPr>
          <w:rFonts w:asciiTheme="minorHAnsi" w:hAnsiTheme="minorHAnsi" w:cstheme="minorHAnsi"/>
          <w:szCs w:val="22"/>
        </w:rPr>
        <w:t xml:space="preserve"> (NOK)</w:t>
      </w:r>
      <w:r w:rsidRPr="004079FA">
        <w:rPr>
          <w:rFonts w:asciiTheme="minorHAnsi" w:hAnsiTheme="minorHAnsi" w:cstheme="minorHAnsi"/>
          <w:szCs w:val="22"/>
        </w:rPr>
        <w:t xml:space="preserve">, </w:t>
      </w:r>
      <w:r w:rsidR="004E08AA" w:rsidRPr="004079FA">
        <w:rPr>
          <w:rFonts w:asciiTheme="minorHAnsi" w:hAnsiTheme="minorHAnsi" w:cstheme="minorHAnsi"/>
          <w:szCs w:val="22"/>
        </w:rPr>
        <w:t xml:space="preserve">AV ČR </w:t>
      </w:r>
      <w:proofErr w:type="spellStart"/>
      <w:r w:rsidR="004E08AA" w:rsidRPr="004079FA">
        <w:rPr>
          <w:rFonts w:asciiTheme="minorHAnsi" w:hAnsiTheme="minorHAnsi" w:cstheme="minorHAnsi"/>
          <w:szCs w:val="22"/>
        </w:rPr>
        <w:t>CzechGlobe</w:t>
      </w:r>
      <w:proofErr w:type="spellEnd"/>
      <w:r w:rsidR="004E08AA" w:rsidRPr="004079FA">
        <w:rPr>
          <w:rFonts w:asciiTheme="minorHAnsi" w:hAnsiTheme="minorHAnsi" w:cstheme="minorHAnsi"/>
          <w:szCs w:val="22"/>
        </w:rPr>
        <w:t xml:space="preserve">, </w:t>
      </w:r>
      <w:r w:rsidRPr="004079FA">
        <w:rPr>
          <w:rFonts w:asciiTheme="minorHAnsi" w:hAnsiTheme="minorHAnsi" w:cstheme="minorHAnsi"/>
          <w:szCs w:val="22"/>
        </w:rPr>
        <w:t>COŽP UK, EEIP</w:t>
      </w:r>
    </w:p>
    <w:p w14:paraId="78AAED89" w14:textId="062271E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E08AA" w:rsidRPr="004079FA">
        <w:rPr>
          <w:rFonts w:asciiTheme="minorHAnsi" w:hAnsiTheme="minorHAnsi" w:cstheme="minorHAnsi"/>
          <w:szCs w:val="22"/>
        </w:rPr>
        <w:t>2026</w:t>
      </w:r>
    </w:p>
    <w:p w14:paraId="5067888B" w14:textId="4EA7D1A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EEE2C5E" w14:textId="094B6966"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4E08AA" w:rsidRPr="004079FA">
        <w:rPr>
          <w:rFonts w:asciiTheme="minorHAnsi" w:hAnsiTheme="minorHAnsi" w:cstheme="minorHAnsi"/>
          <w:szCs w:val="22"/>
        </w:rPr>
        <w:t>V</w:t>
      </w:r>
      <w:r w:rsidR="008A287F" w:rsidRPr="004079FA">
        <w:rPr>
          <w:rFonts w:asciiTheme="minorHAnsi" w:hAnsiTheme="minorHAnsi" w:cstheme="minorHAnsi"/>
          <w:szCs w:val="22"/>
        </w:rPr>
        <w:t>/O</w:t>
      </w:r>
      <w:r w:rsidRPr="004079FA">
        <w:rPr>
          <w:rFonts w:asciiTheme="minorHAnsi" w:hAnsiTheme="minorHAnsi" w:cstheme="minorHAnsi"/>
          <w:szCs w:val="22"/>
        </w:rPr>
        <w:t xml:space="preserve">) </w:t>
      </w:r>
      <w:r w:rsidR="004E08AA" w:rsidRPr="004079FA">
        <w:rPr>
          <w:rFonts w:asciiTheme="minorHAnsi" w:hAnsiTheme="minorHAnsi" w:cstheme="minorHAnsi"/>
          <w:szCs w:val="22"/>
        </w:rPr>
        <w:t>Aplikace Systém pro prověřování infrastruktury z hlediska klimatického dopadu (</w:t>
      </w:r>
      <w:proofErr w:type="spellStart"/>
      <w:r w:rsidR="004E08AA" w:rsidRPr="004079FA">
        <w:rPr>
          <w:rFonts w:asciiTheme="minorHAnsi" w:hAnsiTheme="minorHAnsi" w:cstheme="minorHAnsi"/>
          <w:i/>
          <w:iCs/>
          <w:szCs w:val="22"/>
        </w:rPr>
        <w:t>climate</w:t>
      </w:r>
      <w:proofErr w:type="spellEnd"/>
      <w:r w:rsidR="004E08AA" w:rsidRPr="004079FA">
        <w:rPr>
          <w:rFonts w:asciiTheme="minorHAnsi" w:hAnsiTheme="minorHAnsi" w:cstheme="minorHAnsi"/>
          <w:i/>
          <w:iCs/>
          <w:szCs w:val="22"/>
        </w:rPr>
        <w:t xml:space="preserve"> </w:t>
      </w:r>
      <w:proofErr w:type="spellStart"/>
      <w:r w:rsidR="004E08AA" w:rsidRPr="004079FA">
        <w:rPr>
          <w:rFonts w:asciiTheme="minorHAnsi" w:hAnsiTheme="minorHAnsi" w:cstheme="minorHAnsi"/>
          <w:i/>
          <w:iCs/>
          <w:szCs w:val="22"/>
        </w:rPr>
        <w:t>proofing</w:t>
      </w:r>
      <w:proofErr w:type="spellEnd"/>
      <w:r w:rsidR="004E08AA" w:rsidRPr="004079FA">
        <w:rPr>
          <w:rFonts w:asciiTheme="minorHAnsi" w:hAnsiTheme="minorHAnsi" w:cstheme="minorHAnsi"/>
          <w:szCs w:val="22"/>
        </w:rPr>
        <w:t>)</w:t>
      </w:r>
    </w:p>
    <w:p w14:paraId="0228CCE5" w14:textId="48F301E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E08AA" w:rsidRPr="004079FA">
        <w:rPr>
          <w:rFonts w:asciiTheme="minorHAnsi" w:hAnsiTheme="minorHAnsi" w:cstheme="minorHAnsi"/>
          <w:szCs w:val="22"/>
        </w:rPr>
        <w:t>OPTP 2021-2027</w:t>
      </w:r>
    </w:p>
    <w:p w14:paraId="72493040" w14:textId="5E163FB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293572E" w14:textId="274F2CA7" w:rsidR="004E08AA" w:rsidRPr="004079FA" w:rsidRDefault="004E08A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Zprovoznění pilotní verze webové aplikace se základní funkcionalitou procesu </w:t>
      </w:r>
      <w:proofErr w:type="spellStart"/>
      <w:r w:rsidRPr="004079FA">
        <w:rPr>
          <w:rFonts w:asciiTheme="minorHAnsi" w:hAnsiTheme="minorHAnsi" w:cstheme="minorHAnsi"/>
          <w:i/>
          <w:iCs/>
          <w:szCs w:val="22"/>
        </w:rPr>
        <w:t>climate</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proofing</w:t>
      </w:r>
      <w:proofErr w:type="spellEnd"/>
      <w:r w:rsidRPr="004079FA">
        <w:rPr>
          <w:rFonts w:asciiTheme="minorHAnsi" w:hAnsiTheme="minorHAnsi" w:cstheme="minorHAnsi"/>
          <w:i/>
          <w:iCs/>
          <w:szCs w:val="22"/>
        </w:rPr>
        <w:t xml:space="preserve"> </w:t>
      </w:r>
      <w:r w:rsidRPr="004079FA">
        <w:rPr>
          <w:rFonts w:asciiTheme="minorHAnsi" w:hAnsiTheme="minorHAnsi" w:cstheme="minorHAnsi"/>
          <w:szCs w:val="22"/>
        </w:rPr>
        <w:t>vč. prohlížečky dat klimatických rizik</w:t>
      </w:r>
    </w:p>
    <w:p w14:paraId="28E0E2EA" w14:textId="6B76FF01" w:rsidR="00072174" w:rsidRPr="004079FA" w:rsidRDefault="004E08AA">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Zprovoznění webového průvodce procesem </w:t>
      </w:r>
      <w:proofErr w:type="spellStart"/>
      <w:r w:rsidRPr="004079FA">
        <w:rPr>
          <w:rFonts w:asciiTheme="minorHAnsi" w:hAnsiTheme="minorHAnsi" w:cstheme="minorHAnsi"/>
          <w:i/>
          <w:iCs/>
          <w:szCs w:val="22"/>
        </w:rPr>
        <w:t>climate</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proofing</w:t>
      </w:r>
      <w:proofErr w:type="spellEnd"/>
      <w:r w:rsidRPr="004079FA">
        <w:rPr>
          <w:rFonts w:asciiTheme="minorHAnsi" w:hAnsiTheme="minorHAnsi" w:cstheme="minorHAnsi"/>
          <w:szCs w:val="22"/>
        </w:rPr>
        <w:t xml:space="preserve"> v souladu s technickým pokynem EK pro klimatické prověřování infrastrukturních projektů</w:t>
      </w:r>
    </w:p>
    <w:p w14:paraId="3128DB79" w14:textId="2D1354B2" w:rsidR="00446477"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PN-3.3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3.3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075B2D" w:rsidRPr="004079FA">
        <w:rPr>
          <w:rFonts w:asciiTheme="minorHAnsi" w:hAnsiTheme="minorHAnsi" w:cstheme="minorHAnsi"/>
          <w:b/>
          <w:bCs/>
          <w:szCs w:val="22"/>
        </w:rPr>
        <w:t>Zohlednění adaptačních potřeb v dotačních mechanismech napříč sektory</w:t>
      </w:r>
    </w:p>
    <w:p w14:paraId="79C84160" w14:textId="0F27D3C4" w:rsidR="00446477" w:rsidRPr="004079FA" w:rsidRDefault="003B3F98" w:rsidP="00CF43F8">
      <w:pPr>
        <w:ind w:left="851"/>
        <w:jc w:val="both"/>
        <w:rPr>
          <w:rFonts w:asciiTheme="minorHAnsi" w:hAnsiTheme="minorHAnsi" w:cstheme="minorHAnsi"/>
          <w:szCs w:val="22"/>
        </w:rPr>
      </w:pPr>
      <w:r w:rsidRPr="004079FA">
        <w:rPr>
          <w:rFonts w:asciiTheme="minorHAnsi" w:hAnsiTheme="minorHAnsi" w:cstheme="minorHAnsi"/>
          <w:szCs w:val="22"/>
        </w:rPr>
        <w:t>Nové dotační programy ústředních orgánů státní správy nastavit tak, aby zohledňovaly potřeby adaptace na změnu klimatu. Zacílit relevantní dotační programy, jejich výzvy a</w:t>
      </w:r>
      <w:r w:rsidR="009502ED">
        <w:rPr>
          <w:rFonts w:asciiTheme="minorHAnsi" w:hAnsiTheme="minorHAnsi" w:cstheme="minorHAnsi"/>
          <w:szCs w:val="22"/>
        </w:rPr>
        <w:t> </w:t>
      </w:r>
      <w:r w:rsidRPr="004079FA">
        <w:rPr>
          <w:rFonts w:asciiTheme="minorHAnsi" w:hAnsiTheme="minorHAnsi" w:cstheme="minorHAnsi"/>
          <w:szCs w:val="22"/>
        </w:rPr>
        <w:t>výběrová kritéria tak, aby zvyšov</w:t>
      </w:r>
      <w:r w:rsidR="00E03FE1" w:rsidRPr="004079FA">
        <w:rPr>
          <w:rFonts w:asciiTheme="minorHAnsi" w:hAnsiTheme="minorHAnsi" w:cstheme="minorHAnsi"/>
          <w:szCs w:val="22"/>
        </w:rPr>
        <w:t>aly</w:t>
      </w:r>
      <w:r w:rsidRPr="004079FA">
        <w:rPr>
          <w:rFonts w:asciiTheme="minorHAnsi" w:hAnsiTheme="minorHAnsi" w:cstheme="minorHAnsi"/>
          <w:szCs w:val="22"/>
        </w:rPr>
        <w:t xml:space="preserve"> </w:t>
      </w:r>
      <w:r w:rsidR="00E03FE1" w:rsidRPr="004079FA">
        <w:rPr>
          <w:rFonts w:asciiTheme="minorHAnsi" w:hAnsiTheme="minorHAnsi" w:cstheme="minorHAnsi"/>
          <w:szCs w:val="22"/>
        </w:rPr>
        <w:t>resilienci</w:t>
      </w:r>
      <w:r w:rsidRPr="004079FA">
        <w:rPr>
          <w:rFonts w:asciiTheme="minorHAnsi" w:hAnsiTheme="minorHAnsi" w:cstheme="minorHAnsi"/>
          <w:szCs w:val="22"/>
        </w:rPr>
        <w:t xml:space="preserve"> obyvatelstva, ekosystémů a infrastruktury</w:t>
      </w:r>
      <w:r w:rsidR="009C2264" w:rsidRPr="004079FA">
        <w:rPr>
          <w:rFonts w:asciiTheme="minorHAnsi" w:hAnsiTheme="minorHAnsi" w:cstheme="minorHAnsi"/>
          <w:szCs w:val="22"/>
        </w:rPr>
        <w:t xml:space="preserve"> vůči rizikům souvisejícím se změnou klimatu</w:t>
      </w:r>
      <w:r w:rsidRPr="004079FA">
        <w:rPr>
          <w:rFonts w:asciiTheme="minorHAnsi" w:hAnsiTheme="minorHAnsi" w:cstheme="minorHAnsi"/>
          <w:szCs w:val="22"/>
        </w:rPr>
        <w:t>.</w:t>
      </w:r>
    </w:p>
    <w:p w14:paraId="1280F1EB" w14:textId="373DDF0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w:t>
      </w:r>
      <w:r w:rsidR="003B3F98" w:rsidRPr="004079FA">
        <w:rPr>
          <w:rFonts w:asciiTheme="minorHAnsi" w:hAnsiTheme="minorHAnsi" w:cstheme="minorHAnsi"/>
          <w:szCs w:val="22"/>
        </w:rPr>
        <w:t xml:space="preserve">MF </w:t>
      </w:r>
    </w:p>
    <w:p w14:paraId="77CD8987" w14:textId="5BA21EA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072174" w:rsidRPr="004079FA">
        <w:rPr>
          <w:rFonts w:asciiTheme="minorHAnsi" w:hAnsiTheme="minorHAnsi" w:cstheme="minorHAnsi"/>
          <w:szCs w:val="22"/>
        </w:rPr>
        <w:t xml:space="preserve">MŽP, </w:t>
      </w:r>
      <w:r w:rsidR="009C2264" w:rsidRPr="004079FA">
        <w:rPr>
          <w:rFonts w:asciiTheme="minorHAnsi" w:hAnsiTheme="minorHAnsi" w:cstheme="minorHAnsi"/>
          <w:szCs w:val="22"/>
        </w:rPr>
        <w:t xml:space="preserve">MMR, </w:t>
      </w:r>
      <w:r w:rsidR="00072174" w:rsidRPr="004079FA">
        <w:rPr>
          <w:rFonts w:asciiTheme="minorHAnsi" w:hAnsiTheme="minorHAnsi" w:cstheme="minorHAnsi"/>
          <w:szCs w:val="22"/>
        </w:rPr>
        <w:t>MZe, MPO, MD, MK, MŠMT</w:t>
      </w:r>
    </w:p>
    <w:p w14:paraId="2321F2F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8737999" w14:textId="432BCCC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10CCA6F" w14:textId="3B641AAF" w:rsidR="00446477" w:rsidRPr="004079FA" w:rsidRDefault="003B3F9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w:t>
      </w:r>
      <w:r w:rsidR="009C2264" w:rsidRPr="004079FA">
        <w:rPr>
          <w:rFonts w:asciiTheme="minorHAnsi" w:hAnsiTheme="minorHAnsi" w:cstheme="minorHAnsi"/>
          <w:szCs w:val="22"/>
        </w:rPr>
        <w:t xml:space="preserve">Požadavek ústředního orgánu pro finanční kontrolu na </w:t>
      </w:r>
      <w:r w:rsidR="00E03FE1" w:rsidRPr="004079FA">
        <w:rPr>
          <w:rFonts w:asciiTheme="minorHAnsi" w:hAnsiTheme="minorHAnsi" w:cstheme="minorHAnsi"/>
          <w:szCs w:val="22"/>
        </w:rPr>
        <w:t>nastavení</w:t>
      </w:r>
      <w:r w:rsidRPr="004079FA">
        <w:rPr>
          <w:rFonts w:asciiTheme="minorHAnsi" w:hAnsiTheme="minorHAnsi" w:cstheme="minorHAnsi"/>
          <w:szCs w:val="22"/>
        </w:rPr>
        <w:t xml:space="preserve"> </w:t>
      </w:r>
      <w:r w:rsidR="009C2264" w:rsidRPr="004079FA">
        <w:rPr>
          <w:rFonts w:asciiTheme="minorHAnsi" w:hAnsiTheme="minorHAnsi" w:cstheme="minorHAnsi"/>
          <w:szCs w:val="22"/>
        </w:rPr>
        <w:t xml:space="preserve">dotačních programů, výzev a výběrových kritérií </w:t>
      </w:r>
      <w:r w:rsidR="00E03FE1" w:rsidRPr="004079FA">
        <w:rPr>
          <w:rFonts w:asciiTheme="minorHAnsi" w:hAnsiTheme="minorHAnsi" w:cstheme="minorHAnsi"/>
          <w:szCs w:val="22"/>
        </w:rPr>
        <w:t xml:space="preserve">k zohledňování potřeb adaptace na změnu klimatu a </w:t>
      </w:r>
      <w:r w:rsidRPr="004079FA">
        <w:rPr>
          <w:rFonts w:asciiTheme="minorHAnsi" w:hAnsiTheme="minorHAnsi" w:cstheme="minorHAnsi"/>
          <w:szCs w:val="22"/>
        </w:rPr>
        <w:t xml:space="preserve">zvyšování </w:t>
      </w:r>
      <w:r w:rsidR="00E03FE1" w:rsidRPr="004079FA">
        <w:rPr>
          <w:rFonts w:asciiTheme="minorHAnsi" w:hAnsiTheme="minorHAnsi" w:cstheme="minorHAnsi"/>
          <w:szCs w:val="22"/>
        </w:rPr>
        <w:t xml:space="preserve">resilience </w:t>
      </w:r>
      <w:r w:rsidRPr="004079FA">
        <w:rPr>
          <w:rFonts w:asciiTheme="minorHAnsi" w:hAnsiTheme="minorHAnsi" w:cstheme="minorHAnsi"/>
          <w:szCs w:val="22"/>
        </w:rPr>
        <w:t xml:space="preserve">vůči klimatickým rizikům </w:t>
      </w:r>
    </w:p>
    <w:p w14:paraId="52BED4B9" w14:textId="15C9CD7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C5791" w:rsidRPr="004079FA">
        <w:rPr>
          <w:rFonts w:asciiTheme="minorHAnsi" w:hAnsiTheme="minorHAnsi" w:cstheme="minorHAnsi"/>
          <w:szCs w:val="22"/>
        </w:rPr>
        <w:t>fondy EU, národní dotace</w:t>
      </w:r>
    </w:p>
    <w:p w14:paraId="7DF39339" w14:textId="5CA9B77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Ukazatele výsledků:</w:t>
      </w:r>
    </w:p>
    <w:p w14:paraId="0463DFA1" w14:textId="27C27EE7" w:rsidR="00446477" w:rsidRPr="004079FA" w:rsidRDefault="003B3F98">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Výzvy přispívající ke zvyšování odolnosti vůči klimatickým rizikům (počet, odkaz)</w:t>
      </w:r>
    </w:p>
    <w:p w14:paraId="0686E8F3"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27E09717" w14:textId="77777777">
        <w:trPr>
          <w:trHeight w:val="275"/>
        </w:trPr>
        <w:tc>
          <w:tcPr>
            <w:tcW w:w="888" w:type="dxa"/>
            <w:shd w:val="clear" w:color="auto" w:fill="DBE5F1" w:themeFill="accent1" w:themeFillTint="33"/>
            <w:noWrap/>
            <w:vAlign w:val="center"/>
          </w:tcPr>
          <w:p w14:paraId="00A3745E" w14:textId="5E086FC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8340" w:type="dxa"/>
            <w:shd w:val="clear" w:color="auto" w:fill="DBE5F1" w:themeFill="accent1" w:themeFillTint="33"/>
            <w:vAlign w:val="center"/>
          </w:tcPr>
          <w:p w14:paraId="19B3F592"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Kompenzace škod z veřejných prostředků podmíněné prováděním adaptačních opatření </w:t>
            </w:r>
          </w:p>
        </w:tc>
      </w:tr>
    </w:tbl>
    <w:p w14:paraId="6E112368" w14:textId="5379523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2288515E"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Veřejné rozpočty v České republice každoročně vynakládají značné prostředky na nápravu škod způsobených extrémními klimatickými jevy – suchem, povodněmi, přívalovými </w:t>
      </w:r>
      <w:r w:rsidRPr="004079FA">
        <w:rPr>
          <w:rFonts w:asciiTheme="minorHAnsi" w:hAnsiTheme="minorHAnsi" w:cstheme="minorHAnsi"/>
          <w:i/>
          <w:iCs/>
          <w:szCs w:val="22"/>
        </w:rPr>
        <w:t>srážkami,</w:t>
      </w:r>
      <w:r w:rsidRPr="004079FA">
        <w:rPr>
          <w:rFonts w:asciiTheme="minorHAnsi" w:hAnsiTheme="minorHAnsi" w:cstheme="minorHAnsi"/>
          <w:i/>
          <w:szCs w:val="22"/>
        </w:rPr>
        <w:t xml:space="preserve"> krupobitím nebo vlnami horka. Tato pomoc je často poskytována plošně a bez ohledu na to, zda příjemce přijal preventivní nebo adaptační opatření, která by mohla rozsah škod snížit. Chybí systémová vazba mezi kompenzací z veřejných prostředků a odpovědným přístupem příjemce k řízení klimatických rizik. Výsledkem je morální hazard, oslabování motivace k prevenci a rostoucí tlak na veřejné finance.</w:t>
      </w:r>
    </w:p>
    <w:p w14:paraId="62A659B0" w14:textId="70528EF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principu odpovědnosti a motivace: veřejná pomoc na kompenzaci škod způsobených dopady změny klimatu má být vázána na prokazatelné přijetí přiměřených adaptačních opatření ze strany příjemce. V praxi to znamená, že příjemce (např. obec, podnik, vlastník nemovitosti) musí doložit, že v daném území byla provedena opatření ke snížení zranitelnosti – např.</w:t>
      </w:r>
      <w:r w:rsidR="009502ED">
        <w:rPr>
          <w:rFonts w:asciiTheme="minorHAnsi" w:hAnsiTheme="minorHAnsi" w:cstheme="minorHAnsi"/>
          <w:szCs w:val="22"/>
        </w:rPr>
        <w:t> </w:t>
      </w:r>
      <w:r w:rsidRPr="004079FA">
        <w:rPr>
          <w:rFonts w:asciiTheme="minorHAnsi" w:hAnsiTheme="minorHAnsi" w:cstheme="minorHAnsi"/>
          <w:szCs w:val="22"/>
        </w:rPr>
        <w:t>instalace retenčních prvků, obnova zelené infrastruktury, přizpůsobení stavebních parametrů, správná péče o půdu apod. Systém kompenzací má být transparentní, podmíněný a strukturovaný tak, aby podporoval prevenci a omezoval opakované škody. Právní a metodický rámec opatření má být jednotný napříč resorty a propojen s politikami v oblasti klimatu, životního prostředí a financí.</w:t>
      </w:r>
      <w:r w:rsidR="007636DA" w:rsidRPr="004079FA">
        <w:rPr>
          <w:rFonts w:asciiTheme="minorHAnsi" w:hAnsiTheme="minorHAnsi" w:cstheme="minorHAnsi"/>
          <w:szCs w:val="22"/>
        </w:rPr>
        <w:t xml:space="preserve"> Podmínění kompenzací se bude uplatňovat s ohledem na možnosti příjemce ovlivnit svou zranitelnost vůči klimatickým rizikům, a to formou realizace přímých adaptačních opatření nebo odpovědným územním a provozním přístupem v souladu s platnými plány a regulacemi. Opatření bude v první fázi uplatňováno zejména v sektorech zemědělství a lesního hospodářství, kde existuje přímá vazba mezi vznikem škody, příjemcem kompenzace a možností realizace adaptačních opatření.</w:t>
      </w:r>
    </w:p>
    <w:p w14:paraId="22CBAD46"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Veřejné prostředky určené na kompenzace škod způsobených dopady změny klimatu jsou vynakládány efektivně, cíleně a spravedlivě. Příjemci jsou motivováni k realizaci adaptačních opatření a k odpovědnému řízení klimatických rizik. Systém je provázán s komerčním pojištěním a doplňkovými finančními nástroji. Výsledkem je snížení zranitelnosti území a dlouhodobé omezení rozsahu a četnosti škod.</w:t>
      </w:r>
    </w:p>
    <w:p w14:paraId="7AC32553" w14:textId="03B52152"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2B7BEB9F" w14:textId="6C0BA04D" w:rsidR="00446477" w:rsidRPr="004079FA" w:rsidRDefault="00C00896">
      <w:pPr>
        <w:pStyle w:val="Odstavecseseznamem"/>
        <w:numPr>
          <w:ilvl w:val="0"/>
          <w:numId w:val="84"/>
        </w:numPr>
        <w:spacing w:after="60"/>
        <w:jc w:val="both"/>
        <w:rPr>
          <w:rFonts w:asciiTheme="minorHAnsi" w:hAnsiTheme="minorHAnsi" w:cstheme="minorHAnsi"/>
          <w:szCs w:val="22"/>
        </w:rPr>
      </w:pPr>
      <w:r w:rsidRPr="004079FA">
        <w:rPr>
          <w:rFonts w:asciiTheme="minorHAnsi" w:hAnsiTheme="minorHAnsi" w:cstheme="minorHAnsi"/>
          <w:szCs w:val="22"/>
        </w:rPr>
        <w:t xml:space="preserve">Podíl </w:t>
      </w:r>
      <w:r w:rsidR="007636DA" w:rsidRPr="004079FA">
        <w:rPr>
          <w:rFonts w:asciiTheme="minorHAnsi" w:hAnsiTheme="minorHAnsi" w:cstheme="minorHAnsi"/>
          <w:szCs w:val="22"/>
        </w:rPr>
        <w:t xml:space="preserve">programů </w:t>
      </w:r>
      <w:r w:rsidRPr="004079FA">
        <w:rPr>
          <w:rFonts w:asciiTheme="minorHAnsi" w:hAnsiTheme="minorHAnsi" w:cstheme="minorHAnsi"/>
          <w:szCs w:val="22"/>
        </w:rPr>
        <w:t xml:space="preserve">kompenzací </w:t>
      </w:r>
      <w:r w:rsidR="00A7653B" w:rsidRPr="004079FA">
        <w:rPr>
          <w:rFonts w:asciiTheme="minorHAnsi" w:hAnsiTheme="minorHAnsi" w:cstheme="minorHAnsi"/>
          <w:szCs w:val="22"/>
        </w:rPr>
        <w:t xml:space="preserve">škod v zemědělství a lesnictví, u </w:t>
      </w:r>
      <w:r w:rsidR="004E0246" w:rsidRPr="004079FA">
        <w:rPr>
          <w:rFonts w:asciiTheme="minorHAnsi" w:hAnsiTheme="minorHAnsi" w:cstheme="minorHAnsi"/>
          <w:szCs w:val="22"/>
        </w:rPr>
        <w:t xml:space="preserve">nichž </w:t>
      </w:r>
      <w:r w:rsidR="00A7653B" w:rsidRPr="004079FA">
        <w:rPr>
          <w:rFonts w:asciiTheme="minorHAnsi" w:hAnsiTheme="minorHAnsi" w:cstheme="minorHAnsi"/>
          <w:szCs w:val="22"/>
        </w:rPr>
        <w:t xml:space="preserve">je uplatněna </w:t>
      </w:r>
      <w:r w:rsidR="004E0246" w:rsidRPr="004079FA">
        <w:rPr>
          <w:rFonts w:asciiTheme="minorHAnsi" w:hAnsiTheme="minorHAnsi" w:cstheme="minorHAnsi"/>
          <w:szCs w:val="22"/>
        </w:rPr>
        <w:t xml:space="preserve">adaptační </w:t>
      </w:r>
      <w:r w:rsidRPr="004079FA">
        <w:rPr>
          <w:rFonts w:asciiTheme="minorHAnsi" w:hAnsiTheme="minorHAnsi" w:cstheme="minorHAnsi"/>
          <w:szCs w:val="22"/>
        </w:rPr>
        <w:t>podmíně</w:t>
      </w:r>
      <w:r w:rsidR="00A7653B" w:rsidRPr="004079FA">
        <w:rPr>
          <w:rFonts w:asciiTheme="minorHAnsi" w:hAnsiTheme="minorHAnsi" w:cstheme="minorHAnsi"/>
          <w:szCs w:val="22"/>
        </w:rPr>
        <w:t>nost</w:t>
      </w:r>
      <w:r w:rsidRPr="004079FA">
        <w:rPr>
          <w:rFonts w:asciiTheme="minorHAnsi" w:hAnsiTheme="minorHAnsi" w:cstheme="minorHAnsi"/>
          <w:szCs w:val="22"/>
        </w:rPr>
        <w:t xml:space="preserve"> (%)</w:t>
      </w:r>
      <w:r w:rsidR="00857BF5"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857BF5" w:rsidRPr="004079FA">
        <w:rPr>
          <w:rFonts w:asciiTheme="minorHAnsi" w:hAnsiTheme="minorHAnsi" w:cstheme="minorHAnsi"/>
          <w:szCs w:val="22"/>
        </w:rPr>
        <w:t xml:space="preserve"> </w:t>
      </w:r>
      <w:r w:rsidR="007636DA" w:rsidRPr="004079FA">
        <w:rPr>
          <w:rFonts w:asciiTheme="minorHAnsi" w:hAnsiTheme="minorHAnsi" w:cstheme="minorHAnsi"/>
          <w:i/>
          <w:iCs/>
          <w:szCs w:val="22"/>
        </w:rPr>
        <w:t>MZe</w:t>
      </w:r>
    </w:p>
    <w:p w14:paraId="3D7FA628" w14:textId="38426ECA"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516288B" w14:textId="0F3D2B44" w:rsidR="00446477" w:rsidRPr="004079FA" w:rsidRDefault="002A0678" w:rsidP="00DD0AD3">
      <w:pPr>
        <w:keepNext/>
        <w:spacing w:before="120"/>
        <w:ind w:left="850" w:hanging="1134"/>
        <w:jc w:val="both"/>
        <w:rPr>
          <w:rFonts w:asciiTheme="minorHAnsi" w:hAnsiTheme="minorHAnsi" w:cstheme="minorHAnsi"/>
          <w:b/>
          <w:bCs/>
          <w:szCs w:val="22"/>
        </w:rPr>
      </w:pPr>
      <w:bookmarkStart w:id="200" w:name="_Hlk204008082"/>
      <w:r w:rsidRPr="004079FA">
        <w:rPr>
          <w:rFonts w:asciiTheme="minorHAnsi" w:hAnsiTheme="minorHAnsi" w:cstheme="minorHAnsi"/>
          <w:b/>
          <w:bCs/>
          <w:szCs w:val="22"/>
        </w:rPr>
        <w:t>PN-6.1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6.1</w:t>
      </w:r>
      <w:bookmarkEnd w:id="200"/>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Podmínění kompenzací škod </w:t>
      </w:r>
      <w:r w:rsidR="00F01631" w:rsidRPr="004079FA">
        <w:rPr>
          <w:rFonts w:asciiTheme="minorHAnsi" w:hAnsiTheme="minorHAnsi" w:cstheme="minorHAnsi"/>
          <w:b/>
          <w:bCs/>
          <w:szCs w:val="22"/>
        </w:rPr>
        <w:t xml:space="preserve">z veřejných rozpočtů </w:t>
      </w:r>
      <w:r w:rsidR="00C00896" w:rsidRPr="004079FA">
        <w:rPr>
          <w:rFonts w:asciiTheme="minorHAnsi" w:hAnsiTheme="minorHAnsi" w:cstheme="minorHAnsi"/>
          <w:b/>
          <w:bCs/>
          <w:szCs w:val="22"/>
        </w:rPr>
        <w:t xml:space="preserve">adaptačními opatřeními </w:t>
      </w:r>
    </w:p>
    <w:p w14:paraId="0867CF4C" w14:textId="22603D67" w:rsidR="00446477" w:rsidRPr="004079FA" w:rsidRDefault="00C00896" w:rsidP="00CF43F8">
      <w:pPr>
        <w:ind w:left="851" w:firstLine="1"/>
        <w:jc w:val="both"/>
        <w:rPr>
          <w:rFonts w:asciiTheme="minorHAnsi" w:hAnsiTheme="minorHAnsi" w:cstheme="minorHAnsi"/>
          <w:szCs w:val="22"/>
        </w:rPr>
      </w:pPr>
      <w:r w:rsidRPr="004079FA">
        <w:rPr>
          <w:rFonts w:asciiTheme="minorHAnsi" w:hAnsiTheme="minorHAnsi" w:cstheme="minorHAnsi"/>
          <w:szCs w:val="22"/>
        </w:rPr>
        <w:t xml:space="preserve">Kompenzace škod z veřejných rozpočtů v souvislosti s dopady změny klimatu podmínit </w:t>
      </w:r>
      <w:r w:rsidR="004E0246" w:rsidRPr="004079FA">
        <w:rPr>
          <w:rFonts w:asciiTheme="minorHAnsi" w:hAnsiTheme="minorHAnsi" w:cstheme="minorHAnsi"/>
          <w:szCs w:val="22"/>
        </w:rPr>
        <w:t xml:space="preserve">realizací </w:t>
      </w:r>
      <w:r w:rsidRPr="004079FA">
        <w:rPr>
          <w:rFonts w:asciiTheme="minorHAnsi" w:hAnsiTheme="minorHAnsi" w:cstheme="minorHAnsi"/>
          <w:szCs w:val="22"/>
        </w:rPr>
        <w:t xml:space="preserve">adaptačních opatření. Jedná se zejména o kompenzace škod způsobených </w:t>
      </w:r>
      <w:r w:rsidR="00AB15D4" w:rsidRPr="004079FA">
        <w:rPr>
          <w:rFonts w:asciiTheme="minorHAnsi" w:hAnsiTheme="minorHAnsi" w:cstheme="minorHAnsi"/>
          <w:szCs w:val="22"/>
        </w:rPr>
        <w:t>změnou klimatu</w:t>
      </w:r>
      <w:r w:rsidRPr="004079FA">
        <w:rPr>
          <w:rFonts w:asciiTheme="minorHAnsi" w:hAnsiTheme="minorHAnsi" w:cstheme="minorHAnsi"/>
          <w:szCs w:val="22"/>
        </w:rPr>
        <w:t xml:space="preserve"> (např. povodněmi, suchem, vichřicemi, mrazíky) v zemědělské produkci a lesním hospodářství. </w:t>
      </w:r>
    </w:p>
    <w:p w14:paraId="1E32D33E" w14:textId="07EC824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EDEBC01"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4BE6164F" w14:textId="55BC0FD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636DA" w:rsidRPr="004079FA">
        <w:rPr>
          <w:rFonts w:asciiTheme="minorHAnsi" w:hAnsiTheme="minorHAnsi" w:cstheme="minorHAnsi"/>
          <w:szCs w:val="22"/>
        </w:rPr>
        <w:t>20</w:t>
      </w:r>
      <w:r w:rsidR="00A7653B" w:rsidRPr="004079FA">
        <w:rPr>
          <w:rFonts w:asciiTheme="minorHAnsi" w:hAnsiTheme="minorHAnsi" w:cstheme="minorHAnsi"/>
          <w:szCs w:val="22"/>
        </w:rPr>
        <w:t>30</w:t>
      </w:r>
    </w:p>
    <w:p w14:paraId="54F2A2D9" w14:textId="312BFA3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7B68F6A" w14:textId="61204D17" w:rsidR="00A7653B" w:rsidRPr="004079FA" w:rsidRDefault="00C00896">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B15D4" w:rsidRPr="004079FA">
        <w:rPr>
          <w:rFonts w:asciiTheme="minorHAnsi" w:hAnsiTheme="minorHAnsi" w:cstheme="minorHAnsi"/>
          <w:szCs w:val="22"/>
        </w:rPr>
        <w:t>M</w:t>
      </w:r>
      <w:r w:rsidRPr="004079FA">
        <w:rPr>
          <w:rFonts w:asciiTheme="minorHAnsi" w:hAnsiTheme="minorHAnsi" w:cstheme="minorHAnsi"/>
          <w:szCs w:val="22"/>
        </w:rPr>
        <w:t xml:space="preserve">) </w:t>
      </w:r>
      <w:r w:rsidR="00A7653B" w:rsidRPr="004079FA">
        <w:rPr>
          <w:rFonts w:asciiTheme="minorHAnsi" w:hAnsiTheme="minorHAnsi" w:cstheme="minorHAnsi"/>
          <w:szCs w:val="22"/>
        </w:rPr>
        <w:t>Metodika pro uplatňování podmíněnosti kompenzací škod v zemědělství a lesním hospodářství realizací přiměřených adaptačních opatření</w:t>
      </w:r>
    </w:p>
    <w:p w14:paraId="7B5E49FA" w14:textId="2F3A5FCC" w:rsidR="00446477" w:rsidRPr="004079FA" w:rsidRDefault="00A7653B">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Návrh úprav pravidel vybraných programů kompenzací škod v zemědělství a lesnictví umožňujících uplatnění adaptační podmíněnosti</w:t>
      </w:r>
    </w:p>
    <w:p w14:paraId="6B48F248" w14:textId="767688A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7636DA" w:rsidRPr="004079FA">
        <w:rPr>
          <w:rFonts w:asciiTheme="minorHAnsi" w:hAnsiTheme="minorHAnsi" w:cstheme="minorHAnsi"/>
          <w:szCs w:val="22"/>
        </w:rPr>
        <w:t>SR</w:t>
      </w:r>
      <w:r w:rsidR="00A7653B" w:rsidRPr="004079FA">
        <w:rPr>
          <w:rFonts w:asciiTheme="minorHAnsi" w:hAnsiTheme="minorHAnsi" w:cstheme="minorHAnsi"/>
          <w:szCs w:val="22"/>
        </w:rPr>
        <w:t xml:space="preserve"> (MZe)</w:t>
      </w:r>
    </w:p>
    <w:p w14:paraId="688394BD" w14:textId="0C5C1E0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7781830" w14:textId="75D2BB18" w:rsidR="00A7653B" w:rsidRPr="004079FA" w:rsidRDefault="00A7653B">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metodiky pro podmínění kompenzací adaptačními opatřeními v zemědělství a</w:t>
      </w:r>
      <w:r w:rsidR="009502ED">
        <w:rPr>
          <w:rFonts w:asciiTheme="minorHAnsi" w:hAnsiTheme="minorHAnsi" w:cstheme="minorHAnsi"/>
          <w:szCs w:val="22"/>
        </w:rPr>
        <w:t> </w:t>
      </w:r>
      <w:r w:rsidRPr="004079FA">
        <w:rPr>
          <w:rFonts w:asciiTheme="minorHAnsi" w:hAnsiTheme="minorHAnsi" w:cstheme="minorHAnsi"/>
          <w:szCs w:val="22"/>
        </w:rPr>
        <w:t>lesnictví (ANO/NE)</w:t>
      </w:r>
    </w:p>
    <w:p w14:paraId="1AEDF5BF" w14:textId="64B5F995" w:rsidR="00446477" w:rsidRPr="004079FA" w:rsidRDefault="00A7653B">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programů kompenzací škod v zemědělství a lesnictví, u nichž byla zavedena adaptační podmíněnost (ks)</w:t>
      </w:r>
    </w:p>
    <w:p w14:paraId="35F9671F"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78540B06" w14:textId="77777777">
        <w:trPr>
          <w:trHeight w:val="120"/>
        </w:trPr>
        <w:tc>
          <w:tcPr>
            <w:tcW w:w="888" w:type="dxa"/>
            <w:shd w:val="clear" w:color="auto" w:fill="DBE5F1" w:themeFill="accent1" w:themeFillTint="33"/>
            <w:noWrap/>
            <w:vAlign w:val="center"/>
          </w:tcPr>
          <w:p w14:paraId="3BF5D5B9" w14:textId="28C770E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8340" w:type="dxa"/>
            <w:shd w:val="clear" w:color="auto" w:fill="DBE5F1" w:themeFill="accent1" w:themeFillTint="33"/>
            <w:vAlign w:val="center"/>
          </w:tcPr>
          <w:p w14:paraId="6114DC4B" w14:textId="6D79D2E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Daně, poplatky a jiná obdobná peněžitá plnění reflektující negativní externality hospodářské činnosti na společnost</w:t>
            </w:r>
          </w:p>
        </w:tc>
      </w:tr>
    </w:tbl>
    <w:p w14:paraId="4B37E6F5" w14:textId="7A53B5AD"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AA40F8F" w14:textId="610E82BC"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Ekonomické nástroje, jako jsou daně, poplatky a daňová zvýhodnění, mají značný vliv na chování firem i obyvatel. V současnosti však v České republice zůstává řada daňových výjimek nebo nízkých sazeb, které </w:t>
      </w:r>
      <w:r w:rsidR="002044A1" w:rsidRPr="004079FA">
        <w:rPr>
          <w:rFonts w:asciiTheme="minorHAnsi" w:hAnsiTheme="minorHAnsi" w:cstheme="minorHAnsi"/>
          <w:i/>
          <w:szCs w:val="22"/>
        </w:rPr>
        <w:t>zvýhodňují činnosti s negativními dopady na krajinu, vodní režim a</w:t>
      </w:r>
      <w:r w:rsidR="009502ED">
        <w:rPr>
          <w:rFonts w:asciiTheme="minorHAnsi" w:hAnsiTheme="minorHAnsi" w:cstheme="minorHAnsi"/>
          <w:i/>
          <w:szCs w:val="22"/>
        </w:rPr>
        <w:t> </w:t>
      </w:r>
      <w:r w:rsidR="002044A1" w:rsidRPr="004079FA">
        <w:rPr>
          <w:rFonts w:asciiTheme="minorHAnsi" w:hAnsiTheme="minorHAnsi" w:cstheme="minorHAnsi"/>
          <w:i/>
          <w:szCs w:val="22"/>
        </w:rPr>
        <w:t xml:space="preserve">ekologickou stabilitu území, a tím </w:t>
      </w:r>
      <w:r w:rsidRPr="004079FA">
        <w:rPr>
          <w:rFonts w:asciiTheme="minorHAnsi" w:hAnsiTheme="minorHAnsi" w:cstheme="minorHAnsi"/>
          <w:i/>
          <w:szCs w:val="22"/>
        </w:rPr>
        <w:t>nepodporují cíle adaptace na změnu klimatu. Naproti tomu pozitivní daňová opatření podporující udržitelné a přírodě blízké hospodaření jsou nedostatečně rozvinutá. Stávající daňový a poplatkový systém nereflektuje dostatečně environmentální externality a</w:t>
      </w:r>
      <w:r w:rsidR="009502ED">
        <w:rPr>
          <w:rFonts w:asciiTheme="minorHAnsi" w:hAnsiTheme="minorHAnsi" w:cstheme="minorHAnsi"/>
          <w:i/>
          <w:szCs w:val="22"/>
        </w:rPr>
        <w:t> </w:t>
      </w:r>
      <w:r w:rsidRPr="004079FA">
        <w:rPr>
          <w:rFonts w:asciiTheme="minorHAnsi" w:hAnsiTheme="minorHAnsi" w:cstheme="minorHAnsi"/>
          <w:i/>
          <w:szCs w:val="22"/>
        </w:rPr>
        <w:t>neposkytuje dostatečné ekonomické signály ke změně chování směrem k vyšší odolnosti společnosti a území vůči dopadům změny klimatu.</w:t>
      </w:r>
    </w:p>
    <w:p w14:paraId="42F5B086" w14:textId="74875D4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Základním principem opatření je internalizace environmentálních nákladů hospodářské činnosti do cenových mechanismů prostřednictvím daňové a poplatkové politiky. </w:t>
      </w:r>
      <w:r w:rsidR="008D3982" w:rsidRPr="004079FA">
        <w:rPr>
          <w:rFonts w:asciiTheme="minorHAnsi" w:hAnsiTheme="minorHAnsi" w:cstheme="minorHAnsi"/>
          <w:szCs w:val="22"/>
        </w:rPr>
        <w:t xml:space="preserve">Opatření se zaměřuje především na daně, poplatky a obdobná peněžitá plnění s vazbou na využití území a hospodaření s vodou, půdou a krajinou, které ovlivňují míru zpevnění ploch, odtokové poměry, retenci vody, zábor zemědělské půdy a strukturu sídel, nikoli </w:t>
      </w:r>
      <w:r w:rsidR="00015EA6" w:rsidRPr="004079FA">
        <w:rPr>
          <w:rFonts w:asciiTheme="minorHAnsi" w:hAnsiTheme="minorHAnsi" w:cstheme="minorHAnsi"/>
          <w:szCs w:val="22"/>
        </w:rPr>
        <w:t xml:space="preserve">o environmentální daně a poplatky </w:t>
      </w:r>
      <w:r w:rsidR="008D3982" w:rsidRPr="004079FA">
        <w:rPr>
          <w:rFonts w:asciiTheme="minorHAnsi" w:hAnsiTheme="minorHAnsi" w:cstheme="minorHAnsi"/>
          <w:szCs w:val="22"/>
        </w:rPr>
        <w:t>zaměřené primárně na snižování emisí skleníkových plynů bez přímé vazby na adaptační dopady v</w:t>
      </w:r>
      <w:r w:rsidR="009502ED">
        <w:rPr>
          <w:rFonts w:asciiTheme="minorHAnsi" w:hAnsiTheme="minorHAnsi" w:cstheme="minorHAnsi"/>
          <w:szCs w:val="22"/>
        </w:rPr>
        <w:t> </w:t>
      </w:r>
      <w:r w:rsidR="008D3982" w:rsidRPr="004079FA">
        <w:rPr>
          <w:rFonts w:asciiTheme="minorHAnsi" w:hAnsiTheme="minorHAnsi" w:cstheme="minorHAnsi"/>
          <w:szCs w:val="22"/>
        </w:rPr>
        <w:t xml:space="preserve">území. </w:t>
      </w:r>
      <w:r w:rsidRPr="004079FA">
        <w:rPr>
          <w:rFonts w:asciiTheme="minorHAnsi" w:hAnsiTheme="minorHAnsi" w:cstheme="minorHAnsi"/>
          <w:szCs w:val="22"/>
        </w:rPr>
        <w:t>Je třeba provést systematickou analýzu stávajících daní, poplatků a souvisejících výjimek z</w:t>
      </w:r>
      <w:r w:rsidR="009502ED">
        <w:rPr>
          <w:rFonts w:asciiTheme="minorHAnsi" w:hAnsiTheme="minorHAnsi" w:cstheme="minorHAnsi"/>
          <w:szCs w:val="22"/>
        </w:rPr>
        <w:t> </w:t>
      </w:r>
      <w:r w:rsidRPr="004079FA">
        <w:rPr>
          <w:rFonts w:asciiTheme="minorHAnsi" w:hAnsiTheme="minorHAnsi" w:cstheme="minorHAnsi"/>
          <w:szCs w:val="22"/>
        </w:rPr>
        <w:t>hlediska jejich vlivu na adaptaci na změnu klimatu, včetně identifikace environmentálně škodlivých daňových zvýhodnění. Na základě této analýzy je nutné navrhnout úpravy, které zvýší ekonomickou motivaci ke snižování zranitelnosti území, k udržitelnému hospodaření s vodou, půdou a krajinou, a</w:t>
      </w:r>
      <w:r w:rsidR="009502ED">
        <w:rPr>
          <w:rFonts w:asciiTheme="minorHAnsi" w:hAnsiTheme="minorHAnsi" w:cstheme="minorHAnsi"/>
          <w:szCs w:val="22"/>
        </w:rPr>
        <w:t> </w:t>
      </w:r>
      <w:r w:rsidRPr="004079FA">
        <w:rPr>
          <w:rFonts w:asciiTheme="minorHAnsi" w:hAnsiTheme="minorHAnsi" w:cstheme="minorHAnsi"/>
          <w:szCs w:val="22"/>
        </w:rPr>
        <w:t>k</w:t>
      </w:r>
      <w:r w:rsidR="009502ED">
        <w:rPr>
          <w:rFonts w:asciiTheme="minorHAnsi" w:hAnsiTheme="minorHAnsi" w:cstheme="minorHAnsi"/>
          <w:szCs w:val="22"/>
        </w:rPr>
        <w:t> </w:t>
      </w:r>
      <w:r w:rsidRPr="004079FA">
        <w:rPr>
          <w:rFonts w:asciiTheme="minorHAnsi" w:hAnsiTheme="minorHAnsi" w:cstheme="minorHAnsi"/>
          <w:szCs w:val="22"/>
        </w:rPr>
        <w:t>podpoře ekosystémových řešení. Opatření má zohlednit i spravedlnost daňového zatížení a</w:t>
      </w:r>
      <w:r w:rsidR="009502ED">
        <w:rPr>
          <w:rFonts w:asciiTheme="minorHAnsi" w:hAnsiTheme="minorHAnsi" w:cstheme="minorHAnsi"/>
          <w:szCs w:val="22"/>
        </w:rPr>
        <w:t> </w:t>
      </w:r>
      <w:r w:rsidRPr="004079FA">
        <w:rPr>
          <w:rFonts w:asciiTheme="minorHAnsi" w:hAnsiTheme="minorHAnsi" w:cstheme="minorHAnsi"/>
          <w:szCs w:val="22"/>
        </w:rPr>
        <w:t>potenciál výnosů z těchto nástrojů využít pro financování adaptačních opatření, včetně dotačních schémat nebo fondů solidarity. Úpravy daní a poplatků mají být koordinovány mezi resorty a odpovídat rámcům EU i mezinárodním závazkům v oblasti klimatu a životního prostředí.</w:t>
      </w:r>
    </w:p>
    <w:p w14:paraId="6681DAC5" w14:textId="3B68DD8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Daňový a poplatkový systém ČR je nastaven tak, aby odrážel environmentální dopady hospodářské činnosti a podporoval chování příznivé pro adaptaci na změnu klimatu. Environmentálně škodlivé výjimky jsou zrušeny nebo výrazně omezeny. Příjmy z daní a poplatků jsou využívány na financování adaptačních a přírodě blízkých opatření. Ekonomické nástroje přispívají ke zvýšení odolnosti obyvatel, území i infrastruktury vůči rizikům spojeným se změnou klimatu.</w:t>
      </w:r>
    </w:p>
    <w:p w14:paraId="1EB2AC75" w14:textId="696C9E76"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78EC5C4" w14:textId="70079F69" w:rsidR="00446477" w:rsidRPr="004079FA" w:rsidRDefault="002A1855">
      <w:pPr>
        <w:pStyle w:val="Odstavecseseznamem"/>
        <w:numPr>
          <w:ilvl w:val="0"/>
          <w:numId w:val="85"/>
        </w:numPr>
        <w:spacing w:after="60"/>
        <w:jc w:val="both"/>
        <w:rPr>
          <w:rFonts w:asciiTheme="minorHAnsi" w:hAnsiTheme="minorHAnsi" w:cstheme="minorHAnsi"/>
          <w:i/>
          <w:iCs/>
          <w:szCs w:val="22"/>
        </w:rPr>
      </w:pPr>
      <w:r w:rsidRPr="004079FA">
        <w:rPr>
          <w:rFonts w:asciiTheme="minorHAnsi" w:hAnsiTheme="minorHAnsi" w:cstheme="minorHAnsi"/>
          <w:szCs w:val="22"/>
        </w:rPr>
        <w:t xml:space="preserve">Podíl </w:t>
      </w:r>
      <w:r w:rsidR="00C00896" w:rsidRPr="004079FA">
        <w:rPr>
          <w:rFonts w:asciiTheme="minorHAnsi" w:hAnsiTheme="minorHAnsi" w:cstheme="minorHAnsi"/>
          <w:szCs w:val="22"/>
        </w:rPr>
        <w:t xml:space="preserve">identifikovaných environmentálně škodlivých daňových </w:t>
      </w:r>
      <w:r w:rsidRPr="004079FA">
        <w:rPr>
          <w:rFonts w:asciiTheme="minorHAnsi" w:hAnsiTheme="minorHAnsi" w:cstheme="minorHAnsi"/>
          <w:szCs w:val="22"/>
        </w:rPr>
        <w:t>a poplatkových zvýhodnění, u</w:t>
      </w:r>
      <w:r w:rsidR="009502ED">
        <w:rPr>
          <w:rFonts w:asciiTheme="minorHAnsi" w:hAnsiTheme="minorHAnsi" w:cstheme="minorHAnsi"/>
          <w:szCs w:val="22"/>
        </w:rPr>
        <w:t> </w:t>
      </w:r>
      <w:r w:rsidRPr="004079FA">
        <w:rPr>
          <w:rFonts w:asciiTheme="minorHAnsi" w:hAnsiTheme="minorHAnsi" w:cstheme="minorHAnsi"/>
          <w:szCs w:val="22"/>
        </w:rPr>
        <w:t xml:space="preserve">nichž byla navržena nebo realizována úprava zohledňující adaptační cíle (%)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Pr="004079FA">
        <w:rPr>
          <w:rFonts w:asciiTheme="minorHAnsi" w:hAnsiTheme="minorHAnsi" w:cstheme="minorHAnsi"/>
          <w:i/>
          <w:iCs/>
          <w:szCs w:val="22"/>
        </w:rPr>
        <w:t xml:space="preserve"> s MF</w:t>
      </w:r>
    </w:p>
    <w:p w14:paraId="026D90D1" w14:textId="6DF43994"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D01875C" w14:textId="24DE2BB6" w:rsidR="00A82D55"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PN-7.1</w:t>
      </w:r>
      <w:r w:rsidRPr="004079FA">
        <w:rPr>
          <w:rFonts w:asciiTheme="minorHAnsi" w:hAnsiTheme="minorHAnsi" w:cstheme="minorHAnsi"/>
          <w:b/>
          <w:bCs/>
          <w:szCs w:val="22"/>
          <w:vertAlign w:val="superscript"/>
        </w:rPr>
        <w:t>(</w:t>
      </w:r>
      <w:r w:rsidR="00A82D55"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A82D55" w:rsidRPr="004079FA">
        <w:rPr>
          <w:rFonts w:asciiTheme="minorHAnsi" w:hAnsiTheme="minorHAnsi" w:cstheme="minorHAnsi"/>
          <w:b/>
          <w:bCs/>
          <w:szCs w:val="22"/>
          <w:vertAlign w:val="superscript"/>
        </w:rPr>
        <w:t>7.1</w:t>
      </w:r>
      <w:r w:rsidRPr="004079FA">
        <w:rPr>
          <w:rFonts w:asciiTheme="minorHAnsi" w:hAnsiTheme="minorHAnsi" w:cstheme="minorHAnsi"/>
          <w:b/>
          <w:bCs/>
          <w:szCs w:val="22"/>
          <w:vertAlign w:val="superscript"/>
        </w:rPr>
        <w:t>)</w:t>
      </w:r>
      <w:r w:rsidR="00A82D55" w:rsidRPr="004079FA">
        <w:rPr>
          <w:rFonts w:asciiTheme="minorHAnsi" w:hAnsiTheme="minorHAnsi" w:cstheme="minorHAnsi"/>
          <w:b/>
          <w:bCs/>
          <w:szCs w:val="22"/>
        </w:rPr>
        <w:tab/>
        <w:t>Analýza daní a poplatků pro podporu adaptace na změnu klimatu</w:t>
      </w:r>
    </w:p>
    <w:p w14:paraId="4EB2B335" w14:textId="627AE606" w:rsidR="00A82D55" w:rsidRPr="004079FA" w:rsidRDefault="00A82D55" w:rsidP="00CF43F8">
      <w:pPr>
        <w:ind w:left="851"/>
        <w:jc w:val="both"/>
        <w:rPr>
          <w:rFonts w:asciiTheme="minorHAnsi" w:hAnsiTheme="minorHAnsi" w:cstheme="minorHAnsi"/>
          <w:szCs w:val="22"/>
        </w:rPr>
      </w:pPr>
      <w:r w:rsidRPr="004079FA">
        <w:rPr>
          <w:rFonts w:asciiTheme="minorHAnsi" w:hAnsiTheme="minorHAnsi" w:cstheme="minorHAnsi"/>
          <w:szCs w:val="22"/>
        </w:rPr>
        <w:t>Provést analýzu daní a poplatků</w:t>
      </w:r>
      <w:r w:rsidR="00210BFB" w:rsidRPr="004079FA">
        <w:rPr>
          <w:rFonts w:asciiTheme="minorHAnsi" w:hAnsiTheme="minorHAnsi" w:cstheme="minorHAnsi"/>
          <w:szCs w:val="22"/>
        </w:rPr>
        <w:t>,</w:t>
      </w:r>
      <w:r w:rsidR="002044A1" w:rsidRPr="004079FA">
        <w:rPr>
          <w:rFonts w:asciiTheme="minorHAnsi" w:hAnsiTheme="minorHAnsi" w:cstheme="minorHAnsi"/>
          <w:szCs w:val="22"/>
        </w:rPr>
        <w:t xml:space="preserve"> </w:t>
      </w:r>
      <w:r w:rsidR="00210BFB" w:rsidRPr="004079FA">
        <w:rPr>
          <w:rFonts w:asciiTheme="minorHAnsi" w:hAnsiTheme="minorHAnsi" w:cstheme="minorHAnsi"/>
          <w:szCs w:val="22"/>
        </w:rPr>
        <w:t>včetně jejich výjimek a zvýhodnění,</w:t>
      </w:r>
      <w:r w:rsidR="00210BFB" w:rsidRPr="004079FA" w:rsidDel="008B4373">
        <w:rPr>
          <w:rFonts w:asciiTheme="minorHAnsi" w:hAnsiTheme="minorHAnsi" w:cstheme="minorHAnsi"/>
          <w:szCs w:val="22"/>
        </w:rPr>
        <w:t xml:space="preserve"> </w:t>
      </w:r>
      <w:r w:rsidRPr="004079FA">
        <w:rPr>
          <w:rFonts w:asciiTheme="minorHAnsi" w:hAnsiTheme="minorHAnsi" w:cstheme="minorHAnsi"/>
          <w:szCs w:val="22"/>
        </w:rPr>
        <w:t>z pohledu podpory adaptace na změnu klimatu s důrazem na ekosystémová řešení</w:t>
      </w:r>
      <w:r w:rsidR="0003479F" w:rsidRPr="004079FA">
        <w:rPr>
          <w:rFonts w:asciiTheme="minorHAnsi" w:hAnsiTheme="minorHAnsi" w:cstheme="minorHAnsi"/>
          <w:szCs w:val="22"/>
        </w:rPr>
        <w:t xml:space="preserve">. Potřebná identifikace nežádoucích daňových zvýhodnění a cenových signálů, které ekonomicky podporují činnosti s negativními dopady na ekologickou stabilitu a odolnost území, zejména v oblasti hospodaření s vodou, půdou, krajinou a využití území. Na tomto základě je zapotřebí </w:t>
      </w:r>
      <w:r w:rsidR="00F01631" w:rsidRPr="004079FA">
        <w:rPr>
          <w:rFonts w:asciiTheme="minorHAnsi" w:hAnsiTheme="minorHAnsi" w:cstheme="minorHAnsi"/>
          <w:szCs w:val="22"/>
        </w:rPr>
        <w:t>navrhnout vhodné úpravy</w:t>
      </w:r>
      <w:r w:rsidR="0003479F" w:rsidRPr="004079FA">
        <w:rPr>
          <w:rFonts w:asciiTheme="minorHAnsi" w:hAnsiTheme="minorHAnsi" w:cstheme="minorHAnsi"/>
          <w:szCs w:val="22"/>
        </w:rPr>
        <w:t xml:space="preserve"> těchto nástrojů ve vazbě na adaptační cíle</w:t>
      </w:r>
      <w:r w:rsidRPr="004079FA">
        <w:rPr>
          <w:rFonts w:asciiTheme="minorHAnsi" w:hAnsiTheme="minorHAnsi" w:cstheme="minorHAnsi"/>
          <w:szCs w:val="22"/>
        </w:rPr>
        <w:t>.</w:t>
      </w:r>
    </w:p>
    <w:p w14:paraId="3891C97A" w14:textId="45BEA74B" w:rsidR="00A82D55"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82D55" w:rsidRPr="004079FA">
        <w:rPr>
          <w:rFonts w:asciiTheme="minorHAnsi" w:hAnsiTheme="minorHAnsi" w:cstheme="minorHAnsi"/>
          <w:b/>
          <w:bCs/>
          <w:szCs w:val="22"/>
        </w:rPr>
        <w:t>:</w:t>
      </w:r>
      <w:r w:rsidR="00A82D55" w:rsidRPr="004079FA">
        <w:rPr>
          <w:rFonts w:asciiTheme="minorHAnsi" w:hAnsiTheme="minorHAnsi" w:cstheme="minorHAnsi"/>
          <w:szCs w:val="22"/>
        </w:rPr>
        <w:t xml:space="preserve"> MŽP</w:t>
      </w:r>
    </w:p>
    <w:p w14:paraId="4BEB2343" w14:textId="15AA6F6D"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16B4A84B" w14:textId="3206C062"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72C04" w:rsidRPr="004079FA">
        <w:rPr>
          <w:rFonts w:asciiTheme="minorHAnsi" w:hAnsiTheme="minorHAnsi" w:cstheme="minorHAnsi"/>
          <w:szCs w:val="22"/>
        </w:rPr>
        <w:t>2026</w:t>
      </w:r>
    </w:p>
    <w:p w14:paraId="2BA90EC1" w14:textId="32102423" w:rsidR="00A82D5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93247E9" w14:textId="18AFAC8B" w:rsidR="00CF4792" w:rsidRPr="004079FA" w:rsidRDefault="00A82D55">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 Analýza daní a poplatků z pohledu podpory adaptace na změnu klimatu s důrazem na ekosystémová řešení a návrh úprav</w:t>
      </w:r>
    </w:p>
    <w:p w14:paraId="29B12338" w14:textId="7BEFA729"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C5791" w:rsidRPr="004079FA">
        <w:rPr>
          <w:rFonts w:asciiTheme="minorHAnsi" w:hAnsiTheme="minorHAnsi" w:cstheme="minorHAnsi"/>
          <w:szCs w:val="22"/>
        </w:rPr>
        <w:t>TAČR (</w:t>
      </w:r>
      <w:r w:rsidRPr="004079FA">
        <w:rPr>
          <w:rFonts w:asciiTheme="minorHAnsi" w:hAnsiTheme="minorHAnsi" w:cstheme="minorHAnsi"/>
          <w:szCs w:val="22"/>
        </w:rPr>
        <w:t>projekt SEEPIA)</w:t>
      </w:r>
    </w:p>
    <w:p w14:paraId="346B6C24" w14:textId="299A4FE8" w:rsidR="00CF4792"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r w:rsidR="00A82D55" w:rsidRPr="004079FA">
        <w:rPr>
          <w:rFonts w:asciiTheme="minorHAnsi" w:hAnsiTheme="minorHAnsi" w:cstheme="minorHAnsi"/>
          <w:b/>
          <w:bCs/>
          <w:szCs w:val="22"/>
        </w:rPr>
        <w:t xml:space="preserve"> </w:t>
      </w:r>
    </w:p>
    <w:p w14:paraId="375B4FB9" w14:textId="161D0ED5" w:rsidR="00A82D55" w:rsidRPr="004079FA" w:rsidRDefault="00CF479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Analýza</w:t>
      </w:r>
      <w:r w:rsidR="008B4373" w:rsidRPr="004079FA">
        <w:rPr>
          <w:rFonts w:asciiTheme="minorHAnsi" w:hAnsiTheme="minorHAnsi" w:cstheme="minorHAnsi"/>
          <w:szCs w:val="22"/>
        </w:rPr>
        <w:t xml:space="preserve"> daní a poplatků</w:t>
      </w:r>
      <w:r w:rsidR="00210BFB" w:rsidRPr="004079FA">
        <w:rPr>
          <w:rFonts w:asciiTheme="minorHAnsi" w:hAnsiTheme="minorHAnsi" w:cstheme="minorHAnsi"/>
          <w:szCs w:val="22"/>
        </w:rPr>
        <w:t xml:space="preserve"> a návrh úprav </w:t>
      </w:r>
      <w:r w:rsidR="008B4373" w:rsidRPr="004079FA">
        <w:rPr>
          <w:rFonts w:asciiTheme="minorHAnsi" w:hAnsiTheme="minorHAnsi" w:cstheme="minorHAnsi"/>
          <w:szCs w:val="22"/>
        </w:rPr>
        <w:t>(ANO/NE)</w:t>
      </w:r>
    </w:p>
    <w:p w14:paraId="450E42F9" w14:textId="53E17246" w:rsidR="00A82D55"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lastRenderedPageBreak/>
        <w:t>PN-7.2</w:t>
      </w:r>
      <w:r w:rsidRPr="004079FA">
        <w:rPr>
          <w:rFonts w:asciiTheme="minorHAnsi" w:hAnsiTheme="minorHAnsi" w:cstheme="minorHAnsi"/>
          <w:b/>
          <w:bCs/>
          <w:szCs w:val="22"/>
          <w:vertAlign w:val="superscript"/>
        </w:rPr>
        <w:t>(</w:t>
      </w:r>
      <w:r w:rsidR="00A82D55"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A82D55" w:rsidRPr="004079FA">
        <w:rPr>
          <w:rFonts w:asciiTheme="minorHAnsi" w:hAnsiTheme="minorHAnsi" w:cstheme="minorHAnsi"/>
          <w:b/>
          <w:bCs/>
          <w:szCs w:val="22"/>
          <w:vertAlign w:val="superscript"/>
        </w:rPr>
        <w:t>7.2</w:t>
      </w:r>
      <w:r w:rsidRPr="004079FA">
        <w:rPr>
          <w:rFonts w:asciiTheme="minorHAnsi" w:hAnsiTheme="minorHAnsi" w:cstheme="minorHAnsi"/>
          <w:b/>
          <w:bCs/>
          <w:szCs w:val="22"/>
          <w:vertAlign w:val="superscript"/>
        </w:rPr>
        <w:t>)</w:t>
      </w:r>
      <w:r w:rsidR="00A82D55" w:rsidRPr="004079FA">
        <w:rPr>
          <w:rFonts w:asciiTheme="minorHAnsi" w:hAnsiTheme="minorHAnsi" w:cstheme="minorHAnsi"/>
          <w:b/>
          <w:bCs/>
          <w:szCs w:val="22"/>
        </w:rPr>
        <w:tab/>
        <w:t>Úprava daní a poplatků pro podporu adaptace</w:t>
      </w:r>
      <w:r w:rsidR="00F01631" w:rsidRPr="004079FA">
        <w:rPr>
          <w:rFonts w:asciiTheme="minorHAnsi" w:hAnsiTheme="minorHAnsi" w:cstheme="minorHAnsi"/>
          <w:b/>
          <w:bCs/>
          <w:szCs w:val="22"/>
        </w:rPr>
        <w:t xml:space="preserve"> na změnu klimatu</w:t>
      </w:r>
    </w:p>
    <w:p w14:paraId="4F2C3155" w14:textId="7CB14302" w:rsidR="00A82D55" w:rsidRPr="004079FA" w:rsidRDefault="00A82D5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Úpravy daní a poplatků reflektují potřebu adaptačních opatření pro zmírnění dopadů změny klimatu, </w:t>
      </w:r>
      <w:r w:rsidR="00210BFB" w:rsidRPr="004079FA">
        <w:rPr>
          <w:rFonts w:asciiTheme="minorHAnsi" w:hAnsiTheme="minorHAnsi" w:cstheme="minorHAnsi"/>
          <w:szCs w:val="22"/>
        </w:rPr>
        <w:t xml:space="preserve">zejména prostřednictvím úpravy cenových signálů a omezení nežádoucích daňových zvýhodnění s dopady na využití území a hospodaření s vodou, půdou a krajinou, </w:t>
      </w:r>
      <w:r w:rsidRPr="004079FA">
        <w:rPr>
          <w:rFonts w:asciiTheme="minorHAnsi" w:hAnsiTheme="minorHAnsi" w:cstheme="minorHAnsi"/>
          <w:szCs w:val="22"/>
        </w:rPr>
        <w:t>včetně omezení environmentálně škodlivých daňových výjimek.</w:t>
      </w:r>
    </w:p>
    <w:p w14:paraId="6D6D72C7" w14:textId="24A6871D" w:rsidR="00A82D55"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A82D55" w:rsidRPr="004079FA">
        <w:rPr>
          <w:rFonts w:asciiTheme="minorHAnsi" w:hAnsiTheme="minorHAnsi" w:cstheme="minorHAnsi"/>
          <w:b/>
          <w:bCs/>
          <w:szCs w:val="22"/>
        </w:rPr>
        <w:t>:</w:t>
      </w:r>
      <w:r w:rsidR="00A82D55" w:rsidRPr="004079FA">
        <w:rPr>
          <w:rFonts w:asciiTheme="minorHAnsi" w:hAnsiTheme="minorHAnsi" w:cstheme="minorHAnsi"/>
          <w:szCs w:val="22"/>
        </w:rPr>
        <w:t xml:space="preserve"> MF</w:t>
      </w:r>
    </w:p>
    <w:p w14:paraId="1AD92186" w14:textId="267B1D00"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8B4373" w:rsidRPr="004079FA">
        <w:rPr>
          <w:rFonts w:asciiTheme="minorHAnsi" w:hAnsiTheme="minorHAnsi" w:cstheme="minorHAnsi"/>
          <w:szCs w:val="22"/>
        </w:rPr>
        <w:t xml:space="preserve">MŽP, </w:t>
      </w:r>
      <w:r w:rsidRPr="004079FA">
        <w:rPr>
          <w:rFonts w:asciiTheme="minorHAnsi" w:hAnsiTheme="minorHAnsi" w:cstheme="minorHAnsi"/>
          <w:szCs w:val="22"/>
        </w:rPr>
        <w:t>MMR, MZe, MPO, MD</w:t>
      </w:r>
    </w:p>
    <w:p w14:paraId="16E7D472" w14:textId="120AF7B4"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F01631" w:rsidRPr="004079FA">
        <w:rPr>
          <w:rFonts w:asciiTheme="minorHAnsi" w:hAnsiTheme="minorHAnsi" w:cstheme="minorHAnsi"/>
          <w:szCs w:val="22"/>
        </w:rPr>
        <w:t>2030</w:t>
      </w:r>
    </w:p>
    <w:p w14:paraId="56CDC6D2" w14:textId="35F81016" w:rsidR="00A82D5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F5142FA" w14:textId="14FF982C" w:rsidR="00A82D55" w:rsidRPr="004079FA" w:rsidRDefault="00A82D55">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72FAF" w:rsidRPr="004079FA">
        <w:rPr>
          <w:rFonts w:asciiTheme="minorHAnsi" w:hAnsiTheme="minorHAnsi" w:cstheme="minorHAnsi"/>
          <w:szCs w:val="22"/>
        </w:rPr>
        <w:t>O</w:t>
      </w:r>
      <w:r w:rsidRPr="004079FA">
        <w:rPr>
          <w:rFonts w:asciiTheme="minorHAnsi" w:hAnsiTheme="minorHAnsi" w:cstheme="minorHAnsi"/>
          <w:szCs w:val="22"/>
        </w:rPr>
        <w:t xml:space="preserve">) </w:t>
      </w:r>
      <w:r w:rsidR="00F72FAF" w:rsidRPr="004079FA">
        <w:rPr>
          <w:rFonts w:asciiTheme="minorHAnsi" w:hAnsiTheme="minorHAnsi" w:cstheme="minorHAnsi"/>
          <w:szCs w:val="22"/>
        </w:rPr>
        <w:t>Návrh změn daní a poplatků pro podporu adaptace na změnu klimatu</w:t>
      </w:r>
      <w:r w:rsidR="00F01631" w:rsidRPr="004079FA">
        <w:rPr>
          <w:rFonts w:asciiTheme="minorHAnsi" w:hAnsiTheme="minorHAnsi" w:cstheme="minorHAnsi"/>
          <w:szCs w:val="22"/>
        </w:rPr>
        <w:t xml:space="preserve"> </w:t>
      </w:r>
      <w:r w:rsidRPr="004079FA">
        <w:rPr>
          <w:rFonts w:asciiTheme="minorHAnsi" w:hAnsiTheme="minorHAnsi" w:cstheme="minorHAnsi"/>
          <w:szCs w:val="22"/>
        </w:rPr>
        <w:t xml:space="preserve">(MF </w:t>
      </w:r>
      <w:r w:rsidR="009975A4" w:rsidRPr="004079FA">
        <w:rPr>
          <w:rFonts w:asciiTheme="minorHAnsi" w:hAnsiTheme="minorHAnsi" w:cstheme="minorHAnsi"/>
          <w:szCs w:val="22"/>
        </w:rPr>
        <w:t>ve spolupráci</w:t>
      </w:r>
      <w:r w:rsidRPr="004079FA">
        <w:rPr>
          <w:rFonts w:asciiTheme="minorHAnsi" w:hAnsiTheme="minorHAnsi" w:cstheme="minorHAnsi"/>
          <w:szCs w:val="22"/>
        </w:rPr>
        <w:t xml:space="preserve"> s </w:t>
      </w:r>
      <w:r w:rsidR="008B4373" w:rsidRPr="004079FA">
        <w:rPr>
          <w:rFonts w:asciiTheme="minorHAnsi" w:hAnsiTheme="minorHAnsi" w:cstheme="minorHAnsi"/>
          <w:szCs w:val="22"/>
        </w:rPr>
        <w:t>MŽP)</w:t>
      </w:r>
    </w:p>
    <w:p w14:paraId="6E461102" w14:textId="77777777" w:rsidR="00F72FAF" w:rsidRPr="004079FA" w:rsidRDefault="00F72FA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Změny legislativy upravující příslušné daně a poplatky v gesci MMR</w:t>
      </w:r>
    </w:p>
    <w:p w14:paraId="2C4EFAF7" w14:textId="77777777" w:rsidR="00F72FAF" w:rsidRPr="004079FA" w:rsidRDefault="00F72FA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Změny legislativy upravující příslušné daně a poplatky v gesci MZe</w:t>
      </w:r>
    </w:p>
    <w:p w14:paraId="5B833EBF" w14:textId="07999EEF" w:rsidR="00A82D55" w:rsidRPr="004079FA" w:rsidRDefault="00A82D55">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F01631" w:rsidRPr="004079FA">
        <w:rPr>
          <w:rFonts w:asciiTheme="minorHAnsi" w:hAnsiTheme="minorHAnsi" w:cstheme="minorHAnsi"/>
          <w:szCs w:val="22"/>
        </w:rPr>
        <w:t>Změny legislativy upravující příslušné daně a poplatky</w:t>
      </w:r>
      <w:r w:rsidRPr="004079FA">
        <w:rPr>
          <w:rFonts w:asciiTheme="minorHAnsi" w:hAnsiTheme="minorHAnsi" w:cstheme="minorHAnsi"/>
          <w:szCs w:val="22"/>
        </w:rPr>
        <w:t xml:space="preserve"> </w:t>
      </w:r>
      <w:r w:rsidR="00F72FAF" w:rsidRPr="004079FA">
        <w:rPr>
          <w:rFonts w:asciiTheme="minorHAnsi" w:hAnsiTheme="minorHAnsi" w:cstheme="minorHAnsi"/>
          <w:szCs w:val="22"/>
        </w:rPr>
        <w:t>v gesci MŽP</w:t>
      </w:r>
    </w:p>
    <w:p w14:paraId="1A2266A8" w14:textId="325BF132" w:rsidR="00F72FAF" w:rsidRPr="004079FA" w:rsidRDefault="00F72FA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Změny legislativy upravující příslušné daně a poplatky v gesci MPO</w:t>
      </w:r>
    </w:p>
    <w:p w14:paraId="608E59B4" w14:textId="2B46F471" w:rsidR="00F72FAF" w:rsidRPr="004079FA" w:rsidRDefault="00F72FAF">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(L) Změny legislativy upravující příslušné daně a poplatky v gesci MD</w:t>
      </w:r>
    </w:p>
    <w:p w14:paraId="550AFBA1" w14:textId="77777777" w:rsidR="00A82D55" w:rsidRPr="004079FA" w:rsidRDefault="00A82D5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21642BF4" w14:textId="10DD4B83" w:rsidR="00A82D55"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AF6E8AA" w14:textId="6C02D6D8" w:rsidR="00A82D55" w:rsidRPr="004079FA" w:rsidRDefault="00210BF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přijatých nebo předložených návrhů úprav daňových a poplatkových nástrojů s</w:t>
      </w:r>
      <w:r w:rsidR="009502ED">
        <w:rPr>
          <w:rFonts w:asciiTheme="minorHAnsi" w:hAnsiTheme="minorHAnsi" w:cstheme="minorHAnsi"/>
          <w:szCs w:val="22"/>
        </w:rPr>
        <w:t> </w:t>
      </w:r>
      <w:r w:rsidRPr="004079FA">
        <w:rPr>
          <w:rFonts w:asciiTheme="minorHAnsi" w:hAnsiTheme="minorHAnsi" w:cstheme="minorHAnsi"/>
          <w:szCs w:val="22"/>
        </w:rPr>
        <w:t>dopadem na ekologickou stabilitu a odolnost území (ANO/NE, stručný popis)</w:t>
      </w:r>
    </w:p>
    <w:p w14:paraId="3AD7133B"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4E1C7166" w14:textId="77777777">
        <w:trPr>
          <w:trHeight w:val="112"/>
        </w:trPr>
        <w:tc>
          <w:tcPr>
            <w:tcW w:w="888" w:type="dxa"/>
            <w:shd w:val="clear" w:color="auto" w:fill="DBE5F1" w:themeFill="accent1" w:themeFillTint="33"/>
            <w:noWrap/>
            <w:vAlign w:val="center"/>
          </w:tcPr>
          <w:p w14:paraId="68099892" w14:textId="728E4CCF"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8340" w:type="dxa"/>
            <w:shd w:val="clear" w:color="auto" w:fill="DBE5F1" w:themeFill="accent1" w:themeFillTint="33"/>
            <w:vAlign w:val="center"/>
          </w:tcPr>
          <w:p w14:paraId="532F0695" w14:textId="72834F05" w:rsidR="00446477" w:rsidRPr="004079FA" w:rsidRDefault="00EC4017"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S</w:t>
            </w:r>
            <w:r w:rsidR="00C00896" w:rsidRPr="004079FA">
              <w:rPr>
                <w:rFonts w:asciiTheme="minorHAnsi" w:hAnsiTheme="minorHAnsi" w:cstheme="minorHAnsi"/>
                <w:b/>
                <w:bCs/>
                <w:szCs w:val="22"/>
                <w:lang w:eastAsia="cs-CZ"/>
              </w:rPr>
              <w:t xml:space="preserve">dílení </w:t>
            </w:r>
            <w:r w:rsidRPr="004079FA">
              <w:rPr>
                <w:rFonts w:asciiTheme="minorHAnsi" w:hAnsiTheme="minorHAnsi" w:cstheme="minorHAnsi"/>
                <w:b/>
                <w:bCs/>
                <w:szCs w:val="22"/>
                <w:lang w:eastAsia="cs-CZ"/>
              </w:rPr>
              <w:t xml:space="preserve">klimatických </w:t>
            </w:r>
            <w:r w:rsidR="00C00896" w:rsidRPr="004079FA">
              <w:rPr>
                <w:rFonts w:asciiTheme="minorHAnsi" w:hAnsiTheme="minorHAnsi" w:cstheme="minorHAnsi"/>
                <w:b/>
                <w:bCs/>
                <w:szCs w:val="22"/>
                <w:lang w:eastAsia="cs-CZ"/>
              </w:rPr>
              <w:t xml:space="preserve">rizik </w:t>
            </w:r>
            <w:r w:rsidRPr="004079FA">
              <w:rPr>
                <w:rFonts w:asciiTheme="minorHAnsi" w:hAnsiTheme="minorHAnsi" w:cstheme="minorHAnsi"/>
                <w:b/>
                <w:bCs/>
                <w:szCs w:val="22"/>
                <w:lang w:eastAsia="cs-CZ"/>
              </w:rPr>
              <w:t xml:space="preserve">prostřednictvím </w:t>
            </w:r>
            <w:r w:rsidR="00C00896" w:rsidRPr="004079FA">
              <w:rPr>
                <w:rFonts w:asciiTheme="minorHAnsi" w:hAnsiTheme="minorHAnsi" w:cstheme="minorHAnsi"/>
                <w:b/>
                <w:bCs/>
                <w:szCs w:val="22"/>
                <w:lang w:eastAsia="cs-CZ"/>
              </w:rPr>
              <w:t>tržní</w:t>
            </w:r>
            <w:r w:rsidRPr="004079FA">
              <w:rPr>
                <w:rFonts w:asciiTheme="minorHAnsi" w:hAnsiTheme="minorHAnsi" w:cstheme="minorHAnsi"/>
                <w:b/>
                <w:bCs/>
                <w:szCs w:val="22"/>
                <w:lang w:eastAsia="cs-CZ"/>
              </w:rPr>
              <w:t>ch</w:t>
            </w:r>
            <w:r w:rsidR="00C00896" w:rsidRPr="004079FA">
              <w:rPr>
                <w:rFonts w:asciiTheme="minorHAnsi" w:hAnsiTheme="minorHAnsi" w:cstheme="minorHAnsi"/>
                <w:b/>
                <w:bCs/>
                <w:szCs w:val="22"/>
                <w:lang w:eastAsia="cs-CZ"/>
              </w:rPr>
              <w:t xml:space="preserve"> </w:t>
            </w:r>
            <w:r w:rsidRPr="004079FA">
              <w:rPr>
                <w:rFonts w:asciiTheme="minorHAnsi" w:hAnsiTheme="minorHAnsi" w:cstheme="minorHAnsi"/>
                <w:b/>
                <w:bCs/>
                <w:szCs w:val="22"/>
                <w:lang w:eastAsia="cs-CZ"/>
              </w:rPr>
              <w:t>a veřejných nástrojů</w:t>
            </w:r>
          </w:p>
        </w:tc>
      </w:tr>
    </w:tbl>
    <w:p w14:paraId="343725C8" w14:textId="21C98556"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42B12753" w14:textId="4363EB8C"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S narůstající četností a intenzitou extrémních projevů změny klimatu dochází v České republice k opakovanému vzniku škod na majetku, infrastruktuře, zemědělské produkci i ekosystémech. Přesto stále převažuje model, kdy je hlavní tíha náhrady těchto škod přenášena na veřejné rozpočty, zatímco soukromé pojištění zůstává nedostatečně využívané. Mnoho typů klimatických rizik je nepojištěných nebo pouze částečně pokrytých. Chybí provázanost mezi pojišťovacími mechanismy a</w:t>
      </w:r>
      <w:r w:rsidR="009502ED">
        <w:rPr>
          <w:rFonts w:asciiTheme="minorHAnsi" w:hAnsiTheme="minorHAnsi" w:cstheme="minorHAnsi"/>
          <w:i/>
          <w:szCs w:val="22"/>
        </w:rPr>
        <w:t> </w:t>
      </w:r>
      <w:r w:rsidRPr="004079FA">
        <w:rPr>
          <w:rFonts w:asciiTheme="minorHAnsi" w:hAnsiTheme="minorHAnsi" w:cstheme="minorHAnsi"/>
          <w:i/>
          <w:szCs w:val="22"/>
        </w:rPr>
        <w:t>motivací k realizaci adaptačních opatření, která by mohla škody významně omezit. Zároveň neexistuje jednotný rámec pro využívání dat o rizicích v posuzování pojistitelnosti a pro hodnocení systemických dopadů opakovaných škod.</w:t>
      </w:r>
    </w:p>
    <w:p w14:paraId="213E6170" w14:textId="7DDC5735"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založeno na rozvoji funkčního systému sdílení rizik mezi veřejným sektorem (státní správou a samosprávou), soukromým sektorem, občanskou společností a jednotlivci</w:t>
      </w:r>
      <w:r w:rsidR="00277F19" w:rsidRPr="004079FA">
        <w:rPr>
          <w:rFonts w:asciiTheme="minorHAnsi" w:hAnsiTheme="minorHAnsi" w:cstheme="minorHAnsi"/>
          <w:szCs w:val="22"/>
        </w:rPr>
        <w:t>, s cílem posílit prevenci a systematické řízení klimatických rizik prostřednictvím kombinace</w:t>
      </w:r>
      <w:r w:rsidR="00EC4017" w:rsidRPr="004079FA">
        <w:rPr>
          <w:rFonts w:asciiTheme="minorHAnsi" w:hAnsiTheme="minorHAnsi" w:cstheme="minorHAnsi"/>
          <w:szCs w:val="22"/>
        </w:rPr>
        <w:t xml:space="preserve"> tržních a</w:t>
      </w:r>
      <w:r w:rsidR="009502ED">
        <w:rPr>
          <w:rFonts w:asciiTheme="minorHAnsi" w:hAnsiTheme="minorHAnsi" w:cstheme="minorHAnsi"/>
          <w:szCs w:val="22"/>
        </w:rPr>
        <w:t> </w:t>
      </w:r>
      <w:r w:rsidR="00EC4017" w:rsidRPr="004079FA">
        <w:rPr>
          <w:rFonts w:asciiTheme="minorHAnsi" w:hAnsiTheme="minorHAnsi" w:cstheme="minorHAnsi"/>
          <w:szCs w:val="22"/>
        </w:rPr>
        <w:t>veřejných nástrojů</w:t>
      </w:r>
      <w:r w:rsidRPr="004079FA">
        <w:rPr>
          <w:rFonts w:asciiTheme="minorHAnsi" w:hAnsiTheme="minorHAnsi" w:cstheme="minorHAnsi"/>
          <w:szCs w:val="22"/>
        </w:rPr>
        <w:t xml:space="preserve">. Klíčovým krokem je vytvoření rámce pro využívání dat o klimatických rizicích (např. povodně, sucho, vítr) v rozhodování pojišťoven, veřejné správy a dalších institucí. Je třeba provést analýzu dostupnosti a využití komerčního pojištění v sektorech nejvíce ohrožených změnou klimatu, zejména v zemědělství a lesnictví, včetně mezinárodního srovnání. Dále je nutné zhodnotit možnosti </w:t>
      </w:r>
      <w:r w:rsidR="00E64455" w:rsidRPr="004079FA">
        <w:rPr>
          <w:rFonts w:asciiTheme="minorHAnsi" w:hAnsiTheme="minorHAnsi" w:cstheme="minorHAnsi"/>
          <w:szCs w:val="22"/>
        </w:rPr>
        <w:t>provázání</w:t>
      </w:r>
      <w:r w:rsidR="00E64455" w:rsidRPr="004079FA" w:rsidDel="00E64455">
        <w:rPr>
          <w:rFonts w:asciiTheme="minorHAnsi" w:hAnsiTheme="minorHAnsi" w:cstheme="minorHAnsi"/>
          <w:szCs w:val="22"/>
        </w:rPr>
        <w:t xml:space="preserve"> </w:t>
      </w:r>
      <w:r w:rsidRPr="004079FA">
        <w:rPr>
          <w:rFonts w:asciiTheme="minorHAnsi" w:hAnsiTheme="minorHAnsi" w:cstheme="minorHAnsi"/>
          <w:szCs w:val="22"/>
        </w:rPr>
        <w:t xml:space="preserve">komerčního pojištění </w:t>
      </w:r>
      <w:r w:rsidR="00E64455" w:rsidRPr="004079FA">
        <w:rPr>
          <w:rFonts w:asciiTheme="minorHAnsi" w:hAnsiTheme="minorHAnsi" w:cstheme="minorHAnsi"/>
          <w:szCs w:val="22"/>
        </w:rPr>
        <w:t>s dalšími nástroji řízení klimatických rizik, včetně vymezení obecných principů, za nichž může být existence pojistného krytí nebo realizace adaptačních opatření zohledněna v navazujících veřejných politikách</w:t>
      </w:r>
      <w:r w:rsidRPr="004079FA">
        <w:rPr>
          <w:rFonts w:asciiTheme="minorHAnsi" w:hAnsiTheme="minorHAnsi" w:cstheme="minorHAnsi"/>
          <w:szCs w:val="22"/>
        </w:rPr>
        <w:t>. Výsledkem má být model sdílení rizik, ve kterém stát přebírá roli stabilizačního partnera, nikoli jediného plátce</w:t>
      </w:r>
      <w:r w:rsidR="00277F19" w:rsidRPr="004079FA">
        <w:rPr>
          <w:rFonts w:asciiTheme="minorHAnsi" w:hAnsiTheme="minorHAnsi" w:cstheme="minorHAnsi"/>
          <w:szCs w:val="22"/>
        </w:rPr>
        <w:t>, a vytváří podmínky pro rozvoj a využívání tržních nástrojů řízení rizik</w:t>
      </w:r>
      <w:r w:rsidRPr="004079FA">
        <w:rPr>
          <w:rFonts w:asciiTheme="minorHAnsi" w:hAnsiTheme="minorHAnsi" w:cstheme="minorHAnsi"/>
          <w:szCs w:val="22"/>
        </w:rPr>
        <w:t xml:space="preserve">. Tento model může být </w:t>
      </w:r>
      <w:r w:rsidR="00277F19" w:rsidRPr="004079FA">
        <w:rPr>
          <w:rFonts w:asciiTheme="minorHAnsi" w:hAnsiTheme="minorHAnsi" w:cstheme="minorHAnsi"/>
          <w:szCs w:val="22"/>
        </w:rPr>
        <w:t>v odůvodněných případech</w:t>
      </w:r>
      <w:r w:rsidR="00E64455" w:rsidRPr="004079FA">
        <w:rPr>
          <w:rFonts w:asciiTheme="minorHAnsi" w:hAnsiTheme="minorHAnsi" w:cstheme="minorHAnsi"/>
          <w:szCs w:val="22"/>
        </w:rPr>
        <w:t xml:space="preserve"> koncepčně </w:t>
      </w:r>
      <w:r w:rsidRPr="004079FA">
        <w:rPr>
          <w:rFonts w:asciiTheme="minorHAnsi" w:hAnsiTheme="minorHAnsi" w:cstheme="minorHAnsi"/>
          <w:szCs w:val="22"/>
        </w:rPr>
        <w:t>doplněn např. fondy solidarity, zajišťovacími schématy nebo daňovými nástroji pro podporu pojistného krytí.</w:t>
      </w:r>
    </w:p>
    <w:p w14:paraId="712CC7B2" w14:textId="27DA779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Klimatická rizika v České republice jsou systematicky sdílena mezi veřejným a soukromým sektorem</w:t>
      </w:r>
      <w:r w:rsidR="00277F19" w:rsidRPr="004079FA">
        <w:rPr>
          <w:rFonts w:asciiTheme="minorHAnsi" w:hAnsiTheme="minorHAnsi" w:cstheme="minorHAnsi"/>
          <w:szCs w:val="22"/>
        </w:rPr>
        <w:t xml:space="preserve"> na základě předem definovaných pravidel a dostupných dat o rizicích</w:t>
      </w:r>
      <w:r w:rsidRPr="004079FA">
        <w:rPr>
          <w:rFonts w:asciiTheme="minorHAnsi" w:hAnsiTheme="minorHAnsi" w:cstheme="minorHAnsi"/>
          <w:szCs w:val="22"/>
        </w:rPr>
        <w:t xml:space="preserve">. Komerční pojištění se stává běžnou součástí řízení rizik v klíčových sektorech a je provázáno s adaptací – např. zvýhodněním pojistného v případě realizace opatření snižujících zranitelnost. Veřejné rozpočty se zaměřují na podporu systémového </w:t>
      </w:r>
      <w:r w:rsidR="00E64455" w:rsidRPr="004079FA">
        <w:rPr>
          <w:rFonts w:asciiTheme="minorHAnsi" w:hAnsiTheme="minorHAnsi" w:cstheme="minorHAnsi"/>
          <w:szCs w:val="22"/>
        </w:rPr>
        <w:t>řízení klimatických rizik a vytváření podmínek pro jejich sdílení</w:t>
      </w:r>
      <w:r w:rsidRPr="004079FA">
        <w:rPr>
          <w:rFonts w:asciiTheme="minorHAnsi" w:hAnsiTheme="minorHAnsi" w:cstheme="minorHAnsi"/>
          <w:szCs w:val="22"/>
        </w:rPr>
        <w:t>, nikoliv na opakované sanace škod bez zpětné vazby. Systém přispívá ke zvýšení finanční odolnosti obyvatel, podniků a obcí vůči dopadům změny klimatu.</w:t>
      </w:r>
    </w:p>
    <w:p w14:paraId="5DF5F8D7" w14:textId="5879CF1C"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lastRenderedPageBreak/>
        <w:t>Indikátory opatření:</w:t>
      </w:r>
      <w:r w:rsidR="00C00896" w:rsidRPr="004079FA">
        <w:rPr>
          <w:rFonts w:asciiTheme="minorHAnsi" w:hAnsiTheme="minorHAnsi" w:cstheme="minorHAnsi"/>
          <w:b/>
          <w:bCs/>
          <w:szCs w:val="22"/>
        </w:rPr>
        <w:t xml:space="preserve"> </w:t>
      </w:r>
    </w:p>
    <w:p w14:paraId="5DC8ECBC" w14:textId="54D3E564" w:rsidR="00446477" w:rsidRPr="004079FA" w:rsidRDefault="00C00896">
      <w:pPr>
        <w:pStyle w:val="Odstavecseseznamem"/>
        <w:numPr>
          <w:ilvl w:val="0"/>
          <w:numId w:val="86"/>
        </w:numPr>
        <w:spacing w:after="60"/>
        <w:jc w:val="both"/>
        <w:rPr>
          <w:rFonts w:asciiTheme="minorHAnsi" w:hAnsiTheme="minorHAnsi" w:cstheme="minorHAnsi"/>
          <w:szCs w:val="22"/>
        </w:rPr>
      </w:pPr>
      <w:r w:rsidRPr="004079FA">
        <w:rPr>
          <w:rFonts w:asciiTheme="minorHAnsi" w:hAnsiTheme="minorHAnsi" w:cstheme="minorHAnsi"/>
          <w:szCs w:val="22"/>
        </w:rPr>
        <w:t xml:space="preserve">Existence </w:t>
      </w:r>
      <w:r w:rsidR="00277F19" w:rsidRPr="004079FA">
        <w:rPr>
          <w:rFonts w:asciiTheme="minorHAnsi" w:hAnsiTheme="minorHAnsi" w:cstheme="minorHAnsi"/>
          <w:szCs w:val="22"/>
        </w:rPr>
        <w:t xml:space="preserve">rámce </w:t>
      </w:r>
      <w:r w:rsidRPr="004079FA">
        <w:rPr>
          <w:rFonts w:asciiTheme="minorHAnsi" w:hAnsiTheme="minorHAnsi" w:cstheme="minorHAnsi"/>
          <w:szCs w:val="22"/>
        </w:rPr>
        <w:t xml:space="preserve">sdílení </w:t>
      </w:r>
      <w:r w:rsidR="00EC4017" w:rsidRPr="004079FA">
        <w:rPr>
          <w:rFonts w:asciiTheme="minorHAnsi" w:hAnsiTheme="minorHAnsi" w:cstheme="minorHAnsi"/>
          <w:szCs w:val="22"/>
        </w:rPr>
        <w:t xml:space="preserve">klimatických </w:t>
      </w:r>
      <w:r w:rsidRPr="004079FA">
        <w:rPr>
          <w:rFonts w:asciiTheme="minorHAnsi" w:hAnsiTheme="minorHAnsi" w:cstheme="minorHAnsi"/>
          <w:szCs w:val="22"/>
        </w:rPr>
        <w:t>rizik založeného na kombinaci veřejn</w:t>
      </w:r>
      <w:r w:rsidR="00057278" w:rsidRPr="004079FA">
        <w:rPr>
          <w:rFonts w:asciiTheme="minorHAnsi" w:hAnsiTheme="minorHAnsi" w:cstheme="minorHAnsi"/>
          <w:szCs w:val="22"/>
        </w:rPr>
        <w:t>ých</w:t>
      </w:r>
      <w:r w:rsidRPr="004079FA">
        <w:rPr>
          <w:rFonts w:asciiTheme="minorHAnsi" w:hAnsiTheme="minorHAnsi" w:cstheme="minorHAnsi"/>
          <w:szCs w:val="22"/>
        </w:rPr>
        <w:t xml:space="preserve"> a tržní</w:t>
      </w:r>
      <w:r w:rsidR="00057278" w:rsidRPr="004079FA">
        <w:rPr>
          <w:rFonts w:asciiTheme="minorHAnsi" w:hAnsiTheme="minorHAnsi" w:cstheme="minorHAnsi"/>
          <w:szCs w:val="22"/>
        </w:rPr>
        <w:t>ch</w:t>
      </w:r>
      <w:r w:rsidRPr="004079FA">
        <w:rPr>
          <w:rFonts w:asciiTheme="minorHAnsi" w:hAnsiTheme="minorHAnsi" w:cstheme="minorHAnsi"/>
          <w:szCs w:val="22"/>
        </w:rPr>
        <w:t xml:space="preserve"> </w:t>
      </w:r>
      <w:r w:rsidR="00057278" w:rsidRPr="004079FA">
        <w:rPr>
          <w:rFonts w:asciiTheme="minorHAnsi" w:hAnsiTheme="minorHAnsi" w:cstheme="minorHAnsi"/>
          <w:szCs w:val="22"/>
        </w:rPr>
        <w:t xml:space="preserve">nástrojů </w:t>
      </w:r>
      <w:r w:rsidRPr="004079FA">
        <w:rPr>
          <w:rFonts w:asciiTheme="minorHAnsi" w:hAnsiTheme="minorHAnsi" w:cstheme="minorHAnsi"/>
          <w:szCs w:val="22"/>
        </w:rPr>
        <w:t>financování (ANO/NE)</w:t>
      </w:r>
      <w:r w:rsidR="00057278"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057278" w:rsidRPr="004079FA">
        <w:rPr>
          <w:rFonts w:asciiTheme="minorHAnsi" w:hAnsiTheme="minorHAnsi" w:cstheme="minorHAnsi"/>
          <w:szCs w:val="22"/>
        </w:rPr>
        <w:t xml:space="preserve"> </w:t>
      </w:r>
      <w:r w:rsidR="00057278" w:rsidRPr="004079FA">
        <w:rPr>
          <w:rFonts w:asciiTheme="minorHAnsi" w:hAnsiTheme="minorHAnsi" w:cstheme="minorHAnsi"/>
          <w:i/>
          <w:iCs/>
          <w:szCs w:val="22"/>
        </w:rPr>
        <w:t xml:space="preserve">MŽP ve spolupráci s </w:t>
      </w:r>
      <w:r w:rsidR="00EC4017" w:rsidRPr="004079FA">
        <w:rPr>
          <w:rFonts w:asciiTheme="minorHAnsi" w:hAnsiTheme="minorHAnsi" w:cstheme="minorHAnsi"/>
          <w:i/>
          <w:iCs/>
          <w:szCs w:val="22"/>
        </w:rPr>
        <w:t>Českou asociací pojišťoven</w:t>
      </w:r>
    </w:p>
    <w:p w14:paraId="002EDB51" w14:textId="54F3CA1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0A05EEF" w14:textId="41DE3735" w:rsidR="00446477"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Postup využívání dat </w:t>
      </w:r>
      <w:r w:rsidR="00747C03" w:rsidRPr="004079FA">
        <w:rPr>
          <w:rFonts w:asciiTheme="minorHAnsi" w:hAnsiTheme="minorHAnsi" w:cstheme="minorHAnsi"/>
          <w:b/>
          <w:bCs/>
          <w:szCs w:val="22"/>
        </w:rPr>
        <w:t>o</w:t>
      </w:r>
      <w:r w:rsidR="00C00896" w:rsidRPr="004079FA">
        <w:rPr>
          <w:rFonts w:asciiTheme="minorHAnsi" w:hAnsiTheme="minorHAnsi" w:cstheme="minorHAnsi"/>
          <w:b/>
          <w:bCs/>
          <w:szCs w:val="22"/>
        </w:rPr>
        <w:t xml:space="preserve"> klimatických rizi</w:t>
      </w:r>
      <w:r w:rsidR="00747C03" w:rsidRPr="004079FA">
        <w:rPr>
          <w:rFonts w:asciiTheme="minorHAnsi" w:hAnsiTheme="minorHAnsi" w:cstheme="minorHAnsi"/>
          <w:b/>
          <w:bCs/>
          <w:szCs w:val="22"/>
        </w:rPr>
        <w:t>cích pro sdílení rizik</w:t>
      </w:r>
    </w:p>
    <w:p w14:paraId="59C4B0CC" w14:textId="7942BD23" w:rsidR="00446477" w:rsidRPr="004079FA" w:rsidRDefault="00C00896" w:rsidP="00CF43F8">
      <w:pPr>
        <w:ind w:left="851" w:firstLine="1"/>
        <w:jc w:val="both"/>
        <w:rPr>
          <w:rFonts w:asciiTheme="minorHAnsi" w:hAnsiTheme="minorHAnsi" w:cstheme="minorHAnsi"/>
          <w:szCs w:val="22"/>
        </w:rPr>
      </w:pPr>
      <w:r w:rsidRPr="004079FA">
        <w:rPr>
          <w:rFonts w:asciiTheme="minorHAnsi" w:hAnsiTheme="minorHAnsi" w:cstheme="minorHAnsi"/>
          <w:szCs w:val="22"/>
        </w:rPr>
        <w:t xml:space="preserve">Definovat postup </w:t>
      </w:r>
      <w:r w:rsidR="007F7535" w:rsidRPr="004079FA">
        <w:rPr>
          <w:rFonts w:asciiTheme="minorHAnsi" w:hAnsiTheme="minorHAnsi" w:cstheme="minorHAnsi"/>
          <w:szCs w:val="22"/>
        </w:rPr>
        <w:t xml:space="preserve">pro </w:t>
      </w:r>
      <w:r w:rsidRPr="004079FA">
        <w:rPr>
          <w:rFonts w:asciiTheme="minorHAnsi" w:hAnsiTheme="minorHAnsi" w:cstheme="minorHAnsi"/>
          <w:szCs w:val="22"/>
        </w:rPr>
        <w:t xml:space="preserve">využívání </w:t>
      </w:r>
      <w:r w:rsidR="007F7535" w:rsidRPr="004079FA">
        <w:rPr>
          <w:rFonts w:asciiTheme="minorHAnsi" w:hAnsiTheme="minorHAnsi" w:cstheme="minorHAnsi"/>
          <w:szCs w:val="22"/>
        </w:rPr>
        <w:t xml:space="preserve">dostupných </w:t>
      </w:r>
      <w:r w:rsidRPr="004079FA">
        <w:rPr>
          <w:rFonts w:asciiTheme="minorHAnsi" w:hAnsiTheme="minorHAnsi" w:cstheme="minorHAnsi"/>
          <w:szCs w:val="22"/>
        </w:rPr>
        <w:t xml:space="preserve">dat </w:t>
      </w:r>
      <w:r w:rsidR="007F7535" w:rsidRPr="004079FA">
        <w:rPr>
          <w:rFonts w:asciiTheme="minorHAnsi" w:hAnsiTheme="minorHAnsi" w:cstheme="minorHAnsi"/>
          <w:szCs w:val="22"/>
        </w:rPr>
        <w:t xml:space="preserve">o klimatických rizicích při </w:t>
      </w:r>
      <w:r w:rsidR="00D36AD4" w:rsidRPr="004079FA">
        <w:rPr>
          <w:rFonts w:asciiTheme="minorHAnsi" w:hAnsiTheme="minorHAnsi" w:cstheme="minorHAnsi"/>
          <w:szCs w:val="22"/>
        </w:rPr>
        <w:t xml:space="preserve">jejich </w:t>
      </w:r>
      <w:r w:rsidR="007F7535" w:rsidRPr="004079FA">
        <w:rPr>
          <w:rFonts w:asciiTheme="minorHAnsi" w:hAnsiTheme="minorHAnsi" w:cstheme="minorHAnsi"/>
          <w:szCs w:val="22"/>
        </w:rPr>
        <w:t>hodnocení</w:t>
      </w:r>
      <w:r w:rsidR="007F7535" w:rsidRPr="004079FA" w:rsidDel="007F7535">
        <w:rPr>
          <w:rFonts w:asciiTheme="minorHAnsi" w:hAnsiTheme="minorHAnsi" w:cstheme="minorHAnsi"/>
          <w:szCs w:val="22"/>
        </w:rPr>
        <w:t xml:space="preserve"> </w:t>
      </w:r>
      <w:r w:rsidR="007F7535" w:rsidRPr="004079FA">
        <w:rPr>
          <w:rFonts w:asciiTheme="minorHAnsi" w:hAnsiTheme="minorHAnsi" w:cstheme="minorHAnsi"/>
          <w:szCs w:val="22"/>
        </w:rPr>
        <w:t>a</w:t>
      </w:r>
      <w:r w:rsidR="009502ED">
        <w:rPr>
          <w:rFonts w:asciiTheme="minorHAnsi" w:hAnsiTheme="minorHAnsi" w:cstheme="minorHAnsi"/>
          <w:szCs w:val="22"/>
        </w:rPr>
        <w:t> </w:t>
      </w:r>
      <w:r w:rsidR="007F7535" w:rsidRPr="004079FA">
        <w:rPr>
          <w:rFonts w:asciiTheme="minorHAnsi" w:hAnsiTheme="minorHAnsi" w:cstheme="minorHAnsi"/>
          <w:szCs w:val="22"/>
        </w:rPr>
        <w:t xml:space="preserve">sdílení mezi </w:t>
      </w:r>
      <w:r w:rsidR="00D36AD4" w:rsidRPr="004079FA">
        <w:rPr>
          <w:rFonts w:asciiTheme="minorHAnsi" w:hAnsiTheme="minorHAnsi" w:cstheme="minorHAnsi"/>
          <w:szCs w:val="22"/>
        </w:rPr>
        <w:t>primárními nositeli klimatických rizik (např. vlastníky majetku, podniky a</w:t>
      </w:r>
      <w:r w:rsidR="009502ED">
        <w:rPr>
          <w:rFonts w:asciiTheme="minorHAnsi" w:hAnsiTheme="minorHAnsi" w:cstheme="minorHAnsi"/>
          <w:szCs w:val="22"/>
        </w:rPr>
        <w:t> </w:t>
      </w:r>
      <w:r w:rsidR="00D36AD4" w:rsidRPr="004079FA">
        <w:rPr>
          <w:rFonts w:asciiTheme="minorHAnsi" w:hAnsiTheme="minorHAnsi" w:cstheme="minorHAnsi"/>
          <w:szCs w:val="22"/>
        </w:rPr>
        <w:t>obcemi) a tržními aktéry, za podpory veřejného sektoru prostřednictvím datových, metodických a koordinačních nástrojů, s cílem vytvořit podmínky pro rozvoj komerčního pojištění a dalších nástrojů řízení klimatických rizik</w:t>
      </w:r>
      <w:r w:rsidRPr="004079FA">
        <w:rPr>
          <w:rFonts w:asciiTheme="minorHAnsi" w:hAnsiTheme="minorHAnsi" w:cstheme="minorHAnsi"/>
          <w:szCs w:val="22"/>
        </w:rPr>
        <w:t>.</w:t>
      </w:r>
    </w:p>
    <w:p w14:paraId="69BF756C" w14:textId="6AD04FF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71089EFA" w14:textId="4BC77F1E"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GŘ HZS ČR, MZe, MZd, MPO, MD</w:t>
      </w:r>
      <w:r w:rsidR="00EC4017" w:rsidRPr="004079FA">
        <w:rPr>
          <w:rFonts w:asciiTheme="minorHAnsi" w:hAnsiTheme="minorHAnsi" w:cstheme="minorHAnsi"/>
          <w:szCs w:val="22"/>
        </w:rPr>
        <w:t>, ČAP</w:t>
      </w:r>
    </w:p>
    <w:p w14:paraId="72C7C87D" w14:textId="444A167A" w:rsidR="00446477" w:rsidRPr="004079FA" w:rsidRDefault="00C00896" w:rsidP="00CF43F8">
      <w:pPr>
        <w:pStyle w:val="Odstavecseseznamem"/>
        <w:spacing w:after="60"/>
        <w:ind w:left="851"/>
        <w:jc w:val="both"/>
        <w:rPr>
          <w:rFonts w:asciiTheme="minorHAnsi" w:hAnsiTheme="minorHAnsi" w:cstheme="minorHAnsi"/>
          <w:szCs w:val="22"/>
        </w:rPr>
      </w:pPr>
      <w:bookmarkStart w:id="201" w:name="_Hlk204007996"/>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47C03" w:rsidRPr="004079FA">
        <w:rPr>
          <w:rFonts w:asciiTheme="minorHAnsi" w:hAnsiTheme="minorHAnsi" w:cstheme="minorHAnsi"/>
          <w:szCs w:val="22"/>
        </w:rPr>
        <w:t>20</w:t>
      </w:r>
      <w:r w:rsidR="00D36AD4" w:rsidRPr="004079FA">
        <w:rPr>
          <w:rFonts w:asciiTheme="minorHAnsi" w:hAnsiTheme="minorHAnsi" w:cstheme="minorHAnsi"/>
          <w:szCs w:val="22"/>
        </w:rPr>
        <w:t>30</w:t>
      </w:r>
    </w:p>
    <w:p w14:paraId="7563645C" w14:textId="4756927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420952F" w14:textId="228CA45C" w:rsidR="00747C03" w:rsidRPr="004079FA" w:rsidRDefault="00747C0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9748C3" w:rsidRPr="004079FA">
        <w:rPr>
          <w:rFonts w:asciiTheme="minorHAnsi" w:hAnsiTheme="minorHAnsi" w:cstheme="minorHAnsi"/>
          <w:szCs w:val="22"/>
        </w:rPr>
        <w:t>V,</w:t>
      </w:r>
      <w:r w:rsidRPr="004079FA">
        <w:rPr>
          <w:rFonts w:asciiTheme="minorHAnsi" w:hAnsiTheme="minorHAnsi" w:cstheme="minorHAnsi"/>
          <w:szCs w:val="22"/>
        </w:rPr>
        <w:t>M</w:t>
      </w:r>
      <w:proofErr w:type="gramEnd"/>
      <w:r w:rsidRPr="004079FA">
        <w:rPr>
          <w:rFonts w:asciiTheme="minorHAnsi" w:hAnsiTheme="minorHAnsi" w:cstheme="minorHAnsi"/>
          <w:szCs w:val="22"/>
        </w:rPr>
        <w:t xml:space="preserve">) </w:t>
      </w:r>
      <w:r w:rsidR="00D36AD4" w:rsidRPr="004079FA">
        <w:rPr>
          <w:rFonts w:asciiTheme="minorHAnsi" w:hAnsiTheme="minorHAnsi" w:cstheme="minorHAnsi"/>
          <w:szCs w:val="22"/>
        </w:rPr>
        <w:t>Metodický rámec pro využívání dat o klimatických rizicích při jejich hodnocení a</w:t>
      </w:r>
      <w:r w:rsidR="009502ED">
        <w:rPr>
          <w:rFonts w:asciiTheme="minorHAnsi" w:hAnsiTheme="minorHAnsi" w:cstheme="minorHAnsi"/>
          <w:szCs w:val="22"/>
        </w:rPr>
        <w:t> </w:t>
      </w:r>
      <w:r w:rsidR="00D36AD4" w:rsidRPr="004079FA">
        <w:rPr>
          <w:rFonts w:asciiTheme="minorHAnsi" w:hAnsiTheme="minorHAnsi" w:cstheme="minorHAnsi"/>
          <w:szCs w:val="22"/>
        </w:rPr>
        <w:t>sdílení mezi primárními nositeli klimatických rizik a tržními aktéry, včetně vymezení podpůrné role veřejného sektoru</w:t>
      </w:r>
    </w:p>
    <w:p w14:paraId="010E0E7E" w14:textId="76197E56" w:rsidR="00446477" w:rsidRPr="004079FA" w:rsidRDefault="00747C0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9748C3" w:rsidRPr="004079FA">
        <w:rPr>
          <w:rFonts w:asciiTheme="minorHAnsi" w:hAnsiTheme="minorHAnsi" w:cstheme="minorHAnsi"/>
          <w:szCs w:val="22"/>
        </w:rPr>
        <w:t>V,</w:t>
      </w:r>
      <w:r w:rsidRPr="004079FA">
        <w:rPr>
          <w:rFonts w:asciiTheme="minorHAnsi" w:hAnsiTheme="minorHAnsi" w:cstheme="minorHAnsi"/>
          <w:szCs w:val="22"/>
        </w:rPr>
        <w:t>O</w:t>
      </w:r>
      <w:proofErr w:type="gramEnd"/>
      <w:r w:rsidRPr="004079FA">
        <w:rPr>
          <w:rFonts w:asciiTheme="minorHAnsi" w:hAnsiTheme="minorHAnsi" w:cstheme="minorHAnsi"/>
          <w:szCs w:val="22"/>
        </w:rPr>
        <w:t xml:space="preserve">) Doporučení pro koordinované využívání dat o klimatických rizicích ve veřejné správě </w:t>
      </w:r>
      <w:r w:rsidR="00D36AD4" w:rsidRPr="004079FA">
        <w:rPr>
          <w:rFonts w:asciiTheme="minorHAnsi" w:hAnsiTheme="minorHAnsi" w:cstheme="minorHAnsi"/>
          <w:szCs w:val="22"/>
        </w:rPr>
        <w:t>za účelem vytváření podmínek pro rozvoj komerčního pojištění a dalších nástrojů řízení klimatických rizik</w:t>
      </w:r>
      <w:r w:rsidRPr="004079FA" w:rsidDel="00747C03">
        <w:rPr>
          <w:rFonts w:asciiTheme="minorHAnsi" w:hAnsiTheme="minorHAnsi" w:cstheme="minorHAnsi"/>
          <w:szCs w:val="22"/>
        </w:rPr>
        <w:t xml:space="preserve"> </w:t>
      </w:r>
    </w:p>
    <w:p w14:paraId="134EAF00" w14:textId="5F864FB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747C03" w:rsidRPr="004079FA">
        <w:rPr>
          <w:rFonts w:asciiTheme="minorHAnsi" w:hAnsiTheme="minorHAnsi" w:cstheme="minorHAnsi"/>
          <w:szCs w:val="22"/>
        </w:rPr>
        <w:t>SR (MŽP, MV)</w:t>
      </w:r>
      <w:r w:rsidR="009748C3" w:rsidRPr="004079FA">
        <w:rPr>
          <w:rFonts w:asciiTheme="minorHAnsi" w:hAnsiTheme="minorHAnsi" w:cstheme="minorHAnsi"/>
          <w:szCs w:val="22"/>
        </w:rPr>
        <w:t>, TAČR</w:t>
      </w:r>
    </w:p>
    <w:p w14:paraId="4C9C4175" w14:textId="54BC2B2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187FC29" w14:textId="57DE4BC7" w:rsidR="00446477" w:rsidRPr="004079FA" w:rsidRDefault="00747C0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Zpracování metodického rámce pro využívání dat o klimatických rizicích </w:t>
      </w:r>
      <w:r w:rsidR="00D36AD4" w:rsidRPr="004079FA">
        <w:rPr>
          <w:rFonts w:asciiTheme="minorHAnsi" w:hAnsiTheme="minorHAnsi" w:cstheme="minorHAnsi"/>
          <w:szCs w:val="22"/>
        </w:rPr>
        <w:t xml:space="preserve">při jejich hodnocení a sdílení </w:t>
      </w:r>
      <w:r w:rsidRPr="004079FA">
        <w:rPr>
          <w:rFonts w:asciiTheme="minorHAnsi" w:hAnsiTheme="minorHAnsi" w:cstheme="minorHAnsi"/>
          <w:szCs w:val="22"/>
        </w:rPr>
        <w:t>(ANO/NE)</w:t>
      </w:r>
    </w:p>
    <w:p w14:paraId="78E17A2C" w14:textId="4DD57EA9" w:rsidR="00446477" w:rsidRPr="004079FA" w:rsidRDefault="002A0678" w:rsidP="00DD0AD3">
      <w:pPr>
        <w:keepNext/>
        <w:spacing w:before="120"/>
        <w:ind w:left="850" w:hanging="1134"/>
        <w:jc w:val="both"/>
        <w:rPr>
          <w:rFonts w:asciiTheme="minorHAnsi" w:hAnsiTheme="minorHAnsi" w:cstheme="minorHAnsi"/>
          <w:b/>
          <w:bCs/>
          <w:szCs w:val="22"/>
        </w:rPr>
      </w:pPr>
      <w:r w:rsidRPr="004079FA">
        <w:rPr>
          <w:rFonts w:asciiTheme="minorHAnsi" w:hAnsiTheme="minorHAnsi" w:cstheme="minorHAnsi"/>
          <w:b/>
          <w:bCs/>
          <w:szCs w:val="22"/>
        </w:rPr>
        <w:t>PN-8.2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8.2</w:t>
      </w:r>
      <w:bookmarkEnd w:id="201"/>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Analýza </w:t>
      </w:r>
      <w:r w:rsidR="002F0AF5" w:rsidRPr="004079FA">
        <w:rPr>
          <w:rFonts w:asciiTheme="minorHAnsi" w:hAnsiTheme="minorHAnsi" w:cstheme="minorHAnsi"/>
          <w:b/>
          <w:bCs/>
          <w:szCs w:val="22"/>
        </w:rPr>
        <w:t xml:space="preserve">možností </w:t>
      </w:r>
      <w:r w:rsidR="00C00896" w:rsidRPr="004079FA">
        <w:rPr>
          <w:rFonts w:asciiTheme="minorHAnsi" w:hAnsiTheme="minorHAnsi" w:cstheme="minorHAnsi"/>
          <w:b/>
          <w:bCs/>
          <w:szCs w:val="22"/>
        </w:rPr>
        <w:t xml:space="preserve">pojištění </w:t>
      </w:r>
      <w:r w:rsidR="002F0AF5" w:rsidRPr="004079FA">
        <w:rPr>
          <w:rFonts w:asciiTheme="minorHAnsi" w:hAnsiTheme="minorHAnsi" w:cstheme="minorHAnsi"/>
          <w:b/>
          <w:bCs/>
          <w:szCs w:val="22"/>
        </w:rPr>
        <w:t xml:space="preserve">klimatických </w:t>
      </w:r>
      <w:r w:rsidR="00C00896" w:rsidRPr="004079FA">
        <w:rPr>
          <w:rFonts w:asciiTheme="minorHAnsi" w:hAnsiTheme="minorHAnsi" w:cstheme="minorHAnsi"/>
          <w:b/>
          <w:bCs/>
          <w:szCs w:val="22"/>
        </w:rPr>
        <w:t>rizik</w:t>
      </w:r>
      <w:r w:rsidR="005A6922" w:rsidRPr="004079FA">
        <w:rPr>
          <w:rFonts w:asciiTheme="minorHAnsi" w:hAnsiTheme="minorHAnsi" w:cstheme="minorHAnsi"/>
          <w:szCs w:val="22"/>
        </w:rPr>
        <w:t xml:space="preserve"> </w:t>
      </w:r>
      <w:r w:rsidR="005A6922" w:rsidRPr="004079FA">
        <w:rPr>
          <w:rFonts w:asciiTheme="minorHAnsi" w:hAnsiTheme="minorHAnsi" w:cstheme="minorHAnsi"/>
          <w:b/>
          <w:bCs/>
          <w:szCs w:val="22"/>
        </w:rPr>
        <w:t>v zemědělství a lesnictví</w:t>
      </w:r>
    </w:p>
    <w:p w14:paraId="1A379366" w14:textId="7A2B248B"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Prověřit možnosti využití pojištění </w:t>
      </w:r>
      <w:r w:rsidR="002F0AF5" w:rsidRPr="004079FA">
        <w:rPr>
          <w:rFonts w:asciiTheme="minorHAnsi" w:hAnsiTheme="minorHAnsi" w:cstheme="minorHAnsi"/>
          <w:szCs w:val="22"/>
        </w:rPr>
        <w:t xml:space="preserve">klimatických </w:t>
      </w:r>
      <w:r w:rsidRPr="004079FA">
        <w:rPr>
          <w:rFonts w:asciiTheme="minorHAnsi" w:hAnsiTheme="minorHAnsi" w:cstheme="minorHAnsi"/>
          <w:szCs w:val="22"/>
        </w:rPr>
        <w:t xml:space="preserve">rizik </w:t>
      </w:r>
      <w:r w:rsidR="002F0AF5" w:rsidRPr="004079FA">
        <w:rPr>
          <w:rFonts w:asciiTheme="minorHAnsi" w:hAnsiTheme="minorHAnsi" w:cstheme="minorHAnsi"/>
          <w:szCs w:val="22"/>
        </w:rPr>
        <w:t xml:space="preserve">v sektorech zemědělství a lesnictví, zejména z hlediska </w:t>
      </w:r>
      <w:r w:rsidRPr="004079FA">
        <w:rPr>
          <w:rFonts w:asciiTheme="minorHAnsi" w:hAnsiTheme="minorHAnsi" w:cstheme="minorHAnsi"/>
          <w:szCs w:val="22"/>
        </w:rPr>
        <w:t>dostupnost</w:t>
      </w:r>
      <w:r w:rsidR="009748C3" w:rsidRPr="004079FA">
        <w:rPr>
          <w:rFonts w:asciiTheme="minorHAnsi" w:hAnsiTheme="minorHAnsi" w:cstheme="minorHAnsi"/>
          <w:szCs w:val="22"/>
        </w:rPr>
        <w:t>i</w:t>
      </w:r>
      <w:r w:rsidRPr="004079FA">
        <w:rPr>
          <w:rFonts w:asciiTheme="minorHAnsi" w:hAnsiTheme="minorHAnsi" w:cstheme="minorHAnsi"/>
          <w:szCs w:val="22"/>
        </w:rPr>
        <w:t xml:space="preserve"> poji</w:t>
      </w:r>
      <w:r w:rsidR="009748C3" w:rsidRPr="004079FA">
        <w:rPr>
          <w:rFonts w:asciiTheme="minorHAnsi" w:hAnsiTheme="minorHAnsi" w:cstheme="minorHAnsi"/>
          <w:szCs w:val="22"/>
        </w:rPr>
        <w:t>stného krytí</w:t>
      </w:r>
      <w:r w:rsidRPr="004079FA">
        <w:rPr>
          <w:rFonts w:asciiTheme="minorHAnsi" w:hAnsiTheme="minorHAnsi" w:cstheme="minorHAnsi"/>
          <w:szCs w:val="22"/>
        </w:rPr>
        <w:t>, rozsah</w:t>
      </w:r>
      <w:r w:rsidR="009748C3" w:rsidRPr="004079FA">
        <w:rPr>
          <w:rFonts w:asciiTheme="minorHAnsi" w:hAnsiTheme="minorHAnsi" w:cstheme="minorHAnsi"/>
          <w:szCs w:val="22"/>
        </w:rPr>
        <w:t>u</w:t>
      </w:r>
      <w:r w:rsidRPr="004079FA">
        <w:rPr>
          <w:rFonts w:asciiTheme="minorHAnsi" w:hAnsiTheme="minorHAnsi" w:cstheme="minorHAnsi"/>
          <w:szCs w:val="22"/>
        </w:rPr>
        <w:t xml:space="preserve"> pojištění, mezinárodní</w:t>
      </w:r>
      <w:r w:rsidR="009748C3" w:rsidRPr="004079FA">
        <w:rPr>
          <w:rFonts w:asciiTheme="minorHAnsi" w:hAnsiTheme="minorHAnsi" w:cstheme="minorHAnsi"/>
          <w:szCs w:val="22"/>
        </w:rPr>
        <w:t>ho</w:t>
      </w:r>
      <w:r w:rsidRPr="004079FA">
        <w:rPr>
          <w:rFonts w:asciiTheme="minorHAnsi" w:hAnsiTheme="minorHAnsi" w:cstheme="minorHAnsi"/>
          <w:szCs w:val="22"/>
        </w:rPr>
        <w:t xml:space="preserve"> srovnání a příklad</w:t>
      </w:r>
      <w:r w:rsidR="009748C3" w:rsidRPr="004079FA">
        <w:rPr>
          <w:rFonts w:asciiTheme="minorHAnsi" w:hAnsiTheme="minorHAnsi" w:cstheme="minorHAnsi"/>
          <w:szCs w:val="22"/>
        </w:rPr>
        <w:t>ů</w:t>
      </w:r>
      <w:r w:rsidRPr="004079FA">
        <w:rPr>
          <w:rFonts w:asciiTheme="minorHAnsi" w:hAnsiTheme="minorHAnsi" w:cstheme="minorHAnsi"/>
          <w:szCs w:val="22"/>
        </w:rPr>
        <w:t xml:space="preserve"> žádoucí praxe</w:t>
      </w:r>
      <w:r w:rsidR="009748C3" w:rsidRPr="004079FA">
        <w:rPr>
          <w:rFonts w:asciiTheme="minorHAnsi" w:hAnsiTheme="minorHAnsi" w:cstheme="minorHAnsi"/>
          <w:szCs w:val="22"/>
        </w:rPr>
        <w:t xml:space="preserve">, včetně vazby pojištění na realizaci </w:t>
      </w:r>
      <w:r w:rsidRPr="004079FA">
        <w:rPr>
          <w:rFonts w:asciiTheme="minorHAnsi" w:hAnsiTheme="minorHAnsi" w:cstheme="minorHAnsi"/>
          <w:szCs w:val="22"/>
        </w:rPr>
        <w:t>adaptačních opatření</w:t>
      </w:r>
      <w:r w:rsidR="005A6922" w:rsidRPr="004079FA">
        <w:rPr>
          <w:rFonts w:asciiTheme="minorHAnsi" w:hAnsiTheme="minorHAnsi" w:cstheme="minorHAnsi"/>
          <w:szCs w:val="22"/>
        </w:rPr>
        <w:t>)</w:t>
      </w:r>
      <w:r w:rsidRPr="004079FA">
        <w:rPr>
          <w:rFonts w:asciiTheme="minorHAnsi" w:hAnsiTheme="minorHAnsi" w:cstheme="minorHAnsi"/>
          <w:szCs w:val="22"/>
        </w:rPr>
        <w:t>. Zhodnotit</w:t>
      </w:r>
      <w:r w:rsidR="009748C3" w:rsidRPr="004079FA">
        <w:rPr>
          <w:rFonts w:asciiTheme="minorHAnsi" w:hAnsiTheme="minorHAnsi" w:cstheme="minorHAnsi"/>
          <w:szCs w:val="22"/>
        </w:rPr>
        <w:t>, za jakých podmínek může</w:t>
      </w:r>
      <w:r w:rsidRPr="004079FA">
        <w:rPr>
          <w:rFonts w:asciiTheme="minorHAnsi" w:hAnsiTheme="minorHAnsi" w:cstheme="minorHAnsi"/>
          <w:szCs w:val="22"/>
        </w:rPr>
        <w:t xml:space="preserve"> komerční pojištění </w:t>
      </w:r>
      <w:r w:rsidR="009748C3" w:rsidRPr="004079FA">
        <w:rPr>
          <w:rFonts w:asciiTheme="minorHAnsi" w:hAnsiTheme="minorHAnsi" w:cstheme="minorHAnsi"/>
          <w:szCs w:val="22"/>
        </w:rPr>
        <w:t>účinně doplňovat další nástroje řízení klimatických rizik v těchto sektorech</w:t>
      </w:r>
      <w:r w:rsidRPr="004079FA">
        <w:rPr>
          <w:rFonts w:asciiTheme="minorHAnsi" w:hAnsiTheme="minorHAnsi" w:cstheme="minorHAnsi"/>
          <w:szCs w:val="22"/>
        </w:rPr>
        <w:t>.</w:t>
      </w:r>
    </w:p>
    <w:p w14:paraId="611E6CD2" w14:textId="18013F79"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ABF6519" w14:textId="14F149A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MF</w:t>
      </w:r>
      <w:r w:rsidR="00EC4017" w:rsidRPr="004079FA">
        <w:rPr>
          <w:rFonts w:asciiTheme="minorHAnsi" w:hAnsiTheme="minorHAnsi" w:cstheme="minorHAnsi"/>
          <w:szCs w:val="22"/>
        </w:rPr>
        <w:t>, ČAP</w:t>
      </w:r>
    </w:p>
    <w:p w14:paraId="7B964665" w14:textId="369EC45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5A6922" w:rsidRPr="004079FA">
        <w:rPr>
          <w:rFonts w:asciiTheme="minorHAnsi" w:hAnsiTheme="minorHAnsi" w:cstheme="minorHAnsi"/>
          <w:szCs w:val="22"/>
        </w:rPr>
        <w:t>2028</w:t>
      </w:r>
    </w:p>
    <w:p w14:paraId="4F179A7C" w14:textId="78AEE50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78E6262" w14:textId="1A3810FD"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B24B2" w:rsidRPr="004079FA">
        <w:rPr>
          <w:rFonts w:asciiTheme="minorHAnsi" w:hAnsiTheme="minorHAnsi" w:cstheme="minorHAnsi"/>
          <w:szCs w:val="22"/>
        </w:rPr>
        <w:t>V</w:t>
      </w:r>
      <w:r w:rsidRPr="004079FA">
        <w:rPr>
          <w:rFonts w:asciiTheme="minorHAnsi" w:hAnsiTheme="minorHAnsi" w:cstheme="minorHAnsi"/>
          <w:szCs w:val="22"/>
        </w:rPr>
        <w:t xml:space="preserve">) </w:t>
      </w:r>
      <w:r w:rsidR="005A6922" w:rsidRPr="004079FA">
        <w:rPr>
          <w:rFonts w:asciiTheme="minorHAnsi" w:hAnsiTheme="minorHAnsi" w:cstheme="minorHAnsi"/>
          <w:szCs w:val="22"/>
        </w:rPr>
        <w:t>Analýza možností využití pojištění rizik v sektorech zemědělství a lesnictví ve spojitosti s dopady změny klimatu a návrh možností řešení</w:t>
      </w:r>
    </w:p>
    <w:p w14:paraId="0C61338E" w14:textId="7673483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5A6922" w:rsidRPr="004079FA">
        <w:rPr>
          <w:rFonts w:asciiTheme="minorHAnsi" w:hAnsiTheme="minorHAnsi" w:cstheme="minorHAnsi"/>
          <w:szCs w:val="22"/>
        </w:rPr>
        <w:t>SR, NAZV</w:t>
      </w:r>
    </w:p>
    <w:p w14:paraId="08037BEC" w14:textId="04AEAFB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8B5BC18" w14:textId="4B72EA7A" w:rsidR="00446477" w:rsidRPr="004079FA" w:rsidRDefault="009748C3">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Zpracování analýzy možností využití komerčního pojištění klimatických rizik v sektorech zemědělství a lesnictví (ANO/NE)</w:t>
      </w:r>
    </w:p>
    <w:p w14:paraId="3EFD9067" w14:textId="77777777" w:rsidR="00446477" w:rsidRPr="004079FA" w:rsidRDefault="00446477" w:rsidP="00CF43F8">
      <w:pPr>
        <w:ind w:left="992" w:hanging="992"/>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223DAF7E" w14:textId="77777777">
        <w:trPr>
          <w:trHeight w:val="158"/>
        </w:trPr>
        <w:tc>
          <w:tcPr>
            <w:tcW w:w="888" w:type="dxa"/>
            <w:shd w:val="clear" w:color="auto" w:fill="DBE5F1" w:themeFill="accent1" w:themeFillTint="33"/>
            <w:noWrap/>
            <w:vAlign w:val="center"/>
          </w:tcPr>
          <w:p w14:paraId="2099954A" w14:textId="35ADE9C0"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8340" w:type="dxa"/>
            <w:shd w:val="clear" w:color="auto" w:fill="DBE5F1" w:themeFill="accent1" w:themeFillTint="33"/>
            <w:vAlign w:val="center"/>
          </w:tcPr>
          <w:p w14:paraId="3F00F181" w14:textId="73F076E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Aktivní zapojení ČR do mezinárodních a unijních procesů v oblasti adaptace na změnu klimatu</w:t>
            </w:r>
          </w:p>
        </w:tc>
      </w:tr>
    </w:tbl>
    <w:p w14:paraId="33822F25" w14:textId="4A41C295" w:rsidR="00446477" w:rsidRPr="004079FA" w:rsidRDefault="00315D13" w:rsidP="00315D13">
      <w:pPr>
        <w:keepNext/>
        <w:spacing w:after="60"/>
        <w:jc w:val="both"/>
        <w:rPr>
          <w:rFonts w:asciiTheme="minorHAnsi" w:hAnsiTheme="minorHAnsi" w:cstheme="minorHAnsi"/>
          <w:b/>
          <w:szCs w:val="22"/>
          <w:u w:val="single"/>
        </w:rPr>
      </w:pPr>
      <w:r w:rsidRPr="004079FA">
        <w:rPr>
          <w:rFonts w:asciiTheme="minorHAnsi" w:hAnsiTheme="minorHAnsi" w:cstheme="minorHAnsi"/>
          <w:b/>
          <w:szCs w:val="22"/>
          <w:u w:val="single"/>
        </w:rPr>
        <w:t xml:space="preserve">Priorita: </w:t>
      </w:r>
      <w:r w:rsidR="00C00896" w:rsidRPr="004079FA">
        <w:rPr>
          <w:rFonts w:asciiTheme="minorHAnsi" w:hAnsiTheme="minorHAnsi" w:cstheme="minorHAnsi"/>
          <w:iCs/>
          <w:szCs w:val="22"/>
        </w:rPr>
        <w:t>STŘEDNÍ</w:t>
      </w:r>
    </w:p>
    <w:p w14:paraId="24576507" w14:textId="383205A0"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szCs w:val="22"/>
          <w:u w:val="single"/>
        </w:rPr>
        <w:t>Shrnutí problému</w:t>
      </w:r>
      <w:r w:rsidRPr="004079FA">
        <w:rPr>
          <w:rFonts w:asciiTheme="minorHAnsi" w:hAnsiTheme="minorHAnsi" w:cstheme="minorHAnsi"/>
          <w:i/>
          <w:szCs w:val="22"/>
        </w:rPr>
        <w:t xml:space="preserve">: Adaptace na změnu klimatu je globální výzvou, která vyžaduje mezinárodní koordinaci, sdílení znalostí, společné financování a dodržování závazků vyplývajících z rámcových dohod. Česká republika je součástí Evropské unie i mezinárodních klimatických rámců, včetně Rámcové úmluvy OSN o změně klimatu a Pařížské dohody. Její angažovanost se v oblasti mezinárodní klimatické spolupráce, zejména pokud jde o přímou podporu adaptačních opatření v rozvojových zemích, soustředí převážně na snižování rizika katastrof (DRR) a včasné varování v návaznosti na </w:t>
      </w:r>
      <w:proofErr w:type="spellStart"/>
      <w:r w:rsidRPr="004079FA">
        <w:rPr>
          <w:rFonts w:asciiTheme="minorHAnsi" w:hAnsiTheme="minorHAnsi" w:cstheme="minorHAnsi"/>
          <w:i/>
          <w:szCs w:val="22"/>
        </w:rPr>
        <w:t>Sendajský</w:t>
      </w:r>
      <w:proofErr w:type="spellEnd"/>
      <w:r w:rsidRPr="004079FA">
        <w:rPr>
          <w:rFonts w:asciiTheme="minorHAnsi" w:hAnsiTheme="minorHAnsi" w:cstheme="minorHAnsi"/>
          <w:i/>
          <w:szCs w:val="22"/>
        </w:rPr>
        <w:t xml:space="preserve"> rámec pro snižování rizika katastrof 2015–2030, kde rovněž zúročuje českou expertízu. Zapojení ČR do realizace klimatických opatření financovaných z globálních fondů však zůstává spíše symbolické a nepravidelné. </w:t>
      </w:r>
      <w:r w:rsidRPr="004079FA">
        <w:rPr>
          <w:rFonts w:asciiTheme="minorHAnsi" w:hAnsiTheme="minorHAnsi" w:cstheme="minorHAnsi"/>
          <w:i/>
          <w:szCs w:val="22"/>
        </w:rPr>
        <w:lastRenderedPageBreak/>
        <w:t>ČR se aktivně účastní mezinárodních diskusí, a to jak v rámci systému OSN, tak v rámci platforem mezinárodních environmentálních smluv. Mezinárodní závazky jsou reflektovány vnitrostátními strategickými dokumenty. Podpora klimatických, resp. adaptačních opatření je jedním z hlavních cílů a</w:t>
      </w:r>
      <w:r w:rsidR="009502ED">
        <w:rPr>
          <w:rFonts w:asciiTheme="minorHAnsi" w:hAnsiTheme="minorHAnsi" w:cstheme="minorHAnsi"/>
          <w:i/>
          <w:szCs w:val="22"/>
        </w:rPr>
        <w:t> </w:t>
      </w:r>
      <w:r w:rsidRPr="004079FA">
        <w:rPr>
          <w:rFonts w:asciiTheme="minorHAnsi" w:hAnsiTheme="minorHAnsi" w:cstheme="minorHAnsi"/>
          <w:i/>
          <w:szCs w:val="22"/>
        </w:rPr>
        <w:t>priorit Strategie zahraniční rozvojové spolupráce 2018–2030.</w:t>
      </w:r>
      <w:r w:rsidR="00C462C6" w:rsidRPr="004079FA">
        <w:rPr>
          <w:rFonts w:asciiTheme="minorHAnsi" w:hAnsiTheme="minorHAnsi" w:cstheme="minorHAnsi"/>
          <w:i/>
          <w:szCs w:val="22"/>
        </w:rPr>
        <w:t xml:space="preserve"> </w:t>
      </w:r>
    </w:p>
    <w:p w14:paraId="54B8C40A" w14:textId="379640FF" w:rsidR="00A00157" w:rsidRPr="004079FA" w:rsidRDefault="00A00157" w:rsidP="00A00157">
      <w:pPr>
        <w:spacing w:after="60"/>
        <w:jc w:val="both"/>
        <w:rPr>
          <w:rFonts w:asciiTheme="minorHAnsi" w:hAnsiTheme="minorHAnsi" w:cstheme="minorHAnsi"/>
          <w:szCs w:val="22"/>
        </w:rPr>
      </w:pPr>
      <w:r w:rsidRPr="004079FA">
        <w:rPr>
          <w:rFonts w:asciiTheme="minorHAnsi" w:hAnsiTheme="minorHAnsi" w:cstheme="minorHAnsi"/>
          <w:b/>
          <w:szCs w:val="22"/>
          <w:u w:val="single"/>
        </w:rPr>
        <w:t>Principy řešení</w:t>
      </w:r>
      <w:r w:rsidRPr="004079FA">
        <w:rPr>
          <w:rFonts w:asciiTheme="minorHAnsi" w:hAnsiTheme="minorHAnsi" w:cstheme="minorHAnsi"/>
          <w:szCs w:val="22"/>
        </w:rPr>
        <w:t>: Cílem opatření je posílit obraz České republiky jako důvěryhodného partnera v</w:t>
      </w:r>
      <w:r w:rsidR="009502ED">
        <w:rPr>
          <w:rFonts w:asciiTheme="minorHAnsi" w:hAnsiTheme="minorHAnsi" w:cstheme="minorHAnsi"/>
          <w:szCs w:val="22"/>
        </w:rPr>
        <w:t> </w:t>
      </w:r>
      <w:r w:rsidRPr="004079FA">
        <w:rPr>
          <w:rFonts w:asciiTheme="minorHAnsi" w:hAnsiTheme="minorHAnsi" w:cstheme="minorHAnsi"/>
          <w:szCs w:val="22"/>
        </w:rPr>
        <w:t xml:space="preserve">mezinárodních procesech zaměřených na adaptaci na změnu klimatu. To zahrnuje jednak finanční participaci na fungování mezinárodních nástrojů, jako je </w:t>
      </w:r>
      <w:proofErr w:type="gramStart"/>
      <w:r w:rsidRPr="004079FA">
        <w:rPr>
          <w:rFonts w:asciiTheme="minorHAnsi" w:hAnsiTheme="minorHAnsi" w:cstheme="minorHAnsi"/>
          <w:szCs w:val="22"/>
        </w:rPr>
        <w:t>Zelený</w:t>
      </w:r>
      <w:proofErr w:type="gramEnd"/>
      <w:r w:rsidRPr="004079FA">
        <w:rPr>
          <w:rFonts w:asciiTheme="minorHAnsi" w:hAnsiTheme="minorHAnsi" w:cstheme="minorHAnsi"/>
          <w:szCs w:val="22"/>
        </w:rPr>
        <w:t xml:space="preserve"> klimatický fond (GCF), Adaptační fond (</w:t>
      </w:r>
      <w:proofErr w:type="spellStart"/>
      <w:r w:rsidRPr="004079FA">
        <w:rPr>
          <w:rFonts w:asciiTheme="minorHAnsi" w:hAnsiTheme="minorHAnsi" w:cstheme="minorHAnsi"/>
          <w:i/>
          <w:iCs/>
          <w:szCs w:val="22"/>
        </w:rPr>
        <w:t>Adaptation</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Fund</w:t>
      </w:r>
      <w:proofErr w:type="spellEnd"/>
      <w:r w:rsidRPr="004079FA">
        <w:rPr>
          <w:rFonts w:asciiTheme="minorHAnsi" w:hAnsiTheme="minorHAnsi" w:cstheme="minorHAnsi"/>
          <w:szCs w:val="22"/>
        </w:rPr>
        <w:t>) Globální fond životního prostředí (GEF) a Fond pro ztráty a škody (</w:t>
      </w:r>
      <w:proofErr w:type="spellStart"/>
      <w:r w:rsidRPr="004079FA">
        <w:rPr>
          <w:rFonts w:asciiTheme="minorHAnsi" w:hAnsiTheme="minorHAnsi" w:cstheme="minorHAnsi"/>
          <w:i/>
          <w:iCs/>
          <w:szCs w:val="22"/>
        </w:rPr>
        <w:t>Fund</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for</w:t>
      </w:r>
      <w:proofErr w:type="spellEnd"/>
      <w:r w:rsidRPr="004079FA">
        <w:rPr>
          <w:rFonts w:asciiTheme="minorHAnsi" w:hAnsiTheme="minorHAnsi" w:cstheme="minorHAnsi"/>
          <w:i/>
          <w:iCs/>
          <w:szCs w:val="22"/>
        </w:rPr>
        <w:t xml:space="preserve"> </w:t>
      </w:r>
      <w:proofErr w:type="spellStart"/>
      <w:r w:rsidRPr="004079FA">
        <w:rPr>
          <w:rFonts w:asciiTheme="minorHAnsi" w:hAnsiTheme="minorHAnsi" w:cstheme="minorHAnsi"/>
          <w:i/>
          <w:iCs/>
          <w:szCs w:val="22"/>
        </w:rPr>
        <w:t>Responding</w:t>
      </w:r>
      <w:proofErr w:type="spellEnd"/>
      <w:r w:rsidRPr="004079FA">
        <w:rPr>
          <w:rFonts w:asciiTheme="minorHAnsi" w:hAnsiTheme="minorHAnsi" w:cstheme="minorHAnsi"/>
          <w:i/>
          <w:iCs/>
          <w:szCs w:val="22"/>
        </w:rPr>
        <w:t xml:space="preserve"> to </w:t>
      </w:r>
      <w:proofErr w:type="spellStart"/>
      <w:r w:rsidRPr="004079FA">
        <w:rPr>
          <w:rFonts w:asciiTheme="minorHAnsi" w:hAnsiTheme="minorHAnsi" w:cstheme="minorHAnsi"/>
          <w:i/>
          <w:iCs/>
          <w:szCs w:val="22"/>
        </w:rPr>
        <w:t>Loss</w:t>
      </w:r>
      <w:proofErr w:type="spellEnd"/>
      <w:r w:rsidRPr="004079FA">
        <w:rPr>
          <w:rFonts w:asciiTheme="minorHAnsi" w:hAnsiTheme="minorHAnsi" w:cstheme="minorHAnsi"/>
          <w:i/>
          <w:iCs/>
          <w:szCs w:val="22"/>
        </w:rPr>
        <w:t xml:space="preserve"> and </w:t>
      </w:r>
      <w:proofErr w:type="spellStart"/>
      <w:r w:rsidRPr="004079FA">
        <w:rPr>
          <w:rFonts w:asciiTheme="minorHAnsi" w:hAnsiTheme="minorHAnsi" w:cstheme="minorHAnsi"/>
          <w:i/>
          <w:iCs/>
          <w:szCs w:val="22"/>
        </w:rPr>
        <w:t>Damage</w:t>
      </w:r>
      <w:proofErr w:type="spellEnd"/>
      <w:r w:rsidRPr="004079FA">
        <w:rPr>
          <w:rFonts w:asciiTheme="minorHAnsi" w:hAnsiTheme="minorHAnsi" w:cstheme="minorHAnsi"/>
          <w:szCs w:val="22"/>
        </w:rPr>
        <w:t>), a jednak věcnou participaci v rámci pracovních skupin, expertních platforem a bilaterálních iniciativ.</w:t>
      </w:r>
    </w:p>
    <w:p w14:paraId="6356D781" w14:textId="634FA979"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szCs w:val="22"/>
          <w:u w:val="single"/>
        </w:rPr>
        <w:t>Cílový stav</w:t>
      </w:r>
      <w:r w:rsidRPr="004079FA">
        <w:rPr>
          <w:rFonts w:asciiTheme="minorHAnsi" w:hAnsiTheme="minorHAnsi" w:cstheme="minorHAnsi"/>
          <w:szCs w:val="22"/>
        </w:rPr>
        <w:t>: Česká republika je aktivním a respektovaným partnerem v mezinárodních a evropských procesech zaměřených na adaptaci na změnu klimatu. Pravidelně a cíleně přispívá do mezinárodních klimatických fondů, zapojuje se do tvorby politik a přenosu know-how a podporuje spolupráci s</w:t>
      </w:r>
      <w:r w:rsidR="009502ED">
        <w:rPr>
          <w:rFonts w:asciiTheme="minorHAnsi" w:hAnsiTheme="minorHAnsi" w:cstheme="minorHAnsi"/>
          <w:szCs w:val="22"/>
        </w:rPr>
        <w:t> </w:t>
      </w:r>
      <w:r w:rsidRPr="004079FA">
        <w:rPr>
          <w:rFonts w:asciiTheme="minorHAnsi" w:hAnsiTheme="minorHAnsi" w:cstheme="minorHAnsi"/>
          <w:szCs w:val="22"/>
        </w:rPr>
        <w:t>rozvojovými zeměmi v oblastech, kde má expertní kapacitu a know-how. Domácí adaptační politika je sladěna z mezinárodními závazky.</w:t>
      </w:r>
    </w:p>
    <w:p w14:paraId="159650E6" w14:textId="530C3341"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szCs w:val="22"/>
          <w:u w:val="single"/>
        </w:rPr>
        <w:t>Indikátory opatření:</w:t>
      </w:r>
      <w:r w:rsidR="00C00896" w:rsidRPr="004079FA">
        <w:rPr>
          <w:rFonts w:asciiTheme="minorHAnsi" w:hAnsiTheme="minorHAnsi" w:cstheme="minorHAnsi"/>
          <w:b/>
          <w:szCs w:val="22"/>
        </w:rPr>
        <w:t xml:space="preserve"> </w:t>
      </w:r>
    </w:p>
    <w:p w14:paraId="42AA43A6" w14:textId="38192EFA" w:rsidR="00446477" w:rsidRPr="004079FA" w:rsidRDefault="00C00896">
      <w:pPr>
        <w:pStyle w:val="Odstavecseseznamem"/>
        <w:numPr>
          <w:ilvl w:val="0"/>
          <w:numId w:val="87"/>
        </w:numPr>
        <w:spacing w:after="60"/>
        <w:jc w:val="both"/>
        <w:rPr>
          <w:rFonts w:asciiTheme="minorHAnsi" w:hAnsiTheme="minorHAnsi" w:cstheme="minorHAnsi"/>
          <w:szCs w:val="22"/>
        </w:rPr>
      </w:pPr>
      <w:r w:rsidRPr="004079FA">
        <w:rPr>
          <w:rFonts w:asciiTheme="minorHAnsi" w:hAnsiTheme="minorHAnsi" w:cstheme="minorHAnsi"/>
          <w:szCs w:val="22"/>
        </w:rPr>
        <w:t xml:space="preserve">Výše ročního příspěvku ČR do mezinárodních klimatických fondů </w:t>
      </w:r>
      <w:r w:rsidR="00934E7F" w:rsidRPr="004079FA">
        <w:rPr>
          <w:rFonts w:asciiTheme="minorHAnsi" w:hAnsiTheme="minorHAnsi" w:cstheme="minorHAnsi"/>
          <w:szCs w:val="22"/>
        </w:rPr>
        <w:t xml:space="preserve">a </w:t>
      </w:r>
      <w:r w:rsidR="004B6771" w:rsidRPr="004079FA">
        <w:rPr>
          <w:rFonts w:asciiTheme="minorHAnsi" w:hAnsiTheme="minorHAnsi" w:cstheme="minorHAnsi"/>
          <w:szCs w:val="22"/>
        </w:rPr>
        <w:t>na</w:t>
      </w:r>
      <w:r w:rsidR="00934E7F" w:rsidRPr="004079FA">
        <w:rPr>
          <w:rFonts w:asciiTheme="minorHAnsi" w:hAnsiTheme="minorHAnsi" w:cstheme="minorHAnsi"/>
          <w:szCs w:val="22"/>
        </w:rPr>
        <w:t xml:space="preserve"> projekt</w:t>
      </w:r>
      <w:r w:rsidR="004B6771" w:rsidRPr="004079FA">
        <w:rPr>
          <w:rFonts w:asciiTheme="minorHAnsi" w:hAnsiTheme="minorHAnsi" w:cstheme="minorHAnsi"/>
          <w:szCs w:val="22"/>
        </w:rPr>
        <w:t>y</w:t>
      </w:r>
      <w:r w:rsidR="00934E7F" w:rsidRPr="004079FA">
        <w:rPr>
          <w:rFonts w:asciiTheme="minorHAnsi" w:hAnsiTheme="minorHAnsi" w:cstheme="minorHAnsi"/>
          <w:szCs w:val="22"/>
        </w:rPr>
        <w:t xml:space="preserve"> v rozvojových zemích </w:t>
      </w:r>
      <w:r w:rsidRPr="004079FA">
        <w:rPr>
          <w:rFonts w:asciiTheme="minorHAnsi" w:hAnsiTheme="minorHAnsi" w:cstheme="minorHAnsi"/>
          <w:szCs w:val="22"/>
        </w:rPr>
        <w:t>(</w:t>
      </w:r>
      <w:r w:rsidR="00934E7F" w:rsidRPr="004079FA">
        <w:rPr>
          <w:rFonts w:asciiTheme="minorHAnsi" w:hAnsiTheme="minorHAnsi" w:cstheme="minorHAnsi"/>
          <w:szCs w:val="22"/>
        </w:rPr>
        <w:t xml:space="preserve">dle typu; </w:t>
      </w:r>
      <w:r w:rsidRPr="004079FA">
        <w:rPr>
          <w:rFonts w:asciiTheme="minorHAnsi" w:hAnsiTheme="minorHAnsi" w:cstheme="minorHAnsi"/>
          <w:szCs w:val="22"/>
        </w:rPr>
        <w:t>mil. Kč/rok)</w:t>
      </w:r>
      <w:r w:rsidR="00F6666A"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F6666A" w:rsidRPr="004079FA">
        <w:rPr>
          <w:rFonts w:asciiTheme="minorHAnsi" w:hAnsiTheme="minorHAnsi" w:cstheme="minorHAnsi"/>
          <w:szCs w:val="22"/>
        </w:rPr>
        <w:t xml:space="preserve"> </w:t>
      </w:r>
      <w:r w:rsidR="00F6666A" w:rsidRPr="004079FA">
        <w:rPr>
          <w:rFonts w:asciiTheme="minorHAnsi" w:hAnsiTheme="minorHAnsi" w:cstheme="minorHAnsi"/>
          <w:i/>
          <w:iCs/>
          <w:szCs w:val="22"/>
        </w:rPr>
        <w:t>MŽP ve spolupráci s MZV</w:t>
      </w:r>
    </w:p>
    <w:p w14:paraId="247EAA14" w14:textId="3E58426B"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szCs w:val="22"/>
          <w:u w:val="single"/>
        </w:rPr>
        <w:t>Úkoly:</w:t>
      </w:r>
      <w:r w:rsidR="00C00896" w:rsidRPr="004079FA">
        <w:rPr>
          <w:rFonts w:asciiTheme="minorHAnsi" w:hAnsiTheme="minorHAnsi" w:cstheme="minorHAnsi"/>
          <w:szCs w:val="22"/>
        </w:rPr>
        <w:t xml:space="preserve"> </w:t>
      </w:r>
    </w:p>
    <w:p w14:paraId="45894B74" w14:textId="52BEA1B6" w:rsidR="00CF4792" w:rsidRPr="004079FA" w:rsidRDefault="002A0678" w:rsidP="00DD0AD3">
      <w:pPr>
        <w:keepNext/>
        <w:spacing w:before="120"/>
        <w:ind w:left="924" w:hanging="1350"/>
        <w:jc w:val="both"/>
        <w:rPr>
          <w:rFonts w:asciiTheme="minorHAnsi" w:hAnsiTheme="minorHAnsi" w:cstheme="minorHAnsi"/>
          <w:b/>
          <w:bCs/>
          <w:szCs w:val="22"/>
        </w:rPr>
      </w:pPr>
      <w:r w:rsidRPr="004079FA">
        <w:rPr>
          <w:rFonts w:asciiTheme="minorHAnsi" w:hAnsiTheme="minorHAnsi" w:cstheme="minorHAnsi"/>
          <w:b/>
          <w:bCs/>
          <w:szCs w:val="22"/>
        </w:rPr>
        <w:t>PN-13.1</w:t>
      </w:r>
      <w:r w:rsidRPr="004079FA">
        <w:rPr>
          <w:rFonts w:asciiTheme="minorHAnsi" w:hAnsiTheme="minorHAnsi" w:cstheme="minorHAnsi"/>
          <w:b/>
          <w:bCs/>
          <w:szCs w:val="22"/>
          <w:vertAlign w:val="superscript"/>
        </w:rPr>
        <w:t>(</w:t>
      </w:r>
      <w:r w:rsidR="00CF4792"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F4792" w:rsidRPr="004079FA">
        <w:rPr>
          <w:rFonts w:asciiTheme="minorHAnsi" w:hAnsiTheme="minorHAnsi" w:cstheme="minorHAnsi"/>
          <w:b/>
          <w:bCs/>
          <w:szCs w:val="22"/>
          <w:vertAlign w:val="superscript"/>
        </w:rPr>
        <w:t>13.1</w:t>
      </w:r>
      <w:r w:rsidRPr="004079FA">
        <w:rPr>
          <w:rFonts w:asciiTheme="minorHAnsi" w:hAnsiTheme="minorHAnsi" w:cstheme="minorHAnsi"/>
          <w:b/>
          <w:bCs/>
          <w:szCs w:val="22"/>
          <w:vertAlign w:val="superscript"/>
        </w:rPr>
        <w:t>)</w:t>
      </w:r>
      <w:r w:rsidR="00CF4792" w:rsidRPr="004079FA">
        <w:rPr>
          <w:rFonts w:asciiTheme="minorHAnsi" w:hAnsiTheme="minorHAnsi" w:cstheme="minorHAnsi"/>
          <w:b/>
          <w:bCs/>
          <w:szCs w:val="22"/>
        </w:rPr>
        <w:tab/>
        <w:t>Podpora klimatických opatření v rozvojových zemích</w:t>
      </w:r>
    </w:p>
    <w:p w14:paraId="3F208A61" w14:textId="77777777" w:rsidR="00CF4792" w:rsidRPr="004079FA" w:rsidRDefault="00CF4792"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přispívání ČR na podporu provádění klimatických opatření v rozvojových zemích prostřednictvím mezinárodních finančních nástrojů, jako je </w:t>
      </w:r>
      <w:proofErr w:type="gramStart"/>
      <w:r w:rsidRPr="004079FA">
        <w:rPr>
          <w:rFonts w:asciiTheme="minorHAnsi" w:hAnsiTheme="minorHAnsi" w:cstheme="minorHAnsi"/>
          <w:szCs w:val="22"/>
        </w:rPr>
        <w:t>Zelený</w:t>
      </w:r>
      <w:proofErr w:type="gramEnd"/>
      <w:r w:rsidRPr="004079FA">
        <w:rPr>
          <w:rFonts w:asciiTheme="minorHAnsi" w:hAnsiTheme="minorHAnsi" w:cstheme="minorHAnsi"/>
          <w:szCs w:val="22"/>
        </w:rPr>
        <w:t xml:space="preserve"> klimatický fond nebo Globální fond životního prostředí, jakož i v rámci bilaterální a multilaterální zahraniční rozvojové spolupráce. </w:t>
      </w:r>
    </w:p>
    <w:p w14:paraId="5E697651" w14:textId="51F5C342" w:rsidR="00CF4792"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F4792" w:rsidRPr="004079FA">
        <w:rPr>
          <w:rFonts w:asciiTheme="minorHAnsi" w:hAnsiTheme="minorHAnsi" w:cstheme="minorHAnsi"/>
          <w:b/>
          <w:bCs/>
          <w:szCs w:val="22"/>
        </w:rPr>
        <w:t>:</w:t>
      </w:r>
      <w:r w:rsidR="00CF4792" w:rsidRPr="004079FA">
        <w:rPr>
          <w:rFonts w:asciiTheme="minorHAnsi" w:hAnsiTheme="minorHAnsi" w:cstheme="minorHAnsi"/>
          <w:szCs w:val="22"/>
        </w:rPr>
        <w:t xml:space="preserve"> MŽP</w:t>
      </w:r>
    </w:p>
    <w:p w14:paraId="0EECDB6B" w14:textId="77777777" w:rsidR="00CF4792" w:rsidRPr="004079FA" w:rsidRDefault="00CF479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MZV (ČRA)</w:t>
      </w:r>
    </w:p>
    <w:p w14:paraId="2FAA511E" w14:textId="5ECC603B" w:rsidR="00CF4792" w:rsidRPr="004079FA" w:rsidRDefault="00CF479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3F6BD0C" w14:textId="34B2C15B" w:rsidR="00CF479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BBF4456" w14:textId="0910F5C1" w:rsidR="00CF4792" w:rsidRPr="004079FA" w:rsidRDefault="00CF479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F16A11" w:rsidRPr="004079FA">
        <w:rPr>
          <w:rFonts w:asciiTheme="minorHAnsi" w:hAnsiTheme="minorHAnsi" w:cstheme="minorHAnsi"/>
          <w:szCs w:val="22"/>
        </w:rPr>
        <w:t xml:space="preserve">Finanční </w:t>
      </w:r>
      <w:r w:rsidRPr="004079FA">
        <w:rPr>
          <w:rFonts w:asciiTheme="minorHAnsi" w:hAnsiTheme="minorHAnsi" w:cstheme="minorHAnsi"/>
          <w:szCs w:val="22"/>
        </w:rPr>
        <w:t>příspěvky ČR na podporu provádění klimatických opatření v rozvojových zemích</w:t>
      </w:r>
    </w:p>
    <w:p w14:paraId="13AD5BF4" w14:textId="121690D4" w:rsidR="00CF4792" w:rsidRPr="004079FA" w:rsidRDefault="00CF4792"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72C04" w:rsidRPr="004079FA">
        <w:rPr>
          <w:rFonts w:asciiTheme="minorHAnsi" w:hAnsiTheme="minorHAnsi" w:cstheme="minorHAnsi"/>
          <w:szCs w:val="22"/>
        </w:rPr>
        <w:t>Výnosy</w:t>
      </w:r>
      <w:r w:rsidR="00466C9D" w:rsidRPr="004079FA">
        <w:rPr>
          <w:rFonts w:asciiTheme="minorHAnsi" w:hAnsiTheme="minorHAnsi" w:cstheme="minorHAnsi"/>
          <w:szCs w:val="22"/>
        </w:rPr>
        <w:t xml:space="preserve"> z aukcí emisních povolenek (EU </w:t>
      </w:r>
      <w:r w:rsidR="00172C04" w:rsidRPr="004079FA">
        <w:rPr>
          <w:rFonts w:asciiTheme="minorHAnsi" w:hAnsiTheme="minorHAnsi" w:cstheme="minorHAnsi"/>
          <w:szCs w:val="22"/>
        </w:rPr>
        <w:t>ETS</w:t>
      </w:r>
      <w:r w:rsidR="00466C9D" w:rsidRPr="004079FA">
        <w:rPr>
          <w:rFonts w:asciiTheme="minorHAnsi" w:hAnsiTheme="minorHAnsi" w:cstheme="minorHAnsi"/>
          <w:szCs w:val="22"/>
        </w:rPr>
        <w:t>)</w:t>
      </w:r>
    </w:p>
    <w:p w14:paraId="7CAD68C4" w14:textId="371A67F3" w:rsidR="00CF4792"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3993232" w14:textId="77777777" w:rsidR="00CF4792" w:rsidRPr="004079FA" w:rsidRDefault="00CF4792">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Výše ročního příspěvku ČR v rámci mezinárodních klimatických fondů a rozvojové spolupráce (mil. Kč/rok)</w:t>
      </w:r>
    </w:p>
    <w:p w14:paraId="13D8FA49" w14:textId="77777777" w:rsidR="00446477" w:rsidRPr="004079FA" w:rsidRDefault="00446477" w:rsidP="00CF43F8">
      <w:pPr>
        <w:ind w:left="992" w:hanging="992"/>
        <w:jc w:val="both"/>
        <w:rPr>
          <w:rFonts w:asciiTheme="minorHAnsi" w:hAnsiTheme="minorHAnsi" w:cstheme="minorHAnsi"/>
          <w:szCs w:val="22"/>
        </w:rPr>
      </w:pPr>
    </w:p>
    <w:p w14:paraId="060671E1" w14:textId="77777777" w:rsidR="00446477" w:rsidRPr="004079FA" w:rsidRDefault="00C00896" w:rsidP="00CF43F8">
      <w:pPr>
        <w:pStyle w:val="Nadpis3"/>
        <w:jc w:val="both"/>
        <w:rPr>
          <w:rFonts w:asciiTheme="minorHAnsi" w:hAnsiTheme="minorHAnsi" w:cstheme="minorHAnsi"/>
          <w:sz w:val="22"/>
          <w:szCs w:val="22"/>
        </w:rPr>
      </w:pPr>
      <w:bookmarkStart w:id="202" w:name="_Toc224043965"/>
      <w:proofErr w:type="spellStart"/>
      <w:r w:rsidRPr="004079FA">
        <w:rPr>
          <w:rFonts w:asciiTheme="minorHAnsi" w:hAnsiTheme="minorHAnsi" w:cstheme="minorHAnsi"/>
          <w:smallCaps w:val="0"/>
          <w:sz w:val="22"/>
          <w:szCs w:val="22"/>
        </w:rPr>
        <w:t>PNO.b</w:t>
      </w:r>
      <w:proofErr w:type="spellEnd"/>
      <w:r w:rsidRPr="004079FA">
        <w:rPr>
          <w:rFonts w:asciiTheme="minorHAnsi" w:hAnsiTheme="minorHAnsi" w:cstheme="minorHAnsi"/>
          <w:sz w:val="22"/>
          <w:szCs w:val="22"/>
        </w:rPr>
        <w:t xml:space="preserve"> Krajinné plánování, zelená infrastruktura a zvládání invazních druhů při adaptaci na změnu klimatu</w:t>
      </w:r>
      <w:bookmarkEnd w:id="202"/>
    </w:p>
    <w:p w14:paraId="404B706C" w14:textId="648440DD"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 xml:space="preserve">Krajinné plánování, zelená infrastruktura a zvládání invazních druhů při adaptaci na změnu klimatu </w:t>
      </w:r>
      <w:r w:rsidRPr="004079FA">
        <w:rPr>
          <w:rFonts w:asciiTheme="minorHAnsi" w:hAnsiTheme="minorHAnsi" w:cstheme="minorHAnsi"/>
          <w:szCs w:val="22"/>
        </w:rPr>
        <w:t xml:space="preserve">má 4 opatření, která jsou zaměřená na ochranu a podporu plánování, zakládání, obnovy a údržby zelené infrastruktury poskytující ekosystémové služby a tlumící dopady změny klimatu, realizaci opatření proti šíření nepůvodních invazních druhů rostlin a živočichů, formulování národních priorit plánování krajiny jako základu pro koordinaci mezi resorty a  plánování  vodohospodářských opatření v krajině s ohledem na </w:t>
      </w:r>
      <w:r w:rsidR="00133A84" w:rsidRPr="004079FA">
        <w:rPr>
          <w:rFonts w:asciiTheme="minorHAnsi" w:hAnsiTheme="minorHAnsi" w:cstheme="minorHAnsi"/>
          <w:szCs w:val="22"/>
        </w:rPr>
        <w:t>změnu</w:t>
      </w:r>
      <w:r w:rsidRPr="004079FA">
        <w:rPr>
          <w:rFonts w:asciiTheme="minorHAnsi" w:hAnsiTheme="minorHAnsi" w:cstheme="minorHAnsi"/>
          <w:szCs w:val="22"/>
        </w:rPr>
        <w:t xml:space="preserve"> klimatu.</w:t>
      </w: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694"/>
        <w:gridCol w:w="853"/>
        <w:gridCol w:w="6681"/>
      </w:tblGrid>
      <w:tr w:rsidR="004079FA" w:rsidRPr="004079FA" w14:paraId="1458163B" w14:textId="77777777" w:rsidTr="004607F7">
        <w:trPr>
          <w:trHeight w:val="488"/>
        </w:trPr>
        <w:tc>
          <w:tcPr>
            <w:tcW w:w="1694" w:type="dxa"/>
            <w:vMerge w:val="restart"/>
            <w:shd w:val="clear" w:color="auto" w:fill="DBE5F1" w:themeFill="accent1" w:themeFillTint="33"/>
            <w:vAlign w:val="center"/>
          </w:tcPr>
          <w:p w14:paraId="2924B51B" w14:textId="77777777" w:rsidR="00446477" w:rsidRPr="004079FA" w:rsidRDefault="00C00896" w:rsidP="00BE50D6">
            <w:pPr>
              <w:keepNext/>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lastRenderedPageBreak/>
              <w:t>PNO.b</w:t>
            </w:r>
            <w:proofErr w:type="spellEnd"/>
            <w:r w:rsidRPr="004079FA">
              <w:rPr>
                <w:rFonts w:asciiTheme="minorHAnsi" w:hAnsiTheme="minorHAnsi" w:cstheme="minorHAnsi"/>
                <w:b/>
                <w:bCs/>
                <w:szCs w:val="22"/>
                <w:lang w:eastAsia="cs-CZ"/>
              </w:rPr>
              <w:t xml:space="preserve"> Krajinné plánování, zelená infrastruktura a zvládání invazních druhů při adaptaci na změnu klimatu</w:t>
            </w:r>
          </w:p>
        </w:tc>
        <w:tc>
          <w:tcPr>
            <w:tcW w:w="853" w:type="dxa"/>
            <w:shd w:val="clear" w:color="auto" w:fill="DBE5F1" w:themeFill="accent1" w:themeFillTint="33"/>
            <w:noWrap/>
            <w:vAlign w:val="center"/>
          </w:tcPr>
          <w:p w14:paraId="0044866F" w14:textId="07EBCC5A"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681" w:type="dxa"/>
            <w:shd w:val="clear" w:color="auto" w:fill="DBE5F1" w:themeFill="accent1" w:themeFillTint="33"/>
          </w:tcPr>
          <w:p w14:paraId="5FE5F796"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Ochrana a podpora plánování, zakládání, obnovy a údržby zelené infrastruktury poskytující rozmanité ekosystémové služby a tlumící negativní projevy změny klimatu </w:t>
            </w:r>
          </w:p>
        </w:tc>
      </w:tr>
      <w:tr w:rsidR="004079FA" w:rsidRPr="004079FA" w14:paraId="128D92F9" w14:textId="77777777" w:rsidTr="004607F7">
        <w:trPr>
          <w:trHeight w:val="410"/>
        </w:trPr>
        <w:tc>
          <w:tcPr>
            <w:tcW w:w="1694" w:type="dxa"/>
            <w:vMerge/>
            <w:shd w:val="clear" w:color="auto" w:fill="DBE5F1" w:themeFill="accent1" w:themeFillTint="33"/>
            <w:vAlign w:val="center"/>
          </w:tcPr>
          <w:p w14:paraId="1259840B"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53" w:type="dxa"/>
            <w:shd w:val="clear" w:color="auto" w:fill="DBE5F1" w:themeFill="accent1" w:themeFillTint="33"/>
            <w:noWrap/>
            <w:vAlign w:val="center"/>
          </w:tcPr>
          <w:p w14:paraId="0F2B4CBA" w14:textId="5773514B"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681" w:type="dxa"/>
            <w:shd w:val="clear" w:color="auto" w:fill="DBE5F1" w:themeFill="accent1" w:themeFillTint="33"/>
          </w:tcPr>
          <w:p w14:paraId="0B2B2DED" w14:textId="1F3A57D0"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opatření proti šíření nepůvodních invazních druhů rostlin a živočichů a jejich regulace či eradikace</w:t>
            </w:r>
          </w:p>
        </w:tc>
      </w:tr>
      <w:tr w:rsidR="004079FA" w:rsidRPr="004079FA" w14:paraId="330D6785" w14:textId="77777777" w:rsidTr="004607F7">
        <w:trPr>
          <w:trHeight w:val="373"/>
        </w:trPr>
        <w:tc>
          <w:tcPr>
            <w:tcW w:w="1694" w:type="dxa"/>
            <w:vMerge/>
            <w:shd w:val="clear" w:color="auto" w:fill="DBE5F1" w:themeFill="accent1" w:themeFillTint="33"/>
            <w:vAlign w:val="center"/>
          </w:tcPr>
          <w:p w14:paraId="5C4C24EF"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53" w:type="dxa"/>
            <w:shd w:val="clear" w:color="auto" w:fill="DBE5F1" w:themeFill="accent1" w:themeFillTint="33"/>
            <w:noWrap/>
            <w:vAlign w:val="center"/>
          </w:tcPr>
          <w:p w14:paraId="7031D3CA" w14:textId="4557E63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681" w:type="dxa"/>
            <w:shd w:val="clear" w:color="auto" w:fill="DBE5F1" w:themeFill="accent1" w:themeFillTint="33"/>
          </w:tcPr>
          <w:p w14:paraId="4296ECF6"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Formulování národních priorit plánování krajiny jako základu pro koordinaci postupů a činností jednotlivých resortů při využívání krajiny</w:t>
            </w:r>
          </w:p>
        </w:tc>
      </w:tr>
      <w:tr w:rsidR="004607F7" w:rsidRPr="004079FA" w14:paraId="26C67268" w14:textId="77777777" w:rsidTr="004607F7">
        <w:trPr>
          <w:trHeight w:val="77"/>
        </w:trPr>
        <w:tc>
          <w:tcPr>
            <w:tcW w:w="1694" w:type="dxa"/>
            <w:vMerge/>
            <w:shd w:val="clear" w:color="auto" w:fill="DBE5F1" w:themeFill="accent1" w:themeFillTint="33"/>
            <w:vAlign w:val="center"/>
          </w:tcPr>
          <w:p w14:paraId="24491E1A" w14:textId="77777777" w:rsidR="004607F7" w:rsidRPr="004079FA" w:rsidRDefault="004607F7" w:rsidP="00CF43F8">
            <w:pPr>
              <w:keepNext/>
              <w:spacing w:line="276" w:lineRule="auto"/>
              <w:jc w:val="both"/>
              <w:rPr>
                <w:rFonts w:asciiTheme="minorHAnsi" w:hAnsiTheme="minorHAnsi" w:cstheme="minorHAnsi"/>
                <w:b/>
                <w:bCs/>
                <w:szCs w:val="22"/>
                <w:lang w:eastAsia="cs-CZ"/>
              </w:rPr>
            </w:pPr>
          </w:p>
        </w:tc>
        <w:tc>
          <w:tcPr>
            <w:tcW w:w="853" w:type="dxa"/>
            <w:shd w:val="clear" w:color="auto" w:fill="DBE5F1" w:themeFill="accent1" w:themeFillTint="33"/>
            <w:noWrap/>
            <w:vAlign w:val="center"/>
          </w:tcPr>
          <w:p w14:paraId="24149B8C" w14:textId="7DBC03E6" w:rsidR="004607F7" w:rsidRPr="004079FA" w:rsidRDefault="004607F7"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681" w:type="dxa"/>
            <w:shd w:val="clear" w:color="auto" w:fill="DBE5F1" w:themeFill="accent1" w:themeFillTint="33"/>
          </w:tcPr>
          <w:p w14:paraId="45A00401" w14:textId="12871B13" w:rsidR="004607F7" w:rsidRPr="004079FA" w:rsidRDefault="004607F7"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Plánování</w:t>
            </w:r>
            <w:r w:rsidRPr="004079FA">
              <w:rPr>
                <w:rFonts w:asciiTheme="minorHAnsi" w:hAnsiTheme="minorHAnsi" w:cstheme="minorHAnsi"/>
                <w:b/>
                <w:szCs w:val="22"/>
              </w:rPr>
              <w:t xml:space="preserve"> vodohospodářských opatření v krajině s ohledem na změnu klimatu</w:t>
            </w:r>
          </w:p>
        </w:tc>
      </w:tr>
    </w:tbl>
    <w:p w14:paraId="261FC3AB"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662D7364" w14:textId="77777777">
        <w:trPr>
          <w:trHeight w:val="488"/>
        </w:trPr>
        <w:tc>
          <w:tcPr>
            <w:tcW w:w="888" w:type="dxa"/>
            <w:shd w:val="clear" w:color="auto" w:fill="DBE5F1" w:themeFill="accent1" w:themeFillTint="33"/>
            <w:noWrap/>
            <w:vAlign w:val="center"/>
          </w:tcPr>
          <w:p w14:paraId="2BA24054" w14:textId="4874D66B" w:rsidR="00446477" w:rsidRPr="004079FA" w:rsidRDefault="00C00896" w:rsidP="00CF43F8">
            <w:pPr>
              <w:keepNext/>
              <w:jc w:val="both"/>
              <w:rPr>
                <w:rFonts w:asciiTheme="minorHAnsi" w:hAnsiTheme="minorHAnsi" w:cstheme="minorHAnsi"/>
                <w:b/>
                <w:bCs/>
                <w:szCs w:val="22"/>
                <w:lang w:eastAsia="cs-CZ"/>
              </w:rPr>
            </w:pPr>
            <w:bookmarkStart w:id="203" w:name="_Hlk212234109"/>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8340" w:type="dxa"/>
            <w:shd w:val="clear" w:color="auto" w:fill="DBE5F1" w:themeFill="accent1" w:themeFillTint="33"/>
          </w:tcPr>
          <w:p w14:paraId="0A8A9BC1"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Ochrana a podpora plánování, zakládání, obnovy a údržby zelené infrastruktury poskytující rozmanité ekosystémové služby a tlumící negativní projevy změny klimatu </w:t>
            </w:r>
          </w:p>
        </w:tc>
      </w:tr>
    </w:tbl>
    <w:bookmarkEnd w:id="203"/>
    <w:p w14:paraId="78B09D9E" w14:textId="48ECD678"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2A9BA286" w14:textId="1BED3095"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negativně ovlivňuje schopnost krajiny a městského prostředí plnit regulační, stabilizační a podpůrné funkce důležité pro ochranu života, zdraví, majetku a biodiverzity. Zelená infrastruktura – tedy síť přírodních a přírodě blízkých ploch a struktur – hraje klíčovou roli v</w:t>
      </w:r>
      <w:r w:rsidR="009502ED">
        <w:rPr>
          <w:rFonts w:asciiTheme="minorHAnsi" w:hAnsiTheme="minorHAnsi" w:cstheme="minorHAnsi"/>
          <w:i/>
          <w:szCs w:val="22"/>
        </w:rPr>
        <w:t> </w:t>
      </w:r>
      <w:r w:rsidRPr="004079FA">
        <w:rPr>
          <w:rFonts w:asciiTheme="minorHAnsi" w:hAnsiTheme="minorHAnsi" w:cstheme="minorHAnsi"/>
          <w:i/>
          <w:szCs w:val="22"/>
        </w:rPr>
        <w:t>adaptaci na změnu klimatu. V České republice je však její prostorová propojenost, funkční kvalita i</w:t>
      </w:r>
      <w:r w:rsidR="009502ED">
        <w:rPr>
          <w:rFonts w:asciiTheme="minorHAnsi" w:hAnsiTheme="minorHAnsi" w:cstheme="minorHAnsi"/>
          <w:i/>
          <w:szCs w:val="22"/>
        </w:rPr>
        <w:t> </w:t>
      </w:r>
      <w:r w:rsidRPr="004079FA">
        <w:rPr>
          <w:rFonts w:asciiTheme="minorHAnsi" w:hAnsiTheme="minorHAnsi" w:cstheme="minorHAnsi"/>
          <w:i/>
          <w:szCs w:val="22"/>
        </w:rPr>
        <w:t>institucionální ochrana často nedostatečná. Chybí systematická podpora plánování a obnovy zelené infrastruktury v územním rozvoji, stejně jako ucelené vědecké poznání její efektivity. Ekosystémy jako mokřady, biotopy vázané na vodní režim nebo migrační trasy živočichů ztrác</w:t>
      </w:r>
      <w:r w:rsidR="0033719F" w:rsidRPr="004079FA">
        <w:rPr>
          <w:rFonts w:asciiTheme="minorHAnsi" w:hAnsiTheme="minorHAnsi" w:cstheme="minorHAnsi"/>
          <w:i/>
          <w:szCs w:val="22"/>
        </w:rPr>
        <w:t>ej</w:t>
      </w:r>
      <w:r w:rsidRPr="004079FA">
        <w:rPr>
          <w:rFonts w:asciiTheme="minorHAnsi" w:hAnsiTheme="minorHAnsi" w:cstheme="minorHAnsi"/>
          <w:i/>
          <w:szCs w:val="22"/>
        </w:rPr>
        <w:t>í kontinuitu a schopnost odolávat extrémům klimatu.</w:t>
      </w:r>
    </w:p>
    <w:p w14:paraId="2FB6A65A" w14:textId="04641D8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w:t>
      </w:r>
      <w:r w:rsidR="003404A2" w:rsidRPr="004079FA">
        <w:rPr>
          <w:rFonts w:asciiTheme="minorHAnsi" w:hAnsiTheme="minorHAnsi" w:cstheme="minorHAnsi"/>
          <w:szCs w:val="22"/>
        </w:rPr>
        <w:t>Toto zastřešující o</w:t>
      </w:r>
      <w:r w:rsidRPr="004079FA">
        <w:rPr>
          <w:rFonts w:asciiTheme="minorHAnsi" w:hAnsiTheme="minorHAnsi" w:cstheme="minorHAnsi"/>
          <w:szCs w:val="22"/>
        </w:rPr>
        <w:t>patření je postaveno na rozvoji a ochraně zelené infrastruktury jako nástroje zvyšování klimatické odolnosti krajiny i sídel. Důležitým výchozím bodem je systematické začlenění tématu do územního plánování – zejména prostřednictvím plánů ÚSES a územních studií krajiny zaměřených na adaptaci. Zároveň je třeba zajistit financování výzkumu přirozených funkcí krajiny a vytvořit jednotný odborný rámec – sjednocením terminologie, typologie a kritérií. Na základě podrobných datových analýz (např. databáze mokřadů, regulovaných toků) má být identifikován a</w:t>
      </w:r>
      <w:r w:rsidR="009502ED">
        <w:rPr>
          <w:rFonts w:asciiTheme="minorHAnsi" w:hAnsiTheme="minorHAnsi" w:cstheme="minorHAnsi"/>
          <w:szCs w:val="22"/>
        </w:rPr>
        <w:t> </w:t>
      </w:r>
      <w:proofErr w:type="spellStart"/>
      <w:r w:rsidRPr="004079FA">
        <w:rPr>
          <w:rFonts w:asciiTheme="minorHAnsi" w:hAnsiTheme="minorHAnsi" w:cstheme="minorHAnsi"/>
          <w:szCs w:val="22"/>
        </w:rPr>
        <w:t>prioritizován</w:t>
      </w:r>
      <w:proofErr w:type="spellEnd"/>
      <w:r w:rsidRPr="004079FA">
        <w:rPr>
          <w:rFonts w:asciiTheme="minorHAnsi" w:hAnsiTheme="minorHAnsi" w:cstheme="minorHAnsi"/>
          <w:szCs w:val="22"/>
        </w:rPr>
        <w:t xml:space="preserve"> potenciál pro obnovu, revitalizaci a ochranu klíčových složek zelené infrastruktury. Součástí řešení je i posílení ochrany migrační prostupnosti krajiny, návrh metodik pro monitoring ohrožených biotopů a druhů</w:t>
      </w:r>
      <w:r w:rsidR="003404A2" w:rsidRPr="004079FA">
        <w:rPr>
          <w:rFonts w:asciiTheme="minorHAnsi" w:hAnsiTheme="minorHAnsi" w:cstheme="minorHAnsi"/>
          <w:szCs w:val="22"/>
        </w:rPr>
        <w:t>, a to zejména z hlediska jejich přínosu ke snižování zranitelnosti území vůči dopadům změny klimatu</w:t>
      </w:r>
      <w:r w:rsidRPr="004079FA">
        <w:rPr>
          <w:rFonts w:asciiTheme="minorHAnsi" w:hAnsiTheme="minorHAnsi" w:cstheme="minorHAnsi"/>
          <w:szCs w:val="22"/>
        </w:rPr>
        <w:t>, návrhy na legislativní změny i strategie k využití příležitostí, které změna klimatu přináší (např. vznik nových stanovišť). Uplatnění opatření musí být podporováno systematickými finančními nástroji a silným mezioborovým zázemím.</w:t>
      </w:r>
    </w:p>
    <w:p w14:paraId="0D18A2F7" w14:textId="7048684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w:t>
      </w:r>
      <w:proofErr w:type="gramStart"/>
      <w:r w:rsidRPr="004079FA">
        <w:rPr>
          <w:rFonts w:asciiTheme="minorHAnsi" w:hAnsiTheme="minorHAnsi" w:cstheme="minorHAnsi"/>
          <w:szCs w:val="22"/>
        </w:rPr>
        <w:t>Zelená</w:t>
      </w:r>
      <w:proofErr w:type="gramEnd"/>
      <w:r w:rsidRPr="004079FA">
        <w:rPr>
          <w:rFonts w:asciiTheme="minorHAnsi" w:hAnsiTheme="minorHAnsi" w:cstheme="minorHAnsi"/>
          <w:szCs w:val="22"/>
        </w:rPr>
        <w:t xml:space="preserve"> infrastruktura je systematicky chráněna, obnovována a rozvíjena jako součást adaptační strategie na změnu klimatu. Je nedílnou součástí plánování rozvoje území i praktického hospodaření v krajině. Ekosystémové služby, které poskytuje, jsou uznávány, kvantifikovány a</w:t>
      </w:r>
      <w:r w:rsidR="009502ED">
        <w:rPr>
          <w:rFonts w:asciiTheme="minorHAnsi" w:hAnsiTheme="minorHAnsi" w:cstheme="minorHAnsi"/>
          <w:szCs w:val="22"/>
        </w:rPr>
        <w:t> </w:t>
      </w:r>
      <w:r w:rsidRPr="004079FA">
        <w:rPr>
          <w:rFonts w:asciiTheme="minorHAnsi" w:hAnsiTheme="minorHAnsi" w:cstheme="minorHAnsi"/>
          <w:szCs w:val="22"/>
        </w:rPr>
        <w:t>zohledňovány v rozhodovacích procesech. Biodiverzita, vodní režim i klimatická stabilita krajiny jsou díky těmto opatřením dlouhodobě posilovány.</w:t>
      </w:r>
    </w:p>
    <w:p w14:paraId="05309029" w14:textId="122000FC" w:rsidR="00446477" w:rsidRPr="004079FA" w:rsidRDefault="0066586E" w:rsidP="0066586E">
      <w:pPr>
        <w:keepNext/>
        <w:spacing w:after="60"/>
        <w:jc w:val="both"/>
        <w:rPr>
          <w:rFonts w:asciiTheme="minorHAnsi" w:hAnsiTheme="minorHAnsi" w:cstheme="minorHAnsi"/>
          <w:b/>
          <w:bCs/>
          <w:szCs w:val="22"/>
          <w:u w:val="single"/>
        </w:rPr>
      </w:pPr>
      <w:r w:rsidRPr="004079FA">
        <w:rPr>
          <w:rFonts w:asciiTheme="minorHAnsi" w:hAnsiTheme="minorHAnsi" w:cstheme="minorHAnsi"/>
          <w:b/>
          <w:bCs/>
          <w:szCs w:val="22"/>
          <w:u w:val="single"/>
        </w:rPr>
        <w:t>Indikátory opatření:</w:t>
      </w:r>
    </w:p>
    <w:p w14:paraId="1F057454" w14:textId="659B9A82" w:rsidR="00A258D2" w:rsidRPr="004079FA" w:rsidRDefault="00A258D2">
      <w:pPr>
        <w:pStyle w:val="Odstavecseseznamem"/>
        <w:numPr>
          <w:ilvl w:val="0"/>
          <w:numId w:val="49"/>
        </w:numPr>
        <w:spacing w:after="60"/>
        <w:jc w:val="both"/>
        <w:rPr>
          <w:rFonts w:asciiTheme="minorHAnsi" w:hAnsiTheme="minorHAnsi" w:cstheme="minorHAnsi"/>
          <w:szCs w:val="22"/>
        </w:rPr>
      </w:pPr>
      <w:r w:rsidRPr="004079FA">
        <w:rPr>
          <w:rFonts w:asciiTheme="minorHAnsi" w:hAnsiTheme="minorHAnsi" w:cstheme="minorHAnsi"/>
          <w:szCs w:val="22"/>
        </w:rPr>
        <w:t xml:space="preserve">Rozsah zelené infrastruktury vybudované nebo modernizované v souvislosti s adaptací na změnu klimatu (ha/rok)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SFŽP ČR (data z OP ŽP, IROP, OP ST, NČI2021+)</w:t>
      </w:r>
    </w:p>
    <w:p w14:paraId="093BB3FA" w14:textId="4658E7F3" w:rsidR="00404C4F" w:rsidRPr="004079FA" w:rsidRDefault="00A258D2">
      <w:pPr>
        <w:pStyle w:val="Odstavecseseznamem"/>
        <w:numPr>
          <w:ilvl w:val="0"/>
          <w:numId w:val="49"/>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Rozloha území řešeného prostřednictvím</w:t>
      </w:r>
      <w:r w:rsidR="00C00896" w:rsidRPr="004079FA">
        <w:rPr>
          <w:rFonts w:asciiTheme="minorHAnsi" w:hAnsiTheme="minorHAnsi" w:cstheme="minorHAnsi"/>
          <w:szCs w:val="22"/>
        </w:rPr>
        <w:t xml:space="preserve"> </w:t>
      </w:r>
      <w:r w:rsidRPr="004079FA">
        <w:rPr>
          <w:rFonts w:asciiTheme="minorHAnsi" w:hAnsiTheme="minorHAnsi" w:cstheme="minorHAnsi"/>
          <w:szCs w:val="22"/>
        </w:rPr>
        <w:t>územních studií krajiny a</w:t>
      </w:r>
      <w:r w:rsidR="009502ED">
        <w:rPr>
          <w:rFonts w:asciiTheme="minorHAnsi" w:hAnsiTheme="minorHAnsi" w:cstheme="minorHAnsi"/>
          <w:szCs w:val="22"/>
        </w:rPr>
        <w:t> </w:t>
      </w:r>
      <w:r w:rsidR="00C00896" w:rsidRPr="004079FA">
        <w:rPr>
          <w:rFonts w:asciiTheme="minorHAnsi" w:hAnsiTheme="minorHAnsi" w:cstheme="minorHAnsi"/>
          <w:szCs w:val="22"/>
        </w:rPr>
        <w:t>aktualizovaných plánů ÚSES (</w:t>
      </w:r>
      <w:r w:rsidR="007250E9" w:rsidRPr="004079FA">
        <w:rPr>
          <w:rFonts w:asciiTheme="minorHAnsi" w:hAnsiTheme="minorHAnsi" w:cstheme="minorHAnsi"/>
          <w:szCs w:val="22"/>
        </w:rPr>
        <w:t>ha/rok</w:t>
      </w:r>
      <w:r w:rsidR="00C00896" w:rsidRPr="004079FA">
        <w:rPr>
          <w:rFonts w:asciiTheme="minorHAnsi" w:hAnsiTheme="minorHAnsi" w:cstheme="minorHAnsi"/>
          <w:szCs w:val="22"/>
        </w:rPr>
        <w:t>)</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MMR ve spolupráci s MŽP</w:t>
      </w:r>
    </w:p>
    <w:p w14:paraId="0763A662" w14:textId="16A875C5"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14F2C443" w14:textId="27110F06" w:rsidR="00446477" w:rsidRPr="004079FA" w:rsidRDefault="003945C6" w:rsidP="00DD0AD3">
      <w:pPr>
        <w:keepNext/>
        <w:spacing w:before="120"/>
        <w:ind w:left="851" w:hanging="1276"/>
        <w:jc w:val="both"/>
        <w:rPr>
          <w:rFonts w:asciiTheme="minorHAnsi" w:hAnsiTheme="minorHAnsi" w:cstheme="minorHAnsi"/>
          <w:b/>
          <w:bCs/>
          <w:szCs w:val="22"/>
        </w:rPr>
      </w:pPr>
      <w:bookmarkStart w:id="204" w:name="_Hlk212234125"/>
      <w:r w:rsidRPr="004079FA">
        <w:rPr>
          <w:rFonts w:asciiTheme="minorHAnsi" w:hAnsiTheme="minorHAnsi" w:cstheme="minorHAnsi"/>
          <w:b/>
          <w:bCs/>
          <w:szCs w:val="22"/>
        </w:rPr>
        <w:t>PN-4.1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4.1</w:t>
      </w:r>
      <w:r w:rsidR="002A0678"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bookmarkStart w:id="205" w:name="_Hlk221615709"/>
      <w:r w:rsidR="00032064" w:rsidRPr="004079FA">
        <w:rPr>
          <w:rFonts w:asciiTheme="minorHAnsi" w:hAnsiTheme="minorHAnsi" w:cstheme="minorHAnsi"/>
          <w:b/>
          <w:bCs/>
          <w:szCs w:val="22"/>
        </w:rPr>
        <w:t>Systémové financování výzkumu ekosystémů a ekosystémových služeb krajiny</w:t>
      </w:r>
      <w:bookmarkEnd w:id="205"/>
    </w:p>
    <w:p w14:paraId="3D733D96" w14:textId="2496BA7E" w:rsidR="00446477" w:rsidRPr="004079FA" w:rsidRDefault="00A953C0"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Směřovat podporu </w:t>
      </w:r>
      <w:r w:rsidR="00C00896" w:rsidRPr="004079FA">
        <w:rPr>
          <w:rFonts w:asciiTheme="minorHAnsi" w:hAnsiTheme="minorHAnsi" w:cstheme="minorHAnsi"/>
          <w:szCs w:val="22"/>
        </w:rPr>
        <w:t xml:space="preserve">VaVaI na přirozené funkce krajiny, funkce ekosystémů a </w:t>
      </w:r>
      <w:proofErr w:type="spellStart"/>
      <w:r w:rsidR="00C00896" w:rsidRPr="004079FA">
        <w:rPr>
          <w:rFonts w:asciiTheme="minorHAnsi" w:hAnsiTheme="minorHAnsi" w:cstheme="minorHAnsi"/>
          <w:szCs w:val="22"/>
        </w:rPr>
        <w:t>ekostystémové</w:t>
      </w:r>
      <w:proofErr w:type="spellEnd"/>
      <w:r w:rsidR="00C00896" w:rsidRPr="004079FA">
        <w:rPr>
          <w:rFonts w:asciiTheme="minorHAnsi" w:hAnsiTheme="minorHAnsi" w:cstheme="minorHAnsi"/>
          <w:szCs w:val="22"/>
        </w:rPr>
        <w:t xml:space="preserve"> služby v kontextu přírodovědném, sociálním, ekonomickém a etickém s ohledem na aktuální potřeby související se změnou klimatu.</w:t>
      </w:r>
    </w:p>
    <w:p w14:paraId="090E84E7" w14:textId="1B4754A5"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 </w:t>
      </w:r>
    </w:p>
    <w:p w14:paraId="51EF7C91" w14:textId="6C6C3F3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ÚV ČR (RVVI), TA ČR, MZe (NAZV), MK (NAKI) </w:t>
      </w:r>
    </w:p>
    <w:p w14:paraId="38EECE3F" w14:textId="3D478B2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3719F" w:rsidRPr="004079FA">
        <w:rPr>
          <w:rFonts w:asciiTheme="minorHAnsi" w:hAnsiTheme="minorHAnsi" w:cstheme="minorHAnsi"/>
          <w:szCs w:val="22"/>
        </w:rPr>
        <w:t>průběžně</w:t>
      </w:r>
    </w:p>
    <w:p w14:paraId="3C6B2526" w14:textId="37CB183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757CE99C" w14:textId="4A688FD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953C0"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Priority </w:t>
      </w:r>
      <w:r w:rsidR="00A953C0" w:rsidRPr="004079FA">
        <w:rPr>
          <w:rFonts w:asciiTheme="minorHAnsi" w:hAnsiTheme="minorHAnsi" w:cstheme="minorHAnsi"/>
          <w:szCs w:val="22"/>
        </w:rPr>
        <w:t xml:space="preserve">TAČR v dostatečné míře zahrnují výzkum přirozených funkcí krajiny, funkcí ekosystémů a </w:t>
      </w:r>
      <w:proofErr w:type="spellStart"/>
      <w:r w:rsidR="00A953C0" w:rsidRPr="004079FA">
        <w:rPr>
          <w:rFonts w:asciiTheme="minorHAnsi" w:hAnsiTheme="minorHAnsi" w:cstheme="minorHAnsi"/>
          <w:szCs w:val="22"/>
        </w:rPr>
        <w:t>ekostystémových</w:t>
      </w:r>
      <w:proofErr w:type="spellEnd"/>
      <w:r w:rsidR="00A953C0" w:rsidRPr="004079FA">
        <w:rPr>
          <w:rFonts w:asciiTheme="minorHAnsi" w:hAnsiTheme="minorHAnsi" w:cstheme="minorHAnsi"/>
          <w:szCs w:val="22"/>
        </w:rPr>
        <w:t xml:space="preserve"> služeb v kontextu přírodovědném, sociálním, ekonomickém a etickém s ohledem na aktuální potřeby související se změnou klimatu</w:t>
      </w:r>
    </w:p>
    <w:p w14:paraId="541AF876" w14:textId="51F7CB53"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953C0"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Priority </w:t>
      </w:r>
      <w:r w:rsidRPr="004079FA">
        <w:rPr>
          <w:rFonts w:asciiTheme="minorHAnsi" w:hAnsiTheme="minorHAnsi" w:cstheme="minorHAnsi"/>
          <w:szCs w:val="22"/>
        </w:rPr>
        <w:t xml:space="preserve">NAZV </w:t>
      </w:r>
      <w:r w:rsidR="00A953C0" w:rsidRPr="004079FA">
        <w:rPr>
          <w:rFonts w:asciiTheme="minorHAnsi" w:hAnsiTheme="minorHAnsi" w:cstheme="minorHAnsi"/>
          <w:szCs w:val="22"/>
        </w:rPr>
        <w:t>v dostatečné míře zahrnují výzkum zaměřený na aktuální potřeby související se změnou klimatu</w:t>
      </w:r>
    </w:p>
    <w:p w14:paraId="29BAAB33" w14:textId="5467CC1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A953C0"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Priority </w:t>
      </w:r>
      <w:r w:rsidRPr="004079FA">
        <w:rPr>
          <w:rFonts w:asciiTheme="minorHAnsi" w:hAnsiTheme="minorHAnsi" w:cstheme="minorHAnsi"/>
          <w:szCs w:val="22"/>
        </w:rPr>
        <w:t xml:space="preserve">NAKI </w:t>
      </w:r>
      <w:r w:rsidR="00A953C0" w:rsidRPr="004079FA">
        <w:rPr>
          <w:rFonts w:asciiTheme="minorHAnsi" w:hAnsiTheme="minorHAnsi" w:cstheme="minorHAnsi"/>
          <w:szCs w:val="22"/>
        </w:rPr>
        <w:t>v dostatečné míře zahrnují výzkum zaměřený na aktuální potřeby související se změnou klimatu</w:t>
      </w:r>
      <w:r w:rsidRPr="004079FA">
        <w:rPr>
          <w:rFonts w:asciiTheme="minorHAnsi" w:hAnsiTheme="minorHAnsi" w:cstheme="minorHAnsi"/>
          <w:szCs w:val="22"/>
        </w:rPr>
        <w:t xml:space="preserve"> </w:t>
      </w:r>
    </w:p>
    <w:p w14:paraId="79467F51" w14:textId="21498B5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B30246" w:rsidRPr="004079FA">
        <w:rPr>
          <w:rFonts w:asciiTheme="minorHAnsi" w:hAnsiTheme="minorHAnsi" w:cstheme="minorHAnsi"/>
          <w:szCs w:val="22"/>
        </w:rPr>
        <w:t>TA ČR, NAZV, NAKI</w:t>
      </w:r>
    </w:p>
    <w:p w14:paraId="208F44AF" w14:textId="66EEC26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34AA399" w14:textId="11F77F34" w:rsidR="00446477" w:rsidRPr="004079FA" w:rsidRDefault="00B30246">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Začlenění priorit výzkumu ekosystémů a ekosystémových služeb krajiny v příslušných programech (ANO/NE)</w:t>
      </w:r>
    </w:p>
    <w:bookmarkEnd w:id="204"/>
    <w:p w14:paraId="0FE4612D" w14:textId="6F158A5A" w:rsidR="00032064" w:rsidRPr="004079FA" w:rsidRDefault="003945C6"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PN-4.2</w:t>
      </w:r>
      <w:r w:rsidRPr="004079FA">
        <w:rPr>
          <w:rFonts w:asciiTheme="minorHAnsi" w:hAnsiTheme="minorHAnsi" w:cstheme="minorHAnsi"/>
          <w:b/>
          <w:bCs/>
          <w:szCs w:val="22"/>
          <w:vertAlign w:val="superscript"/>
        </w:rPr>
        <w:t>(</w:t>
      </w:r>
      <w:r w:rsidR="00032064"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32064" w:rsidRPr="004079FA">
        <w:rPr>
          <w:rFonts w:asciiTheme="minorHAnsi" w:hAnsiTheme="minorHAnsi" w:cstheme="minorHAnsi"/>
          <w:b/>
          <w:bCs/>
          <w:szCs w:val="22"/>
          <w:vertAlign w:val="superscript"/>
        </w:rPr>
        <w:t>4.2</w:t>
      </w:r>
      <w:r w:rsidRPr="004079FA">
        <w:rPr>
          <w:rFonts w:asciiTheme="minorHAnsi" w:hAnsiTheme="minorHAnsi" w:cstheme="minorHAnsi"/>
          <w:b/>
          <w:bCs/>
          <w:szCs w:val="22"/>
          <w:vertAlign w:val="superscript"/>
        </w:rPr>
        <w:t>)</w:t>
      </w:r>
      <w:r w:rsidR="00032064" w:rsidRPr="004079FA">
        <w:rPr>
          <w:rFonts w:asciiTheme="minorHAnsi" w:hAnsiTheme="minorHAnsi" w:cstheme="minorHAnsi"/>
          <w:b/>
          <w:bCs/>
          <w:szCs w:val="22"/>
        </w:rPr>
        <w:tab/>
        <w:t xml:space="preserve">Podpora pořizování podkladů pro adaptaci krajiny na úrovni obcí </w:t>
      </w:r>
    </w:p>
    <w:p w14:paraId="4770A6CE" w14:textId="00CE52AC" w:rsidR="00032064" w:rsidRPr="004079FA" w:rsidRDefault="00032064" w:rsidP="00CF43F8">
      <w:pPr>
        <w:ind w:left="851"/>
        <w:jc w:val="both"/>
        <w:rPr>
          <w:rFonts w:asciiTheme="minorHAnsi" w:hAnsiTheme="minorHAnsi" w:cstheme="minorHAnsi"/>
          <w:szCs w:val="22"/>
        </w:rPr>
      </w:pPr>
      <w:r w:rsidRPr="004079FA">
        <w:rPr>
          <w:rFonts w:asciiTheme="minorHAnsi" w:hAnsiTheme="minorHAnsi" w:cstheme="minorHAnsi"/>
          <w:szCs w:val="22"/>
        </w:rPr>
        <w:t>Podporovat pořizování metodicky sjednocených podkladů pro systémová řešení adaptace krajiny v územním nebo krajinném plánování nadmístní úrovně, zejména územních studií krajiny</w:t>
      </w:r>
      <w:r w:rsidR="00B30246" w:rsidRPr="004079FA">
        <w:rPr>
          <w:rFonts w:asciiTheme="minorHAnsi" w:hAnsiTheme="minorHAnsi" w:cstheme="minorHAnsi"/>
          <w:szCs w:val="22"/>
        </w:rPr>
        <w:t xml:space="preserve">, </w:t>
      </w:r>
      <w:r w:rsidRPr="004079FA">
        <w:rPr>
          <w:rFonts w:asciiTheme="minorHAnsi" w:hAnsiTheme="minorHAnsi" w:cstheme="minorHAnsi"/>
          <w:szCs w:val="22"/>
        </w:rPr>
        <w:t>plánů ÚSES</w:t>
      </w:r>
      <w:r w:rsidR="00B30246" w:rsidRPr="004079FA">
        <w:rPr>
          <w:rFonts w:asciiTheme="minorHAnsi" w:hAnsiTheme="minorHAnsi" w:cstheme="minorHAnsi"/>
          <w:szCs w:val="22"/>
        </w:rPr>
        <w:t>, příp.</w:t>
      </w:r>
      <w:r w:rsidRPr="004079FA">
        <w:rPr>
          <w:rFonts w:asciiTheme="minorHAnsi" w:hAnsiTheme="minorHAnsi" w:cstheme="minorHAnsi"/>
          <w:szCs w:val="22"/>
        </w:rPr>
        <w:t xml:space="preserve"> krajinných plánů</w:t>
      </w:r>
      <w:r w:rsidR="00B30246" w:rsidRPr="004079FA">
        <w:rPr>
          <w:rFonts w:asciiTheme="minorHAnsi" w:hAnsiTheme="minorHAnsi" w:cstheme="minorHAnsi"/>
          <w:szCs w:val="22"/>
        </w:rPr>
        <w:t>.</w:t>
      </w:r>
      <w:r w:rsidRPr="004079FA">
        <w:rPr>
          <w:rFonts w:asciiTheme="minorHAnsi" w:hAnsiTheme="minorHAnsi" w:cstheme="minorHAnsi"/>
          <w:szCs w:val="22"/>
        </w:rPr>
        <w:t xml:space="preserve"> </w:t>
      </w:r>
    </w:p>
    <w:p w14:paraId="47BC1429" w14:textId="0646404B" w:rsidR="00032064"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032064" w:rsidRPr="004079FA">
        <w:rPr>
          <w:rFonts w:asciiTheme="minorHAnsi" w:hAnsiTheme="minorHAnsi" w:cstheme="minorHAnsi"/>
          <w:b/>
          <w:bCs/>
          <w:szCs w:val="22"/>
        </w:rPr>
        <w:t>:</w:t>
      </w:r>
      <w:r w:rsidR="00032064" w:rsidRPr="004079FA">
        <w:rPr>
          <w:rFonts w:asciiTheme="minorHAnsi" w:hAnsiTheme="minorHAnsi" w:cstheme="minorHAnsi"/>
          <w:szCs w:val="22"/>
        </w:rPr>
        <w:t xml:space="preserve"> </w:t>
      </w:r>
      <w:r w:rsidR="00B30246" w:rsidRPr="004079FA">
        <w:rPr>
          <w:rFonts w:asciiTheme="minorHAnsi" w:hAnsiTheme="minorHAnsi" w:cstheme="minorHAnsi"/>
          <w:szCs w:val="22"/>
        </w:rPr>
        <w:t xml:space="preserve">MŽP </w:t>
      </w:r>
    </w:p>
    <w:p w14:paraId="155E553E" w14:textId="5D87B5DA" w:rsidR="00032064" w:rsidRPr="004079FA" w:rsidRDefault="0003206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B30246" w:rsidRPr="004079FA">
        <w:rPr>
          <w:rFonts w:asciiTheme="minorHAnsi" w:hAnsiTheme="minorHAnsi" w:cstheme="minorHAnsi"/>
          <w:szCs w:val="22"/>
        </w:rPr>
        <w:t>MMR</w:t>
      </w:r>
    </w:p>
    <w:p w14:paraId="5EF8F806" w14:textId="77777777" w:rsidR="00032064" w:rsidRPr="004079FA" w:rsidRDefault="0003206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04FE97B" w14:textId="6D5697CE" w:rsidR="0003206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64BCCB5A" w14:textId="18AADE59" w:rsidR="00032064" w:rsidRPr="004079FA" w:rsidRDefault="0003206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Finanční podpora </w:t>
      </w:r>
      <w:r w:rsidR="00B30246" w:rsidRPr="004079FA">
        <w:rPr>
          <w:rFonts w:asciiTheme="minorHAnsi" w:hAnsiTheme="minorHAnsi" w:cstheme="minorHAnsi"/>
          <w:szCs w:val="22"/>
        </w:rPr>
        <w:t>pořizování podkladů pro adaptaci krajiny na úrovni obcí</w:t>
      </w:r>
    </w:p>
    <w:p w14:paraId="39D23A53" w14:textId="60ED6E64" w:rsidR="00032064" w:rsidRPr="004079FA" w:rsidRDefault="0003206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Aktualizace metodik zpracování dokumentů </w:t>
      </w:r>
    </w:p>
    <w:p w14:paraId="51145AF1" w14:textId="468473A6" w:rsidR="00032064" w:rsidRPr="004079FA" w:rsidRDefault="00032064"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dotační programy</w:t>
      </w:r>
      <w:r w:rsidR="00B30246" w:rsidRPr="004079FA">
        <w:rPr>
          <w:rFonts w:asciiTheme="minorHAnsi" w:hAnsiTheme="minorHAnsi" w:cstheme="minorHAnsi"/>
          <w:szCs w:val="22"/>
        </w:rPr>
        <w:t xml:space="preserve"> EU</w:t>
      </w:r>
      <w:r w:rsidRPr="004079FA">
        <w:rPr>
          <w:rFonts w:asciiTheme="minorHAnsi" w:hAnsiTheme="minorHAnsi" w:cstheme="minorHAnsi"/>
          <w:szCs w:val="22"/>
        </w:rPr>
        <w:t xml:space="preserve">, národní dotační programy, </w:t>
      </w:r>
      <w:r w:rsidR="00404C4F" w:rsidRPr="004079FA">
        <w:rPr>
          <w:rFonts w:asciiTheme="minorHAnsi" w:hAnsiTheme="minorHAnsi" w:cstheme="minorHAnsi"/>
          <w:szCs w:val="22"/>
        </w:rPr>
        <w:t>SR</w:t>
      </w:r>
    </w:p>
    <w:p w14:paraId="14F1B2C2" w14:textId="61594C44" w:rsidR="00032064"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76382D6" w14:textId="56DBB03D" w:rsidR="00032064" w:rsidRPr="004079FA" w:rsidRDefault="0003206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zpracovaných dokumentací</w:t>
      </w:r>
      <w:r w:rsidR="00B30246" w:rsidRPr="004079FA">
        <w:rPr>
          <w:rFonts w:asciiTheme="minorHAnsi" w:hAnsiTheme="minorHAnsi" w:cstheme="minorHAnsi"/>
          <w:szCs w:val="22"/>
        </w:rPr>
        <w:t xml:space="preserve"> (ks)</w:t>
      </w:r>
    </w:p>
    <w:p w14:paraId="5F9F14B9" w14:textId="0D50A15D" w:rsidR="00032064" w:rsidRPr="004079FA" w:rsidRDefault="0003206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Rozloha území pokrytých zpracovanou dokumentací </w:t>
      </w:r>
      <w:r w:rsidR="00B30246" w:rsidRPr="004079FA">
        <w:rPr>
          <w:rFonts w:asciiTheme="minorHAnsi" w:hAnsiTheme="minorHAnsi" w:cstheme="minorHAnsi"/>
          <w:szCs w:val="22"/>
        </w:rPr>
        <w:t>(ha)</w:t>
      </w:r>
    </w:p>
    <w:p w14:paraId="7108AD66" w14:textId="5B7C3D12" w:rsidR="002918B0" w:rsidRPr="004079FA" w:rsidRDefault="003945C6"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PN-4.3</w:t>
      </w:r>
      <w:r w:rsidRPr="004079FA">
        <w:rPr>
          <w:rFonts w:asciiTheme="minorHAnsi" w:hAnsiTheme="minorHAnsi" w:cstheme="minorHAnsi"/>
          <w:b/>
          <w:bCs/>
          <w:szCs w:val="22"/>
          <w:vertAlign w:val="superscript"/>
        </w:rPr>
        <w:t>(</w:t>
      </w:r>
      <w:r w:rsidR="002918B0"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2918B0" w:rsidRPr="004079FA">
        <w:rPr>
          <w:rFonts w:asciiTheme="minorHAnsi" w:hAnsiTheme="minorHAnsi" w:cstheme="minorHAnsi"/>
          <w:b/>
          <w:bCs/>
          <w:szCs w:val="22"/>
          <w:vertAlign w:val="superscript"/>
        </w:rPr>
        <w:t>4.5</w:t>
      </w:r>
      <w:r w:rsidRPr="004079FA">
        <w:rPr>
          <w:rFonts w:asciiTheme="minorHAnsi" w:hAnsiTheme="minorHAnsi" w:cstheme="minorHAnsi"/>
          <w:b/>
          <w:bCs/>
          <w:szCs w:val="22"/>
          <w:vertAlign w:val="superscript"/>
        </w:rPr>
        <w:t>)</w:t>
      </w:r>
      <w:r w:rsidR="002918B0" w:rsidRPr="004079FA">
        <w:rPr>
          <w:rFonts w:asciiTheme="minorHAnsi" w:hAnsiTheme="minorHAnsi" w:cstheme="minorHAnsi"/>
          <w:b/>
          <w:bCs/>
          <w:szCs w:val="22"/>
        </w:rPr>
        <w:tab/>
      </w:r>
      <w:r w:rsidR="0023060F" w:rsidRPr="004079FA">
        <w:rPr>
          <w:rFonts w:asciiTheme="minorHAnsi" w:hAnsiTheme="minorHAnsi" w:cstheme="minorHAnsi"/>
          <w:b/>
          <w:bCs/>
          <w:szCs w:val="22"/>
        </w:rPr>
        <w:t>P</w:t>
      </w:r>
      <w:r w:rsidR="002918B0" w:rsidRPr="004079FA">
        <w:rPr>
          <w:rFonts w:asciiTheme="minorHAnsi" w:hAnsiTheme="minorHAnsi" w:cstheme="minorHAnsi"/>
          <w:b/>
          <w:bCs/>
          <w:szCs w:val="22"/>
        </w:rPr>
        <w:t>rioritizace obnovy mokřadů v ČR</w:t>
      </w:r>
    </w:p>
    <w:p w14:paraId="74F110B9" w14:textId="600150BE" w:rsidR="002918B0" w:rsidRPr="004079FA" w:rsidRDefault="0023060F"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S využitím </w:t>
      </w:r>
      <w:r w:rsidR="00D3637B" w:rsidRPr="004079FA">
        <w:rPr>
          <w:rFonts w:asciiTheme="minorHAnsi" w:hAnsiTheme="minorHAnsi" w:cstheme="minorHAnsi"/>
          <w:szCs w:val="22"/>
        </w:rPr>
        <w:t xml:space="preserve">databáze Mokřady České republiky </w:t>
      </w:r>
      <w:r w:rsidR="002918B0" w:rsidRPr="004079FA">
        <w:rPr>
          <w:rFonts w:asciiTheme="minorHAnsi" w:hAnsiTheme="minorHAnsi" w:cstheme="minorHAnsi"/>
          <w:szCs w:val="22"/>
        </w:rPr>
        <w:t>vytipovat mokřady či jejich části vhodné k</w:t>
      </w:r>
      <w:r w:rsidR="00D3637B" w:rsidRPr="004079FA">
        <w:rPr>
          <w:rFonts w:asciiTheme="minorHAnsi" w:hAnsiTheme="minorHAnsi" w:cstheme="minorHAnsi"/>
          <w:szCs w:val="22"/>
        </w:rPr>
        <w:t> </w:t>
      </w:r>
      <w:r w:rsidR="002918B0" w:rsidRPr="004079FA">
        <w:rPr>
          <w:rFonts w:asciiTheme="minorHAnsi" w:hAnsiTheme="minorHAnsi" w:cstheme="minorHAnsi"/>
          <w:szCs w:val="22"/>
        </w:rPr>
        <w:t>obnově</w:t>
      </w:r>
      <w:r w:rsidR="00D3637B" w:rsidRPr="004079FA">
        <w:rPr>
          <w:rFonts w:asciiTheme="minorHAnsi" w:hAnsiTheme="minorHAnsi" w:cstheme="minorHAnsi"/>
          <w:szCs w:val="22"/>
        </w:rPr>
        <w:t xml:space="preserve"> a</w:t>
      </w:r>
      <w:r w:rsidR="002918B0" w:rsidRPr="004079FA">
        <w:rPr>
          <w:rFonts w:asciiTheme="minorHAnsi" w:hAnsiTheme="minorHAnsi" w:cstheme="minorHAnsi"/>
          <w:szCs w:val="22"/>
        </w:rPr>
        <w:t xml:space="preserve"> zpracovat </w:t>
      </w:r>
      <w:r w:rsidR="00A637FD" w:rsidRPr="004079FA">
        <w:rPr>
          <w:rFonts w:asciiTheme="minorHAnsi" w:hAnsiTheme="minorHAnsi" w:cstheme="minorHAnsi"/>
          <w:szCs w:val="22"/>
        </w:rPr>
        <w:t xml:space="preserve">návrh </w:t>
      </w:r>
      <w:r w:rsidR="002918B0" w:rsidRPr="004079FA">
        <w:rPr>
          <w:rFonts w:asciiTheme="minorHAnsi" w:hAnsiTheme="minorHAnsi" w:cstheme="minorHAnsi"/>
          <w:szCs w:val="22"/>
        </w:rPr>
        <w:t>prioritizac</w:t>
      </w:r>
      <w:r w:rsidR="00A637FD" w:rsidRPr="004079FA">
        <w:rPr>
          <w:rFonts w:asciiTheme="minorHAnsi" w:hAnsiTheme="minorHAnsi" w:cstheme="minorHAnsi"/>
          <w:szCs w:val="22"/>
        </w:rPr>
        <w:t>e jejich</w:t>
      </w:r>
      <w:r w:rsidR="002918B0" w:rsidRPr="004079FA">
        <w:rPr>
          <w:rFonts w:asciiTheme="minorHAnsi" w:hAnsiTheme="minorHAnsi" w:cstheme="minorHAnsi"/>
          <w:szCs w:val="22"/>
        </w:rPr>
        <w:t xml:space="preserve"> obnovy</w:t>
      </w:r>
      <w:r w:rsidR="00A637FD" w:rsidRPr="004079FA">
        <w:rPr>
          <w:rFonts w:asciiTheme="minorHAnsi" w:hAnsiTheme="minorHAnsi" w:cstheme="minorHAnsi"/>
          <w:szCs w:val="22"/>
        </w:rPr>
        <w:t xml:space="preserve"> v kontextu naplňování NRL</w:t>
      </w:r>
      <w:r w:rsidR="002918B0" w:rsidRPr="004079FA">
        <w:rPr>
          <w:rFonts w:asciiTheme="minorHAnsi" w:hAnsiTheme="minorHAnsi" w:cstheme="minorHAnsi"/>
          <w:szCs w:val="22"/>
        </w:rPr>
        <w:t xml:space="preserve">. </w:t>
      </w:r>
    </w:p>
    <w:p w14:paraId="5F1B6DFC" w14:textId="7F167D36" w:rsidR="002918B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2918B0" w:rsidRPr="004079FA">
        <w:rPr>
          <w:rFonts w:asciiTheme="minorHAnsi" w:hAnsiTheme="minorHAnsi" w:cstheme="minorHAnsi"/>
          <w:b/>
          <w:bCs/>
          <w:szCs w:val="22"/>
        </w:rPr>
        <w:t>:</w:t>
      </w:r>
      <w:r w:rsidR="002918B0" w:rsidRPr="004079FA">
        <w:rPr>
          <w:rFonts w:asciiTheme="minorHAnsi" w:hAnsiTheme="minorHAnsi" w:cstheme="minorHAnsi"/>
          <w:szCs w:val="22"/>
        </w:rPr>
        <w:t xml:space="preserve"> MŽP</w:t>
      </w:r>
    </w:p>
    <w:p w14:paraId="3A57423A" w14:textId="55A0B15A" w:rsidR="002918B0" w:rsidRPr="004079FA" w:rsidRDefault="002918B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správy NP, AOPK ČR</w:t>
      </w:r>
    </w:p>
    <w:p w14:paraId="40947134" w14:textId="77777777" w:rsidR="002918B0" w:rsidRPr="004079FA" w:rsidRDefault="002918B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19C7B255" w14:textId="68F52CF7" w:rsidR="002918B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2918B0" w:rsidRPr="004079FA">
        <w:rPr>
          <w:rFonts w:asciiTheme="minorHAnsi" w:hAnsiTheme="minorHAnsi" w:cstheme="minorHAnsi"/>
          <w:b/>
          <w:bCs/>
          <w:szCs w:val="22"/>
        </w:rPr>
        <w:t xml:space="preserve"> </w:t>
      </w:r>
    </w:p>
    <w:p w14:paraId="1D112393" w14:textId="606CE3AB" w:rsidR="002918B0" w:rsidRPr="004079FA" w:rsidRDefault="002918B0">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23060F" w:rsidRPr="004079FA">
        <w:rPr>
          <w:rFonts w:asciiTheme="minorHAnsi" w:hAnsiTheme="minorHAnsi" w:cstheme="minorHAnsi"/>
          <w:szCs w:val="22"/>
        </w:rPr>
        <w:t>Prioritizace obnovy mokřadů v ČR</w:t>
      </w:r>
    </w:p>
    <w:p w14:paraId="358E76D3" w14:textId="79E454D6" w:rsidR="002918B0" w:rsidRPr="004079FA" w:rsidRDefault="002918B0" w:rsidP="00CF43F8">
      <w:pPr>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66C9D" w:rsidRPr="004079FA">
        <w:rPr>
          <w:rFonts w:asciiTheme="minorHAnsi" w:hAnsiTheme="minorHAnsi" w:cstheme="minorHAnsi"/>
          <w:szCs w:val="22"/>
        </w:rPr>
        <w:t>TAČR</w:t>
      </w:r>
    </w:p>
    <w:p w14:paraId="35714DE0" w14:textId="6F26694D" w:rsidR="002918B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2918B0" w:rsidRPr="004079FA">
        <w:rPr>
          <w:rFonts w:asciiTheme="minorHAnsi" w:hAnsiTheme="minorHAnsi" w:cstheme="minorHAnsi"/>
          <w:szCs w:val="22"/>
        </w:rPr>
        <w:t xml:space="preserve"> </w:t>
      </w:r>
    </w:p>
    <w:p w14:paraId="56C56051" w14:textId="69B0616C" w:rsidR="002918B0" w:rsidRPr="004079FA" w:rsidRDefault="00466C9D">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Databáze prioritních mokřadů vhodných k obnově (ANO/NE)</w:t>
      </w:r>
    </w:p>
    <w:p w14:paraId="68DF2ABD" w14:textId="08CDA3F1" w:rsidR="00446477" w:rsidRPr="004079FA" w:rsidRDefault="003945C6"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PN-4.4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Legislativní úprava pro efektivní ochranu mokřadů</w:t>
      </w:r>
    </w:p>
    <w:p w14:paraId="06B9E073" w14:textId="509E7F8C" w:rsidR="00446477" w:rsidRPr="004079FA" w:rsidRDefault="00D3637B" w:rsidP="00CF43F8">
      <w:pPr>
        <w:ind w:left="851"/>
        <w:jc w:val="both"/>
        <w:rPr>
          <w:rFonts w:asciiTheme="minorHAnsi" w:hAnsiTheme="minorHAnsi" w:cstheme="minorHAnsi"/>
          <w:szCs w:val="22"/>
        </w:rPr>
      </w:pPr>
      <w:r w:rsidRPr="004079FA">
        <w:rPr>
          <w:rFonts w:asciiTheme="minorHAnsi" w:hAnsiTheme="minorHAnsi" w:cstheme="minorHAnsi"/>
          <w:szCs w:val="22"/>
          <w:lang w:eastAsia="cs-CZ"/>
        </w:rPr>
        <w:t>Na základě souhrnu výstupů relevantních projektů PPŽ n</w:t>
      </w:r>
      <w:r w:rsidR="00C00896" w:rsidRPr="004079FA">
        <w:rPr>
          <w:rFonts w:asciiTheme="minorHAnsi" w:hAnsiTheme="minorHAnsi" w:cstheme="minorHAnsi"/>
          <w:szCs w:val="22"/>
        </w:rPr>
        <w:t>avrhnout úpravu legislativních podmínek s cílem zajištění efektivní ochrany mokřadů.</w:t>
      </w:r>
      <w:r w:rsidRPr="004079FA">
        <w:rPr>
          <w:rFonts w:asciiTheme="minorHAnsi" w:hAnsiTheme="minorHAnsi" w:cstheme="minorHAnsi"/>
          <w:szCs w:val="22"/>
        </w:rPr>
        <w:t xml:space="preserve"> </w:t>
      </w:r>
    </w:p>
    <w:p w14:paraId="23E44D02" w14:textId="3989F17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86B062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0CD85B31" w14:textId="1497E96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66C9D" w:rsidRPr="004079FA">
        <w:rPr>
          <w:rFonts w:asciiTheme="minorHAnsi" w:hAnsiTheme="minorHAnsi" w:cstheme="minorHAnsi"/>
          <w:szCs w:val="22"/>
        </w:rPr>
        <w:t>2030</w:t>
      </w:r>
    </w:p>
    <w:p w14:paraId="632F29C9" w14:textId="25D4F07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362ECB2" w14:textId="0278CE4F"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(L) </w:t>
      </w:r>
      <w:r w:rsidR="00F61C5A" w:rsidRPr="004079FA">
        <w:rPr>
          <w:rFonts w:asciiTheme="minorHAnsi" w:hAnsiTheme="minorHAnsi" w:cstheme="minorHAnsi"/>
          <w:szCs w:val="22"/>
        </w:rPr>
        <w:t>Úprava legislativních podmínek pro efektivní ochranu mokřadů</w:t>
      </w:r>
      <w:r w:rsidR="00466C9D" w:rsidRPr="004079FA">
        <w:rPr>
          <w:rFonts w:asciiTheme="minorHAnsi" w:hAnsiTheme="minorHAnsi" w:cstheme="minorHAnsi"/>
          <w:szCs w:val="22"/>
        </w:rPr>
        <w:t xml:space="preserve"> – změna zákona o</w:t>
      </w:r>
      <w:r w:rsidR="009502ED">
        <w:rPr>
          <w:rFonts w:asciiTheme="minorHAnsi" w:hAnsiTheme="minorHAnsi" w:cstheme="minorHAnsi"/>
          <w:szCs w:val="22"/>
        </w:rPr>
        <w:t> </w:t>
      </w:r>
      <w:r w:rsidR="00466C9D" w:rsidRPr="004079FA">
        <w:rPr>
          <w:rFonts w:asciiTheme="minorHAnsi" w:hAnsiTheme="minorHAnsi" w:cstheme="minorHAnsi"/>
          <w:szCs w:val="22"/>
        </w:rPr>
        <w:t>ochraně přírody a krajiny</w:t>
      </w:r>
    </w:p>
    <w:p w14:paraId="251F38FD" w14:textId="27C3FF6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66C9D" w:rsidRPr="004079FA">
        <w:rPr>
          <w:rFonts w:asciiTheme="minorHAnsi" w:hAnsiTheme="minorHAnsi" w:cstheme="minorHAnsi"/>
          <w:szCs w:val="22"/>
        </w:rPr>
        <w:t>SR</w:t>
      </w:r>
    </w:p>
    <w:p w14:paraId="39DA10F6" w14:textId="0EF3656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DC9790B" w14:textId="2BA6F1BB" w:rsidR="00446477" w:rsidRPr="004079FA" w:rsidRDefault="00466C9D">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Existující úprava legislativy </w:t>
      </w:r>
      <w:r w:rsidR="0033719F" w:rsidRPr="004079FA">
        <w:rPr>
          <w:rFonts w:asciiTheme="minorHAnsi" w:hAnsiTheme="minorHAnsi" w:cstheme="minorHAnsi"/>
          <w:szCs w:val="22"/>
        </w:rPr>
        <w:t xml:space="preserve">pro efektivní ochranu mokřadů </w:t>
      </w:r>
      <w:r w:rsidRPr="004079FA">
        <w:rPr>
          <w:rFonts w:asciiTheme="minorHAnsi" w:hAnsiTheme="minorHAnsi" w:cstheme="minorHAnsi"/>
          <w:szCs w:val="22"/>
        </w:rPr>
        <w:t>(ANO/NE)</w:t>
      </w:r>
    </w:p>
    <w:p w14:paraId="2A6ABDFD" w14:textId="0975E3FC" w:rsidR="00BD39BE" w:rsidRPr="004079FA" w:rsidRDefault="003945C6"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lastRenderedPageBreak/>
        <w:t>PN-4.5</w:t>
      </w:r>
      <w:r w:rsidRPr="004079FA">
        <w:rPr>
          <w:rFonts w:asciiTheme="minorHAnsi" w:hAnsiTheme="minorHAnsi" w:cstheme="minorHAnsi"/>
          <w:b/>
          <w:bCs/>
          <w:szCs w:val="22"/>
          <w:vertAlign w:val="superscript"/>
        </w:rPr>
        <w:t>(</w:t>
      </w:r>
      <w:r w:rsidR="00BD39BE"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BD39BE" w:rsidRPr="004079FA">
        <w:rPr>
          <w:rFonts w:asciiTheme="minorHAnsi" w:hAnsiTheme="minorHAnsi" w:cstheme="minorHAnsi"/>
          <w:b/>
          <w:bCs/>
          <w:szCs w:val="22"/>
          <w:vertAlign w:val="superscript"/>
        </w:rPr>
        <w:t>4.8</w:t>
      </w:r>
      <w:r w:rsidRPr="004079FA">
        <w:rPr>
          <w:rFonts w:asciiTheme="minorHAnsi" w:hAnsiTheme="minorHAnsi" w:cstheme="minorHAnsi"/>
          <w:b/>
          <w:bCs/>
          <w:szCs w:val="22"/>
          <w:vertAlign w:val="superscript"/>
        </w:rPr>
        <w:t>)</w:t>
      </w:r>
      <w:r w:rsidR="00BD39BE" w:rsidRPr="004079FA">
        <w:rPr>
          <w:rFonts w:asciiTheme="minorHAnsi" w:hAnsiTheme="minorHAnsi" w:cstheme="minorHAnsi"/>
          <w:b/>
          <w:bCs/>
          <w:szCs w:val="22"/>
        </w:rPr>
        <w:tab/>
        <w:t>Optimalizace soustavy chráněných území s cílem zajištění její funkčnosti v souvislosti se změn</w:t>
      </w:r>
      <w:r w:rsidR="00753003" w:rsidRPr="004079FA">
        <w:rPr>
          <w:rFonts w:asciiTheme="minorHAnsi" w:hAnsiTheme="minorHAnsi" w:cstheme="minorHAnsi"/>
          <w:b/>
          <w:bCs/>
          <w:szCs w:val="22"/>
        </w:rPr>
        <w:t>ou</w:t>
      </w:r>
      <w:r w:rsidR="00BD39BE" w:rsidRPr="004079FA">
        <w:rPr>
          <w:rFonts w:asciiTheme="minorHAnsi" w:hAnsiTheme="minorHAnsi" w:cstheme="minorHAnsi"/>
          <w:b/>
          <w:bCs/>
          <w:szCs w:val="22"/>
        </w:rPr>
        <w:t xml:space="preserve"> klimatu</w:t>
      </w:r>
    </w:p>
    <w:p w14:paraId="2CE18635" w14:textId="548A6C0D" w:rsidR="00BD39BE" w:rsidRPr="004079FA" w:rsidRDefault="00BD39BE" w:rsidP="00CF43F8">
      <w:pPr>
        <w:ind w:left="851"/>
        <w:jc w:val="both"/>
        <w:rPr>
          <w:rFonts w:asciiTheme="minorHAnsi" w:hAnsiTheme="minorHAnsi" w:cstheme="minorHAnsi"/>
          <w:szCs w:val="22"/>
        </w:rPr>
      </w:pPr>
      <w:r w:rsidRPr="004079FA">
        <w:rPr>
          <w:rFonts w:asciiTheme="minorHAnsi" w:hAnsiTheme="minorHAnsi" w:cstheme="minorHAnsi"/>
          <w:szCs w:val="22"/>
        </w:rPr>
        <w:t>Zajištění dlouhodobé odolnosti, funkčnosti chráněných území v měnících se klimatických podmínkách (reakce na změny vyvolané vývojem přírodních podmínek v chráněných územích ve vazbě na předměty ochrany). Součástí opatření je vyhodnocení efektivity péče o chráněná území a monitoring stavu předmětů ochrany</w:t>
      </w:r>
      <w:r w:rsidR="003404A2" w:rsidRPr="004079FA">
        <w:rPr>
          <w:rFonts w:asciiTheme="minorHAnsi" w:hAnsiTheme="minorHAnsi" w:cstheme="minorHAnsi"/>
          <w:szCs w:val="22"/>
        </w:rPr>
        <w:t xml:space="preserve"> v souvislosti se změnou klimatu</w:t>
      </w:r>
      <w:r w:rsidRPr="004079FA">
        <w:rPr>
          <w:rFonts w:asciiTheme="minorHAnsi" w:hAnsiTheme="minorHAnsi" w:cstheme="minorHAnsi"/>
          <w:szCs w:val="22"/>
        </w:rPr>
        <w:t>. Důležitým prvkem je také identifikace a podpora území ponechaných přirozenému vývoji.</w:t>
      </w:r>
    </w:p>
    <w:p w14:paraId="62E6769E" w14:textId="7C893925" w:rsidR="00BD39BE"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D39BE" w:rsidRPr="004079FA">
        <w:rPr>
          <w:rFonts w:asciiTheme="minorHAnsi" w:hAnsiTheme="minorHAnsi" w:cstheme="minorHAnsi"/>
          <w:b/>
          <w:bCs/>
          <w:szCs w:val="22"/>
        </w:rPr>
        <w:t>:</w:t>
      </w:r>
      <w:r w:rsidR="00BD39BE" w:rsidRPr="004079FA">
        <w:rPr>
          <w:rFonts w:asciiTheme="minorHAnsi" w:hAnsiTheme="minorHAnsi" w:cstheme="minorHAnsi"/>
          <w:szCs w:val="22"/>
        </w:rPr>
        <w:t xml:space="preserve"> MŽP</w:t>
      </w:r>
    </w:p>
    <w:p w14:paraId="3E6183A9" w14:textId="4533196C" w:rsidR="00BD39BE" w:rsidRPr="004079FA" w:rsidRDefault="00BD39B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AOPK ČR</w:t>
      </w:r>
    </w:p>
    <w:p w14:paraId="3E04B253" w14:textId="0159B62F" w:rsidR="00BD39BE" w:rsidRPr="004079FA" w:rsidRDefault="00BD39B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53003" w:rsidRPr="004079FA">
        <w:rPr>
          <w:rFonts w:asciiTheme="minorHAnsi" w:hAnsiTheme="minorHAnsi" w:cstheme="minorHAnsi"/>
          <w:szCs w:val="22"/>
        </w:rPr>
        <w:t>průběžně</w:t>
      </w:r>
    </w:p>
    <w:p w14:paraId="553A0260" w14:textId="1FBD5209" w:rsidR="00BD39B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D7A101E" w14:textId="79CBB271" w:rsidR="00BD39BE" w:rsidRPr="004079FA" w:rsidRDefault="00BD39BE">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171209" w:rsidRPr="004079FA">
        <w:rPr>
          <w:rFonts w:asciiTheme="minorHAnsi" w:hAnsiTheme="minorHAnsi" w:cstheme="minorHAnsi"/>
          <w:szCs w:val="22"/>
        </w:rPr>
        <w:t>V</w:t>
      </w:r>
      <w:r w:rsidR="00753003" w:rsidRPr="004079FA">
        <w:rPr>
          <w:rFonts w:asciiTheme="minorHAnsi" w:hAnsiTheme="minorHAnsi" w:cstheme="minorHAnsi"/>
          <w:szCs w:val="22"/>
        </w:rPr>
        <w:t>,</w:t>
      </w:r>
      <w:r w:rsidR="00171209" w:rsidRPr="004079FA">
        <w:rPr>
          <w:rFonts w:asciiTheme="minorHAnsi" w:hAnsiTheme="minorHAnsi" w:cstheme="minorHAnsi"/>
          <w:szCs w:val="22"/>
        </w:rPr>
        <w:t>O</w:t>
      </w:r>
      <w:proofErr w:type="gramEnd"/>
      <w:r w:rsidR="00753003" w:rsidRPr="004079FA">
        <w:rPr>
          <w:rFonts w:asciiTheme="minorHAnsi" w:hAnsiTheme="minorHAnsi" w:cstheme="minorHAnsi"/>
          <w:szCs w:val="22"/>
        </w:rPr>
        <w:t>,M</w:t>
      </w:r>
      <w:r w:rsidRPr="004079FA">
        <w:rPr>
          <w:rFonts w:asciiTheme="minorHAnsi" w:hAnsiTheme="minorHAnsi" w:cstheme="minorHAnsi"/>
          <w:szCs w:val="22"/>
        </w:rPr>
        <w:t xml:space="preserve">) </w:t>
      </w:r>
      <w:r w:rsidR="00171209" w:rsidRPr="004079FA">
        <w:rPr>
          <w:rFonts w:asciiTheme="minorHAnsi" w:hAnsiTheme="minorHAnsi" w:cstheme="minorHAnsi"/>
          <w:szCs w:val="22"/>
        </w:rPr>
        <w:t>Vyhodnocení efektivity péče o chráněná území a monitoring stavu předmětů ochrany</w:t>
      </w:r>
    </w:p>
    <w:p w14:paraId="1A431FC2" w14:textId="16898E9E" w:rsidR="00171209" w:rsidRPr="004079FA" w:rsidRDefault="00171209">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(V/O) Identifikace a podpora území ponechaných přirozenému vývoji</w:t>
      </w:r>
    </w:p>
    <w:p w14:paraId="51F878E4" w14:textId="192E388C" w:rsidR="00753003" w:rsidRPr="004079FA" w:rsidRDefault="00753003">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 na péči o chráněná území</w:t>
      </w:r>
    </w:p>
    <w:p w14:paraId="3EC91050" w14:textId="3A58655B" w:rsidR="00BD39BE" w:rsidRPr="004079FA" w:rsidRDefault="00BD39BE"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CC5791" w:rsidRPr="004079FA">
        <w:rPr>
          <w:rFonts w:asciiTheme="minorHAnsi" w:hAnsiTheme="minorHAnsi" w:cstheme="minorHAnsi"/>
          <w:szCs w:val="22"/>
        </w:rPr>
        <w:t>OPŽP, PPK</w:t>
      </w:r>
      <w:r w:rsidR="00EB6244" w:rsidRPr="004079FA">
        <w:rPr>
          <w:rFonts w:asciiTheme="minorHAnsi" w:hAnsiTheme="minorHAnsi" w:cstheme="minorHAnsi"/>
          <w:szCs w:val="22"/>
        </w:rPr>
        <w:t>/NPŽP</w:t>
      </w:r>
      <w:r w:rsidR="00CC5791" w:rsidRPr="004079FA">
        <w:rPr>
          <w:rFonts w:asciiTheme="minorHAnsi" w:hAnsiTheme="minorHAnsi" w:cstheme="minorHAnsi"/>
          <w:szCs w:val="22"/>
        </w:rPr>
        <w:t>, krajské rozpočty</w:t>
      </w:r>
    </w:p>
    <w:p w14:paraId="4283967E" w14:textId="0E3595B9" w:rsidR="00BD39BE"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4DC6427" w14:textId="3753B8E3" w:rsidR="003404A2" w:rsidRPr="004079FA" w:rsidRDefault="003404A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w:t>
      </w:r>
      <w:r w:rsidR="009E579B" w:rsidRPr="004079FA">
        <w:rPr>
          <w:rFonts w:asciiTheme="minorHAnsi" w:hAnsiTheme="minorHAnsi" w:cstheme="minorHAnsi"/>
          <w:szCs w:val="22"/>
        </w:rPr>
        <w:t>locha a p</w:t>
      </w:r>
      <w:r w:rsidRPr="004079FA">
        <w:rPr>
          <w:rFonts w:asciiTheme="minorHAnsi" w:hAnsiTheme="minorHAnsi" w:cstheme="minorHAnsi"/>
          <w:szCs w:val="22"/>
        </w:rPr>
        <w:t>očet nově vyhlášených zvláště chráněných území (</w:t>
      </w:r>
      <w:r w:rsidR="009E579B" w:rsidRPr="004079FA">
        <w:rPr>
          <w:rFonts w:asciiTheme="minorHAnsi" w:hAnsiTheme="minorHAnsi" w:cstheme="minorHAnsi"/>
          <w:szCs w:val="22"/>
        </w:rPr>
        <w:t xml:space="preserve">ha, </w:t>
      </w:r>
      <w:r w:rsidRPr="004079FA">
        <w:rPr>
          <w:rFonts w:asciiTheme="minorHAnsi" w:hAnsiTheme="minorHAnsi" w:cstheme="minorHAnsi"/>
          <w:szCs w:val="22"/>
        </w:rPr>
        <w:t>ks)</w:t>
      </w:r>
    </w:p>
    <w:p w14:paraId="77C3C7AF" w14:textId="617265EE" w:rsidR="003404A2" w:rsidRPr="004079FA" w:rsidRDefault="003404A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databáze stavu předmětů ochrany chráněných území v souvislosti se změnou klimatu (ANO/NE)</w:t>
      </w:r>
    </w:p>
    <w:p w14:paraId="4D3139E9" w14:textId="34EF26E4" w:rsidR="00BD39BE" w:rsidRPr="004079FA" w:rsidRDefault="003404A2">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Existence metodik monitoringu a hodnocení chráněných území </w:t>
      </w:r>
      <w:r w:rsidR="009E579B" w:rsidRPr="004079FA">
        <w:rPr>
          <w:rFonts w:asciiTheme="minorHAnsi" w:hAnsiTheme="minorHAnsi" w:cstheme="minorHAnsi"/>
          <w:szCs w:val="22"/>
        </w:rPr>
        <w:t xml:space="preserve">k zajištění funkčnosti v souvislosti se změnou klimatu </w:t>
      </w:r>
      <w:r w:rsidRPr="004079FA">
        <w:rPr>
          <w:rFonts w:asciiTheme="minorHAnsi" w:hAnsiTheme="minorHAnsi" w:cstheme="minorHAnsi"/>
          <w:szCs w:val="22"/>
        </w:rPr>
        <w:t>(ANO/NE)</w:t>
      </w:r>
    </w:p>
    <w:p w14:paraId="36B2C15C" w14:textId="17AB46D1" w:rsidR="00446477" w:rsidRPr="004079FA" w:rsidRDefault="003945C6"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PN-4.6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4.10</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Podpora migrační prostupnosti krajiny</w:t>
      </w:r>
      <w:r w:rsidR="0011669B" w:rsidRPr="004079FA">
        <w:rPr>
          <w:rFonts w:asciiTheme="minorHAnsi" w:hAnsiTheme="minorHAnsi" w:cstheme="minorHAnsi"/>
          <w:b/>
          <w:bCs/>
          <w:szCs w:val="22"/>
        </w:rPr>
        <w:t xml:space="preserve"> pro suchozemské živočichy</w:t>
      </w:r>
    </w:p>
    <w:p w14:paraId="02B0B03B"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Posílení metodické podpory a zajištění systematického přístupu k ochraně migrační prostupnosti krajiny pro suchozemské živočichy v kontextu zelené infrastruktury.</w:t>
      </w:r>
    </w:p>
    <w:p w14:paraId="4F6577B0" w14:textId="5105F84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2AD73E2"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w:t>
      </w:r>
    </w:p>
    <w:p w14:paraId="53436085" w14:textId="7FD9FF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33719F" w:rsidRPr="004079FA">
        <w:rPr>
          <w:rFonts w:asciiTheme="minorHAnsi" w:hAnsiTheme="minorHAnsi" w:cstheme="minorHAnsi"/>
          <w:szCs w:val="22"/>
        </w:rPr>
        <w:t>průběžně</w:t>
      </w:r>
    </w:p>
    <w:p w14:paraId="5ADAA9BB" w14:textId="66BF121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0BEECE9" w14:textId="68F70A8D"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F61C5A" w:rsidRPr="004079FA">
        <w:rPr>
          <w:rFonts w:asciiTheme="minorHAnsi" w:hAnsiTheme="minorHAnsi" w:cstheme="minorHAnsi"/>
          <w:szCs w:val="22"/>
        </w:rPr>
        <w:t>O,V</w:t>
      </w:r>
      <w:proofErr w:type="gramEnd"/>
      <w:r w:rsidRPr="004079FA">
        <w:rPr>
          <w:rFonts w:asciiTheme="minorHAnsi" w:hAnsiTheme="minorHAnsi" w:cstheme="minorHAnsi"/>
          <w:szCs w:val="22"/>
        </w:rPr>
        <w:t>)</w:t>
      </w:r>
      <w:r w:rsidR="00F61C5A"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Aktuální </w:t>
      </w:r>
      <w:r w:rsidRPr="004079FA">
        <w:rPr>
          <w:rFonts w:asciiTheme="minorHAnsi" w:hAnsiTheme="minorHAnsi" w:cstheme="minorHAnsi"/>
          <w:szCs w:val="22"/>
        </w:rPr>
        <w:t>podklad</w:t>
      </w:r>
      <w:r w:rsidR="00D3637B" w:rsidRPr="004079FA">
        <w:rPr>
          <w:rFonts w:asciiTheme="minorHAnsi" w:hAnsiTheme="minorHAnsi" w:cstheme="minorHAnsi"/>
          <w:szCs w:val="22"/>
        </w:rPr>
        <w:t>y</w:t>
      </w:r>
      <w:r w:rsidRPr="004079FA">
        <w:rPr>
          <w:rFonts w:asciiTheme="minorHAnsi" w:hAnsiTheme="minorHAnsi" w:cstheme="minorHAnsi"/>
          <w:szCs w:val="22"/>
        </w:rPr>
        <w:t xml:space="preserve"> ÚAP (jev 21)</w:t>
      </w:r>
      <w:r w:rsidR="009E579B" w:rsidRPr="004079FA">
        <w:rPr>
          <w:rFonts w:asciiTheme="minorHAnsi" w:hAnsiTheme="minorHAnsi" w:cstheme="minorHAnsi"/>
          <w:szCs w:val="22"/>
        </w:rPr>
        <w:t xml:space="preserve"> k ochraně migrační prostupnosti krajiny pro suchozemské živočichy</w:t>
      </w:r>
    </w:p>
    <w:p w14:paraId="4793928B" w14:textId="7FA03D74"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61C5A"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Reflektování </w:t>
      </w:r>
      <w:r w:rsidRPr="004079FA">
        <w:rPr>
          <w:rFonts w:asciiTheme="minorHAnsi" w:hAnsiTheme="minorHAnsi" w:cstheme="minorHAnsi"/>
          <w:szCs w:val="22"/>
        </w:rPr>
        <w:t>jevu v zásadách územního rozvoje jednotlivých krajů</w:t>
      </w:r>
    </w:p>
    <w:p w14:paraId="0369A78E" w14:textId="1A3B2C45"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61C5A"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Návrhy </w:t>
      </w:r>
      <w:r w:rsidRPr="004079FA">
        <w:rPr>
          <w:rFonts w:asciiTheme="minorHAnsi" w:hAnsiTheme="minorHAnsi" w:cstheme="minorHAnsi"/>
          <w:szCs w:val="22"/>
        </w:rPr>
        <w:t>řešení konkrétních kritických míst</w:t>
      </w:r>
      <w:r w:rsidR="00C462C6" w:rsidRPr="004079FA">
        <w:rPr>
          <w:rFonts w:asciiTheme="minorHAnsi" w:hAnsiTheme="minorHAnsi" w:cstheme="minorHAnsi"/>
          <w:szCs w:val="22"/>
        </w:rPr>
        <w:t xml:space="preserve"> </w:t>
      </w:r>
    </w:p>
    <w:p w14:paraId="074DA9E3" w14:textId="314C952D" w:rsidR="00075B2D" w:rsidRPr="004079FA" w:rsidRDefault="00075B2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33719F" w:rsidRPr="004079FA">
        <w:rPr>
          <w:rFonts w:asciiTheme="minorHAnsi" w:hAnsiTheme="minorHAnsi" w:cstheme="minorHAnsi"/>
          <w:szCs w:val="22"/>
        </w:rPr>
        <w:t>SR</w:t>
      </w:r>
      <w:r w:rsidR="00EB6244" w:rsidRPr="004079FA">
        <w:rPr>
          <w:rFonts w:asciiTheme="minorHAnsi" w:hAnsiTheme="minorHAnsi" w:cstheme="minorHAnsi"/>
          <w:szCs w:val="22"/>
        </w:rPr>
        <w:t>, OPŽP</w:t>
      </w:r>
    </w:p>
    <w:p w14:paraId="497B1EE3" w14:textId="5CA350B7" w:rsidR="00075B2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075B2D" w:rsidRPr="004079FA">
        <w:rPr>
          <w:rFonts w:asciiTheme="minorHAnsi" w:hAnsiTheme="minorHAnsi" w:cstheme="minorHAnsi"/>
          <w:b/>
          <w:bCs/>
          <w:szCs w:val="22"/>
        </w:rPr>
        <w:t xml:space="preserve"> </w:t>
      </w:r>
    </w:p>
    <w:p w14:paraId="1F35885B" w14:textId="19707C92" w:rsidR="00446477" w:rsidRPr="004079FA" w:rsidRDefault="009E579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ZÚR zohledňujících aktualizované ÚAP</w:t>
      </w:r>
      <w:r w:rsidR="00F6666A" w:rsidRPr="004079FA">
        <w:rPr>
          <w:rFonts w:asciiTheme="minorHAnsi" w:hAnsiTheme="minorHAnsi" w:cstheme="minorHAnsi"/>
          <w:szCs w:val="22"/>
        </w:rPr>
        <w:t xml:space="preserve"> (ks)</w:t>
      </w:r>
    </w:p>
    <w:p w14:paraId="6168F660" w14:textId="03F899AC" w:rsidR="009E579B" w:rsidRPr="004079FA" w:rsidRDefault="009E579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návrhů řešení konkrétních kritických míst (ks/rok)</w:t>
      </w:r>
    </w:p>
    <w:p w14:paraId="1E34142F" w14:textId="7AD15724" w:rsidR="00075B2D" w:rsidRPr="004079FA" w:rsidRDefault="003945C6" w:rsidP="00DD0AD3">
      <w:pPr>
        <w:keepNext/>
        <w:spacing w:before="120"/>
        <w:ind w:left="851" w:hanging="1276"/>
        <w:jc w:val="both"/>
        <w:rPr>
          <w:rFonts w:asciiTheme="minorHAnsi" w:hAnsiTheme="minorHAnsi" w:cstheme="minorHAnsi"/>
          <w:b/>
          <w:bCs/>
          <w:szCs w:val="22"/>
        </w:rPr>
      </w:pPr>
      <w:bookmarkStart w:id="206" w:name="_Hlk211343567"/>
      <w:r w:rsidRPr="004079FA">
        <w:rPr>
          <w:rFonts w:asciiTheme="minorHAnsi" w:hAnsiTheme="minorHAnsi" w:cstheme="minorHAnsi"/>
          <w:b/>
          <w:bCs/>
          <w:szCs w:val="22"/>
        </w:rPr>
        <w:t>PN-4.7</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075B2D" w:rsidRPr="004079FA">
        <w:rPr>
          <w:rFonts w:asciiTheme="minorHAnsi" w:hAnsiTheme="minorHAnsi" w:cstheme="minorHAnsi"/>
          <w:b/>
          <w:bCs/>
          <w:szCs w:val="22"/>
          <w:vertAlign w:val="superscript"/>
        </w:rPr>
        <w:t>4.11</w:t>
      </w:r>
      <w:r w:rsidRPr="004079FA">
        <w:rPr>
          <w:rFonts w:asciiTheme="minorHAnsi" w:hAnsiTheme="minorHAnsi" w:cstheme="minorHAnsi"/>
          <w:b/>
          <w:bCs/>
          <w:szCs w:val="22"/>
          <w:vertAlign w:val="superscript"/>
        </w:rPr>
        <w:t>)</w:t>
      </w:r>
      <w:r w:rsidR="00075B2D" w:rsidRPr="004079FA">
        <w:rPr>
          <w:rFonts w:asciiTheme="minorHAnsi" w:hAnsiTheme="minorHAnsi" w:cstheme="minorHAnsi"/>
          <w:b/>
          <w:bCs/>
          <w:szCs w:val="22"/>
        </w:rPr>
        <w:tab/>
        <w:t>Sledovat dopady změny klimatu na biodiverzitu, konkrétní druhy a stanoviště</w:t>
      </w:r>
    </w:p>
    <w:p w14:paraId="4EF70087" w14:textId="69DC965B" w:rsidR="00075B2D" w:rsidRPr="004079FA" w:rsidRDefault="00075B2D" w:rsidP="00CF43F8">
      <w:pPr>
        <w:ind w:left="851"/>
        <w:jc w:val="both"/>
        <w:rPr>
          <w:rFonts w:asciiTheme="minorHAnsi" w:hAnsiTheme="minorHAnsi" w:cstheme="minorHAnsi"/>
          <w:szCs w:val="22"/>
        </w:rPr>
      </w:pPr>
      <w:r w:rsidRPr="004079FA">
        <w:rPr>
          <w:rFonts w:asciiTheme="minorHAnsi" w:hAnsiTheme="minorHAnsi" w:cstheme="minorHAnsi"/>
          <w:szCs w:val="22"/>
        </w:rPr>
        <w:t>Vymezit stanoviště a druhy nejvíce ovlivněné změnou klimatu, doplnit metodiky druhů a</w:t>
      </w:r>
      <w:r w:rsidR="009502ED">
        <w:rPr>
          <w:rFonts w:asciiTheme="minorHAnsi" w:hAnsiTheme="minorHAnsi" w:cstheme="minorHAnsi"/>
          <w:szCs w:val="22"/>
        </w:rPr>
        <w:t> </w:t>
      </w:r>
      <w:r w:rsidRPr="004079FA">
        <w:rPr>
          <w:rFonts w:asciiTheme="minorHAnsi" w:hAnsiTheme="minorHAnsi" w:cstheme="minorHAnsi"/>
          <w:szCs w:val="22"/>
        </w:rPr>
        <w:t>stanovišť o vhodné parametry dokládají</w:t>
      </w:r>
      <w:r w:rsidR="003404A2" w:rsidRPr="004079FA">
        <w:rPr>
          <w:rFonts w:asciiTheme="minorHAnsi" w:hAnsiTheme="minorHAnsi" w:cstheme="minorHAnsi"/>
          <w:szCs w:val="22"/>
        </w:rPr>
        <w:t>cí</w:t>
      </w:r>
      <w:r w:rsidRPr="004079FA">
        <w:rPr>
          <w:rFonts w:asciiTheme="minorHAnsi" w:hAnsiTheme="minorHAnsi" w:cstheme="minorHAnsi"/>
          <w:szCs w:val="22"/>
        </w:rPr>
        <w:t xml:space="preserve"> dopady </w:t>
      </w:r>
      <w:r w:rsidR="00DA2560" w:rsidRPr="004079FA">
        <w:rPr>
          <w:rFonts w:asciiTheme="minorHAnsi" w:hAnsiTheme="minorHAnsi" w:cstheme="minorHAnsi"/>
          <w:szCs w:val="22"/>
        </w:rPr>
        <w:t xml:space="preserve">změny </w:t>
      </w:r>
      <w:r w:rsidRPr="004079FA">
        <w:rPr>
          <w:rFonts w:asciiTheme="minorHAnsi" w:hAnsiTheme="minorHAnsi" w:cstheme="minorHAnsi"/>
          <w:szCs w:val="22"/>
        </w:rPr>
        <w:t>klimat</w:t>
      </w:r>
      <w:r w:rsidR="00DA2560">
        <w:rPr>
          <w:rFonts w:asciiTheme="minorHAnsi" w:hAnsiTheme="minorHAnsi" w:cstheme="minorHAnsi"/>
          <w:szCs w:val="22"/>
        </w:rPr>
        <w:t>u</w:t>
      </w:r>
      <w:r w:rsidRPr="004079FA">
        <w:rPr>
          <w:rFonts w:asciiTheme="minorHAnsi" w:hAnsiTheme="minorHAnsi" w:cstheme="minorHAnsi"/>
          <w:szCs w:val="22"/>
        </w:rPr>
        <w:t xml:space="preserve"> a doporučení pro </w:t>
      </w:r>
      <w:r w:rsidR="00AD0C7B">
        <w:rPr>
          <w:rFonts w:asciiTheme="minorHAnsi" w:hAnsiTheme="minorHAnsi" w:cstheme="minorHAnsi"/>
          <w:szCs w:val="22"/>
        </w:rPr>
        <w:t>úpravu</w:t>
      </w:r>
      <w:r w:rsidRPr="004079FA">
        <w:rPr>
          <w:rFonts w:asciiTheme="minorHAnsi" w:hAnsiTheme="minorHAnsi" w:cstheme="minorHAnsi"/>
          <w:szCs w:val="22"/>
        </w:rPr>
        <w:t xml:space="preserve"> přístupu k ochraně vybraných fenomén</w:t>
      </w:r>
      <w:r w:rsidR="00AD0C7B">
        <w:rPr>
          <w:rFonts w:asciiTheme="minorHAnsi" w:hAnsiTheme="minorHAnsi" w:cstheme="minorHAnsi"/>
          <w:szCs w:val="22"/>
        </w:rPr>
        <w:t>ů</w:t>
      </w:r>
      <w:r w:rsidRPr="004079FA">
        <w:rPr>
          <w:rFonts w:asciiTheme="minorHAnsi" w:hAnsiTheme="minorHAnsi" w:cstheme="minorHAnsi"/>
          <w:szCs w:val="22"/>
        </w:rPr>
        <w:t xml:space="preserve"> s ohledem na </w:t>
      </w:r>
      <w:r w:rsidR="00AD0C7B">
        <w:rPr>
          <w:rFonts w:asciiTheme="minorHAnsi" w:hAnsiTheme="minorHAnsi" w:cstheme="minorHAnsi"/>
          <w:szCs w:val="22"/>
        </w:rPr>
        <w:t xml:space="preserve">tyto </w:t>
      </w:r>
      <w:r w:rsidRPr="004079FA">
        <w:rPr>
          <w:rFonts w:asciiTheme="minorHAnsi" w:hAnsiTheme="minorHAnsi" w:cstheme="minorHAnsi"/>
          <w:szCs w:val="22"/>
        </w:rPr>
        <w:t>změny</w:t>
      </w:r>
      <w:r w:rsidR="00AD0C7B">
        <w:rPr>
          <w:rFonts w:asciiTheme="minorHAnsi" w:hAnsiTheme="minorHAnsi" w:cstheme="minorHAnsi"/>
          <w:szCs w:val="22"/>
        </w:rPr>
        <w:t>.</w:t>
      </w:r>
    </w:p>
    <w:p w14:paraId="74DC1062" w14:textId="0E95CF22" w:rsidR="00075B2D"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075B2D" w:rsidRPr="004079FA">
        <w:rPr>
          <w:rFonts w:asciiTheme="minorHAnsi" w:hAnsiTheme="minorHAnsi" w:cstheme="minorHAnsi"/>
          <w:b/>
          <w:bCs/>
          <w:szCs w:val="22"/>
        </w:rPr>
        <w:t>:</w:t>
      </w:r>
      <w:r w:rsidR="00075B2D" w:rsidRPr="004079FA">
        <w:rPr>
          <w:rFonts w:asciiTheme="minorHAnsi" w:hAnsiTheme="minorHAnsi" w:cstheme="minorHAnsi"/>
          <w:szCs w:val="22"/>
        </w:rPr>
        <w:t xml:space="preserve"> MŽP</w:t>
      </w:r>
    </w:p>
    <w:p w14:paraId="396D7B89" w14:textId="17AF25A7" w:rsidR="00075B2D" w:rsidRPr="004079FA" w:rsidRDefault="00075B2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3828FB08" w14:textId="77777777" w:rsidR="00075B2D" w:rsidRPr="004079FA" w:rsidRDefault="00075B2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2030</w:t>
      </w:r>
    </w:p>
    <w:p w14:paraId="17332798" w14:textId="0529D2C1" w:rsidR="00075B2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082A2D9" w14:textId="6E736E6B"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00F61C5A" w:rsidRPr="004079FA">
        <w:rPr>
          <w:rFonts w:asciiTheme="minorHAnsi" w:hAnsiTheme="minorHAnsi" w:cstheme="minorHAnsi"/>
          <w:szCs w:val="22"/>
        </w:rPr>
        <w:t>O,V</w:t>
      </w:r>
      <w:proofErr w:type="gramEnd"/>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Výběr </w:t>
      </w:r>
      <w:r w:rsidRPr="004079FA">
        <w:rPr>
          <w:rFonts w:asciiTheme="minorHAnsi" w:hAnsiTheme="minorHAnsi" w:cstheme="minorHAnsi"/>
          <w:szCs w:val="22"/>
        </w:rPr>
        <w:t xml:space="preserve">citlivých stanovišť a druhů, mapový podklad </w:t>
      </w:r>
    </w:p>
    <w:p w14:paraId="4EAE3440" w14:textId="4C92B4A2"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61C5A" w:rsidRPr="004079FA">
        <w:rPr>
          <w:rFonts w:asciiTheme="minorHAnsi" w:hAnsiTheme="minorHAnsi" w:cstheme="minorHAnsi"/>
          <w:szCs w:val="22"/>
        </w:rPr>
        <w:t>M</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Revidované </w:t>
      </w:r>
      <w:r w:rsidRPr="004079FA">
        <w:rPr>
          <w:rFonts w:asciiTheme="minorHAnsi" w:hAnsiTheme="minorHAnsi" w:cstheme="minorHAnsi"/>
          <w:szCs w:val="22"/>
        </w:rPr>
        <w:t xml:space="preserve">metodiky monitoringu </w:t>
      </w:r>
    </w:p>
    <w:p w14:paraId="0C1757CA" w14:textId="52A33AB6" w:rsidR="00075B2D" w:rsidRPr="004079FA" w:rsidRDefault="00075B2D">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F61C5A" w:rsidRPr="004079FA">
        <w:rPr>
          <w:rFonts w:asciiTheme="minorHAnsi" w:hAnsiTheme="minorHAnsi" w:cstheme="minorHAnsi"/>
          <w:szCs w:val="22"/>
        </w:rPr>
        <w:t>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Doporučení </w:t>
      </w:r>
      <w:r w:rsidRPr="004079FA">
        <w:rPr>
          <w:rFonts w:asciiTheme="minorHAnsi" w:hAnsiTheme="minorHAnsi" w:cstheme="minorHAnsi"/>
          <w:szCs w:val="22"/>
        </w:rPr>
        <w:t>pro praktickou ochranu druhů v dlouhodobém výhledu</w:t>
      </w:r>
    </w:p>
    <w:p w14:paraId="768FA05E" w14:textId="7DA5BD9D" w:rsidR="00075B2D" w:rsidRPr="004079FA" w:rsidRDefault="00075B2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33719F" w:rsidRPr="004079FA">
        <w:rPr>
          <w:rFonts w:asciiTheme="minorHAnsi" w:hAnsiTheme="minorHAnsi" w:cstheme="minorHAnsi"/>
          <w:szCs w:val="22"/>
        </w:rPr>
        <w:t>SR</w:t>
      </w:r>
    </w:p>
    <w:p w14:paraId="279E30B5" w14:textId="75D206A2" w:rsidR="00075B2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ABF51C3" w14:textId="0B67A3D1" w:rsidR="00075B2D" w:rsidRPr="004079FA" w:rsidRDefault="0033719F">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Veřejně dostupná doporučení k ochraně </w:t>
      </w:r>
      <w:r w:rsidR="00075B2D" w:rsidRPr="004079FA">
        <w:rPr>
          <w:rFonts w:asciiTheme="minorHAnsi" w:hAnsiTheme="minorHAnsi" w:cstheme="minorHAnsi"/>
          <w:szCs w:val="22"/>
        </w:rPr>
        <w:t>fenoménů</w:t>
      </w:r>
      <w:r w:rsidRPr="004079FA">
        <w:rPr>
          <w:rFonts w:asciiTheme="minorHAnsi" w:hAnsiTheme="minorHAnsi" w:cstheme="minorHAnsi"/>
          <w:szCs w:val="22"/>
        </w:rPr>
        <w:t xml:space="preserve"> (ANO/NE)</w:t>
      </w:r>
    </w:p>
    <w:bookmarkEnd w:id="206"/>
    <w:p w14:paraId="753D644A"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11A901DE" w14:textId="77777777">
        <w:trPr>
          <w:trHeight w:val="410"/>
        </w:trPr>
        <w:tc>
          <w:tcPr>
            <w:tcW w:w="888" w:type="dxa"/>
            <w:shd w:val="clear" w:color="auto" w:fill="DBE5F1" w:themeFill="accent1" w:themeFillTint="33"/>
            <w:noWrap/>
            <w:vAlign w:val="center"/>
          </w:tcPr>
          <w:p w14:paraId="4F3D573B" w14:textId="0DBBA44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8340" w:type="dxa"/>
            <w:shd w:val="clear" w:color="auto" w:fill="DBE5F1" w:themeFill="accent1" w:themeFillTint="33"/>
          </w:tcPr>
          <w:p w14:paraId="7F483F15"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Realizace opatření proti šíření nepůvodních invazních druhů rostlin a živočichů a jejich regulace či případná eradikace, zajištění aktivní péče a součinnosti</w:t>
            </w:r>
          </w:p>
        </w:tc>
      </w:tr>
    </w:tbl>
    <w:p w14:paraId="1BB9513B" w14:textId="517BBCFE"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NÍZKÁ</w:t>
      </w:r>
    </w:p>
    <w:p w14:paraId="2F6E0506"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Šíření nepůvodních invazních druhů rostlin a živočichů představuje jedno z největších rizik pro biodiverzitu a ekologickou stabilitu v podmínkách měnícího se klimatu. Invazní druhy často vytlačují původní druhy, mění charakter stanovišť, ovlivňují vodní režim, půdní podmínky i zdravotní stav lesů a zemědělské krajiny. S rostoucími teplotami a narušováním přírodních struktur se zvyšuje pravděpodobnost jejich zavlékání a expanze. V mnoha případech chybí efektivní mechanismus včasné detekce, rychlé reakce a systematické regulace. Komplikací je rovněž nedostatečná finanční opora pro praktickou péči o území postižená invazemi.</w:t>
      </w:r>
    </w:p>
    <w:p w14:paraId="2AC380B0" w14:textId="54406A7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staví na důsledné aplikaci principu prevence, včasné detekce, rychlé reakce a dlouhodobé regulace invazních nepůvodních druhů. Základem je provádění konkrétních zásahů proti druhům uvedeným na tzv. unijním seznamu i dalším lokálně a regionálně významným druhům, které způsobují ekologické či ekonomické škody. Pro účinnou realizaci je nezbytné, aby byla aktuální a</w:t>
      </w:r>
      <w:r w:rsidR="009502ED">
        <w:rPr>
          <w:rFonts w:asciiTheme="minorHAnsi" w:hAnsiTheme="minorHAnsi" w:cstheme="minorHAnsi"/>
          <w:szCs w:val="22"/>
        </w:rPr>
        <w:t> </w:t>
      </w:r>
      <w:r w:rsidRPr="004079FA">
        <w:rPr>
          <w:rFonts w:asciiTheme="minorHAnsi" w:hAnsiTheme="minorHAnsi" w:cstheme="minorHAnsi"/>
          <w:szCs w:val="22"/>
        </w:rPr>
        <w:t>dostupná data o výskytu těchto druhů, pravidelně aktualizovat metodiky eradikace a kontroly těchto druhů, přizpůsobené konkrétním podmínkám ČR. Opatření musí být realizována nejen státními institucemi, ale též vlastníky pozemků, obcemi a hospodařícími subjekty. K tomu je nutné rozvíjet metody monitoringu a kapacity na něj, ale také současně metodické a právní nástroje a zajistit vhodně nastavenou a dostatečnou dotační podporu. Efektivní ochrana vyžaduje i síťové propojení aktérů a</w:t>
      </w:r>
      <w:r w:rsidR="009502ED">
        <w:rPr>
          <w:rFonts w:asciiTheme="minorHAnsi" w:hAnsiTheme="minorHAnsi" w:cstheme="minorHAnsi"/>
          <w:szCs w:val="22"/>
        </w:rPr>
        <w:t> </w:t>
      </w:r>
      <w:r w:rsidRPr="004079FA">
        <w:rPr>
          <w:rFonts w:asciiTheme="minorHAnsi" w:hAnsiTheme="minorHAnsi" w:cstheme="minorHAnsi"/>
          <w:szCs w:val="22"/>
        </w:rPr>
        <w:t>sdílení informací o výskytu, šíření a zásazích. Téma je také řešeno jako součást Strategie ochrany biologické rozmanitosti ČR na období 2026-2050 a také Akčním plánem pro řešení problematiky prioritních způsobů šíření invazních nepůvodních druhů v České republice (2023), jehož těžiště je v osvětě a vzdělávání, kontrole a celkov</w:t>
      </w:r>
      <w:r w:rsidR="00F6666A" w:rsidRPr="004079FA">
        <w:rPr>
          <w:rFonts w:asciiTheme="minorHAnsi" w:hAnsiTheme="minorHAnsi" w:cstheme="minorHAnsi"/>
          <w:szCs w:val="22"/>
        </w:rPr>
        <w:t>é</w:t>
      </w:r>
      <w:r w:rsidRPr="004079FA">
        <w:rPr>
          <w:rFonts w:asciiTheme="minorHAnsi" w:hAnsiTheme="minorHAnsi" w:cstheme="minorHAnsi"/>
          <w:szCs w:val="22"/>
        </w:rPr>
        <w:t xml:space="preserve"> optimalizaci systému regulace invazních druhů v ČR.</w:t>
      </w:r>
    </w:p>
    <w:p w14:paraId="292C9AAF"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Invazní nepůvodní druhy rostlin a živočichů jsou v ČR systematicky monitorovány, včas identifikovány a efektivně regulovány. Existují funkční metodiky regulace a eradikace, je vhodně nastavena legislativa a zajištěna finanční podpora, které umožňují realizaci opatření širokou škálou aktérů. Šíření invazních druhů je zpomaleno nebo zamezeno a jejich negativní dopady na biodiverzitu a ekosystémové služby jsou minimalizovány.</w:t>
      </w:r>
    </w:p>
    <w:p w14:paraId="2F36EEA3" w14:textId="57439ACC"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696DAC7E" w14:textId="06F37A20" w:rsidR="00446477" w:rsidRPr="004079FA" w:rsidRDefault="00F6666A">
      <w:pPr>
        <w:pStyle w:val="Odstavecseseznamem"/>
        <w:numPr>
          <w:ilvl w:val="0"/>
          <w:numId w:val="50"/>
        </w:numPr>
        <w:spacing w:after="60"/>
        <w:jc w:val="both"/>
        <w:rPr>
          <w:rFonts w:asciiTheme="minorHAnsi" w:hAnsiTheme="minorHAnsi" w:cstheme="minorHAnsi"/>
          <w:szCs w:val="22"/>
        </w:rPr>
      </w:pPr>
      <w:r w:rsidRPr="004079FA">
        <w:rPr>
          <w:rFonts w:asciiTheme="minorHAnsi" w:hAnsiTheme="minorHAnsi" w:cstheme="minorHAnsi"/>
          <w:szCs w:val="22"/>
        </w:rPr>
        <w:t>P</w:t>
      </w:r>
      <w:r w:rsidR="00C00896" w:rsidRPr="004079FA">
        <w:rPr>
          <w:rFonts w:asciiTheme="minorHAnsi" w:hAnsiTheme="minorHAnsi" w:cstheme="minorHAnsi"/>
          <w:szCs w:val="22"/>
        </w:rPr>
        <w:t>rostředk</w:t>
      </w:r>
      <w:r w:rsidRPr="004079FA">
        <w:rPr>
          <w:rFonts w:asciiTheme="minorHAnsi" w:hAnsiTheme="minorHAnsi" w:cstheme="minorHAnsi"/>
          <w:szCs w:val="22"/>
        </w:rPr>
        <w:t>y vynaložené</w:t>
      </w:r>
      <w:r w:rsidR="00C00896" w:rsidRPr="004079FA">
        <w:rPr>
          <w:rFonts w:asciiTheme="minorHAnsi" w:hAnsiTheme="minorHAnsi" w:cstheme="minorHAnsi"/>
          <w:szCs w:val="22"/>
        </w:rPr>
        <w:t xml:space="preserve"> na </w:t>
      </w:r>
      <w:r w:rsidRPr="004079FA">
        <w:rPr>
          <w:rFonts w:asciiTheme="minorHAnsi" w:hAnsiTheme="minorHAnsi" w:cstheme="minorHAnsi"/>
          <w:szCs w:val="22"/>
        </w:rPr>
        <w:t xml:space="preserve">omezení šíření </w:t>
      </w:r>
      <w:r w:rsidR="00C00896" w:rsidRPr="004079FA">
        <w:rPr>
          <w:rFonts w:asciiTheme="minorHAnsi" w:hAnsiTheme="minorHAnsi" w:cstheme="minorHAnsi"/>
          <w:szCs w:val="22"/>
        </w:rPr>
        <w:t>invazních druhů (mil. Kč/rok)</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MŽP (zranitelnost)</w:t>
      </w:r>
    </w:p>
    <w:p w14:paraId="2F7F5057" w14:textId="2C91FE9F"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42ADA010" w14:textId="4556EDCD"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Regulace a eradikace invazních druhů</w:t>
      </w:r>
    </w:p>
    <w:p w14:paraId="19E25C95"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Zajistit opatření k regulaci či eradikaci invazních nepůvodních druhů dle rizik jejich dopadů včetně vytvoření potřebných podmínek pro účinnou regulaci a eradikaci těchto druhů ze strany vlastníků pozemků, hospodařících subjektů i příslušných orgánů státní správy, a to včetně zajištění účinné a k tomuto účelu přímo určené finanční podpory.</w:t>
      </w:r>
    </w:p>
    <w:p w14:paraId="1C0680A5" w14:textId="729890B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081FC7A"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w:t>
      </w:r>
    </w:p>
    <w:p w14:paraId="548259DA" w14:textId="77777777" w:rsidR="004B4D70" w:rsidRPr="004079FA" w:rsidRDefault="004B4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27BDDCA9" w14:textId="22FC7F00" w:rsidR="004B4D7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9C6F86A" w14:textId="613CCF7A" w:rsidR="004B4D70" w:rsidRPr="004079FA" w:rsidRDefault="00F16A1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Zásady </w:t>
      </w:r>
      <w:r w:rsidR="004B4D70" w:rsidRPr="004079FA">
        <w:rPr>
          <w:rFonts w:asciiTheme="minorHAnsi" w:hAnsiTheme="minorHAnsi" w:cstheme="minorHAnsi"/>
          <w:szCs w:val="22"/>
        </w:rPr>
        <w:t xml:space="preserve">regulace pro jednotlivé </w:t>
      </w:r>
      <w:r w:rsidR="009E579B" w:rsidRPr="004079FA">
        <w:rPr>
          <w:rFonts w:asciiTheme="minorHAnsi" w:hAnsiTheme="minorHAnsi" w:cstheme="minorHAnsi"/>
          <w:szCs w:val="22"/>
        </w:rPr>
        <w:t xml:space="preserve">invazní </w:t>
      </w:r>
      <w:r w:rsidR="004B4D70" w:rsidRPr="004079FA">
        <w:rPr>
          <w:rFonts w:asciiTheme="minorHAnsi" w:hAnsiTheme="minorHAnsi" w:cstheme="minorHAnsi"/>
          <w:szCs w:val="22"/>
        </w:rPr>
        <w:t>druhy</w:t>
      </w:r>
    </w:p>
    <w:p w14:paraId="2134DD1E" w14:textId="455AC328" w:rsidR="004B4D70" w:rsidRPr="004079FA" w:rsidRDefault="00F16A1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V,O</w:t>
      </w:r>
      <w:proofErr w:type="gramEnd"/>
      <w:r w:rsidRPr="004079FA">
        <w:rPr>
          <w:rFonts w:asciiTheme="minorHAnsi" w:hAnsiTheme="minorHAnsi" w:cstheme="minorHAnsi"/>
          <w:szCs w:val="22"/>
        </w:rPr>
        <w:t xml:space="preserve">) Podklady </w:t>
      </w:r>
      <w:r w:rsidR="004B4D70" w:rsidRPr="004079FA">
        <w:rPr>
          <w:rFonts w:asciiTheme="minorHAnsi" w:hAnsiTheme="minorHAnsi" w:cstheme="minorHAnsi"/>
          <w:szCs w:val="22"/>
        </w:rPr>
        <w:t xml:space="preserve">pro regulaci </w:t>
      </w:r>
      <w:r w:rsidR="009E579B" w:rsidRPr="004079FA">
        <w:rPr>
          <w:rFonts w:asciiTheme="minorHAnsi" w:hAnsiTheme="minorHAnsi" w:cstheme="minorHAnsi"/>
          <w:szCs w:val="22"/>
        </w:rPr>
        <w:t xml:space="preserve">invazních </w:t>
      </w:r>
      <w:r w:rsidR="004B4D70" w:rsidRPr="004079FA">
        <w:rPr>
          <w:rFonts w:asciiTheme="minorHAnsi" w:hAnsiTheme="minorHAnsi" w:cstheme="minorHAnsi"/>
          <w:szCs w:val="22"/>
        </w:rPr>
        <w:t>druhů dle § 5 ZOPK</w:t>
      </w:r>
    </w:p>
    <w:p w14:paraId="04137CE0" w14:textId="29E82D12" w:rsidR="004B4D70" w:rsidRPr="004079FA" w:rsidRDefault="00F16A1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Systém </w:t>
      </w:r>
      <w:r w:rsidR="004B4D70" w:rsidRPr="004079FA">
        <w:rPr>
          <w:rFonts w:asciiTheme="minorHAnsi" w:hAnsiTheme="minorHAnsi" w:cstheme="minorHAnsi"/>
          <w:szCs w:val="22"/>
        </w:rPr>
        <w:t xml:space="preserve">umožňující sběr dat o realizovaných opatřeních napříč různými subjekty </w:t>
      </w:r>
    </w:p>
    <w:p w14:paraId="7AAA60F5" w14:textId="3141CA32" w:rsidR="004B4D70" w:rsidRPr="004079FA" w:rsidRDefault="00F16A11">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Dostupné </w:t>
      </w:r>
      <w:r w:rsidR="004B4D70" w:rsidRPr="004079FA">
        <w:rPr>
          <w:rFonts w:asciiTheme="minorHAnsi" w:hAnsiTheme="minorHAnsi" w:cstheme="minorHAnsi"/>
          <w:szCs w:val="22"/>
        </w:rPr>
        <w:t>zdroje financování s vhodně nastavenými podmínkami</w:t>
      </w:r>
      <w:r w:rsidR="00C462C6" w:rsidRPr="004079FA">
        <w:rPr>
          <w:rFonts w:asciiTheme="minorHAnsi" w:hAnsiTheme="minorHAnsi" w:cstheme="minorHAnsi"/>
          <w:szCs w:val="22"/>
        </w:rPr>
        <w:t xml:space="preserve"> </w:t>
      </w:r>
    </w:p>
    <w:p w14:paraId="7556910F" w14:textId="5B07D3F7" w:rsidR="004B4D70" w:rsidRPr="004079FA" w:rsidRDefault="004B4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9E579B" w:rsidRPr="004079FA">
        <w:rPr>
          <w:rFonts w:asciiTheme="minorHAnsi" w:hAnsiTheme="minorHAnsi" w:cstheme="minorHAnsi"/>
          <w:szCs w:val="22"/>
        </w:rPr>
        <w:t>OPŽP</w:t>
      </w:r>
      <w:r w:rsidR="00EB6244" w:rsidRPr="004079FA">
        <w:rPr>
          <w:rFonts w:asciiTheme="minorHAnsi" w:hAnsiTheme="minorHAnsi" w:cstheme="minorHAnsi"/>
          <w:szCs w:val="22"/>
        </w:rPr>
        <w:t>, potenciálně POP</w:t>
      </w:r>
    </w:p>
    <w:p w14:paraId="1507E89C" w14:textId="061B66CB" w:rsidR="004B4D7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B735B65" w14:textId="07684150" w:rsidR="004B4D70" w:rsidRPr="004079FA" w:rsidRDefault="009E579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Existující </w:t>
      </w:r>
      <w:r w:rsidR="004B4D70" w:rsidRPr="004079FA">
        <w:rPr>
          <w:rFonts w:asciiTheme="minorHAnsi" w:hAnsiTheme="minorHAnsi" w:cstheme="minorHAnsi"/>
          <w:szCs w:val="22"/>
        </w:rPr>
        <w:t xml:space="preserve">zásady regulace </w:t>
      </w:r>
      <w:r w:rsidRPr="004079FA">
        <w:rPr>
          <w:rFonts w:asciiTheme="minorHAnsi" w:hAnsiTheme="minorHAnsi" w:cstheme="minorHAnsi"/>
          <w:szCs w:val="22"/>
        </w:rPr>
        <w:t>invazních druhů (ANO/NE)</w:t>
      </w:r>
    </w:p>
    <w:p w14:paraId="438630C5" w14:textId="3491B250" w:rsidR="004B4D70" w:rsidRPr="004079FA" w:rsidRDefault="009E579B">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Využité </w:t>
      </w:r>
      <w:r w:rsidR="004B4D70" w:rsidRPr="004079FA">
        <w:rPr>
          <w:rFonts w:asciiTheme="minorHAnsi" w:hAnsiTheme="minorHAnsi" w:cstheme="minorHAnsi"/>
          <w:szCs w:val="22"/>
        </w:rPr>
        <w:t>finanční zdroje</w:t>
      </w:r>
      <w:r w:rsidRPr="004079FA">
        <w:rPr>
          <w:rFonts w:asciiTheme="minorHAnsi" w:hAnsiTheme="minorHAnsi" w:cstheme="minorHAnsi"/>
          <w:szCs w:val="22"/>
        </w:rPr>
        <w:t xml:space="preserve"> (mil. Kč/rok)</w:t>
      </w:r>
    </w:p>
    <w:p w14:paraId="04AB71BB"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62231EF5" w14:textId="77777777">
        <w:trPr>
          <w:trHeight w:val="373"/>
        </w:trPr>
        <w:tc>
          <w:tcPr>
            <w:tcW w:w="888" w:type="dxa"/>
            <w:shd w:val="clear" w:color="auto" w:fill="DBE5F1" w:themeFill="accent1" w:themeFillTint="33"/>
            <w:noWrap/>
            <w:vAlign w:val="center"/>
          </w:tcPr>
          <w:p w14:paraId="4036CA15" w14:textId="0E12E1C1" w:rsidR="00446477" w:rsidRPr="004079FA" w:rsidRDefault="00C00896" w:rsidP="00C17857">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8340" w:type="dxa"/>
            <w:shd w:val="clear" w:color="auto" w:fill="DBE5F1" w:themeFill="accent1" w:themeFillTint="33"/>
          </w:tcPr>
          <w:p w14:paraId="10F3557C"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Formulování národních priorit plánování krajiny jako základu pro koordinaci postupů a činností jednotlivých resortů při využívání krajiny</w:t>
            </w:r>
          </w:p>
        </w:tc>
      </w:tr>
    </w:tbl>
    <w:p w14:paraId="78677D95" w14:textId="23A083D0"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STŘEDNÍ</w:t>
      </w:r>
    </w:p>
    <w:p w14:paraId="3549C281" w14:textId="77777777"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Využívání a správa krajiny v České republice probíhá prostřednictvím celé řady sektorových politik, strategií a plánovacích nástrojů. Tyto přístupy však často postrádají jednotné rámcové zadání a dochází k jejich nekoordinovanému uplatňování, což vede ke konfliktům mezi veřejnými zájmy, k nesouladu v územním rozvoji a k oslabování adaptačního potenciálu krajiny. Neexistence jasně formulovaných národních priorit v oblasti plánování krajiny ztěžuje dosažení synergických efektů mezi sektory (např. zemědělství, lesnictví, vodní hospodářství, doprava, ochrana přírody) a omezuje uplatnění krajiny jako funkčního nástroje pro adaptaci na změnu klimatu.</w:t>
      </w:r>
    </w:p>
    <w:p w14:paraId="69B78EA0" w14:textId="37A43ED2"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vychází z potřeby definovat a široce prosadit základní rámec pro plánování krajiny na národní úrovni, který bude sloužit jako východisko pro jednotlivé resorty, samosprávy i</w:t>
      </w:r>
      <w:r w:rsidR="009502ED">
        <w:rPr>
          <w:rFonts w:asciiTheme="minorHAnsi" w:hAnsiTheme="minorHAnsi" w:cstheme="minorHAnsi"/>
          <w:szCs w:val="22"/>
        </w:rPr>
        <w:t> </w:t>
      </w:r>
      <w:r w:rsidRPr="004079FA">
        <w:rPr>
          <w:rFonts w:asciiTheme="minorHAnsi" w:hAnsiTheme="minorHAnsi" w:cstheme="minorHAnsi"/>
          <w:szCs w:val="22"/>
        </w:rPr>
        <w:t>odbornou veřejnost. Formulace Národní politiky krajiny (např. formou strategie či deklarace) umožní identifikovat hlavní veřejné zájmy ve vztahu ke krajině, včetně její environmentální, hospodářské, kulturní a adaptační hodnoty. Součástí procesu musí být meziresortní dohoda, odborná diskuse a</w:t>
      </w:r>
      <w:r w:rsidR="009502ED">
        <w:rPr>
          <w:rFonts w:asciiTheme="minorHAnsi" w:hAnsiTheme="minorHAnsi" w:cstheme="minorHAnsi"/>
          <w:szCs w:val="22"/>
        </w:rPr>
        <w:t> </w:t>
      </w:r>
      <w:r w:rsidRPr="004079FA">
        <w:rPr>
          <w:rFonts w:asciiTheme="minorHAnsi" w:hAnsiTheme="minorHAnsi" w:cstheme="minorHAnsi"/>
          <w:szCs w:val="22"/>
        </w:rPr>
        <w:t>zapojení veřejnosti. Následně je třeba prověřit možnosti zavedení hierarchického krajinného plánování – tj. systému, který umožní sladění krajinných priorit na národní, regionální a místní úrovni, a jejich koordinaci s územním plánováním a dalšími rozvojovými procesy. Opatření směřuje k vytvoření srozumitelného, respektovaného a dlouhodobě platného rámce, který zajistí jednotný přístup ke krajině jako společnému statku.</w:t>
      </w:r>
    </w:p>
    <w:p w14:paraId="41E78011" w14:textId="53FBDAE3"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Česká republika má jasně definované národní priority v oblasti plánování krajiny, které jsou uznány napříč resorty a promítány do sektorových politik, územního plánování a investičních rozhodnutí. Krajina je chápána jako strategický nástroj adaptace na změnu klimatu, podpory biodiverzity, zajištění ekosystémových služeb a posílení kvality života obyvatel. Postupy jednotlivých re</w:t>
      </w:r>
      <w:r w:rsidR="00F6666A" w:rsidRPr="004079FA">
        <w:rPr>
          <w:rFonts w:asciiTheme="minorHAnsi" w:hAnsiTheme="minorHAnsi" w:cstheme="minorHAnsi"/>
          <w:szCs w:val="22"/>
        </w:rPr>
        <w:t>s</w:t>
      </w:r>
      <w:r w:rsidRPr="004079FA">
        <w:rPr>
          <w:rFonts w:asciiTheme="minorHAnsi" w:hAnsiTheme="minorHAnsi" w:cstheme="minorHAnsi"/>
          <w:szCs w:val="22"/>
        </w:rPr>
        <w:t>ortů jsou sladěny a přispívají k udržitelnému a odolnému využívání území.</w:t>
      </w:r>
    </w:p>
    <w:p w14:paraId="6928F440" w14:textId="3EAA846F"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48808344" w14:textId="0009237D" w:rsidR="007250E9" w:rsidRPr="004079FA" w:rsidRDefault="007250E9">
      <w:pPr>
        <w:pStyle w:val="Odstavecseseznamem"/>
        <w:numPr>
          <w:ilvl w:val="0"/>
          <w:numId w:val="51"/>
        </w:numPr>
        <w:spacing w:after="60"/>
        <w:jc w:val="both"/>
        <w:rPr>
          <w:rFonts w:asciiTheme="minorHAnsi" w:hAnsiTheme="minorHAnsi" w:cstheme="minorHAnsi"/>
          <w:szCs w:val="22"/>
        </w:rPr>
      </w:pPr>
      <w:r w:rsidRPr="004079FA">
        <w:rPr>
          <w:rFonts w:asciiTheme="minorHAnsi" w:hAnsiTheme="minorHAnsi" w:cstheme="minorHAnsi"/>
          <w:szCs w:val="22"/>
        </w:rPr>
        <w:t xml:space="preserve">Existence a aktualizace implementačního plánu Politiky krajiny ČR (ANO/NE, rok)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MŽP</w:t>
      </w:r>
    </w:p>
    <w:p w14:paraId="2200B13E" w14:textId="4FB1BEBE" w:rsidR="00446477" w:rsidRPr="004079FA" w:rsidRDefault="007250E9">
      <w:pPr>
        <w:pStyle w:val="Odstavecseseznamem"/>
        <w:numPr>
          <w:ilvl w:val="0"/>
          <w:numId w:val="51"/>
        </w:numPr>
        <w:spacing w:after="60"/>
        <w:jc w:val="both"/>
        <w:rPr>
          <w:rFonts w:asciiTheme="minorHAnsi" w:hAnsiTheme="minorHAnsi" w:cstheme="minorHAnsi"/>
          <w:szCs w:val="22"/>
        </w:rPr>
      </w:pPr>
      <w:r w:rsidRPr="004079FA">
        <w:rPr>
          <w:rFonts w:asciiTheme="minorHAnsi" w:hAnsiTheme="minorHAnsi" w:cstheme="minorHAnsi"/>
          <w:b/>
          <w:bCs/>
          <w:szCs w:val="22"/>
        </w:rPr>
        <w:t>VARIANTNĚ</w:t>
      </w:r>
      <w:r w:rsidRPr="004079FA">
        <w:rPr>
          <w:rFonts w:asciiTheme="minorHAnsi" w:hAnsiTheme="minorHAnsi" w:cstheme="minorHAnsi"/>
          <w:szCs w:val="22"/>
        </w:rPr>
        <w:t xml:space="preserve"> </w:t>
      </w:r>
      <w:r w:rsidR="00C00896" w:rsidRPr="004079FA">
        <w:rPr>
          <w:rFonts w:asciiTheme="minorHAnsi" w:hAnsiTheme="minorHAnsi" w:cstheme="minorHAnsi"/>
          <w:szCs w:val="22"/>
        </w:rPr>
        <w:t xml:space="preserve">Podíl </w:t>
      </w:r>
      <w:r w:rsidRPr="004079FA">
        <w:rPr>
          <w:rFonts w:asciiTheme="minorHAnsi" w:hAnsiTheme="minorHAnsi" w:cstheme="minorHAnsi"/>
          <w:szCs w:val="22"/>
        </w:rPr>
        <w:t>klíčových národních a regionálních koncepčních dokumentů zohledňujících</w:t>
      </w:r>
      <w:r w:rsidR="00C00896" w:rsidRPr="004079FA">
        <w:rPr>
          <w:rFonts w:asciiTheme="minorHAnsi" w:hAnsiTheme="minorHAnsi" w:cstheme="minorHAnsi"/>
          <w:szCs w:val="22"/>
        </w:rPr>
        <w:t xml:space="preserve"> hierarchické krajinné plánování (%)</w:t>
      </w:r>
      <w:r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Pr="004079FA">
        <w:rPr>
          <w:rFonts w:asciiTheme="minorHAnsi" w:hAnsiTheme="minorHAnsi" w:cstheme="minorHAnsi"/>
          <w:szCs w:val="22"/>
        </w:rPr>
        <w:t xml:space="preserve"> </w:t>
      </w:r>
      <w:r w:rsidRPr="004079FA">
        <w:rPr>
          <w:rFonts w:asciiTheme="minorHAnsi" w:hAnsiTheme="minorHAnsi" w:cstheme="minorHAnsi"/>
          <w:i/>
          <w:iCs/>
          <w:szCs w:val="22"/>
        </w:rPr>
        <w:t>MMR</w:t>
      </w:r>
    </w:p>
    <w:p w14:paraId="0F9C6035" w14:textId="2EAD964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06EEEE14" w14:textId="7C2FB581" w:rsidR="005A244C" w:rsidRPr="004079FA" w:rsidRDefault="002A0678" w:rsidP="00DD0AD3">
      <w:pPr>
        <w:keepNext/>
        <w:spacing w:before="120"/>
        <w:ind w:left="910" w:hanging="1335"/>
        <w:jc w:val="both"/>
        <w:rPr>
          <w:rFonts w:asciiTheme="minorHAnsi" w:hAnsiTheme="minorHAnsi" w:cstheme="minorHAnsi"/>
          <w:b/>
          <w:bCs/>
          <w:szCs w:val="22"/>
        </w:rPr>
      </w:pPr>
      <w:r w:rsidRPr="004079FA">
        <w:rPr>
          <w:rFonts w:asciiTheme="minorHAnsi" w:hAnsiTheme="minorHAnsi" w:cstheme="minorHAnsi"/>
          <w:b/>
          <w:bCs/>
          <w:szCs w:val="22"/>
        </w:rPr>
        <w:t>PN-14.1</w:t>
      </w:r>
      <w:r w:rsidRPr="004079FA">
        <w:rPr>
          <w:rFonts w:asciiTheme="minorHAnsi" w:hAnsiTheme="minorHAnsi" w:cstheme="minorHAnsi"/>
          <w:b/>
          <w:bCs/>
          <w:szCs w:val="22"/>
          <w:vertAlign w:val="superscript"/>
        </w:rPr>
        <w:t>(</w:t>
      </w:r>
      <w:r w:rsidR="005A244C"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5A244C" w:rsidRPr="004079FA">
        <w:rPr>
          <w:rFonts w:asciiTheme="minorHAnsi" w:hAnsiTheme="minorHAnsi" w:cstheme="minorHAnsi"/>
          <w:b/>
          <w:bCs/>
          <w:szCs w:val="22"/>
          <w:vertAlign w:val="superscript"/>
        </w:rPr>
        <w:t>14.2</w:t>
      </w:r>
      <w:r w:rsidRPr="004079FA">
        <w:rPr>
          <w:rFonts w:asciiTheme="minorHAnsi" w:hAnsiTheme="minorHAnsi" w:cstheme="minorHAnsi"/>
          <w:b/>
          <w:bCs/>
          <w:szCs w:val="22"/>
          <w:vertAlign w:val="superscript"/>
        </w:rPr>
        <w:t>)</w:t>
      </w:r>
      <w:r w:rsidR="005A244C" w:rsidRPr="004079FA">
        <w:rPr>
          <w:rFonts w:asciiTheme="minorHAnsi" w:hAnsiTheme="minorHAnsi" w:cstheme="minorHAnsi"/>
          <w:b/>
          <w:bCs/>
          <w:szCs w:val="22"/>
        </w:rPr>
        <w:tab/>
        <w:t>Zavedení hierarchického krajinného plánování</w:t>
      </w:r>
    </w:p>
    <w:p w14:paraId="2BD48700" w14:textId="6C4E7092" w:rsidR="005A244C" w:rsidRPr="004079FA" w:rsidRDefault="005A244C" w:rsidP="00CF43F8">
      <w:pPr>
        <w:ind w:left="851"/>
        <w:jc w:val="both"/>
        <w:rPr>
          <w:rFonts w:asciiTheme="minorHAnsi" w:hAnsiTheme="minorHAnsi" w:cstheme="minorHAnsi"/>
          <w:strike/>
          <w:szCs w:val="22"/>
        </w:rPr>
      </w:pPr>
      <w:r w:rsidRPr="004079FA">
        <w:rPr>
          <w:rFonts w:asciiTheme="minorHAnsi" w:hAnsiTheme="minorHAnsi" w:cstheme="minorHAnsi"/>
          <w:szCs w:val="22"/>
        </w:rPr>
        <w:t>V souladu s Politikou krajiny vytvořit v rámci rekodifikace územního plánování efektivní systémové propojení krajinného plánování s nástroji územního plánování.</w:t>
      </w:r>
    </w:p>
    <w:p w14:paraId="134BDF39" w14:textId="2AD4233C" w:rsidR="005A244C"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5A244C" w:rsidRPr="004079FA">
        <w:rPr>
          <w:rFonts w:asciiTheme="minorHAnsi" w:hAnsiTheme="minorHAnsi" w:cstheme="minorHAnsi"/>
          <w:b/>
          <w:bCs/>
          <w:szCs w:val="22"/>
        </w:rPr>
        <w:t>:</w:t>
      </w:r>
      <w:r w:rsidR="005A244C" w:rsidRPr="004079FA">
        <w:rPr>
          <w:rFonts w:asciiTheme="minorHAnsi" w:hAnsiTheme="minorHAnsi" w:cstheme="minorHAnsi"/>
          <w:szCs w:val="22"/>
        </w:rPr>
        <w:t xml:space="preserve"> MMR</w:t>
      </w:r>
    </w:p>
    <w:p w14:paraId="60BF477A" w14:textId="77777777" w:rsidR="005A244C" w:rsidRPr="004079FA" w:rsidRDefault="005A244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MZe, MK, MŠMT, MPO, MD</w:t>
      </w:r>
    </w:p>
    <w:p w14:paraId="2525EEE2" w14:textId="33681B17" w:rsidR="005A244C" w:rsidRPr="004079FA" w:rsidRDefault="005A244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250E9" w:rsidRPr="004079FA">
        <w:rPr>
          <w:rFonts w:asciiTheme="minorHAnsi" w:hAnsiTheme="minorHAnsi" w:cstheme="minorHAnsi"/>
          <w:szCs w:val="22"/>
        </w:rPr>
        <w:t>průběžně</w:t>
      </w:r>
    </w:p>
    <w:p w14:paraId="3B4A2C98" w14:textId="742899CD" w:rsidR="005A244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79D8A8D" w14:textId="4761309D" w:rsidR="005A244C" w:rsidRPr="004079FA" w:rsidRDefault="005A244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L,M</w:t>
      </w:r>
      <w:proofErr w:type="gramEnd"/>
      <w:r w:rsidRPr="004079FA">
        <w:rPr>
          <w:rFonts w:asciiTheme="minorHAnsi" w:hAnsiTheme="minorHAnsi" w:cstheme="minorHAnsi"/>
          <w:szCs w:val="22"/>
        </w:rPr>
        <w:t>,</w:t>
      </w:r>
      <w:proofErr w:type="gramStart"/>
      <w:r w:rsidRPr="004079FA">
        <w:rPr>
          <w:rFonts w:asciiTheme="minorHAnsi" w:hAnsiTheme="minorHAnsi" w:cstheme="minorHAnsi"/>
          <w:szCs w:val="22"/>
        </w:rPr>
        <w:t>O,I</w:t>
      </w:r>
      <w:proofErr w:type="gramEnd"/>
      <w:r w:rsidRPr="004079FA">
        <w:rPr>
          <w:rFonts w:asciiTheme="minorHAnsi" w:hAnsiTheme="minorHAnsi" w:cstheme="minorHAnsi"/>
          <w:szCs w:val="22"/>
        </w:rPr>
        <w:t>) Efektivní systémové propojení krajinného plánování s nástroji územního plánování</w:t>
      </w:r>
    </w:p>
    <w:p w14:paraId="61D91A10" w14:textId="385ACF05" w:rsidR="005A244C" w:rsidRPr="004079FA" w:rsidRDefault="005A244C"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6666A" w:rsidRPr="004079FA">
        <w:rPr>
          <w:rFonts w:asciiTheme="minorHAnsi" w:hAnsiTheme="minorHAnsi" w:cstheme="minorHAnsi"/>
          <w:szCs w:val="22"/>
        </w:rPr>
        <w:t>SR</w:t>
      </w:r>
      <w:r w:rsidR="00F71F5B" w:rsidRPr="004079FA">
        <w:rPr>
          <w:rFonts w:asciiTheme="minorHAnsi" w:hAnsiTheme="minorHAnsi" w:cstheme="minorHAnsi"/>
          <w:szCs w:val="22"/>
        </w:rPr>
        <w:t>, potenciálně rekodifikace územního plánování</w:t>
      </w:r>
    </w:p>
    <w:p w14:paraId="60C9C5A8" w14:textId="7E19CD2C" w:rsidR="005A244C"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7B0A2D0" w14:textId="33FE7410" w:rsidR="005A244C" w:rsidRPr="004079FA" w:rsidRDefault="000B6BE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Zavedení principů hierarchického krajinného plánování do systému územního plánování (ANO/NE)</w:t>
      </w:r>
    </w:p>
    <w:p w14:paraId="541794A0"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1B12366A" w14:textId="77777777">
        <w:trPr>
          <w:trHeight w:val="77"/>
        </w:trPr>
        <w:tc>
          <w:tcPr>
            <w:tcW w:w="888" w:type="dxa"/>
            <w:shd w:val="clear" w:color="auto" w:fill="DBE5F1" w:themeFill="accent1" w:themeFillTint="33"/>
            <w:noWrap/>
            <w:vAlign w:val="center"/>
          </w:tcPr>
          <w:p w14:paraId="27ADACCC" w14:textId="01676E91" w:rsidR="00446477" w:rsidRPr="004079FA" w:rsidRDefault="00C00896" w:rsidP="00CF43F8">
            <w:pPr>
              <w:keepNext/>
              <w:jc w:val="both"/>
              <w:rPr>
                <w:rFonts w:asciiTheme="minorHAnsi" w:hAnsiTheme="minorHAnsi" w:cstheme="minorHAnsi"/>
                <w:b/>
                <w:bCs/>
                <w:szCs w:val="22"/>
                <w:lang w:eastAsia="cs-CZ"/>
              </w:rPr>
            </w:pPr>
            <w:bookmarkStart w:id="207" w:name="_Hlk205976913"/>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8340" w:type="dxa"/>
            <w:shd w:val="clear" w:color="auto" w:fill="DBE5F1" w:themeFill="accent1" w:themeFillTint="33"/>
          </w:tcPr>
          <w:p w14:paraId="4CCACC73" w14:textId="42E3DF7E"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Plánování</w:t>
            </w:r>
            <w:r w:rsidRPr="004079FA">
              <w:rPr>
                <w:rFonts w:asciiTheme="minorHAnsi" w:hAnsiTheme="minorHAnsi" w:cstheme="minorHAnsi"/>
                <w:b/>
                <w:szCs w:val="22"/>
              </w:rPr>
              <w:t xml:space="preserve"> vodohospodářských opatření v krajině </w:t>
            </w:r>
            <w:r w:rsidR="004607F7" w:rsidRPr="004079FA">
              <w:rPr>
                <w:rFonts w:asciiTheme="minorHAnsi" w:hAnsiTheme="minorHAnsi" w:cstheme="minorHAnsi"/>
                <w:b/>
                <w:szCs w:val="22"/>
              </w:rPr>
              <w:t xml:space="preserve">s </w:t>
            </w:r>
            <w:r w:rsidRPr="004079FA">
              <w:rPr>
                <w:rFonts w:asciiTheme="minorHAnsi" w:hAnsiTheme="minorHAnsi" w:cstheme="minorHAnsi"/>
                <w:b/>
                <w:szCs w:val="22"/>
              </w:rPr>
              <w:t>ohled</w:t>
            </w:r>
            <w:r w:rsidR="004607F7" w:rsidRPr="004079FA">
              <w:rPr>
                <w:rFonts w:asciiTheme="minorHAnsi" w:hAnsiTheme="minorHAnsi" w:cstheme="minorHAnsi"/>
                <w:b/>
                <w:szCs w:val="22"/>
              </w:rPr>
              <w:t>em</w:t>
            </w:r>
            <w:r w:rsidRPr="004079FA">
              <w:rPr>
                <w:rFonts w:asciiTheme="minorHAnsi" w:hAnsiTheme="minorHAnsi" w:cstheme="minorHAnsi"/>
                <w:b/>
                <w:szCs w:val="22"/>
              </w:rPr>
              <w:t xml:space="preserve"> </w:t>
            </w:r>
            <w:r w:rsidR="004607F7" w:rsidRPr="004079FA">
              <w:rPr>
                <w:rFonts w:asciiTheme="minorHAnsi" w:hAnsiTheme="minorHAnsi" w:cstheme="minorHAnsi"/>
                <w:b/>
                <w:szCs w:val="22"/>
              </w:rPr>
              <w:t>na změnu</w:t>
            </w:r>
            <w:r w:rsidRPr="004079FA">
              <w:rPr>
                <w:rFonts w:asciiTheme="minorHAnsi" w:hAnsiTheme="minorHAnsi" w:cstheme="minorHAnsi"/>
                <w:b/>
                <w:szCs w:val="22"/>
              </w:rPr>
              <w:t xml:space="preserve"> klimatu</w:t>
            </w:r>
            <w:bookmarkEnd w:id="207"/>
          </w:p>
        </w:tc>
      </w:tr>
    </w:tbl>
    <w:p w14:paraId="24BE43CC" w14:textId="35C49910"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23BA0EF" w14:textId="43121026"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Vodohospodářská opatření v krajině – jako jsou retenční nádrže, revitalizace toků, záchytné příkopy, průlehy, poldry či odvodňovací a závlahové systémy – jsou dosud často navrhována na základě historických klimatických údajů a stávajících normativů, které nezohledňují probíhající a</w:t>
      </w:r>
      <w:r w:rsidR="009502ED">
        <w:rPr>
          <w:rFonts w:asciiTheme="minorHAnsi" w:hAnsiTheme="minorHAnsi" w:cstheme="minorHAnsi"/>
          <w:i/>
          <w:szCs w:val="22"/>
        </w:rPr>
        <w:t> </w:t>
      </w:r>
      <w:r w:rsidRPr="004079FA">
        <w:rPr>
          <w:rFonts w:asciiTheme="minorHAnsi" w:hAnsiTheme="minorHAnsi" w:cstheme="minorHAnsi"/>
          <w:i/>
          <w:szCs w:val="22"/>
        </w:rPr>
        <w:t xml:space="preserve">očekávanou změnu klimatu. Tím dochází ke ztrátě efektivity, poddimenzování opatření vůči extrémům, nebo naopak k investicím do řešení, která neodpovídají budoucím </w:t>
      </w:r>
      <w:r w:rsidRPr="004079FA">
        <w:rPr>
          <w:rFonts w:asciiTheme="minorHAnsi" w:hAnsiTheme="minorHAnsi" w:cstheme="minorHAnsi"/>
          <w:i/>
          <w:iCs/>
          <w:szCs w:val="22"/>
        </w:rPr>
        <w:t>hydrologickým</w:t>
      </w:r>
      <w:r w:rsidRPr="004079FA">
        <w:rPr>
          <w:rFonts w:asciiTheme="minorHAnsi" w:hAnsiTheme="minorHAnsi" w:cstheme="minorHAnsi"/>
          <w:i/>
          <w:szCs w:val="22"/>
        </w:rPr>
        <w:t xml:space="preserve"> </w:t>
      </w:r>
      <w:r w:rsidRPr="004079FA">
        <w:rPr>
          <w:rFonts w:asciiTheme="minorHAnsi" w:hAnsiTheme="minorHAnsi" w:cstheme="minorHAnsi"/>
          <w:i/>
          <w:szCs w:val="22"/>
        </w:rPr>
        <w:lastRenderedPageBreak/>
        <w:t>podmínkám. Nedostatečné zohlednění klimatických predikcí ve fázi plánování a projektování snižuje účinnost adaptačních investic a může vést k dalším škodám a nákladům.</w:t>
      </w:r>
    </w:p>
    <w:p w14:paraId="3499B0AA" w14:textId="22F81E4B"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vychází z nutnosti směřování vodohospodářského </w:t>
      </w:r>
      <w:r w:rsidR="004B6771" w:rsidRPr="004079FA">
        <w:rPr>
          <w:rFonts w:asciiTheme="minorHAnsi" w:hAnsiTheme="minorHAnsi" w:cstheme="minorHAnsi"/>
          <w:szCs w:val="22"/>
        </w:rPr>
        <w:t xml:space="preserve">projektování v krajině </w:t>
      </w:r>
      <w:r w:rsidRPr="004079FA">
        <w:rPr>
          <w:rFonts w:asciiTheme="minorHAnsi" w:hAnsiTheme="minorHAnsi" w:cstheme="minorHAnsi"/>
          <w:szCs w:val="22"/>
        </w:rPr>
        <w:t xml:space="preserve">směrem k anticipačnímu přístupu, který bere v úvahu predikovaný vývoj srážkových režimů, evapotranspirace, proudění vody v krajině a četnosti extrémních událostí. Při aktualizaci technických norem, metodických pokynů a projektových standardů pro návrh krajinných vodohospodářských opatření musí být systematicky uplatňována data o očekávaných </w:t>
      </w:r>
      <w:r w:rsidR="00410339" w:rsidRPr="004079FA">
        <w:rPr>
          <w:rFonts w:asciiTheme="minorHAnsi" w:hAnsiTheme="minorHAnsi" w:cstheme="minorHAnsi"/>
          <w:szCs w:val="22"/>
        </w:rPr>
        <w:t xml:space="preserve">změnách </w:t>
      </w:r>
      <w:r w:rsidRPr="004079FA">
        <w:rPr>
          <w:rFonts w:asciiTheme="minorHAnsi" w:hAnsiTheme="minorHAnsi" w:cstheme="minorHAnsi"/>
          <w:szCs w:val="22"/>
        </w:rPr>
        <w:t>klimat</w:t>
      </w:r>
      <w:r w:rsidR="00410339">
        <w:rPr>
          <w:rFonts w:asciiTheme="minorHAnsi" w:hAnsiTheme="minorHAnsi" w:cstheme="minorHAnsi"/>
          <w:szCs w:val="22"/>
        </w:rPr>
        <w:t>u</w:t>
      </w:r>
      <w:r w:rsidRPr="004079FA">
        <w:rPr>
          <w:rFonts w:asciiTheme="minorHAnsi" w:hAnsiTheme="minorHAnsi" w:cstheme="minorHAnsi"/>
          <w:szCs w:val="22"/>
        </w:rPr>
        <w:t xml:space="preserve">. Tato data mají být poskytována v jednotném formátu, regionálním rozlišení a s jasně komunikovanou mírou nejistoty. </w:t>
      </w:r>
      <w:r w:rsidR="007D6E55" w:rsidRPr="004079FA">
        <w:rPr>
          <w:rFonts w:asciiTheme="minorHAnsi" w:hAnsiTheme="minorHAnsi" w:cstheme="minorHAnsi"/>
          <w:szCs w:val="22"/>
        </w:rPr>
        <w:t xml:space="preserve">Návrhové postupy mají pracovat se scénáři, resp. pásmy návrhových hodnot a umožnit volbu míry robustnosti řešení podle typu opatření a míry rizika. </w:t>
      </w:r>
      <w:r w:rsidRPr="004079FA">
        <w:rPr>
          <w:rFonts w:asciiTheme="minorHAnsi" w:hAnsiTheme="minorHAnsi" w:cstheme="minorHAnsi"/>
          <w:szCs w:val="22"/>
        </w:rPr>
        <w:t>Klíčová je spolupráce mezi výzkumnými institucemi a odbornou komunitou projektantů, inženýrů a krajinných plánovačů. Cílem je dosáhnout flexibilního plánování, které umožní dimenzovat opatření s ohledem na budoucí klimatické scénáře a</w:t>
      </w:r>
      <w:r w:rsidR="009502ED">
        <w:rPr>
          <w:rFonts w:asciiTheme="minorHAnsi" w:hAnsiTheme="minorHAnsi" w:cstheme="minorHAnsi"/>
          <w:szCs w:val="22"/>
        </w:rPr>
        <w:t> </w:t>
      </w:r>
      <w:r w:rsidRPr="004079FA">
        <w:rPr>
          <w:rFonts w:asciiTheme="minorHAnsi" w:hAnsiTheme="minorHAnsi" w:cstheme="minorHAnsi"/>
          <w:szCs w:val="22"/>
        </w:rPr>
        <w:t>zároveň respektovat místní specifika a ekologické vazby.</w:t>
      </w:r>
    </w:p>
    <w:p w14:paraId="071B3A4F" w14:textId="762C287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xml:space="preserve">: Vodohospodářská opatření v krajině jsou navrhována a realizována s využitím aktuálních klimatických dat a predikcí. Pro kvantifikaci dopadu opatření jsou využívány inovativní nástroje hydrologického modelovaní pro posouzeni efektivity daného opatřeni v kontextu budoucího klimatu. Projektové standardy a technické normy reflektují očekávaný vývoj klimatu. </w:t>
      </w:r>
      <w:r w:rsidR="007D6E55" w:rsidRPr="004079FA">
        <w:rPr>
          <w:rFonts w:asciiTheme="minorHAnsi" w:hAnsiTheme="minorHAnsi" w:cstheme="minorHAnsi"/>
          <w:szCs w:val="22"/>
        </w:rPr>
        <w:t xml:space="preserve">Projektování využívá jednotné klimatické vstupy a transparentně pracuje s nejistotou. </w:t>
      </w:r>
      <w:r w:rsidRPr="004079FA">
        <w:rPr>
          <w:rFonts w:asciiTheme="minorHAnsi" w:hAnsiTheme="minorHAnsi" w:cstheme="minorHAnsi"/>
          <w:szCs w:val="22"/>
        </w:rPr>
        <w:t>Výsledná opatření jsou efektivní, přizpůsobivá a zajišťují dlouhodobou funkčnost a stabilitu vodního režimu v krajině. Infrastruktura přispívá ke zvýšení retenční schopnosti území, ochraně proti suchu i povodním a posílení ekosystémových funkcí krajiny.</w:t>
      </w:r>
    </w:p>
    <w:p w14:paraId="3A98A64A" w14:textId="65FD2A28"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0D304A90" w14:textId="565B7F2C" w:rsidR="00446477" w:rsidRPr="004079FA" w:rsidRDefault="00C00896">
      <w:pPr>
        <w:pStyle w:val="Odstavecseseznamem"/>
        <w:numPr>
          <w:ilvl w:val="0"/>
          <w:numId w:val="52"/>
        </w:numPr>
        <w:spacing w:after="60"/>
        <w:jc w:val="both"/>
        <w:rPr>
          <w:rFonts w:asciiTheme="minorHAnsi" w:hAnsiTheme="minorHAnsi" w:cstheme="minorHAnsi"/>
          <w:szCs w:val="22"/>
        </w:rPr>
      </w:pPr>
      <w:r w:rsidRPr="004079FA">
        <w:rPr>
          <w:rFonts w:asciiTheme="minorHAnsi" w:hAnsiTheme="minorHAnsi" w:cstheme="minorHAnsi"/>
          <w:szCs w:val="22"/>
        </w:rPr>
        <w:t>Počet aktualizovaných technických norem</w:t>
      </w:r>
      <w:r w:rsidR="007D6E55" w:rsidRPr="004079FA">
        <w:rPr>
          <w:rFonts w:asciiTheme="minorHAnsi" w:hAnsiTheme="minorHAnsi" w:cstheme="minorHAnsi"/>
          <w:szCs w:val="22"/>
        </w:rPr>
        <w:t>, standardů</w:t>
      </w:r>
      <w:r w:rsidRPr="004079FA">
        <w:rPr>
          <w:rFonts w:asciiTheme="minorHAnsi" w:hAnsiTheme="minorHAnsi" w:cstheme="minorHAnsi"/>
          <w:szCs w:val="22"/>
        </w:rPr>
        <w:t xml:space="preserve"> a metodik </w:t>
      </w:r>
      <w:r w:rsidR="00D127AC" w:rsidRPr="004079FA">
        <w:rPr>
          <w:rFonts w:asciiTheme="minorHAnsi" w:hAnsiTheme="minorHAnsi" w:cstheme="minorHAnsi"/>
          <w:szCs w:val="22"/>
        </w:rPr>
        <w:t xml:space="preserve">pro vodohospodářská opatření v krajině, které </w:t>
      </w:r>
      <w:r w:rsidRPr="004079FA">
        <w:rPr>
          <w:rFonts w:asciiTheme="minorHAnsi" w:hAnsiTheme="minorHAnsi" w:cstheme="minorHAnsi"/>
          <w:szCs w:val="22"/>
        </w:rPr>
        <w:t>zohledňují klimatické predikce</w:t>
      </w:r>
      <w:r w:rsidR="007D6E55" w:rsidRPr="004079FA">
        <w:rPr>
          <w:rFonts w:asciiTheme="minorHAnsi" w:hAnsiTheme="minorHAnsi" w:cstheme="minorHAnsi"/>
          <w:szCs w:val="22"/>
        </w:rPr>
        <w:t xml:space="preserve"> (ks)</w:t>
      </w:r>
      <w:r w:rsidR="00163496" w:rsidRPr="004079FA">
        <w:rPr>
          <w:rFonts w:asciiTheme="minorHAnsi" w:hAnsiTheme="minorHAnsi" w:cstheme="minorHAnsi"/>
          <w:szCs w:val="22"/>
        </w:rPr>
        <w:t xml:space="preserve"> </w:t>
      </w:r>
      <w:r w:rsidR="00163496" w:rsidRPr="004079FA">
        <w:rPr>
          <w:rFonts w:asciiTheme="minorHAnsi" w:hAnsiTheme="minorHAnsi" w:cstheme="minorHAnsi"/>
          <w:i/>
          <w:szCs w:val="22"/>
        </w:rPr>
        <w:t>Zdroje:</w:t>
      </w:r>
      <w:r w:rsidR="00163496" w:rsidRPr="004079FA">
        <w:rPr>
          <w:rFonts w:asciiTheme="minorHAnsi" w:hAnsiTheme="minorHAnsi" w:cstheme="minorHAnsi"/>
          <w:szCs w:val="22"/>
        </w:rPr>
        <w:t xml:space="preserve"> </w:t>
      </w:r>
      <w:r w:rsidR="00A00157" w:rsidRPr="004079FA">
        <w:rPr>
          <w:rFonts w:asciiTheme="minorHAnsi" w:hAnsiTheme="minorHAnsi" w:cstheme="minorHAnsi"/>
          <w:i/>
          <w:iCs/>
          <w:szCs w:val="22"/>
        </w:rPr>
        <w:t xml:space="preserve">MZe </w:t>
      </w:r>
      <w:r w:rsidR="009975A4" w:rsidRPr="004079FA">
        <w:rPr>
          <w:rFonts w:asciiTheme="minorHAnsi" w:hAnsiTheme="minorHAnsi" w:cstheme="minorHAnsi"/>
          <w:i/>
          <w:iCs/>
          <w:szCs w:val="22"/>
        </w:rPr>
        <w:t>ve spolupráci</w:t>
      </w:r>
      <w:r w:rsidR="00163496" w:rsidRPr="004079FA">
        <w:rPr>
          <w:rFonts w:asciiTheme="minorHAnsi" w:hAnsiTheme="minorHAnsi" w:cstheme="minorHAnsi"/>
          <w:i/>
          <w:iCs/>
          <w:szCs w:val="22"/>
        </w:rPr>
        <w:t xml:space="preserve"> s ČAS</w:t>
      </w:r>
    </w:p>
    <w:p w14:paraId="4780BBDA" w14:textId="0DD86C5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0B37D40" w14:textId="678A8B90"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15.1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technických norem</w:t>
      </w:r>
      <w:r w:rsidR="00F06FCA" w:rsidRPr="004079FA">
        <w:rPr>
          <w:rFonts w:asciiTheme="minorHAnsi" w:hAnsiTheme="minorHAnsi" w:cstheme="minorHAnsi"/>
          <w:b/>
          <w:bCs/>
          <w:szCs w:val="22"/>
        </w:rPr>
        <w:t>, metodik a standardů</w:t>
      </w:r>
      <w:r w:rsidR="00C00896" w:rsidRPr="004079FA">
        <w:rPr>
          <w:rFonts w:asciiTheme="minorHAnsi" w:hAnsiTheme="minorHAnsi" w:cstheme="minorHAnsi"/>
          <w:b/>
          <w:bCs/>
          <w:szCs w:val="22"/>
        </w:rPr>
        <w:t xml:space="preserve"> pro </w:t>
      </w:r>
      <w:r w:rsidR="00F06FCA" w:rsidRPr="004079FA">
        <w:rPr>
          <w:rFonts w:asciiTheme="minorHAnsi" w:hAnsiTheme="minorHAnsi" w:cstheme="minorHAnsi"/>
          <w:b/>
          <w:bCs/>
          <w:szCs w:val="22"/>
        </w:rPr>
        <w:t xml:space="preserve">vodohospodářské </w:t>
      </w:r>
      <w:r w:rsidR="00C00896" w:rsidRPr="004079FA">
        <w:rPr>
          <w:rFonts w:asciiTheme="minorHAnsi" w:hAnsiTheme="minorHAnsi" w:cstheme="minorHAnsi"/>
          <w:b/>
          <w:bCs/>
          <w:szCs w:val="22"/>
        </w:rPr>
        <w:t>projektování se zohledněním změny klimatu</w:t>
      </w:r>
    </w:p>
    <w:p w14:paraId="216B10B8" w14:textId="69532961"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Při aktualizaci technických norem </w:t>
      </w:r>
      <w:r w:rsidR="007D6E55" w:rsidRPr="004079FA">
        <w:rPr>
          <w:rFonts w:asciiTheme="minorHAnsi" w:hAnsiTheme="minorHAnsi" w:cstheme="minorHAnsi"/>
          <w:szCs w:val="22"/>
        </w:rPr>
        <w:t xml:space="preserve">a resortních metodik či standardů </w:t>
      </w:r>
      <w:r w:rsidRPr="004079FA">
        <w:rPr>
          <w:rFonts w:asciiTheme="minorHAnsi" w:hAnsiTheme="minorHAnsi" w:cstheme="minorHAnsi"/>
          <w:szCs w:val="22"/>
        </w:rPr>
        <w:t>pro projektování vodohospodářských opatření v krajině zohledňovat předpokládaný vývoj změny klimatu</w:t>
      </w:r>
      <w:r w:rsidR="007D6E55" w:rsidRPr="004079FA">
        <w:rPr>
          <w:rFonts w:asciiTheme="minorHAnsi" w:hAnsiTheme="minorHAnsi" w:cstheme="minorHAnsi"/>
          <w:szCs w:val="22"/>
        </w:rPr>
        <w:t>, včetně zavedení jednotných klimatických vstupů a postupu pro práci s nejistotou (scénáře/pásma návrhových hodnot)</w:t>
      </w:r>
      <w:r w:rsidRPr="004079FA">
        <w:rPr>
          <w:rFonts w:asciiTheme="minorHAnsi" w:hAnsiTheme="minorHAnsi" w:cstheme="minorHAnsi"/>
          <w:szCs w:val="22"/>
        </w:rPr>
        <w:t>.</w:t>
      </w:r>
    </w:p>
    <w:p w14:paraId="2CF522D5" w14:textId="0B1178A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346001F" w14:textId="311AA10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r w:rsidR="007D6E55" w:rsidRPr="004079FA">
        <w:rPr>
          <w:rFonts w:asciiTheme="minorHAnsi" w:hAnsiTheme="minorHAnsi" w:cstheme="minorHAnsi"/>
          <w:szCs w:val="22"/>
        </w:rPr>
        <w:t>, ČHMÚ</w:t>
      </w:r>
      <w:r w:rsidRPr="004079FA">
        <w:rPr>
          <w:rFonts w:asciiTheme="minorHAnsi" w:hAnsiTheme="minorHAnsi" w:cstheme="minorHAnsi"/>
          <w:szCs w:val="22"/>
        </w:rPr>
        <w:t xml:space="preserve">, SPÚ, </w:t>
      </w:r>
      <w:r w:rsidR="00CE3F95" w:rsidRPr="004079FA">
        <w:rPr>
          <w:rFonts w:asciiTheme="minorHAnsi" w:hAnsiTheme="minorHAnsi" w:cstheme="minorHAnsi"/>
          <w:szCs w:val="22"/>
        </w:rPr>
        <w:t>Úřad pro technickou normalizaci, metrologii a státní zkušebnictví (Česká agentura pro standardizaci)</w:t>
      </w:r>
    </w:p>
    <w:p w14:paraId="3F7F8EB0" w14:textId="05D123E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B1DFD" w:rsidRPr="004079FA">
        <w:rPr>
          <w:rFonts w:asciiTheme="minorHAnsi" w:hAnsiTheme="minorHAnsi" w:cstheme="minorHAnsi"/>
          <w:szCs w:val="22"/>
        </w:rPr>
        <w:t>průběžně</w:t>
      </w:r>
      <w:r w:rsidR="007D6E55" w:rsidRPr="004079FA">
        <w:rPr>
          <w:rFonts w:asciiTheme="minorHAnsi" w:hAnsiTheme="minorHAnsi" w:cstheme="minorHAnsi"/>
          <w:szCs w:val="22"/>
        </w:rPr>
        <w:t>, KT: 20</w:t>
      </w:r>
      <w:r w:rsidR="00D127AC" w:rsidRPr="004079FA">
        <w:rPr>
          <w:rFonts w:asciiTheme="minorHAnsi" w:hAnsiTheme="minorHAnsi" w:cstheme="minorHAnsi"/>
          <w:szCs w:val="22"/>
        </w:rPr>
        <w:t>30</w:t>
      </w:r>
    </w:p>
    <w:p w14:paraId="1B91BF38" w14:textId="48425938"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161938C" w14:textId="08198A3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5A244C" w:rsidRPr="004079FA">
        <w:rPr>
          <w:rFonts w:asciiTheme="minorHAnsi" w:hAnsiTheme="minorHAnsi" w:cstheme="minorHAnsi"/>
          <w:szCs w:val="22"/>
        </w:rPr>
        <w:t>N</w:t>
      </w:r>
      <w:r w:rsidRPr="004079FA">
        <w:rPr>
          <w:rFonts w:asciiTheme="minorHAnsi" w:hAnsiTheme="minorHAnsi" w:cstheme="minorHAnsi"/>
          <w:szCs w:val="22"/>
        </w:rPr>
        <w:t xml:space="preserve">) </w:t>
      </w:r>
      <w:r w:rsidR="005A244C" w:rsidRPr="004079FA">
        <w:rPr>
          <w:rFonts w:asciiTheme="minorHAnsi" w:hAnsiTheme="minorHAnsi" w:cstheme="minorHAnsi"/>
          <w:szCs w:val="22"/>
        </w:rPr>
        <w:t>Aktualizované technické normy pro projektování vodohospodářských opatření v</w:t>
      </w:r>
      <w:r w:rsidR="009502ED">
        <w:rPr>
          <w:rFonts w:asciiTheme="minorHAnsi" w:hAnsiTheme="minorHAnsi" w:cstheme="minorHAnsi"/>
          <w:szCs w:val="22"/>
        </w:rPr>
        <w:t> </w:t>
      </w:r>
      <w:r w:rsidR="005A244C" w:rsidRPr="004079FA">
        <w:rPr>
          <w:rFonts w:asciiTheme="minorHAnsi" w:hAnsiTheme="minorHAnsi" w:cstheme="minorHAnsi"/>
          <w:szCs w:val="22"/>
        </w:rPr>
        <w:t xml:space="preserve">krajině </w:t>
      </w:r>
    </w:p>
    <w:p w14:paraId="46137084" w14:textId="507502F7" w:rsidR="00D127AC" w:rsidRPr="004079FA" w:rsidRDefault="00D127A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(M/O) Jednotný metodický postup pro používání regionálních klimatických scénářů a práci s nejistotou při dimenzování krajinných vodohospodářských opatření</w:t>
      </w:r>
    </w:p>
    <w:p w14:paraId="57663148" w14:textId="17E06D2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D127AC" w:rsidRPr="004079FA">
        <w:rPr>
          <w:rFonts w:asciiTheme="minorHAnsi" w:hAnsiTheme="minorHAnsi" w:cstheme="minorHAnsi"/>
          <w:szCs w:val="22"/>
        </w:rPr>
        <w:t>SR, NAZV, programy VaVaI</w:t>
      </w:r>
    </w:p>
    <w:p w14:paraId="067D85AE" w14:textId="59F3007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5B8EE8C" w14:textId="25F2C745" w:rsidR="00D127AC" w:rsidRPr="004079FA" w:rsidRDefault="00D127A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aktualizovaných technických norem/metodik/standardů zohledňujících předpokládaný vývoj klimatu (ks)</w:t>
      </w:r>
    </w:p>
    <w:p w14:paraId="187E149E" w14:textId="02A44BAD" w:rsidR="00446477" w:rsidRPr="004079FA" w:rsidRDefault="00D127A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Existence jednotného metodického postupu pro používání regionálních klimatických scénářů při návrhu a posuzování opatření (ANO/NE)</w:t>
      </w:r>
    </w:p>
    <w:p w14:paraId="37E9B1EA" w14:textId="77777777" w:rsidR="00446477" w:rsidRPr="004079FA" w:rsidRDefault="00446477" w:rsidP="00CF43F8">
      <w:pPr>
        <w:jc w:val="both"/>
        <w:rPr>
          <w:rFonts w:asciiTheme="minorHAnsi" w:hAnsiTheme="minorHAnsi" w:cstheme="minorHAnsi"/>
          <w:szCs w:val="22"/>
        </w:rPr>
      </w:pPr>
    </w:p>
    <w:p w14:paraId="1B5B208C" w14:textId="77777777" w:rsidR="00446477" w:rsidRPr="004079FA" w:rsidRDefault="00C00896" w:rsidP="00CF43F8">
      <w:pPr>
        <w:pStyle w:val="Nadpis3"/>
        <w:pBdr>
          <w:between w:val="single" w:sz="4" w:space="1" w:color="000000"/>
        </w:pBdr>
        <w:jc w:val="both"/>
        <w:rPr>
          <w:rFonts w:asciiTheme="minorHAnsi" w:hAnsiTheme="minorHAnsi" w:cstheme="minorHAnsi"/>
          <w:sz w:val="22"/>
          <w:szCs w:val="22"/>
        </w:rPr>
      </w:pPr>
      <w:bookmarkStart w:id="208" w:name="_Toc224043966"/>
      <w:bookmarkStart w:id="209" w:name="_Hlk220013964"/>
      <w:proofErr w:type="spellStart"/>
      <w:r w:rsidRPr="004079FA">
        <w:rPr>
          <w:rFonts w:asciiTheme="minorHAnsi" w:hAnsiTheme="minorHAnsi" w:cstheme="minorHAnsi"/>
          <w:smallCaps w:val="0"/>
          <w:sz w:val="22"/>
          <w:szCs w:val="22"/>
        </w:rPr>
        <w:t>PNO.c</w:t>
      </w:r>
      <w:proofErr w:type="spellEnd"/>
      <w:r w:rsidRPr="004079FA">
        <w:rPr>
          <w:rFonts w:asciiTheme="minorHAnsi" w:hAnsiTheme="minorHAnsi" w:cstheme="minorHAnsi"/>
          <w:sz w:val="22"/>
          <w:szCs w:val="22"/>
        </w:rPr>
        <w:t xml:space="preserve"> Vzdělávání, výchova a osvěta v oblasti změny klimatu a adaptace</w:t>
      </w:r>
      <w:bookmarkEnd w:id="208"/>
    </w:p>
    <w:p w14:paraId="54BC6BC7"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Vzdělávání, výchova a osvěta v oblasti změny klimatu a adaptace</w:t>
      </w:r>
      <w:r w:rsidRPr="004079FA">
        <w:rPr>
          <w:rFonts w:asciiTheme="minorHAnsi" w:hAnsiTheme="minorHAnsi" w:cstheme="minorHAnsi"/>
          <w:szCs w:val="22"/>
        </w:rPr>
        <w:t xml:space="preserve"> má 1 opatření, které je zaměřené na probíhající vzdělávání, výchovu a osvětu v oblasti změny klimatu a adaptace. </w:t>
      </w: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1701"/>
        <w:gridCol w:w="704"/>
        <w:gridCol w:w="6739"/>
      </w:tblGrid>
      <w:tr w:rsidR="00446477" w:rsidRPr="004079FA" w14:paraId="3C1CA61F" w14:textId="77777777" w:rsidTr="002B7E88">
        <w:trPr>
          <w:trHeight w:val="952"/>
        </w:trPr>
        <w:tc>
          <w:tcPr>
            <w:tcW w:w="1701" w:type="dxa"/>
            <w:shd w:val="clear" w:color="auto" w:fill="DBE5F1" w:themeFill="accent1" w:themeFillTint="33"/>
            <w:vAlign w:val="center"/>
          </w:tcPr>
          <w:p w14:paraId="5B7F9219" w14:textId="77777777" w:rsidR="00446477" w:rsidRPr="004079FA" w:rsidRDefault="00C00896" w:rsidP="00BE50D6">
            <w:pPr>
              <w:keepNext/>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lastRenderedPageBreak/>
              <w:t>PNO.c</w:t>
            </w:r>
            <w:proofErr w:type="spellEnd"/>
            <w:r w:rsidRPr="004079FA">
              <w:rPr>
                <w:rFonts w:asciiTheme="minorHAnsi" w:hAnsiTheme="minorHAnsi" w:cstheme="minorHAnsi"/>
                <w:b/>
                <w:bCs/>
                <w:szCs w:val="22"/>
                <w:lang w:eastAsia="cs-CZ"/>
              </w:rPr>
              <w:t xml:space="preserve"> Vzdělávání, výchova a osvěta v oblasti změny klimatu a adaptace</w:t>
            </w:r>
          </w:p>
        </w:tc>
        <w:tc>
          <w:tcPr>
            <w:tcW w:w="704" w:type="dxa"/>
            <w:shd w:val="clear" w:color="auto" w:fill="DBE5F1" w:themeFill="accent1" w:themeFillTint="33"/>
            <w:noWrap/>
            <w:vAlign w:val="center"/>
          </w:tcPr>
          <w:p w14:paraId="4814BCFF" w14:textId="1D1A2969"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739" w:type="dxa"/>
            <w:shd w:val="clear" w:color="auto" w:fill="DBE5F1" w:themeFill="accent1" w:themeFillTint="33"/>
            <w:vAlign w:val="center"/>
          </w:tcPr>
          <w:p w14:paraId="5EA35C66"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Probíhající vzdělávání, výchova a osvěta v oblasti změny klimatu a adaptace</w:t>
            </w:r>
          </w:p>
        </w:tc>
      </w:tr>
    </w:tbl>
    <w:p w14:paraId="321DD0C6" w14:textId="77777777" w:rsidR="00446477" w:rsidRPr="004079FA" w:rsidRDefault="00446477" w:rsidP="00CF43F8">
      <w:pPr>
        <w:spacing w:after="60"/>
        <w:jc w:val="both"/>
        <w:rPr>
          <w:rFonts w:asciiTheme="minorHAnsi" w:hAnsiTheme="minorHAnsi" w:cstheme="minorHAnsi"/>
          <w:b/>
          <w:bCs/>
          <w:iCs/>
          <w:szCs w:val="22"/>
          <w:u w:val="single"/>
        </w:rPr>
      </w:pPr>
    </w:p>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786"/>
        <w:gridCol w:w="8358"/>
      </w:tblGrid>
      <w:tr w:rsidR="004079FA" w:rsidRPr="004079FA" w14:paraId="7F07E70A" w14:textId="77777777">
        <w:trPr>
          <w:trHeight w:val="150"/>
        </w:trPr>
        <w:tc>
          <w:tcPr>
            <w:tcW w:w="640" w:type="dxa"/>
            <w:shd w:val="clear" w:color="auto" w:fill="DBE5F1" w:themeFill="accent1" w:themeFillTint="33"/>
            <w:noWrap/>
            <w:vAlign w:val="center"/>
          </w:tcPr>
          <w:p w14:paraId="3CDF09C8" w14:textId="47CF745C" w:rsidR="00446477" w:rsidRPr="004079FA" w:rsidRDefault="00C00896" w:rsidP="00CF43F8">
            <w:pPr>
              <w:keepNext/>
              <w:jc w:val="both"/>
              <w:rPr>
                <w:rFonts w:asciiTheme="minorHAnsi" w:hAnsiTheme="minorHAnsi" w:cstheme="minorHAnsi"/>
                <w:b/>
                <w:bCs/>
                <w:szCs w:val="22"/>
                <w:lang w:eastAsia="cs-CZ"/>
              </w:rPr>
            </w:pPr>
            <w:bookmarkStart w:id="210" w:name="_Hlk219662528"/>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803" w:type="dxa"/>
            <w:shd w:val="clear" w:color="auto" w:fill="DBE5F1" w:themeFill="accent1" w:themeFillTint="33"/>
          </w:tcPr>
          <w:p w14:paraId="53870CEE" w14:textId="77777777"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Probíhající vzdělávání, výchova a osvěta v oblasti změny klimatu a adaptace</w:t>
            </w:r>
          </w:p>
        </w:tc>
      </w:tr>
    </w:tbl>
    <w:p w14:paraId="6D377001" w14:textId="338C3CA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02D0BC7F" w14:textId="54793545"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Změna klimatu představuje komplexní a dlouhodobou výzvu, která vyžaduje porozumění napříč společností. Nedostatečná informovanost o jejích projevech a důsledcích, stejně jako o možnostech adaptace, omezuje schopnost jednotlivců, institucí i komunit efektivně reagovat a</w:t>
      </w:r>
      <w:r w:rsidR="009502ED">
        <w:rPr>
          <w:rFonts w:asciiTheme="minorHAnsi" w:hAnsiTheme="minorHAnsi" w:cstheme="minorHAnsi"/>
          <w:i/>
          <w:szCs w:val="22"/>
        </w:rPr>
        <w:t> </w:t>
      </w:r>
      <w:r w:rsidRPr="004079FA">
        <w:rPr>
          <w:rFonts w:asciiTheme="minorHAnsi" w:hAnsiTheme="minorHAnsi" w:cstheme="minorHAnsi"/>
          <w:i/>
          <w:szCs w:val="22"/>
        </w:rPr>
        <w:t xml:space="preserve">zapojit se do preventivních či adaptačních opatření. Problematika zatím není dostatečně systematicky začleněna do všech forem vzdělávání ani do strategických rámců environmentální výchovy a osvěty. Specifická témata, jako jsou dopady na zdraví, hospodaření v krajině nebo </w:t>
      </w:r>
      <w:r w:rsidRPr="004079FA">
        <w:rPr>
          <w:rFonts w:asciiTheme="minorHAnsi" w:hAnsiTheme="minorHAnsi" w:cstheme="minorHAnsi"/>
          <w:i/>
          <w:iCs/>
          <w:szCs w:val="22"/>
        </w:rPr>
        <w:t>urbanizované</w:t>
      </w:r>
      <w:r w:rsidRPr="004079FA">
        <w:rPr>
          <w:rFonts w:asciiTheme="minorHAnsi" w:hAnsiTheme="minorHAnsi" w:cstheme="minorHAnsi"/>
          <w:i/>
          <w:szCs w:val="22"/>
        </w:rPr>
        <w:t xml:space="preserve"> prostředí, nejsou vždy adekvátně komunikována cílovým skupinám. Chybí propojení odborných poznatků s praxí a mezioborová koordinace vzdělávacích a osvětových aktivit.</w:t>
      </w:r>
    </w:p>
    <w:p w14:paraId="1CDBF76E" w14:textId="368DF85C"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podporu a rozvoj systematického vzdělávání, výchovy a</w:t>
      </w:r>
      <w:r w:rsidR="009502ED">
        <w:rPr>
          <w:rFonts w:asciiTheme="minorHAnsi" w:hAnsiTheme="minorHAnsi" w:cstheme="minorHAnsi"/>
          <w:szCs w:val="22"/>
        </w:rPr>
        <w:t> </w:t>
      </w:r>
      <w:r w:rsidRPr="004079FA">
        <w:rPr>
          <w:rFonts w:asciiTheme="minorHAnsi" w:hAnsiTheme="minorHAnsi" w:cstheme="minorHAnsi"/>
          <w:szCs w:val="22"/>
        </w:rPr>
        <w:t xml:space="preserve">osvěty k adaptaci na změnu klimatu napříč společností, včetně globálního vzdělávání, které zejména v oblasti formálního a neformálního vzdělávání a celoživotního učení propojuje globální a lokální dimenzi témat včetně dopadů změny klimatu, </w:t>
      </w:r>
      <w:proofErr w:type="spellStart"/>
      <w:r w:rsidRPr="004079FA">
        <w:rPr>
          <w:rFonts w:asciiTheme="minorHAnsi" w:hAnsiTheme="minorHAnsi" w:cstheme="minorHAnsi"/>
          <w:szCs w:val="22"/>
        </w:rPr>
        <w:t>mitigačních</w:t>
      </w:r>
      <w:proofErr w:type="spellEnd"/>
      <w:r w:rsidRPr="004079FA">
        <w:rPr>
          <w:rFonts w:asciiTheme="minorHAnsi" w:hAnsiTheme="minorHAnsi" w:cstheme="minorHAnsi"/>
          <w:szCs w:val="22"/>
        </w:rPr>
        <w:t xml:space="preserve"> a adaptačních opatření a snižování rizika katastrof. Vychází z principu mezioborové spolupráce, zahrnutí adaptačních témat do školních i</w:t>
      </w:r>
      <w:r w:rsidR="009502ED">
        <w:rPr>
          <w:rFonts w:asciiTheme="minorHAnsi" w:hAnsiTheme="minorHAnsi" w:cstheme="minorHAnsi"/>
          <w:szCs w:val="22"/>
        </w:rPr>
        <w:t> </w:t>
      </w:r>
      <w:r w:rsidRPr="004079FA">
        <w:rPr>
          <w:rFonts w:asciiTheme="minorHAnsi" w:hAnsiTheme="minorHAnsi" w:cstheme="minorHAnsi"/>
          <w:szCs w:val="22"/>
        </w:rPr>
        <w:t>profesních vzdělávacích rámců, propojení výzkumu s praxí a cílené komunikace směrem k veřejnosti. Aktivní zapojení občanů i odborníků je podporováno prostřednictvím osvětových kampaní, ukázek dobré praxe, komunitních programů, médií a online platforem. Klíčové je rovněž posílení vzdělávacího zázemí – metodik, školení, výukových materiálů i infrastruktury pro EVVO/EP. Důraz je kladen na diferenciaci obsahu podle sektorů (životní prostředí, zemědělství, lesnictví, urbanismus, zdraví, cestovní ruch, krizové řízení) a cílových skupin, včetně dětí, seniorů, odborné veřejnosti i zranitelných skupin obyvatel.</w:t>
      </w:r>
    </w:p>
    <w:p w14:paraId="3DAFFFA5" w14:textId="122A51A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České republice je vytvořen komplexní a koordinovaný systém vzdělávání, výchovy a</w:t>
      </w:r>
      <w:r w:rsidR="009502ED">
        <w:rPr>
          <w:rFonts w:asciiTheme="minorHAnsi" w:hAnsiTheme="minorHAnsi" w:cstheme="minorHAnsi"/>
          <w:szCs w:val="22"/>
        </w:rPr>
        <w:t> </w:t>
      </w:r>
      <w:r w:rsidRPr="004079FA">
        <w:rPr>
          <w:rFonts w:asciiTheme="minorHAnsi" w:hAnsiTheme="minorHAnsi" w:cstheme="minorHAnsi"/>
          <w:szCs w:val="22"/>
        </w:rPr>
        <w:t>osvěty k adaptaci na změnu klimatu, který propojuje formální i neformální vzdělávání, odborné školení a cílenou komunikaci. Téma adaptace je součástí rámcových vzdělávacích programů, regionálních a oborových strategií EVVO a veřejná správa i odborná komunita disponují potřebnými nástroji a kapacitami. Obyvatelé jsou lépe připraveni na dopady změny klimatu, chápou význam adaptačních opatření a aktivně se do nich zapojují.</w:t>
      </w:r>
    </w:p>
    <w:bookmarkEnd w:id="210"/>
    <w:p w14:paraId="23EF2EC4" w14:textId="10526E99"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57E1F59A" w14:textId="07186C37" w:rsidR="00446477" w:rsidRPr="004079FA" w:rsidRDefault="00C00896">
      <w:pPr>
        <w:pStyle w:val="Odstavecseseznamem"/>
        <w:numPr>
          <w:ilvl w:val="0"/>
          <w:numId w:val="89"/>
        </w:numPr>
        <w:spacing w:after="60"/>
        <w:jc w:val="both"/>
        <w:rPr>
          <w:rFonts w:asciiTheme="minorHAnsi" w:hAnsiTheme="minorHAnsi" w:cstheme="minorHAnsi"/>
          <w:szCs w:val="22"/>
        </w:rPr>
      </w:pPr>
      <w:r w:rsidRPr="004079FA">
        <w:rPr>
          <w:rFonts w:asciiTheme="minorHAnsi" w:hAnsiTheme="minorHAnsi" w:cstheme="minorHAnsi"/>
          <w:szCs w:val="22"/>
        </w:rPr>
        <w:t>Počet realizovaných osvětových aktivit a vzdělávacích programů obsahujících problematiku adaptace na změnu klimatu (ks/rok)</w:t>
      </w:r>
      <w:r w:rsidR="00163496" w:rsidRPr="004079FA">
        <w:rPr>
          <w:rFonts w:asciiTheme="minorHAnsi" w:hAnsiTheme="minorHAnsi" w:cstheme="minorHAnsi"/>
          <w:szCs w:val="22"/>
        </w:rPr>
        <w:t xml:space="preserve"> </w:t>
      </w:r>
      <w:r w:rsidR="00163496" w:rsidRPr="004079FA">
        <w:rPr>
          <w:rFonts w:asciiTheme="minorHAnsi" w:hAnsiTheme="minorHAnsi" w:cstheme="minorHAnsi"/>
          <w:i/>
          <w:szCs w:val="22"/>
        </w:rPr>
        <w:t>Zdroje:</w:t>
      </w:r>
      <w:r w:rsidR="00163496" w:rsidRPr="004079FA">
        <w:rPr>
          <w:rFonts w:asciiTheme="minorHAnsi" w:hAnsiTheme="minorHAnsi" w:cstheme="minorHAnsi"/>
          <w:szCs w:val="22"/>
        </w:rPr>
        <w:t xml:space="preserve"> </w:t>
      </w:r>
      <w:r w:rsidR="00163496" w:rsidRPr="004079FA">
        <w:rPr>
          <w:rFonts w:asciiTheme="minorHAnsi" w:hAnsiTheme="minorHAnsi" w:cstheme="minorHAnsi"/>
          <w:i/>
          <w:iCs/>
          <w:szCs w:val="22"/>
        </w:rPr>
        <w:t xml:space="preserve">MŽP </w:t>
      </w:r>
      <w:r w:rsidR="009975A4" w:rsidRPr="004079FA">
        <w:rPr>
          <w:rFonts w:asciiTheme="minorHAnsi" w:hAnsiTheme="minorHAnsi" w:cstheme="minorHAnsi"/>
          <w:i/>
          <w:iCs/>
          <w:szCs w:val="22"/>
        </w:rPr>
        <w:t>ve spolupráci</w:t>
      </w:r>
      <w:r w:rsidR="00163496" w:rsidRPr="004079FA">
        <w:rPr>
          <w:rFonts w:asciiTheme="minorHAnsi" w:hAnsiTheme="minorHAnsi" w:cstheme="minorHAnsi"/>
          <w:i/>
          <w:iCs/>
          <w:szCs w:val="22"/>
        </w:rPr>
        <w:t xml:space="preserve"> s MŠMT, MZe, MMR, MZd, MV, GŘ HZS ČR</w:t>
      </w:r>
    </w:p>
    <w:p w14:paraId="19B4A8D4" w14:textId="3CC74AC1" w:rsidR="00203658" w:rsidRPr="004079FA" w:rsidRDefault="00203658">
      <w:pPr>
        <w:pStyle w:val="Odstavecseseznamem"/>
        <w:numPr>
          <w:ilvl w:val="0"/>
          <w:numId w:val="89"/>
        </w:numPr>
        <w:spacing w:after="60"/>
        <w:jc w:val="both"/>
        <w:rPr>
          <w:rFonts w:asciiTheme="minorHAnsi" w:hAnsiTheme="minorHAnsi" w:cstheme="minorHAnsi"/>
          <w:szCs w:val="22"/>
        </w:rPr>
      </w:pPr>
      <w:r w:rsidRPr="004079FA">
        <w:rPr>
          <w:rFonts w:asciiTheme="minorHAnsi" w:hAnsiTheme="minorHAnsi" w:cstheme="minorHAnsi"/>
          <w:szCs w:val="22"/>
        </w:rPr>
        <w:t>Vynaložené prostředky na EVVO v oblasti adaptace na změnu klimatu (mil. Kč/rok)</w:t>
      </w:r>
      <w:r w:rsidR="00163496" w:rsidRPr="004079FA">
        <w:rPr>
          <w:rFonts w:asciiTheme="minorHAnsi" w:hAnsiTheme="minorHAnsi" w:cstheme="minorHAnsi"/>
          <w:i/>
          <w:szCs w:val="22"/>
        </w:rPr>
        <w:t xml:space="preserve"> Zdroje:</w:t>
      </w:r>
      <w:r w:rsidR="00163496" w:rsidRPr="004079FA">
        <w:rPr>
          <w:rFonts w:asciiTheme="minorHAnsi" w:hAnsiTheme="minorHAnsi" w:cstheme="minorHAnsi"/>
          <w:szCs w:val="22"/>
        </w:rPr>
        <w:t xml:space="preserve"> </w:t>
      </w:r>
      <w:r w:rsidR="00163496" w:rsidRPr="004079FA">
        <w:rPr>
          <w:rFonts w:asciiTheme="minorHAnsi" w:hAnsiTheme="minorHAnsi" w:cstheme="minorHAnsi"/>
          <w:i/>
          <w:iCs/>
          <w:szCs w:val="22"/>
        </w:rPr>
        <w:t>MŽP</w:t>
      </w:r>
    </w:p>
    <w:p w14:paraId="0F3E952D" w14:textId="647B6AB3"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EED9153" w14:textId="6A6C4FE4" w:rsidR="00446477" w:rsidRPr="004079FA" w:rsidRDefault="00C00896" w:rsidP="00CF43F8">
      <w:pPr>
        <w:jc w:val="both"/>
        <w:rPr>
          <w:rFonts w:asciiTheme="minorHAnsi" w:hAnsiTheme="minorHAnsi" w:cstheme="minorHAnsi"/>
          <w:szCs w:val="22"/>
        </w:rPr>
      </w:pPr>
      <w:r w:rsidRPr="004079FA">
        <w:rPr>
          <w:rFonts w:asciiTheme="minorHAnsi" w:hAnsiTheme="minorHAnsi" w:cstheme="minorHAnsi"/>
          <w:szCs w:val="22"/>
        </w:rPr>
        <w:t>Úkoly jsou vzhledem k vysokému počtu a šíři problematiky vzdělávání, výchovy a osvěty v oblasti změny klimatu a adaptace tematicky dělené do dílčích skupin.</w:t>
      </w:r>
    </w:p>
    <w:p w14:paraId="2AECFCEA" w14:textId="77777777" w:rsidR="00446477" w:rsidRPr="004079FA" w:rsidRDefault="00446477" w:rsidP="00CF43F8">
      <w:pPr>
        <w:jc w:val="both"/>
        <w:rPr>
          <w:rFonts w:asciiTheme="minorHAnsi" w:hAnsiTheme="minorHAnsi" w:cstheme="minorHAnsi"/>
          <w:b/>
          <w:bCs/>
          <w:szCs w:val="22"/>
        </w:rPr>
      </w:pPr>
    </w:p>
    <w:p w14:paraId="60AF55E0" w14:textId="55EA16E7"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Lesní hospodářství </w:t>
      </w:r>
    </w:p>
    <w:p w14:paraId="44253C9F" w14:textId="0BF848EF"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Vzdělávání pedagogů lesnických škol o změně klimatu</w:t>
      </w:r>
    </w:p>
    <w:p w14:paraId="63937A7F"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Vytvořit praktický vzdělávací program zaměřený na problematiku změny klimatu a související adaptační opatření pro pedagogy lesnických škol a realizovat programy lesní pedagogiky zohledňující téma změny klimatu.</w:t>
      </w:r>
    </w:p>
    <w:p w14:paraId="77D464E2" w14:textId="1F0B46E8" w:rsidR="00E165F1"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E165F1" w:rsidRPr="004079FA">
        <w:rPr>
          <w:rFonts w:asciiTheme="minorHAnsi" w:hAnsiTheme="minorHAnsi" w:cstheme="minorHAnsi"/>
          <w:b/>
          <w:bCs/>
          <w:szCs w:val="22"/>
        </w:rPr>
        <w:t>:</w:t>
      </w:r>
      <w:r w:rsidR="00E165F1" w:rsidRPr="004079FA">
        <w:rPr>
          <w:rFonts w:asciiTheme="minorHAnsi" w:hAnsiTheme="minorHAnsi" w:cstheme="minorHAnsi"/>
          <w:szCs w:val="22"/>
        </w:rPr>
        <w:t xml:space="preserve"> MZe</w:t>
      </w:r>
    </w:p>
    <w:p w14:paraId="2A2F251E" w14:textId="77777777" w:rsidR="00E165F1" w:rsidRPr="004079FA" w:rsidRDefault="00E165F1"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MŠMT</w:t>
      </w:r>
    </w:p>
    <w:p w14:paraId="1890AE0B" w14:textId="7A51096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Termín:</w:t>
      </w:r>
      <w:r w:rsidRPr="004079FA">
        <w:rPr>
          <w:rFonts w:asciiTheme="minorHAnsi" w:hAnsiTheme="minorHAnsi" w:cstheme="minorHAnsi"/>
          <w:szCs w:val="22"/>
        </w:rPr>
        <w:t xml:space="preserve"> </w:t>
      </w:r>
      <w:r w:rsidR="00405FB0" w:rsidRPr="004079FA">
        <w:rPr>
          <w:rFonts w:asciiTheme="minorHAnsi" w:hAnsiTheme="minorHAnsi" w:cstheme="minorHAnsi"/>
          <w:szCs w:val="22"/>
        </w:rPr>
        <w:t xml:space="preserve">průběžně, KT: </w:t>
      </w:r>
      <w:r w:rsidR="00E165F1" w:rsidRPr="004079FA">
        <w:rPr>
          <w:rFonts w:asciiTheme="minorHAnsi" w:hAnsiTheme="minorHAnsi" w:cstheme="minorHAnsi"/>
          <w:szCs w:val="22"/>
        </w:rPr>
        <w:t>2030</w:t>
      </w:r>
    </w:p>
    <w:p w14:paraId="0171A3DB" w14:textId="385EDD2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FA7C373" w14:textId="77D55D0D"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D95085" w:rsidRPr="004079FA">
        <w:rPr>
          <w:rFonts w:asciiTheme="minorHAnsi" w:hAnsiTheme="minorHAnsi" w:cstheme="minorHAnsi"/>
          <w:szCs w:val="22"/>
        </w:rPr>
        <w:t>V</w:t>
      </w:r>
      <w:r w:rsidRPr="004079FA">
        <w:rPr>
          <w:rFonts w:asciiTheme="minorHAnsi" w:hAnsiTheme="minorHAnsi" w:cstheme="minorHAnsi"/>
          <w:szCs w:val="22"/>
        </w:rPr>
        <w:t>zdělávací program zaměřený na problematiku změny klimatu a související adaptační opatření pro pedagogy lesnických škol</w:t>
      </w:r>
    </w:p>
    <w:p w14:paraId="62020A23" w14:textId="2B86AD3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D95085" w:rsidRPr="004079FA">
        <w:rPr>
          <w:rFonts w:asciiTheme="minorHAnsi" w:hAnsiTheme="minorHAnsi" w:cstheme="minorHAnsi"/>
          <w:szCs w:val="22"/>
        </w:rPr>
        <w:t>P</w:t>
      </w:r>
      <w:r w:rsidRPr="004079FA">
        <w:rPr>
          <w:rFonts w:asciiTheme="minorHAnsi" w:hAnsiTheme="minorHAnsi" w:cstheme="minorHAnsi"/>
          <w:szCs w:val="22"/>
        </w:rPr>
        <w:t>rogramy lesní pedagogiky zohledňující téma změny klimatu</w:t>
      </w:r>
    </w:p>
    <w:p w14:paraId="034BD3BC" w14:textId="5841D2B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 (</w:t>
      </w:r>
      <w:r w:rsidR="00AF176C" w:rsidRPr="004079FA">
        <w:rPr>
          <w:rFonts w:asciiTheme="minorHAnsi" w:hAnsiTheme="minorHAnsi" w:cstheme="minorHAnsi"/>
          <w:szCs w:val="22"/>
        </w:rPr>
        <w:t>MŽP a MZe</w:t>
      </w:r>
      <w:r w:rsidR="004B1DFD" w:rsidRPr="004079FA">
        <w:rPr>
          <w:rFonts w:asciiTheme="minorHAnsi" w:hAnsiTheme="minorHAnsi" w:cstheme="minorHAnsi"/>
          <w:szCs w:val="22"/>
        </w:rPr>
        <w:t>)</w:t>
      </w:r>
    </w:p>
    <w:p w14:paraId="0F067FCF" w14:textId="1F4701E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761D7A3" w14:textId="0C3F68F0" w:rsidR="00446477"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V</w:t>
      </w:r>
      <w:r w:rsidR="00AF176C" w:rsidRPr="004079FA">
        <w:rPr>
          <w:rFonts w:asciiTheme="minorHAnsi" w:hAnsiTheme="minorHAnsi" w:cstheme="minorHAnsi"/>
          <w:szCs w:val="22"/>
        </w:rPr>
        <w:t>ytvoření vzdělávacího programu</w:t>
      </w:r>
      <w:r>
        <w:rPr>
          <w:rFonts w:asciiTheme="minorHAnsi" w:hAnsiTheme="minorHAnsi" w:cstheme="minorHAnsi"/>
          <w:szCs w:val="22"/>
        </w:rPr>
        <w:t xml:space="preserve"> (ANO/NE)</w:t>
      </w:r>
    </w:p>
    <w:p w14:paraId="4F9A2B81" w14:textId="461586B9"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Vzdělávací materiály o změně klimatu pro vlastníky a správce lesů</w:t>
      </w:r>
    </w:p>
    <w:p w14:paraId="6883E2E8" w14:textId="78B370F2"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Publikovat vzdělávací materiály pro vlastníky a správce lesů, odborné lesní hospodáře a</w:t>
      </w:r>
      <w:r w:rsidR="009502ED">
        <w:rPr>
          <w:rFonts w:asciiTheme="minorHAnsi" w:hAnsiTheme="minorHAnsi" w:cstheme="minorHAnsi"/>
          <w:szCs w:val="22"/>
        </w:rPr>
        <w:t> </w:t>
      </w:r>
      <w:r w:rsidRPr="004079FA">
        <w:rPr>
          <w:rFonts w:asciiTheme="minorHAnsi" w:hAnsiTheme="minorHAnsi" w:cstheme="minorHAnsi"/>
          <w:szCs w:val="22"/>
        </w:rPr>
        <w:t>pracovníky státní správy lesů informující o problematice změny klimatu a souvisejících adaptačních opatřeních.</w:t>
      </w:r>
      <w:r w:rsidR="00AF176C" w:rsidRPr="004079FA">
        <w:rPr>
          <w:rFonts w:asciiTheme="minorHAnsi" w:hAnsiTheme="minorHAnsi" w:cstheme="minorHAnsi"/>
          <w:szCs w:val="22"/>
        </w:rPr>
        <w:t xml:space="preserve"> Vzdělávací materiály zahrnující problematiku změny klimatu a</w:t>
      </w:r>
      <w:r w:rsidR="009502ED">
        <w:rPr>
          <w:rFonts w:asciiTheme="minorHAnsi" w:hAnsiTheme="minorHAnsi" w:cstheme="minorHAnsi"/>
          <w:szCs w:val="22"/>
        </w:rPr>
        <w:t> </w:t>
      </w:r>
      <w:r w:rsidR="00AF176C" w:rsidRPr="004079FA">
        <w:rPr>
          <w:rFonts w:asciiTheme="minorHAnsi" w:hAnsiTheme="minorHAnsi" w:cstheme="minorHAnsi"/>
          <w:szCs w:val="22"/>
        </w:rPr>
        <w:t>souvisejících adaptačních opatření vycházející z výsledků lesnického výzkumu, např. odborné příručky zahrnující metodické postupy zaměřené na aktuální problematiku lesnické praxe, odborné publikace, sborníky z odborných seminářů.</w:t>
      </w:r>
    </w:p>
    <w:p w14:paraId="26A4BF77" w14:textId="754C219E"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1952024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A2D897F" w14:textId="5C4C920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05FB0" w:rsidRPr="004079FA">
        <w:rPr>
          <w:rFonts w:asciiTheme="minorHAnsi" w:hAnsiTheme="minorHAnsi" w:cstheme="minorHAnsi"/>
          <w:szCs w:val="22"/>
        </w:rPr>
        <w:t>průběžně</w:t>
      </w:r>
    </w:p>
    <w:p w14:paraId="4000C014" w14:textId="6316CDD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7D58B51" w14:textId="6F2CE19F"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AF176C" w:rsidRPr="004079FA">
        <w:rPr>
          <w:rFonts w:asciiTheme="minorHAnsi" w:hAnsiTheme="minorHAnsi" w:cstheme="minorHAnsi"/>
          <w:szCs w:val="22"/>
        </w:rPr>
        <w:t>Vzdělávací materiály</w:t>
      </w:r>
    </w:p>
    <w:p w14:paraId="564E8A46" w14:textId="703D9E1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 (</w:t>
      </w:r>
      <w:r w:rsidR="00AF176C" w:rsidRPr="004079FA">
        <w:rPr>
          <w:rFonts w:asciiTheme="minorHAnsi" w:hAnsiTheme="minorHAnsi" w:cstheme="minorHAnsi"/>
          <w:szCs w:val="22"/>
        </w:rPr>
        <w:t>MŽP a MZe</w:t>
      </w:r>
      <w:r w:rsidR="004B1DFD" w:rsidRPr="004079FA">
        <w:rPr>
          <w:rFonts w:asciiTheme="minorHAnsi" w:hAnsiTheme="minorHAnsi" w:cstheme="minorHAnsi"/>
          <w:szCs w:val="22"/>
        </w:rPr>
        <w:t>)</w:t>
      </w:r>
    </w:p>
    <w:p w14:paraId="1E1B9658" w14:textId="1F44079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3636B90" w14:textId="43EF4102" w:rsidR="00446477"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P</w:t>
      </w:r>
      <w:r w:rsidR="00AF176C" w:rsidRPr="004079FA">
        <w:rPr>
          <w:rFonts w:asciiTheme="minorHAnsi" w:hAnsiTheme="minorHAnsi" w:cstheme="minorHAnsi"/>
          <w:szCs w:val="22"/>
        </w:rPr>
        <w:t>očet publikovaných vzdělávacích materiálů</w:t>
      </w:r>
      <w:r>
        <w:rPr>
          <w:rFonts w:asciiTheme="minorHAnsi" w:hAnsiTheme="minorHAnsi" w:cstheme="minorHAnsi"/>
          <w:szCs w:val="22"/>
        </w:rPr>
        <w:t xml:space="preserve"> (ks)</w:t>
      </w:r>
    </w:p>
    <w:p w14:paraId="36DB4488" w14:textId="427D58E6" w:rsidR="00F00095"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PN-9.3</w:t>
      </w:r>
      <w:r w:rsidRPr="004079FA">
        <w:rPr>
          <w:rFonts w:asciiTheme="minorHAnsi" w:hAnsiTheme="minorHAnsi" w:cstheme="minorHAnsi"/>
          <w:b/>
          <w:bCs/>
          <w:szCs w:val="22"/>
          <w:vertAlign w:val="superscript"/>
        </w:rPr>
        <w:t>(</w:t>
      </w:r>
      <w:r w:rsidR="00F00095"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F00095" w:rsidRPr="004079FA">
        <w:rPr>
          <w:rFonts w:asciiTheme="minorHAnsi" w:hAnsiTheme="minorHAnsi" w:cstheme="minorHAnsi"/>
          <w:b/>
          <w:bCs/>
          <w:szCs w:val="22"/>
          <w:vertAlign w:val="superscript"/>
        </w:rPr>
        <w:t>9.4</w:t>
      </w:r>
      <w:r w:rsidRPr="004079FA">
        <w:rPr>
          <w:rFonts w:asciiTheme="minorHAnsi" w:hAnsiTheme="minorHAnsi" w:cstheme="minorHAnsi"/>
          <w:b/>
          <w:bCs/>
          <w:szCs w:val="22"/>
          <w:vertAlign w:val="superscript"/>
        </w:rPr>
        <w:t>)</w:t>
      </w:r>
      <w:r w:rsidR="00F00095" w:rsidRPr="004079FA">
        <w:rPr>
          <w:rFonts w:asciiTheme="minorHAnsi" w:hAnsiTheme="minorHAnsi" w:cstheme="minorHAnsi"/>
          <w:b/>
          <w:bCs/>
          <w:szCs w:val="22"/>
        </w:rPr>
        <w:tab/>
        <w:t>Osvěta veřejnosti o dopadech změny klimatu na lesy</w:t>
      </w:r>
    </w:p>
    <w:p w14:paraId="14E0DF97" w14:textId="1C3A2249" w:rsidR="00F00095" w:rsidRPr="004079FA" w:rsidRDefault="00F00095" w:rsidP="00CF43F8">
      <w:pPr>
        <w:ind w:left="851"/>
        <w:jc w:val="both"/>
        <w:rPr>
          <w:rFonts w:asciiTheme="minorHAnsi" w:hAnsiTheme="minorHAnsi" w:cstheme="minorHAnsi"/>
          <w:szCs w:val="22"/>
        </w:rPr>
      </w:pPr>
      <w:r w:rsidRPr="004079FA">
        <w:rPr>
          <w:rFonts w:asciiTheme="minorHAnsi" w:hAnsiTheme="minorHAnsi" w:cstheme="minorHAnsi"/>
          <w:szCs w:val="22"/>
        </w:rPr>
        <w:t>Vést osvětovou kampaň vysvětlující veřejnosti rizika dopadů změny klimatu na lesy a</w:t>
      </w:r>
      <w:r w:rsidR="009502ED">
        <w:rPr>
          <w:rFonts w:asciiTheme="minorHAnsi" w:hAnsiTheme="minorHAnsi" w:cstheme="minorHAnsi"/>
          <w:szCs w:val="22"/>
        </w:rPr>
        <w:t> </w:t>
      </w:r>
      <w:r w:rsidRPr="004079FA">
        <w:rPr>
          <w:rFonts w:asciiTheme="minorHAnsi" w:hAnsiTheme="minorHAnsi" w:cstheme="minorHAnsi"/>
          <w:szCs w:val="22"/>
        </w:rPr>
        <w:t>nezbytnost realizovat přijatá adaptační opatření včetně vyváženosti stavů spárkaté zvěře ve vztahu k prostředí a zájmům vlastníka pozemku, zviditelňovat příklady, kde lze dopady změny klimatu na lesní ekosystémy definovat, propagovat realizované příklady udržitelného lesnictví.</w:t>
      </w:r>
    </w:p>
    <w:p w14:paraId="11EE5097" w14:textId="53F19702" w:rsidR="00F00095"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F00095" w:rsidRPr="004079FA">
        <w:rPr>
          <w:rFonts w:asciiTheme="minorHAnsi" w:hAnsiTheme="minorHAnsi" w:cstheme="minorHAnsi"/>
          <w:b/>
          <w:bCs/>
          <w:szCs w:val="22"/>
        </w:rPr>
        <w:t>:</w:t>
      </w:r>
      <w:r w:rsidR="00F00095" w:rsidRPr="004079FA">
        <w:rPr>
          <w:rFonts w:asciiTheme="minorHAnsi" w:hAnsiTheme="minorHAnsi" w:cstheme="minorHAnsi"/>
          <w:szCs w:val="22"/>
        </w:rPr>
        <w:t xml:space="preserve"> MZe</w:t>
      </w:r>
    </w:p>
    <w:p w14:paraId="7E967530" w14:textId="77777777" w:rsidR="00F00095" w:rsidRPr="004079FA" w:rsidRDefault="00F0009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6D1AA573" w14:textId="187D9E19" w:rsidR="00F00095" w:rsidRPr="004079FA" w:rsidRDefault="00F0009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05FB0" w:rsidRPr="004079FA">
        <w:rPr>
          <w:rFonts w:asciiTheme="minorHAnsi" w:hAnsiTheme="minorHAnsi" w:cstheme="minorHAnsi"/>
          <w:szCs w:val="22"/>
        </w:rPr>
        <w:t xml:space="preserve">průběžně, KT: </w:t>
      </w:r>
      <w:r w:rsidRPr="004079FA">
        <w:rPr>
          <w:rFonts w:asciiTheme="minorHAnsi" w:hAnsiTheme="minorHAnsi" w:cstheme="minorHAnsi"/>
          <w:szCs w:val="22"/>
        </w:rPr>
        <w:t>2030</w:t>
      </w:r>
    </w:p>
    <w:p w14:paraId="324A2616" w14:textId="5CCD0FBE" w:rsidR="00F00095" w:rsidRPr="004079FA" w:rsidRDefault="0066586E" w:rsidP="0066586E">
      <w:pPr>
        <w:keepNext/>
        <w:autoSpaceDE w:val="0"/>
        <w:autoSpaceDN w:val="0"/>
        <w:adjustRightInd w:val="0"/>
        <w:ind w:left="851"/>
        <w:jc w:val="both"/>
        <w:rPr>
          <w:rFonts w:asciiTheme="minorHAnsi" w:hAnsiTheme="minorHAnsi" w:cstheme="minorHAnsi"/>
          <w:b/>
          <w:bCs/>
          <w:szCs w:val="22"/>
        </w:rPr>
      </w:pPr>
      <w:r w:rsidRPr="004079FA">
        <w:rPr>
          <w:rFonts w:asciiTheme="minorHAnsi" w:hAnsiTheme="minorHAnsi" w:cstheme="minorHAnsi"/>
          <w:b/>
          <w:bCs/>
          <w:szCs w:val="22"/>
        </w:rPr>
        <w:t>Předpokládané výstupy:</w:t>
      </w:r>
      <w:r w:rsidR="00F00095" w:rsidRPr="004079FA">
        <w:rPr>
          <w:rFonts w:asciiTheme="minorHAnsi" w:hAnsiTheme="minorHAnsi" w:cstheme="minorHAnsi"/>
          <w:b/>
          <w:bCs/>
          <w:szCs w:val="22"/>
        </w:rPr>
        <w:t xml:space="preserve"> </w:t>
      </w:r>
    </w:p>
    <w:p w14:paraId="61A3F6D4" w14:textId="673E56DE" w:rsidR="00F00095" w:rsidRPr="004079FA" w:rsidRDefault="00F00095" w:rsidP="00CF43F8">
      <w:pPr>
        <w:autoSpaceDE w:val="0"/>
        <w:autoSpaceDN w:val="0"/>
        <w:adjustRightInd w:val="0"/>
        <w:ind w:left="851"/>
        <w:jc w:val="both"/>
        <w:rPr>
          <w:rFonts w:asciiTheme="minorHAnsi" w:hAnsiTheme="minorHAnsi" w:cstheme="minorHAnsi"/>
          <w:iCs/>
          <w:szCs w:val="22"/>
          <w:lang w:eastAsia="cs-CZ"/>
        </w:rPr>
      </w:pPr>
      <w:r w:rsidRPr="004079FA">
        <w:rPr>
          <w:rFonts w:asciiTheme="minorHAnsi" w:hAnsiTheme="minorHAnsi" w:cstheme="minorHAnsi"/>
          <w:b/>
          <w:bCs/>
          <w:szCs w:val="22"/>
        </w:rPr>
        <w:t xml:space="preserve">- </w:t>
      </w:r>
      <w:r w:rsidRPr="004079FA">
        <w:rPr>
          <w:rFonts w:asciiTheme="minorHAnsi" w:hAnsiTheme="minorHAnsi" w:cstheme="minorHAnsi"/>
          <w:szCs w:val="22"/>
        </w:rPr>
        <w:t xml:space="preserve">(I) </w:t>
      </w:r>
      <w:r w:rsidRPr="004079FA">
        <w:rPr>
          <w:rFonts w:asciiTheme="minorHAnsi" w:hAnsiTheme="minorHAnsi" w:cstheme="minorHAnsi"/>
          <w:iCs/>
          <w:szCs w:val="22"/>
          <w:lang w:eastAsia="cs-CZ"/>
        </w:rPr>
        <w:t>Podpora poskytování osvětové činnosti za účelem zvýšení povědomí o významu lesa a</w:t>
      </w:r>
      <w:r w:rsidR="009502ED">
        <w:rPr>
          <w:rFonts w:asciiTheme="minorHAnsi" w:hAnsiTheme="minorHAnsi" w:cstheme="minorHAnsi"/>
          <w:iCs/>
          <w:szCs w:val="22"/>
          <w:lang w:eastAsia="cs-CZ"/>
        </w:rPr>
        <w:t> </w:t>
      </w:r>
      <w:r w:rsidRPr="004079FA">
        <w:rPr>
          <w:rFonts w:asciiTheme="minorHAnsi" w:hAnsiTheme="minorHAnsi" w:cstheme="minorHAnsi"/>
          <w:iCs/>
          <w:szCs w:val="22"/>
          <w:lang w:eastAsia="cs-CZ"/>
        </w:rPr>
        <w:t>lesního hospodářství a dopadů změny klimatu na les, včetně podpory aktivitám/akcím lesní pedagogiky.</w:t>
      </w:r>
    </w:p>
    <w:p w14:paraId="6A40FEE0" w14:textId="44472D0B" w:rsidR="00F00095" w:rsidRPr="004079FA" w:rsidRDefault="00F00095" w:rsidP="00CF43F8">
      <w:pPr>
        <w:autoSpaceDE w:val="0"/>
        <w:autoSpaceDN w:val="0"/>
        <w:adjustRightInd w:val="0"/>
        <w:ind w:left="851"/>
        <w:jc w:val="both"/>
        <w:rPr>
          <w:rFonts w:asciiTheme="minorHAnsi" w:hAnsiTheme="minorHAnsi" w:cstheme="minorHAnsi"/>
          <w:iCs/>
          <w:szCs w:val="22"/>
          <w:lang w:eastAsia="cs-CZ"/>
        </w:rPr>
      </w:pPr>
      <w:r w:rsidRPr="004079FA">
        <w:rPr>
          <w:rFonts w:asciiTheme="minorHAnsi" w:hAnsiTheme="minorHAnsi" w:cstheme="minorHAnsi"/>
          <w:iCs/>
          <w:szCs w:val="22"/>
          <w:lang w:eastAsia="cs-CZ"/>
        </w:rPr>
        <w:t xml:space="preserve">- </w:t>
      </w:r>
      <w:r w:rsidRPr="004079FA">
        <w:rPr>
          <w:rFonts w:asciiTheme="minorHAnsi" w:hAnsiTheme="minorHAnsi" w:cstheme="minorHAnsi"/>
          <w:szCs w:val="22"/>
        </w:rPr>
        <w:t xml:space="preserve">(I) </w:t>
      </w:r>
      <w:r w:rsidRPr="004079FA">
        <w:rPr>
          <w:rFonts w:asciiTheme="minorHAnsi" w:hAnsiTheme="minorHAnsi" w:cstheme="minorHAnsi"/>
          <w:iCs/>
          <w:szCs w:val="22"/>
          <w:lang w:eastAsia="cs-CZ"/>
        </w:rPr>
        <w:t xml:space="preserve">Podpora lesní pedagogiky jako jednoho z důležitých komunikačních nástrojů, zintenzivnění systému a zvýšení počtu kvalifikovaných lesních pedagogů napříč lesnickými organizacemi. </w:t>
      </w:r>
    </w:p>
    <w:p w14:paraId="74872711" w14:textId="77777777" w:rsidR="00DF3D8E" w:rsidRPr="004079FA" w:rsidRDefault="00F00095" w:rsidP="00CF43F8">
      <w:pPr>
        <w:pStyle w:val="Odstavecseseznamem"/>
        <w:spacing w:after="60"/>
        <w:ind w:left="851"/>
        <w:jc w:val="both"/>
        <w:rPr>
          <w:rFonts w:asciiTheme="minorHAnsi" w:hAnsiTheme="minorHAnsi" w:cstheme="minorHAnsi"/>
          <w:iCs/>
          <w:szCs w:val="22"/>
          <w:lang w:eastAsia="cs-CZ"/>
        </w:rPr>
      </w:pPr>
      <w:r w:rsidRPr="004079FA">
        <w:rPr>
          <w:rFonts w:asciiTheme="minorHAnsi" w:hAnsiTheme="minorHAnsi" w:cstheme="minorHAnsi"/>
          <w:iCs/>
          <w:szCs w:val="22"/>
          <w:lang w:eastAsia="cs-CZ"/>
        </w:rPr>
        <w:t xml:space="preserve">- </w:t>
      </w:r>
      <w:r w:rsidRPr="004079FA">
        <w:rPr>
          <w:rFonts w:asciiTheme="minorHAnsi" w:hAnsiTheme="minorHAnsi" w:cstheme="minorHAnsi"/>
          <w:szCs w:val="22"/>
        </w:rPr>
        <w:t xml:space="preserve">(I) </w:t>
      </w:r>
      <w:r w:rsidRPr="004079FA">
        <w:rPr>
          <w:rFonts w:asciiTheme="minorHAnsi" w:hAnsiTheme="minorHAnsi" w:cstheme="minorHAnsi"/>
          <w:iCs/>
          <w:szCs w:val="22"/>
          <w:lang w:eastAsia="cs-CZ"/>
        </w:rPr>
        <w:t>Podpora vzdělávacích seminářů pro lesní pedagogy zaměřených na prezentaci témat se vztahem ke změně klimatu.</w:t>
      </w:r>
    </w:p>
    <w:p w14:paraId="348AB95A" w14:textId="06E753AB" w:rsidR="00F00095" w:rsidRPr="004079FA" w:rsidRDefault="00F00095"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Pr="004079FA">
        <w:rPr>
          <w:rFonts w:asciiTheme="minorHAnsi" w:hAnsiTheme="minorHAnsi" w:cstheme="minorHAnsi"/>
          <w:szCs w:val="22"/>
        </w:rPr>
        <w:t xml:space="preserve"> </w:t>
      </w:r>
      <w:r w:rsidR="004B1DFD" w:rsidRPr="004079FA">
        <w:rPr>
          <w:rFonts w:asciiTheme="minorHAnsi" w:hAnsiTheme="minorHAnsi" w:cstheme="minorHAnsi"/>
          <w:szCs w:val="22"/>
        </w:rPr>
        <w:t>(</w:t>
      </w:r>
      <w:r w:rsidRPr="004079FA">
        <w:rPr>
          <w:rFonts w:asciiTheme="minorHAnsi" w:hAnsiTheme="minorHAnsi" w:cstheme="minorHAnsi"/>
          <w:szCs w:val="22"/>
        </w:rPr>
        <w:t>MŽP a MZe</w:t>
      </w:r>
      <w:r w:rsidR="004B1DFD" w:rsidRPr="004079FA">
        <w:rPr>
          <w:rFonts w:asciiTheme="minorHAnsi" w:hAnsiTheme="minorHAnsi" w:cstheme="minorHAnsi"/>
          <w:szCs w:val="22"/>
        </w:rPr>
        <w:t>)</w:t>
      </w:r>
    </w:p>
    <w:p w14:paraId="624D551C" w14:textId="48122131" w:rsidR="002422D9" w:rsidRPr="004079FA" w:rsidRDefault="0066586E" w:rsidP="0066586E">
      <w:pPr>
        <w:pStyle w:val="Odstavecseseznamem"/>
        <w:keepNext/>
        <w:spacing w:after="60"/>
        <w:ind w:left="851"/>
        <w:jc w:val="both"/>
        <w:rPr>
          <w:rFonts w:asciiTheme="minorHAnsi" w:hAnsiTheme="minorHAnsi" w:cstheme="minorHAnsi"/>
          <w:b/>
          <w:bCs/>
          <w:szCs w:val="22"/>
        </w:rPr>
      </w:pPr>
      <w:r w:rsidRPr="004079FA">
        <w:rPr>
          <w:rFonts w:asciiTheme="minorHAnsi" w:hAnsiTheme="minorHAnsi" w:cstheme="minorHAnsi"/>
          <w:b/>
          <w:bCs/>
          <w:szCs w:val="22"/>
        </w:rPr>
        <w:t>Ukazatele výsledků:</w:t>
      </w:r>
      <w:r w:rsidR="00F00095" w:rsidRPr="004079FA">
        <w:rPr>
          <w:rFonts w:asciiTheme="minorHAnsi" w:hAnsiTheme="minorHAnsi" w:cstheme="minorHAnsi"/>
          <w:b/>
          <w:bCs/>
          <w:szCs w:val="22"/>
        </w:rPr>
        <w:t xml:space="preserve"> </w:t>
      </w:r>
    </w:p>
    <w:p w14:paraId="48F59174" w14:textId="4945C85B" w:rsidR="00F00095"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P</w:t>
      </w:r>
      <w:r w:rsidR="00F00095" w:rsidRPr="004079FA">
        <w:rPr>
          <w:rFonts w:asciiTheme="minorHAnsi" w:hAnsiTheme="minorHAnsi" w:cstheme="minorHAnsi"/>
          <w:szCs w:val="22"/>
        </w:rPr>
        <w:t>očet uspořádaných osvětových a vzdělávacích akcí</w:t>
      </w:r>
      <w:r>
        <w:rPr>
          <w:rFonts w:asciiTheme="minorHAnsi" w:hAnsiTheme="minorHAnsi" w:cstheme="minorHAnsi"/>
          <w:szCs w:val="22"/>
        </w:rPr>
        <w:t xml:space="preserve"> (ks)</w:t>
      </w:r>
    </w:p>
    <w:p w14:paraId="49A4B471" w14:textId="77777777" w:rsidR="00446477" w:rsidRPr="004079FA" w:rsidRDefault="00446477" w:rsidP="00CF43F8">
      <w:pPr>
        <w:jc w:val="both"/>
        <w:rPr>
          <w:rFonts w:asciiTheme="minorHAnsi" w:hAnsiTheme="minorHAnsi" w:cstheme="minorHAnsi"/>
          <w:szCs w:val="22"/>
        </w:rPr>
      </w:pPr>
    </w:p>
    <w:p w14:paraId="4EAB1D14" w14:textId="35423847"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Zemědělství </w:t>
      </w:r>
    </w:p>
    <w:p w14:paraId="0871D8F7" w14:textId="5A68CD47"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Osvěta o dopadech změny klimatu a adaptaci v zemědělství</w:t>
      </w:r>
    </w:p>
    <w:p w14:paraId="129D2146" w14:textId="1644D0BC"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Realizovat osvětovou činnost zaměřenou na dopady změny klimatu v zemědělské krajině a</w:t>
      </w:r>
      <w:r w:rsidR="009502ED">
        <w:rPr>
          <w:rFonts w:asciiTheme="minorHAnsi" w:hAnsiTheme="minorHAnsi" w:cstheme="minorHAnsi"/>
          <w:szCs w:val="22"/>
        </w:rPr>
        <w:t> </w:t>
      </w:r>
      <w:r w:rsidRPr="004079FA">
        <w:rPr>
          <w:rFonts w:asciiTheme="minorHAnsi" w:hAnsiTheme="minorHAnsi" w:cstheme="minorHAnsi"/>
          <w:szCs w:val="22"/>
        </w:rPr>
        <w:t>možná adaptační opatření (exkurze, semináře, polní dny atd.).</w:t>
      </w:r>
      <w:r w:rsidR="00C55CC9" w:rsidRPr="004079FA">
        <w:rPr>
          <w:rFonts w:asciiTheme="minorHAnsi" w:hAnsiTheme="minorHAnsi" w:cstheme="minorHAnsi"/>
          <w:szCs w:val="22"/>
        </w:rPr>
        <w:t xml:space="preserve"> </w:t>
      </w:r>
      <w:r w:rsidR="00172C04" w:rsidRPr="004079FA">
        <w:rPr>
          <w:rFonts w:asciiTheme="minorHAnsi" w:hAnsiTheme="minorHAnsi" w:cstheme="minorHAnsi"/>
          <w:szCs w:val="22"/>
        </w:rPr>
        <w:t xml:space="preserve">Možnými nástroji pro realizaci osvětové činnosti jsou např. Intervence 55.78 Podpora vzdělávání, 9.F.m Demonstrační farmy, 10.E Technologické platformy a Roční vzdělávací plán MZe zaměřený na děti a mládež (exkurze na eko-farmy, </w:t>
      </w:r>
      <w:proofErr w:type="spellStart"/>
      <w:r w:rsidR="00172C04" w:rsidRPr="004079FA">
        <w:rPr>
          <w:rFonts w:asciiTheme="minorHAnsi" w:hAnsiTheme="minorHAnsi" w:cstheme="minorHAnsi"/>
          <w:szCs w:val="22"/>
        </w:rPr>
        <w:t>Digi</w:t>
      </w:r>
      <w:proofErr w:type="spellEnd"/>
      <w:r w:rsidR="00172C04" w:rsidRPr="004079FA">
        <w:rPr>
          <w:rFonts w:asciiTheme="minorHAnsi" w:hAnsiTheme="minorHAnsi" w:cstheme="minorHAnsi"/>
          <w:szCs w:val="22"/>
        </w:rPr>
        <w:t>-farmy).</w:t>
      </w:r>
    </w:p>
    <w:p w14:paraId="31122DFB" w14:textId="4F67987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lastRenderedPageBreak/>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217ACED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7F5D49EB" w14:textId="405B17E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72C04" w:rsidRPr="004079FA">
        <w:rPr>
          <w:rFonts w:asciiTheme="minorHAnsi" w:hAnsiTheme="minorHAnsi" w:cstheme="minorHAnsi"/>
          <w:szCs w:val="22"/>
        </w:rPr>
        <w:t>průběžně</w:t>
      </w:r>
    </w:p>
    <w:p w14:paraId="38E9B156" w14:textId="1153143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844F88B" w14:textId="3FA7403E"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F16A11" w:rsidRPr="004079FA">
        <w:rPr>
          <w:rFonts w:asciiTheme="minorHAnsi" w:hAnsiTheme="minorHAnsi" w:cstheme="minorHAnsi"/>
          <w:szCs w:val="22"/>
        </w:rPr>
        <w:t xml:space="preserve">Osvěta </w:t>
      </w:r>
      <w:r w:rsidR="00C55CC9" w:rsidRPr="004079FA">
        <w:rPr>
          <w:rFonts w:asciiTheme="minorHAnsi" w:hAnsiTheme="minorHAnsi" w:cstheme="minorHAnsi"/>
          <w:szCs w:val="22"/>
        </w:rPr>
        <w:t>o</w:t>
      </w:r>
      <w:r w:rsidRPr="004079FA">
        <w:rPr>
          <w:rFonts w:asciiTheme="minorHAnsi" w:hAnsiTheme="minorHAnsi" w:cstheme="minorHAnsi"/>
          <w:szCs w:val="22"/>
        </w:rPr>
        <w:t xml:space="preserve"> dopad</w:t>
      </w:r>
      <w:r w:rsidR="00C55CC9" w:rsidRPr="004079FA">
        <w:rPr>
          <w:rFonts w:asciiTheme="minorHAnsi" w:hAnsiTheme="minorHAnsi" w:cstheme="minorHAnsi"/>
          <w:szCs w:val="22"/>
        </w:rPr>
        <w:t>ech</w:t>
      </w:r>
      <w:r w:rsidRPr="004079FA">
        <w:rPr>
          <w:rFonts w:asciiTheme="minorHAnsi" w:hAnsiTheme="minorHAnsi" w:cstheme="minorHAnsi"/>
          <w:szCs w:val="22"/>
        </w:rPr>
        <w:t xml:space="preserve"> změny klimatu v zemědělské krajině a možn</w:t>
      </w:r>
      <w:r w:rsidR="00C55CC9" w:rsidRPr="004079FA">
        <w:rPr>
          <w:rFonts w:asciiTheme="minorHAnsi" w:hAnsiTheme="minorHAnsi" w:cstheme="minorHAnsi"/>
          <w:szCs w:val="22"/>
        </w:rPr>
        <w:t>ý</w:t>
      </w:r>
      <w:r w:rsidRPr="004079FA">
        <w:rPr>
          <w:rFonts w:asciiTheme="minorHAnsi" w:hAnsiTheme="minorHAnsi" w:cstheme="minorHAnsi"/>
          <w:szCs w:val="22"/>
        </w:rPr>
        <w:t xml:space="preserve"> adaptační</w:t>
      </w:r>
      <w:r w:rsidR="00C55CC9" w:rsidRPr="004079FA">
        <w:rPr>
          <w:rFonts w:asciiTheme="minorHAnsi" w:hAnsiTheme="minorHAnsi" w:cstheme="minorHAnsi"/>
          <w:szCs w:val="22"/>
        </w:rPr>
        <w:t>ch</w:t>
      </w:r>
      <w:r w:rsidRPr="004079FA">
        <w:rPr>
          <w:rFonts w:asciiTheme="minorHAnsi" w:hAnsiTheme="minorHAnsi" w:cstheme="minorHAnsi"/>
          <w:szCs w:val="22"/>
        </w:rPr>
        <w:t xml:space="preserve"> opatření</w:t>
      </w:r>
      <w:r w:rsidR="00C55CC9" w:rsidRPr="004079FA">
        <w:rPr>
          <w:rFonts w:asciiTheme="minorHAnsi" w:hAnsiTheme="minorHAnsi" w:cstheme="minorHAnsi"/>
          <w:szCs w:val="22"/>
        </w:rPr>
        <w:t>ch, vč. agrolesnictví</w:t>
      </w:r>
    </w:p>
    <w:p w14:paraId="08FFF791" w14:textId="3A47FC75"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BC0F5A" w:rsidRPr="004079FA">
        <w:rPr>
          <w:rFonts w:asciiTheme="minorHAnsi" w:hAnsiTheme="minorHAnsi" w:cstheme="minorHAnsi"/>
          <w:szCs w:val="22"/>
        </w:rPr>
        <w:t xml:space="preserve"> (MZe)</w:t>
      </w:r>
    </w:p>
    <w:p w14:paraId="5EC92DF2" w14:textId="05E7777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6F48690" w14:textId="09360B8F" w:rsidR="00446477"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Počet r</w:t>
      </w:r>
      <w:r w:rsidR="00BC0F5A" w:rsidRPr="004079FA">
        <w:rPr>
          <w:rFonts w:asciiTheme="minorHAnsi" w:hAnsiTheme="minorHAnsi" w:cstheme="minorHAnsi"/>
          <w:szCs w:val="22"/>
        </w:rPr>
        <w:t>ealizovan</w:t>
      </w:r>
      <w:r>
        <w:rPr>
          <w:rFonts w:asciiTheme="minorHAnsi" w:hAnsiTheme="minorHAnsi" w:cstheme="minorHAnsi"/>
          <w:szCs w:val="22"/>
        </w:rPr>
        <w:t>ých</w:t>
      </w:r>
      <w:r w:rsidR="00BC0F5A" w:rsidRPr="004079FA">
        <w:rPr>
          <w:rFonts w:asciiTheme="minorHAnsi" w:hAnsiTheme="minorHAnsi" w:cstheme="minorHAnsi"/>
          <w:szCs w:val="22"/>
        </w:rPr>
        <w:t xml:space="preserve"> osvětov</w:t>
      </w:r>
      <w:r>
        <w:rPr>
          <w:rFonts w:asciiTheme="minorHAnsi" w:hAnsiTheme="minorHAnsi" w:cstheme="minorHAnsi"/>
          <w:szCs w:val="22"/>
        </w:rPr>
        <w:t>ých</w:t>
      </w:r>
      <w:r w:rsidR="00BC0F5A" w:rsidRPr="004079FA">
        <w:rPr>
          <w:rFonts w:asciiTheme="minorHAnsi" w:hAnsiTheme="minorHAnsi" w:cstheme="minorHAnsi"/>
          <w:szCs w:val="22"/>
        </w:rPr>
        <w:t xml:space="preserve"> aktivit (ks)</w:t>
      </w:r>
    </w:p>
    <w:p w14:paraId="4DDB207F" w14:textId="5BE2AF31"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Bioklimatologické poradenství ve vazbě na změn</w:t>
      </w:r>
      <w:r w:rsidR="00C55CC9" w:rsidRPr="004079FA">
        <w:rPr>
          <w:rFonts w:asciiTheme="minorHAnsi" w:hAnsiTheme="minorHAnsi" w:cstheme="minorHAnsi"/>
          <w:b/>
          <w:bCs/>
          <w:szCs w:val="22"/>
        </w:rPr>
        <w:t>u</w:t>
      </w:r>
      <w:r w:rsidR="00C00896" w:rsidRPr="004079FA">
        <w:rPr>
          <w:rFonts w:asciiTheme="minorHAnsi" w:hAnsiTheme="minorHAnsi" w:cstheme="minorHAnsi"/>
          <w:b/>
          <w:bCs/>
          <w:szCs w:val="22"/>
        </w:rPr>
        <w:t xml:space="preserve"> klimatu</w:t>
      </w:r>
    </w:p>
    <w:p w14:paraId="6A7A8E56" w14:textId="73818349"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Zabezpečit </w:t>
      </w:r>
      <w:bookmarkStart w:id="211" w:name="_Hlk214279103"/>
      <w:r w:rsidRPr="004079FA">
        <w:rPr>
          <w:rFonts w:asciiTheme="minorHAnsi" w:hAnsiTheme="minorHAnsi" w:cstheme="minorHAnsi"/>
          <w:szCs w:val="22"/>
        </w:rPr>
        <w:t>odborné bioklimatologické poradenství ve vazbě na změn</w:t>
      </w:r>
      <w:r w:rsidR="00172C04" w:rsidRPr="004079FA">
        <w:rPr>
          <w:rFonts w:asciiTheme="minorHAnsi" w:hAnsiTheme="minorHAnsi" w:cstheme="minorHAnsi"/>
          <w:szCs w:val="22"/>
        </w:rPr>
        <w:t>u</w:t>
      </w:r>
      <w:r w:rsidRPr="004079FA">
        <w:rPr>
          <w:rFonts w:asciiTheme="minorHAnsi" w:hAnsiTheme="minorHAnsi" w:cstheme="minorHAnsi"/>
          <w:szCs w:val="22"/>
        </w:rPr>
        <w:t xml:space="preserve"> klimatu </w:t>
      </w:r>
      <w:bookmarkEnd w:id="211"/>
      <w:r w:rsidRPr="004079FA">
        <w:rPr>
          <w:rFonts w:asciiTheme="minorHAnsi" w:hAnsiTheme="minorHAnsi" w:cstheme="minorHAnsi"/>
          <w:szCs w:val="22"/>
        </w:rPr>
        <w:t>(zaměřené na přímý přenos vědeckých poznatků do praxe při řešení konkrétních problémů zemědělců souvisejících s dopady změny klimatu).</w:t>
      </w:r>
      <w:r w:rsidR="00C462C6" w:rsidRPr="004079FA">
        <w:rPr>
          <w:rFonts w:asciiTheme="minorHAnsi" w:hAnsiTheme="minorHAnsi" w:cstheme="minorHAnsi"/>
          <w:szCs w:val="22"/>
        </w:rPr>
        <w:t xml:space="preserve"> </w:t>
      </w:r>
    </w:p>
    <w:p w14:paraId="7AB37026" w14:textId="5332C39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50E26C1F"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195AC718" w14:textId="7CC4709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72C04" w:rsidRPr="004079FA">
        <w:rPr>
          <w:rFonts w:asciiTheme="minorHAnsi" w:hAnsiTheme="minorHAnsi" w:cstheme="minorHAnsi"/>
          <w:szCs w:val="22"/>
        </w:rPr>
        <w:t>průběžně</w:t>
      </w:r>
    </w:p>
    <w:p w14:paraId="4A94916D" w14:textId="6876271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75F0604" w14:textId="4A968240" w:rsidR="00DF3D8E"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C55CC9" w:rsidRPr="004079FA">
        <w:rPr>
          <w:rFonts w:asciiTheme="minorHAnsi" w:hAnsiTheme="minorHAnsi" w:cstheme="minorHAnsi"/>
          <w:szCs w:val="22"/>
        </w:rPr>
        <w:t>Odborné bioklimatologické poradenství ve vazbě na změn</w:t>
      </w:r>
      <w:r w:rsidR="00172C04" w:rsidRPr="004079FA">
        <w:rPr>
          <w:rFonts w:asciiTheme="minorHAnsi" w:hAnsiTheme="minorHAnsi" w:cstheme="minorHAnsi"/>
          <w:szCs w:val="22"/>
        </w:rPr>
        <w:t>u</w:t>
      </w:r>
      <w:r w:rsidR="00C55CC9" w:rsidRPr="004079FA">
        <w:rPr>
          <w:rFonts w:asciiTheme="minorHAnsi" w:hAnsiTheme="minorHAnsi" w:cstheme="minorHAnsi"/>
          <w:szCs w:val="22"/>
        </w:rPr>
        <w:t xml:space="preserve"> klimatu</w:t>
      </w:r>
      <w:r w:rsidR="00172C04" w:rsidRPr="004079FA">
        <w:rPr>
          <w:rFonts w:asciiTheme="minorHAnsi" w:hAnsiTheme="minorHAnsi" w:cstheme="minorHAnsi"/>
          <w:szCs w:val="22"/>
        </w:rPr>
        <w:t>. Zvyšování znalostí poradců v oblasti řešení konkrétních problémů zemědělců souvisejících s dopady změny klimatu.</w:t>
      </w:r>
    </w:p>
    <w:p w14:paraId="353F538D" w14:textId="4A59E3C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5FB0" w:rsidRPr="004079FA">
        <w:rPr>
          <w:rFonts w:asciiTheme="minorHAnsi" w:hAnsiTheme="minorHAnsi" w:cstheme="minorHAnsi"/>
          <w:szCs w:val="22"/>
        </w:rPr>
        <w:t>SR (MZe)</w:t>
      </w:r>
    </w:p>
    <w:p w14:paraId="59751FF6" w14:textId="319DF89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D58151A" w14:textId="47CE3BC4" w:rsidR="00446477" w:rsidRPr="004079FA" w:rsidRDefault="00172C0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realizovaných odborných aktivit v oblasti bioklimatologického </w:t>
      </w:r>
      <w:r w:rsidR="000C64D7" w:rsidRPr="004079FA">
        <w:rPr>
          <w:rFonts w:asciiTheme="minorHAnsi" w:hAnsiTheme="minorHAnsi" w:cstheme="minorHAnsi"/>
          <w:szCs w:val="22"/>
        </w:rPr>
        <w:t xml:space="preserve">poradenství </w:t>
      </w:r>
      <w:r w:rsidR="000C64D7">
        <w:rPr>
          <w:rFonts w:asciiTheme="minorHAnsi" w:hAnsiTheme="minorHAnsi" w:cstheme="minorHAnsi"/>
          <w:szCs w:val="22"/>
        </w:rPr>
        <w:t>– seminářů</w:t>
      </w:r>
      <w:r w:rsidRPr="004079FA">
        <w:rPr>
          <w:rFonts w:asciiTheme="minorHAnsi" w:hAnsiTheme="minorHAnsi" w:cstheme="minorHAnsi"/>
          <w:szCs w:val="22"/>
        </w:rPr>
        <w:t>, exkurzí, polních dnů apod. zaměřených na řešení problémů zemědělců souvisejících s dopady změny klimatu</w:t>
      </w:r>
      <w:r w:rsidR="000C64D7">
        <w:rPr>
          <w:rFonts w:asciiTheme="minorHAnsi" w:hAnsiTheme="minorHAnsi" w:cstheme="minorHAnsi"/>
          <w:szCs w:val="22"/>
        </w:rPr>
        <w:t xml:space="preserve"> (ks</w:t>
      </w:r>
      <w:r w:rsidRPr="004079FA">
        <w:rPr>
          <w:rFonts w:asciiTheme="minorHAnsi" w:hAnsiTheme="minorHAnsi" w:cstheme="minorHAnsi"/>
          <w:szCs w:val="22"/>
        </w:rPr>
        <w:t>)</w:t>
      </w:r>
    </w:p>
    <w:p w14:paraId="39D74825" w14:textId="5B3CBE42"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9.9</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Poradenství </w:t>
      </w:r>
      <w:r w:rsidR="008D698B" w:rsidRPr="004079FA">
        <w:rPr>
          <w:rFonts w:asciiTheme="minorHAnsi" w:hAnsiTheme="minorHAnsi" w:cstheme="minorHAnsi"/>
          <w:b/>
          <w:bCs/>
          <w:szCs w:val="22"/>
        </w:rPr>
        <w:t xml:space="preserve">a osvěta </w:t>
      </w:r>
      <w:r w:rsidR="00C00896" w:rsidRPr="004079FA">
        <w:rPr>
          <w:rFonts w:asciiTheme="minorHAnsi" w:hAnsiTheme="minorHAnsi" w:cstheme="minorHAnsi"/>
          <w:b/>
          <w:bCs/>
          <w:szCs w:val="22"/>
        </w:rPr>
        <w:t xml:space="preserve">pro mimoprodukční funkce zemědělství a </w:t>
      </w:r>
      <w:proofErr w:type="spellStart"/>
      <w:r w:rsidR="00C00896" w:rsidRPr="004079FA">
        <w:rPr>
          <w:rFonts w:asciiTheme="minorHAnsi" w:hAnsiTheme="minorHAnsi" w:cstheme="minorHAnsi"/>
          <w:b/>
          <w:bCs/>
          <w:szCs w:val="22"/>
        </w:rPr>
        <w:t>agroenvironmentálně</w:t>
      </w:r>
      <w:proofErr w:type="spellEnd"/>
      <w:r w:rsidR="00C00896" w:rsidRPr="004079FA">
        <w:rPr>
          <w:rFonts w:asciiTheme="minorHAnsi" w:hAnsiTheme="minorHAnsi" w:cstheme="minorHAnsi"/>
          <w:b/>
          <w:bCs/>
          <w:szCs w:val="22"/>
        </w:rPr>
        <w:t>-klimatická opatření</w:t>
      </w:r>
    </w:p>
    <w:p w14:paraId="12F775FB" w14:textId="626C1A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Více zaměřit zemědělské poradenství na vzdělávání v oblasti mimoprodukčních funkcí zemědělství a významu </w:t>
      </w:r>
      <w:proofErr w:type="spellStart"/>
      <w:r w:rsidRPr="004079FA">
        <w:rPr>
          <w:rFonts w:asciiTheme="minorHAnsi" w:hAnsiTheme="minorHAnsi" w:cstheme="minorHAnsi"/>
          <w:szCs w:val="22"/>
        </w:rPr>
        <w:t>agroenvironmentálně</w:t>
      </w:r>
      <w:proofErr w:type="spellEnd"/>
      <w:r w:rsidRPr="004079FA">
        <w:rPr>
          <w:rFonts w:asciiTheme="minorHAnsi" w:hAnsiTheme="minorHAnsi" w:cstheme="minorHAnsi"/>
          <w:szCs w:val="22"/>
        </w:rPr>
        <w:t>-klimatických opatření Programu rozvoje venkova pro biodiverzitu a ekologickou stabilitu krajiny v souvislosti s klimatickou změnou.</w:t>
      </w:r>
      <w:r w:rsidR="00C462C6" w:rsidRPr="004079FA">
        <w:rPr>
          <w:rFonts w:asciiTheme="minorHAnsi" w:hAnsiTheme="minorHAnsi" w:cstheme="minorHAnsi"/>
          <w:szCs w:val="22"/>
        </w:rPr>
        <w:t xml:space="preserve"> </w:t>
      </w:r>
      <w:r w:rsidR="008D698B" w:rsidRPr="004079FA">
        <w:rPr>
          <w:rFonts w:asciiTheme="minorHAnsi" w:hAnsiTheme="minorHAnsi" w:cstheme="minorHAnsi"/>
          <w:szCs w:val="22"/>
        </w:rPr>
        <w:t>Zajistit proškolení akreditovaných poradců v oblasti půda a zemědělců pro práci s novými nástroji. Zvýšit informovanost uživatelů (zemědělců) i státní správy o agrolesnických systémech (semináře, metodiky, publikace).</w:t>
      </w:r>
    </w:p>
    <w:p w14:paraId="6C05CEF2" w14:textId="7540A064"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MZe</w:t>
      </w:r>
    </w:p>
    <w:p w14:paraId="35E0FAB9" w14:textId="262496E6"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w:t>
      </w:r>
    </w:p>
    <w:p w14:paraId="12FF58C3" w14:textId="6146F1C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4B1DFD" w:rsidRPr="004079FA">
        <w:rPr>
          <w:rFonts w:asciiTheme="minorHAnsi" w:hAnsiTheme="minorHAnsi" w:cstheme="minorHAnsi"/>
          <w:szCs w:val="22"/>
        </w:rPr>
        <w:t>průběžně</w:t>
      </w:r>
    </w:p>
    <w:p w14:paraId="68FCE43D" w14:textId="1C1ADC3C"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8CCE93A" w14:textId="524FDC9B"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8D698B" w:rsidRPr="004079FA">
        <w:rPr>
          <w:rFonts w:asciiTheme="minorHAnsi" w:hAnsiTheme="minorHAnsi" w:cstheme="minorHAnsi"/>
          <w:szCs w:val="22"/>
        </w:rPr>
        <w:t>I</w:t>
      </w:r>
      <w:r w:rsidRPr="004079FA">
        <w:rPr>
          <w:rFonts w:asciiTheme="minorHAnsi" w:hAnsiTheme="minorHAnsi" w:cstheme="minorHAnsi"/>
          <w:szCs w:val="22"/>
        </w:rPr>
        <w:t xml:space="preserve">) </w:t>
      </w:r>
      <w:r w:rsidR="00D95085" w:rsidRPr="004079FA">
        <w:rPr>
          <w:rFonts w:asciiTheme="minorHAnsi" w:hAnsiTheme="minorHAnsi" w:cstheme="minorHAnsi"/>
          <w:szCs w:val="22"/>
        </w:rPr>
        <w:t>Komplexní školení poradců a zemědělců (DZES, AEKO, mimoprodukční funkce, agrolesnictví)</w:t>
      </w:r>
    </w:p>
    <w:p w14:paraId="62C4DB39" w14:textId="25EBA4D1" w:rsidR="008D698B" w:rsidRPr="004079FA" w:rsidRDefault="008D698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Osvěta uživatelů (zemědělců) i státní správy</w:t>
      </w:r>
    </w:p>
    <w:p w14:paraId="781C3394" w14:textId="0C2A53FF"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5FB0" w:rsidRPr="004079FA">
        <w:rPr>
          <w:rFonts w:asciiTheme="minorHAnsi" w:hAnsiTheme="minorHAnsi" w:cstheme="minorHAnsi"/>
          <w:szCs w:val="22"/>
        </w:rPr>
        <w:t>SR (MZe 65</w:t>
      </w:r>
      <w:r w:rsidR="0005159A" w:rsidRPr="004079FA">
        <w:rPr>
          <w:rFonts w:asciiTheme="minorHAnsi" w:hAnsiTheme="minorHAnsi" w:cstheme="minorHAnsi"/>
          <w:szCs w:val="22"/>
        </w:rPr>
        <w:t xml:space="preserve"> </w:t>
      </w:r>
      <w:r w:rsidR="00405FB0" w:rsidRPr="004079FA">
        <w:rPr>
          <w:rFonts w:asciiTheme="minorHAnsi" w:hAnsiTheme="minorHAnsi" w:cstheme="minorHAnsi"/>
          <w:szCs w:val="22"/>
        </w:rPr>
        <w:t>%); fondy EU (35 %)</w:t>
      </w:r>
      <w:r w:rsidR="00F71F5B" w:rsidRPr="004079FA">
        <w:rPr>
          <w:rFonts w:asciiTheme="minorHAnsi" w:hAnsiTheme="minorHAnsi" w:cstheme="minorHAnsi"/>
          <w:szCs w:val="22"/>
        </w:rPr>
        <w:t>, potenciálně NRPP</w:t>
      </w:r>
    </w:p>
    <w:p w14:paraId="6CF3A8FA" w14:textId="677A993A"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AA67488" w14:textId="4D430032" w:rsidR="00446477" w:rsidRPr="004079FA" w:rsidRDefault="00172C0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realizovaných vzdělávacích a poradenských aktivit zaměřených na mimoprodukční funkce zemědělství, AEKO a </w:t>
      </w:r>
      <w:r w:rsidR="000C64D7" w:rsidRPr="004079FA">
        <w:rPr>
          <w:rFonts w:asciiTheme="minorHAnsi" w:hAnsiTheme="minorHAnsi" w:cstheme="minorHAnsi"/>
          <w:szCs w:val="22"/>
        </w:rPr>
        <w:t xml:space="preserve">agrolesnictví </w:t>
      </w:r>
      <w:r w:rsidR="000C64D7">
        <w:rPr>
          <w:rFonts w:asciiTheme="minorHAnsi" w:hAnsiTheme="minorHAnsi" w:cstheme="minorHAnsi"/>
          <w:szCs w:val="22"/>
        </w:rPr>
        <w:t>– semináře</w:t>
      </w:r>
      <w:r w:rsidRPr="004079FA">
        <w:rPr>
          <w:rFonts w:asciiTheme="minorHAnsi" w:hAnsiTheme="minorHAnsi" w:cstheme="minorHAnsi"/>
          <w:szCs w:val="22"/>
        </w:rPr>
        <w:t xml:space="preserve">, </w:t>
      </w:r>
      <w:proofErr w:type="spellStart"/>
      <w:r w:rsidRPr="004079FA">
        <w:rPr>
          <w:rFonts w:asciiTheme="minorHAnsi" w:hAnsiTheme="minorHAnsi" w:cstheme="minorHAnsi"/>
          <w:szCs w:val="22"/>
        </w:rPr>
        <w:t>videonávody</w:t>
      </w:r>
      <w:proofErr w:type="spellEnd"/>
      <w:r w:rsidRPr="004079FA">
        <w:rPr>
          <w:rFonts w:asciiTheme="minorHAnsi" w:hAnsiTheme="minorHAnsi" w:cstheme="minorHAnsi"/>
          <w:szCs w:val="22"/>
        </w:rPr>
        <w:t xml:space="preserve"> apod.</w:t>
      </w:r>
      <w:r w:rsidR="000C64D7">
        <w:rPr>
          <w:rFonts w:asciiTheme="minorHAnsi" w:hAnsiTheme="minorHAnsi" w:cstheme="minorHAnsi"/>
          <w:szCs w:val="22"/>
        </w:rPr>
        <w:t xml:space="preserve"> (ks</w:t>
      </w:r>
      <w:r w:rsidRPr="004079FA">
        <w:rPr>
          <w:rFonts w:asciiTheme="minorHAnsi" w:hAnsiTheme="minorHAnsi" w:cstheme="minorHAnsi"/>
          <w:szCs w:val="22"/>
        </w:rPr>
        <w:t>)</w:t>
      </w:r>
    </w:p>
    <w:p w14:paraId="703C8052" w14:textId="148E97C4" w:rsidR="00446477" w:rsidRPr="004079FA" w:rsidRDefault="00446477" w:rsidP="00CF43F8">
      <w:pPr>
        <w:jc w:val="both"/>
        <w:rPr>
          <w:rFonts w:asciiTheme="minorHAnsi" w:hAnsiTheme="minorHAnsi" w:cstheme="minorHAnsi"/>
          <w:szCs w:val="22"/>
        </w:rPr>
      </w:pPr>
    </w:p>
    <w:p w14:paraId="5C13CA54" w14:textId="33CAEEBC"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Vodní režim v krajině a vodní hospodářství </w:t>
      </w:r>
    </w:p>
    <w:p w14:paraId="7E45D666" w14:textId="5A3ACEB6"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9.12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Osvěta o vlastnostech krajiny a přírodních zdrojích z hlediska vodního režimu a</w:t>
      </w:r>
      <w:r w:rsidR="00C462C6"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adaptace na změnu klimatu</w:t>
      </w:r>
    </w:p>
    <w:p w14:paraId="02B33B6C" w14:textId="066C714F"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Zvýšit povědomí veřejnosti o přirozených vlastnostech krajiny a vodních zdrojích ve vztahu k</w:t>
      </w:r>
      <w:r w:rsidR="009502ED">
        <w:rPr>
          <w:rFonts w:asciiTheme="minorHAnsi" w:hAnsiTheme="minorHAnsi" w:cstheme="minorHAnsi"/>
          <w:szCs w:val="22"/>
        </w:rPr>
        <w:t> </w:t>
      </w:r>
      <w:r w:rsidRPr="004079FA">
        <w:rPr>
          <w:rFonts w:asciiTheme="minorHAnsi" w:hAnsiTheme="minorHAnsi" w:cstheme="minorHAnsi"/>
          <w:szCs w:val="22"/>
        </w:rPr>
        <w:t xml:space="preserve">adaptaci na změnu klimatu. Úkol zahrnuje prezentaci retenční schopnosti území, významu podmáčených biotopů, přirozeného vývoje koryt, splaveninového režimu vodních toků, doplňování podzemních vod a šetrného zacházení s vodními zdroji (podzemními, </w:t>
      </w:r>
      <w:r w:rsidRPr="004079FA">
        <w:rPr>
          <w:rFonts w:asciiTheme="minorHAnsi" w:hAnsiTheme="minorHAnsi" w:cstheme="minorHAnsi"/>
          <w:szCs w:val="22"/>
        </w:rPr>
        <w:lastRenderedPageBreak/>
        <w:t xml:space="preserve">povrchovými, srážkovými). Důraz je kladen na komunikaci významu přírodě blízkých opatření v kombinaci s technickými řešeními, aby byla zajištěna dlouhodobá udržitelnost a efektivita adaptací. </w:t>
      </w:r>
    </w:p>
    <w:p w14:paraId="30FB5A54" w14:textId="3DFF484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35C515EB"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MZe, VÚV T.G.M., AOPK ČR, neziskové organizace, odborné instituce zaměřené na EVVO</w:t>
      </w:r>
    </w:p>
    <w:p w14:paraId="64E6BB33"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02A883C6" w14:textId="343452E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5D3FA28"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Osvětové a vzdělávací materiály (tištěné a on-line publikace, informační kampaně, videa), soutěže, konference, výstavy a akce pro veřejnost zaměřené na adaptaci a vodní režim krajiny</w:t>
      </w:r>
    </w:p>
    <w:p w14:paraId="00307EFE" w14:textId="3DA0BF1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w:t>
      </w:r>
    </w:p>
    <w:p w14:paraId="5F849211" w14:textId="10CF5BA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BE46E11" w14:textId="75879BCE" w:rsidR="00446477"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Počet realizovaných osvětových aktivit (ks)</w:t>
      </w:r>
    </w:p>
    <w:p w14:paraId="055F6CE1" w14:textId="1D966EB1"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PN-9.8</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Vzdělávání a metodická podpora vodoprávních úřadů pro adaptaci na změnu klimatu</w:t>
      </w:r>
    </w:p>
    <w:p w14:paraId="1B81D16B" w14:textId="35145243"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Zabezpečit systematické vzdělávání a metodické vedení vodoprávních úřadů a odborů životního prostředí krajů a obcí s rozšířenou působností tak, aby při výkonu své činnosti aktivně podporovaly adaptaci na změnu klimatu. Úkol zahrnuje školení k zapracování aspektů změny klimatu do rozhodovací praxe, metodickou podporu pro postupy revitalizací vodních toků a niv, a zajištění osvěty ve vztahu k dopadům nadměrného čerpání podzemních zdrojů.</w:t>
      </w:r>
    </w:p>
    <w:p w14:paraId="5E4BA54D" w14:textId="4EB8D3AB"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171153FE"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kraje, obce, AOPK ČR, VÚV T.G.M., profesní sdružení (např. SMO ČR)</w:t>
      </w:r>
    </w:p>
    <w:p w14:paraId="0ECFE2A9"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8372763" w14:textId="7928861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56EEF16E"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Vzdělávací moduly a semináře pro vodoprávní úřady a odbory ŽP krajů/obcí</w:t>
      </w:r>
    </w:p>
    <w:p w14:paraId="27B0FB74" w14:textId="7777777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Aktualizovaná metodická doporučení a příklady dobré praxe k zapracování aspektů adaptace</w:t>
      </w:r>
    </w:p>
    <w:p w14:paraId="4BAB5999" w14:textId="034B369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w:t>
      </w:r>
    </w:p>
    <w:p w14:paraId="07990EDD" w14:textId="19165B1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5DBE451" w14:textId="65945A80" w:rsidR="00446477" w:rsidRPr="004079FA" w:rsidRDefault="000C64D7">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Probíhající v</w:t>
      </w:r>
      <w:r w:rsidRPr="000C64D7">
        <w:rPr>
          <w:rFonts w:asciiTheme="minorHAnsi" w:hAnsiTheme="minorHAnsi" w:cstheme="minorHAnsi"/>
          <w:szCs w:val="22"/>
        </w:rPr>
        <w:t>zdělávání a metodická podpora vodoprávních úřadů pro adaptaci na změnu klimatu</w:t>
      </w:r>
      <w:r>
        <w:rPr>
          <w:rFonts w:asciiTheme="minorHAnsi" w:hAnsiTheme="minorHAnsi" w:cstheme="minorHAnsi"/>
          <w:szCs w:val="22"/>
        </w:rPr>
        <w:t xml:space="preserve"> (ANO/NE)</w:t>
      </w:r>
    </w:p>
    <w:p w14:paraId="2FD2BB76" w14:textId="77777777" w:rsidR="00446477" w:rsidRPr="004079FA" w:rsidRDefault="00446477" w:rsidP="00CF43F8">
      <w:pPr>
        <w:jc w:val="both"/>
        <w:rPr>
          <w:rFonts w:asciiTheme="minorHAnsi" w:hAnsiTheme="minorHAnsi" w:cstheme="minorHAnsi"/>
          <w:szCs w:val="22"/>
        </w:rPr>
      </w:pPr>
    </w:p>
    <w:p w14:paraId="426E7502" w14:textId="2DF0C440"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Biodiverzita a ekosystémové služby </w:t>
      </w:r>
    </w:p>
    <w:p w14:paraId="2E3E74EE" w14:textId="057F9A50" w:rsidR="00446477" w:rsidRPr="004079FA" w:rsidRDefault="002A0678" w:rsidP="00DD0AD3">
      <w:pPr>
        <w:keepNext/>
        <w:spacing w:before="120"/>
        <w:ind w:left="851" w:hanging="1276"/>
        <w:jc w:val="both"/>
        <w:rPr>
          <w:rFonts w:asciiTheme="minorHAnsi" w:hAnsiTheme="minorHAnsi" w:cstheme="minorHAnsi"/>
          <w:b/>
          <w:bCs/>
          <w:szCs w:val="22"/>
        </w:rPr>
      </w:pPr>
      <w:r w:rsidRPr="004079FA">
        <w:rPr>
          <w:rFonts w:asciiTheme="minorHAnsi" w:hAnsiTheme="minorHAnsi" w:cstheme="minorHAnsi"/>
          <w:b/>
          <w:bCs/>
          <w:szCs w:val="22"/>
        </w:rPr>
        <w:t>PN-9.9</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9.16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Osvěta o významu biodiverzity a ekosystémových služeb při adaptaci na změnu klimatu</w:t>
      </w:r>
    </w:p>
    <w:p w14:paraId="2D18890E" w14:textId="77777777"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Osvěta o významu biodiverzity a ekosystémových služeb při adaptaci na změnu klimatu, cílené kampaně o významu jednotlivých ekosystémů.</w:t>
      </w:r>
    </w:p>
    <w:p w14:paraId="214EB993" w14:textId="5D11FA0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4320DE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AOPK ČR</w:t>
      </w:r>
    </w:p>
    <w:p w14:paraId="6F4D088C" w14:textId="129364A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932126" w:rsidRPr="004079FA">
        <w:rPr>
          <w:rFonts w:asciiTheme="minorHAnsi" w:hAnsiTheme="minorHAnsi" w:cstheme="minorHAnsi"/>
          <w:szCs w:val="22"/>
        </w:rPr>
        <w:t>průběžně</w:t>
      </w:r>
    </w:p>
    <w:p w14:paraId="794DDFB0" w14:textId="4F8E6B2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B8B5474" w14:textId="368902A6"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932126" w:rsidRPr="004079FA">
        <w:rPr>
          <w:rFonts w:asciiTheme="minorHAnsi" w:hAnsiTheme="minorHAnsi" w:cstheme="minorHAnsi"/>
          <w:szCs w:val="22"/>
        </w:rPr>
        <w:t>Komunikační materiály a kampaně zaměřené na význam ekosystémů pro adaptaci</w:t>
      </w:r>
    </w:p>
    <w:p w14:paraId="6B33C72C" w14:textId="71C9D1D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 (</w:t>
      </w:r>
      <w:r w:rsidR="0005159A" w:rsidRPr="004079FA">
        <w:rPr>
          <w:rFonts w:asciiTheme="minorHAnsi" w:hAnsiTheme="minorHAnsi" w:cstheme="minorHAnsi"/>
          <w:szCs w:val="22"/>
        </w:rPr>
        <w:t>MŽP – Program</w:t>
      </w:r>
      <w:r w:rsidR="00932126" w:rsidRPr="004079FA">
        <w:rPr>
          <w:rFonts w:asciiTheme="minorHAnsi" w:hAnsiTheme="minorHAnsi" w:cstheme="minorHAnsi"/>
          <w:szCs w:val="22"/>
        </w:rPr>
        <w:t xml:space="preserve"> na podporu NNO), programy EU</w:t>
      </w:r>
    </w:p>
    <w:p w14:paraId="3C6CC571" w14:textId="1837BDE4"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33DF4D9A" w14:textId="3C9B37B9" w:rsidR="00446477"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Souhrn</w:t>
      </w:r>
      <w:r w:rsidR="000C64D7">
        <w:rPr>
          <w:rFonts w:asciiTheme="minorHAnsi" w:hAnsiTheme="minorHAnsi" w:cstheme="minorHAnsi"/>
          <w:szCs w:val="22"/>
        </w:rPr>
        <w:t xml:space="preserve"> k</w:t>
      </w:r>
      <w:r w:rsidR="000C64D7" w:rsidRPr="000C64D7">
        <w:rPr>
          <w:rFonts w:asciiTheme="minorHAnsi" w:hAnsiTheme="minorHAnsi" w:cstheme="minorHAnsi"/>
          <w:szCs w:val="22"/>
        </w:rPr>
        <w:t>omunikační</w:t>
      </w:r>
      <w:r w:rsidR="000C64D7">
        <w:rPr>
          <w:rFonts w:asciiTheme="minorHAnsi" w:hAnsiTheme="minorHAnsi" w:cstheme="minorHAnsi"/>
          <w:szCs w:val="22"/>
        </w:rPr>
        <w:t>ch</w:t>
      </w:r>
      <w:r w:rsidR="000C64D7" w:rsidRPr="000C64D7">
        <w:rPr>
          <w:rFonts w:asciiTheme="minorHAnsi" w:hAnsiTheme="minorHAnsi" w:cstheme="minorHAnsi"/>
          <w:szCs w:val="22"/>
        </w:rPr>
        <w:t xml:space="preserve"> materiál</w:t>
      </w:r>
      <w:r w:rsidR="000C64D7">
        <w:rPr>
          <w:rFonts w:asciiTheme="minorHAnsi" w:hAnsiTheme="minorHAnsi" w:cstheme="minorHAnsi"/>
          <w:szCs w:val="22"/>
        </w:rPr>
        <w:t>ů</w:t>
      </w:r>
      <w:r w:rsidR="000C64D7" w:rsidRPr="000C64D7">
        <w:rPr>
          <w:rFonts w:asciiTheme="minorHAnsi" w:hAnsiTheme="minorHAnsi" w:cstheme="minorHAnsi"/>
          <w:szCs w:val="22"/>
        </w:rPr>
        <w:t xml:space="preserve"> a kampan</w:t>
      </w:r>
      <w:r w:rsidR="000C64D7">
        <w:rPr>
          <w:rFonts w:asciiTheme="minorHAnsi" w:hAnsiTheme="minorHAnsi" w:cstheme="minorHAnsi"/>
          <w:szCs w:val="22"/>
        </w:rPr>
        <w:t>í</w:t>
      </w:r>
    </w:p>
    <w:p w14:paraId="18B0E6B6" w14:textId="77777777" w:rsidR="00446477" w:rsidRPr="004079FA" w:rsidRDefault="00446477" w:rsidP="00CF43F8">
      <w:pPr>
        <w:jc w:val="both"/>
        <w:rPr>
          <w:rFonts w:asciiTheme="minorHAnsi" w:hAnsiTheme="minorHAnsi" w:cstheme="minorHAnsi"/>
          <w:szCs w:val="22"/>
        </w:rPr>
      </w:pPr>
    </w:p>
    <w:p w14:paraId="558F9ED2" w14:textId="51115FB3"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Cestovní ruch </w:t>
      </w:r>
    </w:p>
    <w:p w14:paraId="5FDA864E" w14:textId="4CFBCB99" w:rsidR="00C16557" w:rsidRPr="004079FA" w:rsidRDefault="002A0678" w:rsidP="00DD0AD3">
      <w:pPr>
        <w:keepNext/>
        <w:spacing w:before="120"/>
        <w:ind w:left="910" w:hanging="1335"/>
        <w:jc w:val="both"/>
        <w:rPr>
          <w:rFonts w:asciiTheme="minorHAnsi" w:hAnsiTheme="minorHAnsi" w:cstheme="minorHAnsi"/>
          <w:b/>
          <w:bCs/>
          <w:szCs w:val="22"/>
        </w:rPr>
      </w:pPr>
      <w:r w:rsidRPr="004079FA">
        <w:rPr>
          <w:rFonts w:asciiTheme="minorHAnsi" w:hAnsiTheme="minorHAnsi" w:cstheme="minorHAnsi"/>
          <w:b/>
          <w:bCs/>
          <w:szCs w:val="22"/>
        </w:rPr>
        <w:t>PN-9.10</w:t>
      </w:r>
      <w:r w:rsidRPr="004079FA">
        <w:rPr>
          <w:rFonts w:asciiTheme="minorHAnsi" w:hAnsiTheme="minorHAnsi" w:cstheme="minorHAnsi"/>
          <w:b/>
          <w:bCs/>
          <w:szCs w:val="22"/>
          <w:vertAlign w:val="superscript"/>
        </w:rPr>
        <w:t>(</w:t>
      </w:r>
      <w:r w:rsidR="00C16557"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16557" w:rsidRPr="004079FA">
        <w:rPr>
          <w:rFonts w:asciiTheme="minorHAnsi" w:hAnsiTheme="minorHAnsi" w:cstheme="minorHAnsi"/>
          <w:b/>
          <w:bCs/>
          <w:szCs w:val="22"/>
          <w:vertAlign w:val="superscript"/>
        </w:rPr>
        <w:t>9.19</w:t>
      </w:r>
      <w:r w:rsidRPr="004079FA">
        <w:rPr>
          <w:rFonts w:asciiTheme="minorHAnsi" w:hAnsiTheme="minorHAnsi" w:cstheme="minorHAnsi"/>
          <w:b/>
          <w:bCs/>
          <w:szCs w:val="22"/>
          <w:vertAlign w:val="superscript"/>
        </w:rPr>
        <w:t>)</w:t>
      </w:r>
      <w:r w:rsidR="00C16557" w:rsidRPr="004079FA">
        <w:rPr>
          <w:rFonts w:asciiTheme="minorHAnsi" w:hAnsiTheme="minorHAnsi" w:cstheme="minorHAnsi"/>
          <w:b/>
          <w:bCs/>
          <w:szCs w:val="22"/>
        </w:rPr>
        <w:tab/>
        <w:t xml:space="preserve">Osvěta o udržitelném cestovním ruchu </w:t>
      </w:r>
    </w:p>
    <w:p w14:paraId="5D5F540C" w14:textId="77777777" w:rsidR="00C16557" w:rsidRPr="004079FA" w:rsidRDefault="00C16557"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Zajistit propagaci a osvětu o pozitivních dopadech šetrného odpovědného cestovního ruchu (zohledňujícího klimatická, environmentální, ekonomická a společenská hlediska) na ekonomiku, zaměstnanost, ochranu přírody a krajiny kulturní a přírodní dědictví a kulturní identitu. V rámci osvěty zajistit i informovanost o možných negativních dopadech nešetrné </w:t>
      </w:r>
      <w:r w:rsidRPr="004079FA">
        <w:rPr>
          <w:rFonts w:asciiTheme="minorHAnsi" w:hAnsiTheme="minorHAnsi" w:cstheme="minorHAnsi"/>
          <w:szCs w:val="22"/>
        </w:rPr>
        <w:lastRenderedPageBreak/>
        <w:t xml:space="preserve">turistiky. Osvěta by měla být řešena ve spolupráci rezortních organizací (AOPK ČR, NPÚ, </w:t>
      </w:r>
      <w:proofErr w:type="spellStart"/>
      <w:r w:rsidRPr="004079FA">
        <w:rPr>
          <w:rFonts w:asciiTheme="minorHAnsi" w:hAnsiTheme="minorHAnsi" w:cstheme="minorHAnsi"/>
          <w:szCs w:val="22"/>
        </w:rPr>
        <w:t>CzechTourism</w:t>
      </w:r>
      <w:proofErr w:type="spellEnd"/>
      <w:r w:rsidRPr="004079FA">
        <w:rPr>
          <w:rFonts w:asciiTheme="minorHAnsi" w:hAnsiTheme="minorHAnsi" w:cstheme="minorHAnsi"/>
          <w:szCs w:val="22"/>
        </w:rPr>
        <w:t>) a územních partnerů (certifikované organizace destinačního managementu).</w:t>
      </w:r>
    </w:p>
    <w:p w14:paraId="2D2837E9" w14:textId="646A6F2B" w:rsidR="00C1655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16557" w:rsidRPr="004079FA">
        <w:rPr>
          <w:rFonts w:asciiTheme="minorHAnsi" w:hAnsiTheme="minorHAnsi" w:cstheme="minorHAnsi"/>
          <w:b/>
          <w:bCs/>
          <w:szCs w:val="22"/>
        </w:rPr>
        <w:t>:</w:t>
      </w:r>
      <w:r w:rsidR="00C16557" w:rsidRPr="004079FA">
        <w:rPr>
          <w:rFonts w:asciiTheme="minorHAnsi" w:hAnsiTheme="minorHAnsi" w:cstheme="minorHAnsi"/>
          <w:szCs w:val="22"/>
        </w:rPr>
        <w:t xml:space="preserve"> MMR</w:t>
      </w:r>
    </w:p>
    <w:p w14:paraId="7AF5C087" w14:textId="405DEC1D" w:rsidR="00C16557" w:rsidRPr="004079FA" w:rsidRDefault="00C1655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AOPK ČR, NPÚ, </w:t>
      </w:r>
      <w:proofErr w:type="spellStart"/>
      <w:r w:rsidRPr="004079FA">
        <w:rPr>
          <w:rFonts w:asciiTheme="minorHAnsi" w:hAnsiTheme="minorHAnsi" w:cstheme="minorHAnsi"/>
          <w:szCs w:val="22"/>
        </w:rPr>
        <w:t>CzechTourism</w:t>
      </w:r>
      <w:proofErr w:type="spellEnd"/>
    </w:p>
    <w:p w14:paraId="40E807E9" w14:textId="77777777" w:rsidR="00C16557" w:rsidRPr="004079FA" w:rsidRDefault="00C1655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p>
    <w:p w14:paraId="20843BB4" w14:textId="18AA1CF7" w:rsidR="00C1655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BF33BDD" w14:textId="6CD88FA5" w:rsidR="00C16557" w:rsidRPr="004079FA" w:rsidRDefault="00C16557">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F16A11" w:rsidRPr="004079FA">
        <w:rPr>
          <w:rFonts w:asciiTheme="minorHAnsi" w:hAnsiTheme="minorHAnsi" w:cstheme="minorHAnsi"/>
          <w:szCs w:val="22"/>
        </w:rPr>
        <w:t xml:space="preserve">Webové </w:t>
      </w:r>
      <w:r w:rsidRPr="004079FA">
        <w:rPr>
          <w:rFonts w:asciiTheme="minorHAnsi" w:hAnsiTheme="minorHAnsi" w:cstheme="minorHAnsi"/>
          <w:szCs w:val="22"/>
        </w:rPr>
        <w:t>portály, manuály odpovědného chování, další vzdělávací aktivity</w:t>
      </w:r>
    </w:p>
    <w:p w14:paraId="435CF37E" w14:textId="31F072C0" w:rsidR="00C16557" w:rsidRPr="004079FA" w:rsidRDefault="00C1655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B1DFD" w:rsidRPr="004079FA">
        <w:rPr>
          <w:rFonts w:asciiTheme="minorHAnsi" w:hAnsiTheme="minorHAnsi" w:cstheme="minorHAnsi"/>
          <w:szCs w:val="22"/>
        </w:rPr>
        <w:t>SR (MMR)</w:t>
      </w:r>
      <w:r w:rsidR="00405FB0" w:rsidRPr="004079FA">
        <w:rPr>
          <w:rFonts w:asciiTheme="minorHAnsi" w:hAnsiTheme="minorHAnsi" w:cstheme="minorHAnsi"/>
          <w:szCs w:val="22"/>
        </w:rPr>
        <w:t>, dotační nástroje</w:t>
      </w:r>
    </w:p>
    <w:p w14:paraId="5FF5FD84" w14:textId="212B214C" w:rsidR="00C1655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06924C6" w14:textId="4EC61891" w:rsidR="00446477" w:rsidRPr="004079FA" w:rsidRDefault="00C16557">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uskutečněných vzdělávacích aktivit v oblasti udržitelného cestovního ruchu</w:t>
      </w:r>
      <w:r w:rsidR="000C64D7">
        <w:rPr>
          <w:rFonts w:asciiTheme="minorHAnsi" w:hAnsiTheme="minorHAnsi" w:cstheme="minorHAnsi"/>
          <w:szCs w:val="22"/>
        </w:rPr>
        <w:t xml:space="preserve"> (ks)</w:t>
      </w:r>
    </w:p>
    <w:p w14:paraId="7CB48E73" w14:textId="77777777" w:rsidR="00446477" w:rsidRPr="004079FA" w:rsidRDefault="00446477" w:rsidP="00CF43F8">
      <w:pPr>
        <w:jc w:val="both"/>
        <w:rPr>
          <w:rFonts w:asciiTheme="minorHAnsi" w:hAnsiTheme="minorHAnsi" w:cstheme="minorHAnsi"/>
          <w:szCs w:val="22"/>
        </w:rPr>
      </w:pPr>
    </w:p>
    <w:p w14:paraId="35C9DFC4" w14:textId="49B990CB"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osvěty – Urbanizovaná krajina </w:t>
      </w:r>
    </w:p>
    <w:p w14:paraId="1A64EC8C" w14:textId="659EED55" w:rsidR="00B547D8"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PN-9.11</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B547D8" w:rsidRPr="004079FA">
        <w:rPr>
          <w:rFonts w:asciiTheme="minorHAnsi" w:hAnsiTheme="minorHAnsi" w:cstheme="minorHAnsi"/>
          <w:b/>
          <w:bCs/>
          <w:szCs w:val="22"/>
          <w:vertAlign w:val="superscript"/>
        </w:rPr>
        <w:t>9.20</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rPr>
        <w:t xml:space="preserve"> Osvěta o adaptaci v urbanizované krajině</w:t>
      </w:r>
    </w:p>
    <w:p w14:paraId="2CD365EA" w14:textId="1715E203" w:rsidR="00B547D8" w:rsidRPr="004079FA" w:rsidRDefault="00B547D8" w:rsidP="00CF43F8">
      <w:pPr>
        <w:tabs>
          <w:tab w:val="left" w:pos="992"/>
        </w:tabs>
        <w:ind w:left="851"/>
        <w:jc w:val="both"/>
        <w:rPr>
          <w:rFonts w:asciiTheme="minorHAnsi" w:hAnsiTheme="minorHAnsi" w:cstheme="minorHAnsi"/>
          <w:b/>
          <w:bCs/>
          <w:szCs w:val="22"/>
        </w:rPr>
      </w:pPr>
      <w:r w:rsidRPr="004079FA">
        <w:rPr>
          <w:rFonts w:asciiTheme="minorHAnsi" w:hAnsiTheme="minorHAnsi" w:cstheme="minorHAnsi"/>
          <w:szCs w:val="22"/>
        </w:rPr>
        <w:t xml:space="preserve">Provádět </w:t>
      </w:r>
      <w:r w:rsidR="00A178DB" w:rsidRPr="004079FA">
        <w:rPr>
          <w:rFonts w:asciiTheme="minorHAnsi" w:hAnsiTheme="minorHAnsi" w:cstheme="minorHAnsi"/>
          <w:szCs w:val="22"/>
        </w:rPr>
        <w:t xml:space="preserve">různými formami </w:t>
      </w:r>
      <w:r w:rsidRPr="004079FA">
        <w:rPr>
          <w:rFonts w:asciiTheme="minorHAnsi" w:hAnsiTheme="minorHAnsi" w:cstheme="minorHAnsi"/>
          <w:szCs w:val="22"/>
        </w:rPr>
        <w:t xml:space="preserve">osvětu široké veřejnosti </w:t>
      </w:r>
      <w:r w:rsidR="00C07F94" w:rsidRPr="004079FA">
        <w:rPr>
          <w:rFonts w:asciiTheme="minorHAnsi" w:hAnsiTheme="minorHAnsi" w:cstheme="minorHAnsi"/>
          <w:szCs w:val="22"/>
        </w:rPr>
        <w:t xml:space="preserve">o adaptaci v urbanizované krajině </w:t>
      </w:r>
      <w:r w:rsidRPr="004079FA">
        <w:rPr>
          <w:rFonts w:asciiTheme="minorHAnsi" w:hAnsiTheme="minorHAnsi" w:cstheme="minorHAnsi"/>
          <w:szCs w:val="22"/>
        </w:rPr>
        <w:t>s tematickým zaměřením na vodní hospodářství sídel</w:t>
      </w:r>
      <w:r w:rsidR="00C07F94" w:rsidRPr="004079FA">
        <w:rPr>
          <w:rFonts w:asciiTheme="minorHAnsi" w:hAnsiTheme="minorHAnsi" w:cstheme="minorHAnsi"/>
          <w:szCs w:val="22"/>
        </w:rPr>
        <w:t xml:space="preserve"> (šetrné technologie, hospodaření se srážkovou vodou, recyklace vod)</w:t>
      </w:r>
      <w:r w:rsidRPr="004079FA">
        <w:rPr>
          <w:rFonts w:asciiTheme="minorHAnsi" w:hAnsiTheme="minorHAnsi" w:cstheme="minorHAnsi"/>
          <w:szCs w:val="22"/>
        </w:rPr>
        <w:t xml:space="preserve">, </w:t>
      </w:r>
      <w:r w:rsidR="00C07F94" w:rsidRPr="004079FA">
        <w:rPr>
          <w:rFonts w:asciiTheme="minorHAnsi" w:hAnsiTheme="minorHAnsi" w:cstheme="minorHAnsi"/>
          <w:szCs w:val="22"/>
        </w:rPr>
        <w:t xml:space="preserve">význam </w:t>
      </w:r>
      <w:r w:rsidR="009E4A91" w:rsidRPr="004079FA">
        <w:rPr>
          <w:rFonts w:asciiTheme="minorHAnsi" w:hAnsiTheme="minorHAnsi" w:cstheme="minorHAnsi"/>
          <w:szCs w:val="22"/>
        </w:rPr>
        <w:t xml:space="preserve">zeleně a propustných či </w:t>
      </w:r>
      <w:r w:rsidR="00C07F94" w:rsidRPr="004079FA">
        <w:rPr>
          <w:rFonts w:asciiTheme="minorHAnsi" w:hAnsiTheme="minorHAnsi" w:cstheme="minorHAnsi"/>
          <w:szCs w:val="22"/>
        </w:rPr>
        <w:t xml:space="preserve">světlých </w:t>
      </w:r>
      <w:r w:rsidRPr="004079FA">
        <w:rPr>
          <w:rFonts w:asciiTheme="minorHAnsi" w:hAnsiTheme="minorHAnsi" w:cstheme="minorHAnsi"/>
          <w:szCs w:val="22"/>
        </w:rPr>
        <w:t>povrchů v</w:t>
      </w:r>
      <w:r w:rsidR="00C07F94" w:rsidRPr="004079FA">
        <w:rPr>
          <w:rFonts w:asciiTheme="minorHAnsi" w:hAnsiTheme="minorHAnsi" w:cstheme="minorHAnsi"/>
          <w:szCs w:val="22"/>
        </w:rPr>
        <w:t xml:space="preserve"> </w:t>
      </w:r>
      <w:r w:rsidRPr="004079FA">
        <w:rPr>
          <w:rFonts w:asciiTheme="minorHAnsi" w:hAnsiTheme="minorHAnsi" w:cstheme="minorHAnsi"/>
          <w:szCs w:val="22"/>
        </w:rPr>
        <w:t>sídlech</w:t>
      </w:r>
      <w:r w:rsidR="00C07F94" w:rsidRPr="004079FA">
        <w:rPr>
          <w:rFonts w:asciiTheme="minorHAnsi" w:hAnsiTheme="minorHAnsi" w:cstheme="minorHAnsi"/>
          <w:szCs w:val="22"/>
        </w:rPr>
        <w:t xml:space="preserve"> (zelených střech, světlých chodníků a dopravních ploch</w:t>
      </w:r>
      <w:r w:rsidR="009E4A91" w:rsidRPr="004079FA">
        <w:rPr>
          <w:rFonts w:asciiTheme="minorHAnsi" w:hAnsiTheme="minorHAnsi" w:cstheme="minorHAnsi"/>
          <w:szCs w:val="22"/>
        </w:rPr>
        <w:t>, zelených vnitrobloků</w:t>
      </w:r>
      <w:r w:rsidR="00C07F94" w:rsidRPr="004079FA">
        <w:rPr>
          <w:rFonts w:asciiTheme="minorHAnsi" w:hAnsiTheme="minorHAnsi" w:cstheme="minorHAnsi"/>
          <w:szCs w:val="22"/>
        </w:rPr>
        <w:t>)</w:t>
      </w:r>
      <w:r w:rsidRPr="004079FA">
        <w:rPr>
          <w:rFonts w:asciiTheme="minorHAnsi" w:hAnsiTheme="minorHAnsi" w:cstheme="minorHAnsi"/>
          <w:szCs w:val="22"/>
        </w:rPr>
        <w:t xml:space="preserve">, </w:t>
      </w:r>
      <w:r w:rsidR="00C07F94" w:rsidRPr="004079FA">
        <w:rPr>
          <w:rFonts w:asciiTheme="minorHAnsi" w:hAnsiTheme="minorHAnsi" w:cstheme="minorHAnsi"/>
          <w:szCs w:val="22"/>
        </w:rPr>
        <w:t>na možnosti pasivních a</w:t>
      </w:r>
      <w:r w:rsidRPr="004079FA">
        <w:rPr>
          <w:rFonts w:asciiTheme="minorHAnsi" w:hAnsiTheme="minorHAnsi" w:cstheme="minorHAnsi"/>
          <w:szCs w:val="22"/>
        </w:rPr>
        <w:t> energeticky úsporný</w:t>
      </w:r>
      <w:r w:rsidR="00C07F94" w:rsidRPr="004079FA">
        <w:rPr>
          <w:rFonts w:asciiTheme="minorHAnsi" w:hAnsiTheme="minorHAnsi" w:cstheme="minorHAnsi"/>
          <w:szCs w:val="22"/>
        </w:rPr>
        <w:t>ch</w:t>
      </w:r>
      <w:r w:rsidRPr="004079FA">
        <w:rPr>
          <w:rFonts w:asciiTheme="minorHAnsi" w:hAnsiTheme="minorHAnsi" w:cstheme="minorHAnsi"/>
          <w:szCs w:val="22"/>
        </w:rPr>
        <w:t xml:space="preserve"> a </w:t>
      </w:r>
      <w:r w:rsidR="00C07F94" w:rsidRPr="004079FA">
        <w:rPr>
          <w:rFonts w:asciiTheme="minorHAnsi" w:hAnsiTheme="minorHAnsi" w:cstheme="minorHAnsi"/>
          <w:szCs w:val="22"/>
        </w:rPr>
        <w:t>ochlazujících</w:t>
      </w:r>
      <w:r w:rsidRPr="004079FA">
        <w:rPr>
          <w:rFonts w:asciiTheme="minorHAnsi" w:hAnsiTheme="minorHAnsi" w:cstheme="minorHAnsi"/>
          <w:szCs w:val="22"/>
        </w:rPr>
        <w:t xml:space="preserve"> systémů apod. </w:t>
      </w:r>
    </w:p>
    <w:p w14:paraId="374420D9" w14:textId="0D47E9B4" w:rsidR="00B547D8"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547D8" w:rsidRPr="004079FA">
        <w:rPr>
          <w:rFonts w:asciiTheme="minorHAnsi" w:hAnsiTheme="minorHAnsi" w:cstheme="minorHAnsi"/>
          <w:b/>
          <w:bCs/>
          <w:szCs w:val="22"/>
        </w:rPr>
        <w:t>:</w:t>
      </w:r>
      <w:r w:rsidR="00B547D8" w:rsidRPr="004079FA">
        <w:rPr>
          <w:rFonts w:asciiTheme="minorHAnsi" w:hAnsiTheme="minorHAnsi" w:cstheme="minorHAnsi"/>
          <w:szCs w:val="22"/>
        </w:rPr>
        <w:t xml:space="preserve"> MŽP</w:t>
      </w:r>
    </w:p>
    <w:p w14:paraId="4BAD0351"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MD, MPO</w:t>
      </w:r>
    </w:p>
    <w:p w14:paraId="47651623"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0C0F2325" w14:textId="384A7A3E"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B547D8" w:rsidRPr="004079FA">
        <w:rPr>
          <w:rFonts w:asciiTheme="minorHAnsi" w:hAnsiTheme="minorHAnsi" w:cstheme="minorHAnsi"/>
          <w:b/>
          <w:bCs/>
          <w:szCs w:val="22"/>
        </w:rPr>
        <w:t xml:space="preserve"> </w:t>
      </w:r>
    </w:p>
    <w:p w14:paraId="3BC40188" w14:textId="082EBD28" w:rsidR="00B547D8" w:rsidRPr="004079FA" w:rsidRDefault="00B547D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w:t>
      </w:r>
      <w:r w:rsidR="00A178DB" w:rsidRPr="004079FA">
        <w:rPr>
          <w:rFonts w:asciiTheme="minorHAnsi" w:hAnsiTheme="minorHAnsi" w:cstheme="minorHAnsi"/>
          <w:szCs w:val="22"/>
        </w:rPr>
        <w:t>, O</w:t>
      </w:r>
      <w:r w:rsidRPr="004079FA">
        <w:rPr>
          <w:rFonts w:asciiTheme="minorHAnsi" w:hAnsiTheme="minorHAnsi" w:cstheme="minorHAnsi"/>
          <w:szCs w:val="22"/>
        </w:rPr>
        <w:t xml:space="preserve">) </w:t>
      </w:r>
      <w:r w:rsidR="00F16A11" w:rsidRPr="004079FA">
        <w:rPr>
          <w:rFonts w:asciiTheme="minorHAnsi" w:hAnsiTheme="minorHAnsi" w:cstheme="minorHAnsi"/>
          <w:szCs w:val="22"/>
        </w:rPr>
        <w:t xml:space="preserve">Vydané </w:t>
      </w:r>
      <w:r w:rsidR="00A178DB" w:rsidRPr="004079FA">
        <w:rPr>
          <w:rFonts w:asciiTheme="minorHAnsi" w:hAnsiTheme="minorHAnsi" w:cstheme="minorHAnsi"/>
          <w:szCs w:val="22"/>
        </w:rPr>
        <w:t>osvětové materiály, popularizace na webech resortů, tematické semináře, webináře apod.</w:t>
      </w:r>
    </w:p>
    <w:p w14:paraId="45363E70"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0F87CC23" w14:textId="0B5CB4AA"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67AF1049" w14:textId="18AD5366" w:rsidR="00B547D8"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Souhrn osvěty, popularizace a akcí</w:t>
      </w:r>
    </w:p>
    <w:p w14:paraId="4210BBDA" w14:textId="3848EEEA" w:rsidR="00B547D8" w:rsidRPr="004079FA" w:rsidRDefault="002A0678" w:rsidP="00DD0AD3">
      <w:pPr>
        <w:keepNext/>
        <w:tabs>
          <w:tab w:val="left" w:pos="992"/>
        </w:tabs>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PN-9.12</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B547D8" w:rsidRPr="004079FA">
        <w:rPr>
          <w:rFonts w:asciiTheme="minorHAnsi" w:hAnsiTheme="minorHAnsi" w:cstheme="minorHAnsi"/>
          <w:b/>
          <w:bCs/>
          <w:szCs w:val="22"/>
          <w:vertAlign w:val="superscript"/>
        </w:rPr>
        <w:t>9.23</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rPr>
        <w:tab/>
        <w:t>Podpora začleňování tématu adaptace na místní úrovni</w:t>
      </w:r>
    </w:p>
    <w:p w14:paraId="1703734A" w14:textId="76BC26C5" w:rsidR="00B547D8" w:rsidRPr="004079FA" w:rsidRDefault="00A178DB" w:rsidP="00CF43F8">
      <w:pPr>
        <w:tabs>
          <w:tab w:val="left" w:pos="992"/>
        </w:tabs>
        <w:ind w:left="851"/>
        <w:jc w:val="both"/>
        <w:rPr>
          <w:rFonts w:asciiTheme="minorHAnsi" w:hAnsiTheme="minorHAnsi" w:cstheme="minorHAnsi"/>
          <w:szCs w:val="22"/>
        </w:rPr>
      </w:pPr>
      <w:r w:rsidRPr="004079FA">
        <w:rPr>
          <w:rFonts w:asciiTheme="minorHAnsi" w:hAnsiTheme="minorHAnsi" w:cstheme="minorHAnsi"/>
          <w:szCs w:val="22"/>
        </w:rPr>
        <w:t>Průběžně seznamovat iniciativy</w:t>
      </w:r>
      <w:r w:rsidR="00C07F94" w:rsidRPr="004079FA">
        <w:rPr>
          <w:rFonts w:asciiTheme="minorHAnsi" w:hAnsiTheme="minorHAnsi" w:cstheme="minorHAnsi"/>
          <w:szCs w:val="22"/>
        </w:rPr>
        <w:t>,</w:t>
      </w:r>
      <w:r w:rsidRPr="004079FA">
        <w:rPr>
          <w:rFonts w:asciiTheme="minorHAnsi" w:hAnsiTheme="minorHAnsi" w:cstheme="minorHAnsi"/>
          <w:szCs w:val="22"/>
        </w:rPr>
        <w:t xml:space="preserve"> systémy a sítě organizací podporujících udržitelný rozvoj na lokání a regionální úrovni s aktuálními trendy v oblasti adaptace.</w:t>
      </w:r>
    </w:p>
    <w:p w14:paraId="7A6A903B" w14:textId="37CB611F" w:rsidR="00B547D8"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547D8" w:rsidRPr="004079FA">
        <w:rPr>
          <w:rFonts w:asciiTheme="minorHAnsi" w:hAnsiTheme="minorHAnsi" w:cstheme="minorHAnsi"/>
          <w:b/>
          <w:bCs/>
          <w:szCs w:val="22"/>
        </w:rPr>
        <w:t>:</w:t>
      </w:r>
      <w:r w:rsidR="00B547D8" w:rsidRPr="004079FA">
        <w:rPr>
          <w:rFonts w:asciiTheme="minorHAnsi" w:hAnsiTheme="minorHAnsi" w:cstheme="minorHAnsi"/>
          <w:szCs w:val="22"/>
        </w:rPr>
        <w:t xml:space="preserve"> MŽP</w:t>
      </w:r>
    </w:p>
    <w:p w14:paraId="652C2A08" w14:textId="02198C75"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sítě obcí a municipalit, MAS</w:t>
      </w:r>
      <w:r w:rsidR="009E4A91" w:rsidRPr="004079FA">
        <w:rPr>
          <w:rFonts w:asciiTheme="minorHAnsi" w:hAnsiTheme="minorHAnsi" w:cstheme="minorHAnsi"/>
          <w:szCs w:val="22"/>
        </w:rPr>
        <w:t>, MA21</w:t>
      </w:r>
      <w:r w:rsidRPr="004079FA">
        <w:rPr>
          <w:rFonts w:asciiTheme="minorHAnsi" w:hAnsiTheme="minorHAnsi" w:cstheme="minorHAnsi"/>
          <w:szCs w:val="22"/>
        </w:rPr>
        <w:t xml:space="preserve"> aj.</w:t>
      </w:r>
    </w:p>
    <w:p w14:paraId="6A5565D2"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69301F39" w14:textId="6E23D550"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B547D8" w:rsidRPr="004079FA">
        <w:rPr>
          <w:rFonts w:asciiTheme="minorHAnsi" w:hAnsiTheme="minorHAnsi" w:cstheme="minorHAnsi"/>
          <w:b/>
          <w:bCs/>
          <w:szCs w:val="22"/>
        </w:rPr>
        <w:t xml:space="preserve"> </w:t>
      </w:r>
    </w:p>
    <w:p w14:paraId="762ACA29" w14:textId="49F7B02B" w:rsidR="00B547D8" w:rsidRPr="004079FA" w:rsidRDefault="00B547D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w:t>
      </w:r>
      <w:r w:rsidR="00A178DB" w:rsidRPr="004079FA">
        <w:rPr>
          <w:rFonts w:asciiTheme="minorHAnsi" w:hAnsiTheme="minorHAnsi" w:cstheme="minorHAnsi"/>
          <w:szCs w:val="22"/>
        </w:rPr>
        <w:t>, O</w:t>
      </w:r>
      <w:r w:rsidRPr="004079FA">
        <w:rPr>
          <w:rFonts w:asciiTheme="minorHAnsi" w:hAnsiTheme="minorHAnsi" w:cstheme="minorHAnsi"/>
          <w:szCs w:val="22"/>
        </w:rPr>
        <w:t xml:space="preserve">) </w:t>
      </w:r>
      <w:r w:rsidR="006A7794">
        <w:rPr>
          <w:rFonts w:asciiTheme="minorHAnsi" w:hAnsiTheme="minorHAnsi" w:cstheme="minorHAnsi"/>
          <w:szCs w:val="22"/>
        </w:rPr>
        <w:t>P</w:t>
      </w:r>
      <w:r w:rsidR="00A178DB" w:rsidRPr="004079FA">
        <w:rPr>
          <w:rFonts w:asciiTheme="minorHAnsi" w:hAnsiTheme="minorHAnsi" w:cstheme="minorHAnsi"/>
          <w:szCs w:val="22"/>
        </w:rPr>
        <w:t>rezentace na konferencích a jednáních těchto sítí a systémů</w:t>
      </w:r>
    </w:p>
    <w:p w14:paraId="5B8B8F48"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14049F04" w14:textId="490AD698"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r w:rsidR="00B547D8" w:rsidRPr="004079FA">
        <w:rPr>
          <w:rFonts w:asciiTheme="minorHAnsi" w:hAnsiTheme="minorHAnsi" w:cstheme="minorHAnsi"/>
          <w:b/>
          <w:bCs/>
          <w:szCs w:val="22"/>
        </w:rPr>
        <w:t xml:space="preserve"> </w:t>
      </w:r>
    </w:p>
    <w:p w14:paraId="6D80054C" w14:textId="35C8CE2B" w:rsidR="00446477"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 xml:space="preserve">Počet nebo souhrn akcí k </w:t>
      </w:r>
      <w:r w:rsidRPr="006A7794">
        <w:rPr>
          <w:rFonts w:asciiTheme="minorHAnsi" w:hAnsiTheme="minorHAnsi" w:cstheme="minorHAnsi"/>
          <w:szCs w:val="22"/>
        </w:rPr>
        <w:t>začleňování tématu adaptace na místní úrovni</w:t>
      </w:r>
      <w:r>
        <w:rPr>
          <w:rFonts w:asciiTheme="minorHAnsi" w:hAnsiTheme="minorHAnsi" w:cstheme="minorHAnsi"/>
          <w:szCs w:val="22"/>
        </w:rPr>
        <w:t xml:space="preserve"> (ks)</w:t>
      </w:r>
    </w:p>
    <w:p w14:paraId="63581D5B" w14:textId="77777777" w:rsidR="00446477" w:rsidRPr="004079FA" w:rsidRDefault="00446477" w:rsidP="00CF43F8">
      <w:pPr>
        <w:jc w:val="both"/>
        <w:rPr>
          <w:rFonts w:asciiTheme="minorHAnsi" w:hAnsiTheme="minorHAnsi" w:cstheme="minorHAnsi"/>
          <w:szCs w:val="22"/>
        </w:rPr>
      </w:pPr>
    </w:p>
    <w:p w14:paraId="466B29DD" w14:textId="3579314F"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bookmarkStart w:id="212" w:name="_Hlk219662281"/>
      <w:r w:rsidRPr="004079FA">
        <w:rPr>
          <w:rFonts w:asciiTheme="minorHAnsi" w:hAnsiTheme="minorHAnsi" w:cstheme="minorHAnsi"/>
          <w:b/>
          <w:bCs/>
          <w:i/>
          <w:iCs/>
          <w:szCs w:val="22"/>
        </w:rPr>
        <w:t xml:space="preserve">Oblast osvěty – Příprava na řešení mimořádných událostí způsobených dopady změny klimatu </w:t>
      </w:r>
    </w:p>
    <w:p w14:paraId="4BD787FA" w14:textId="2E5F35E7" w:rsidR="00446477" w:rsidRPr="004079FA" w:rsidRDefault="002A0678" w:rsidP="00DD0AD3">
      <w:pPr>
        <w:keepNext/>
        <w:spacing w:before="120"/>
        <w:ind w:left="851" w:hanging="1418"/>
        <w:jc w:val="both"/>
        <w:rPr>
          <w:rFonts w:asciiTheme="minorHAnsi" w:hAnsiTheme="minorHAnsi" w:cstheme="minorHAnsi"/>
          <w:b/>
          <w:bCs/>
          <w:szCs w:val="22"/>
        </w:rPr>
      </w:pPr>
      <w:bookmarkStart w:id="213" w:name="_Hlk219662574"/>
      <w:r w:rsidRPr="004079FA">
        <w:rPr>
          <w:rFonts w:asciiTheme="minorHAnsi" w:hAnsiTheme="minorHAnsi" w:cstheme="minorHAnsi"/>
          <w:b/>
          <w:bCs/>
          <w:szCs w:val="22"/>
        </w:rPr>
        <w:t>PN-9.13</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9.24</w:t>
      </w:r>
      <w:r w:rsidRPr="004079FA">
        <w:rPr>
          <w:rFonts w:asciiTheme="minorHAnsi" w:hAnsiTheme="minorHAnsi" w:cstheme="minorHAnsi"/>
          <w:b/>
          <w:bCs/>
          <w:szCs w:val="22"/>
          <w:vertAlign w:val="superscript"/>
        </w:rPr>
        <w:t>)</w:t>
      </w:r>
      <w:r w:rsidRPr="004079FA">
        <w:rPr>
          <w:rFonts w:asciiTheme="minorHAnsi" w:hAnsiTheme="minorHAnsi" w:cstheme="minorHAnsi"/>
          <w:b/>
          <w:bCs/>
          <w:szCs w:val="22"/>
        </w:rPr>
        <w:tab/>
      </w:r>
      <w:r w:rsidR="006459EB" w:rsidRPr="004079FA">
        <w:rPr>
          <w:rFonts w:asciiTheme="minorHAnsi" w:hAnsiTheme="minorHAnsi" w:cstheme="minorHAnsi"/>
          <w:b/>
          <w:bCs/>
          <w:szCs w:val="22"/>
        </w:rPr>
        <w:t xml:space="preserve">Vzdělávání a programy v oblasti </w:t>
      </w:r>
      <w:r w:rsidR="00C00896" w:rsidRPr="004079FA">
        <w:rPr>
          <w:rFonts w:asciiTheme="minorHAnsi" w:hAnsiTheme="minorHAnsi" w:cstheme="minorHAnsi"/>
          <w:b/>
          <w:bCs/>
          <w:szCs w:val="22"/>
        </w:rPr>
        <w:t xml:space="preserve">bezpečnostních témat </w:t>
      </w:r>
      <w:r w:rsidR="006459EB" w:rsidRPr="004079FA">
        <w:rPr>
          <w:rFonts w:asciiTheme="minorHAnsi" w:hAnsiTheme="minorHAnsi" w:cstheme="minorHAnsi"/>
          <w:b/>
          <w:bCs/>
          <w:szCs w:val="22"/>
        </w:rPr>
        <w:t>reagující na změnu klimatu</w:t>
      </w:r>
    </w:p>
    <w:p w14:paraId="30833149" w14:textId="563A27A6" w:rsidR="00687C62" w:rsidRPr="004079FA" w:rsidRDefault="006459EB"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V rámci výchovně vzdělávacích aktivit a programů reagovat na aktuální potřeby ve vztahu ke změně klimatu. </w:t>
      </w:r>
      <w:r w:rsidR="00984165" w:rsidRPr="004079FA">
        <w:rPr>
          <w:rFonts w:asciiTheme="minorHAnsi" w:hAnsiTheme="minorHAnsi" w:cstheme="minorHAnsi"/>
          <w:szCs w:val="22"/>
        </w:rPr>
        <w:t>Provádě</w:t>
      </w:r>
      <w:r w:rsidR="00172C04" w:rsidRPr="004079FA">
        <w:rPr>
          <w:rFonts w:asciiTheme="minorHAnsi" w:hAnsiTheme="minorHAnsi" w:cstheme="minorHAnsi"/>
          <w:szCs w:val="22"/>
        </w:rPr>
        <w:t>t</w:t>
      </w:r>
      <w:r w:rsidR="00984165" w:rsidRPr="004079FA">
        <w:rPr>
          <w:rFonts w:asciiTheme="minorHAnsi" w:hAnsiTheme="minorHAnsi" w:cstheme="minorHAnsi"/>
          <w:szCs w:val="22"/>
        </w:rPr>
        <w:t xml:space="preserve"> průběžné analýzy </w:t>
      </w:r>
      <w:r w:rsidR="00687C62" w:rsidRPr="004079FA">
        <w:rPr>
          <w:rFonts w:asciiTheme="minorHAnsi" w:hAnsiTheme="minorHAnsi" w:cstheme="minorHAnsi"/>
          <w:szCs w:val="22"/>
        </w:rPr>
        <w:t>současného stavu výuky všech bezpečnostních témat ve školách v souvislosti s přípravou na mimořádné události. Navrhnout opatření k</w:t>
      </w:r>
      <w:r w:rsidR="009502ED">
        <w:rPr>
          <w:rFonts w:asciiTheme="minorHAnsi" w:hAnsiTheme="minorHAnsi" w:cstheme="minorHAnsi"/>
          <w:szCs w:val="22"/>
        </w:rPr>
        <w:t> </w:t>
      </w:r>
      <w:r w:rsidR="00687C62" w:rsidRPr="004079FA">
        <w:rPr>
          <w:rFonts w:asciiTheme="minorHAnsi" w:hAnsiTheme="minorHAnsi" w:cstheme="minorHAnsi"/>
          <w:szCs w:val="22"/>
        </w:rPr>
        <w:t>optimalizaci vzdělávacího procesu v oblasti bezpečnosti se zaměřením na události způsobené změnou klimatu (požáry, povodně, extrémní vítr</w:t>
      </w:r>
      <w:r w:rsidR="00172C04" w:rsidRPr="004079FA">
        <w:rPr>
          <w:rFonts w:asciiTheme="minorHAnsi" w:hAnsiTheme="minorHAnsi" w:cstheme="minorHAnsi"/>
          <w:szCs w:val="22"/>
        </w:rPr>
        <w:t xml:space="preserve">, dlouhodobé </w:t>
      </w:r>
      <w:r w:rsidR="00687C62" w:rsidRPr="004079FA">
        <w:rPr>
          <w:rFonts w:asciiTheme="minorHAnsi" w:hAnsiTheme="minorHAnsi" w:cstheme="minorHAnsi"/>
          <w:szCs w:val="22"/>
        </w:rPr>
        <w:t>sucho</w:t>
      </w:r>
      <w:r w:rsidR="00172C04" w:rsidRPr="004079FA">
        <w:rPr>
          <w:rFonts w:asciiTheme="minorHAnsi" w:hAnsiTheme="minorHAnsi" w:cstheme="minorHAnsi"/>
          <w:szCs w:val="22"/>
        </w:rPr>
        <w:t xml:space="preserve">, extrémně vysoké </w:t>
      </w:r>
      <w:r w:rsidR="00687C62" w:rsidRPr="004079FA">
        <w:rPr>
          <w:rFonts w:asciiTheme="minorHAnsi" w:hAnsiTheme="minorHAnsi" w:cstheme="minorHAnsi"/>
          <w:szCs w:val="22"/>
        </w:rPr>
        <w:t>teploty</w:t>
      </w:r>
      <w:r w:rsidR="00172C04" w:rsidRPr="004079FA">
        <w:rPr>
          <w:rFonts w:asciiTheme="minorHAnsi" w:hAnsiTheme="minorHAnsi" w:cstheme="minorHAnsi"/>
          <w:szCs w:val="22"/>
        </w:rPr>
        <w:t>, vydatné srážky</w:t>
      </w:r>
      <w:r w:rsidR="00687C62" w:rsidRPr="004079FA">
        <w:rPr>
          <w:rFonts w:asciiTheme="minorHAnsi" w:hAnsiTheme="minorHAnsi" w:cstheme="minorHAnsi"/>
          <w:szCs w:val="22"/>
        </w:rPr>
        <w:t>).</w:t>
      </w:r>
      <w:r w:rsidRPr="004079FA">
        <w:rPr>
          <w:rFonts w:asciiTheme="minorHAnsi" w:hAnsiTheme="minorHAnsi" w:cstheme="minorHAnsi"/>
          <w:szCs w:val="22"/>
        </w:rPr>
        <w:t xml:space="preserve"> Pře řešení je vhodné také spolupracovat s NNO a experty z</w:t>
      </w:r>
      <w:r w:rsidR="009502ED">
        <w:rPr>
          <w:rFonts w:asciiTheme="minorHAnsi" w:hAnsiTheme="minorHAnsi" w:cstheme="minorHAnsi"/>
          <w:szCs w:val="22"/>
        </w:rPr>
        <w:t> </w:t>
      </w:r>
      <w:r w:rsidRPr="004079FA">
        <w:rPr>
          <w:rFonts w:asciiTheme="minorHAnsi" w:hAnsiTheme="minorHAnsi" w:cstheme="minorHAnsi"/>
          <w:szCs w:val="22"/>
        </w:rPr>
        <w:t>oblastí sociálních věd (sociologie, behaviorální vědy, psychologie, komunikační studia, politické emoce).</w:t>
      </w:r>
    </w:p>
    <w:p w14:paraId="5A677A96" w14:textId="5E809862"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MŠMT</w:t>
      </w:r>
    </w:p>
    <w:p w14:paraId="4ED6C606" w14:textId="0A5A31E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6459EB" w:rsidRPr="004079FA">
        <w:rPr>
          <w:rFonts w:asciiTheme="minorHAnsi" w:hAnsiTheme="minorHAnsi" w:cstheme="minorHAnsi"/>
          <w:szCs w:val="22"/>
        </w:rPr>
        <w:t xml:space="preserve">MŽP, MZe, MV, MZd, </w:t>
      </w:r>
      <w:r w:rsidRPr="004079FA">
        <w:rPr>
          <w:rFonts w:asciiTheme="minorHAnsi" w:hAnsiTheme="minorHAnsi" w:cstheme="minorHAnsi"/>
          <w:szCs w:val="22"/>
        </w:rPr>
        <w:t>Česká školní inspekce, GŘ HZS ČR</w:t>
      </w:r>
      <w:r w:rsidR="006459EB" w:rsidRPr="004079FA">
        <w:rPr>
          <w:rFonts w:asciiTheme="minorHAnsi" w:hAnsiTheme="minorHAnsi" w:cstheme="minorHAnsi"/>
          <w:szCs w:val="22"/>
        </w:rPr>
        <w:t>, SMO ČR, SMS ČR</w:t>
      </w:r>
    </w:p>
    <w:p w14:paraId="2077C5D9" w14:textId="000B433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6459EB" w:rsidRPr="004079FA">
        <w:rPr>
          <w:rFonts w:asciiTheme="minorHAnsi" w:hAnsiTheme="minorHAnsi" w:cstheme="minorHAnsi"/>
          <w:szCs w:val="22"/>
        </w:rPr>
        <w:t>průběžně</w:t>
      </w:r>
    </w:p>
    <w:p w14:paraId="2DEDDE5D" w14:textId="7D2E4125"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19786908" w14:textId="2C03F4C2"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6F2197" w:rsidRPr="004079FA">
        <w:rPr>
          <w:rFonts w:asciiTheme="minorHAnsi" w:hAnsiTheme="minorHAnsi" w:cstheme="minorHAnsi"/>
          <w:szCs w:val="22"/>
        </w:rPr>
        <w:t>O</w:t>
      </w:r>
      <w:r w:rsidRPr="004079FA">
        <w:rPr>
          <w:rFonts w:asciiTheme="minorHAnsi" w:hAnsiTheme="minorHAnsi" w:cstheme="minorHAnsi"/>
          <w:szCs w:val="22"/>
        </w:rPr>
        <w:t xml:space="preserve">) </w:t>
      </w:r>
      <w:r w:rsidR="006459EB" w:rsidRPr="004079FA">
        <w:rPr>
          <w:rFonts w:asciiTheme="minorHAnsi" w:hAnsiTheme="minorHAnsi" w:cstheme="minorHAnsi"/>
          <w:szCs w:val="22"/>
        </w:rPr>
        <w:t>Průběžné analýzy stavu výuky bezpečnostních témat ve školách v souvislosti s přípravou na mimořádné události</w:t>
      </w:r>
    </w:p>
    <w:p w14:paraId="030B2558" w14:textId="77777777" w:rsidR="006459EB" w:rsidRPr="004079FA" w:rsidRDefault="006459E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Výchovně vzdělávací aktivity a programy reagující na aktuální potřeby ve vztahu ke změně klimatu</w:t>
      </w:r>
    </w:p>
    <w:p w14:paraId="3B622A2E"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3FF8EB1F" w14:textId="429AA8D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B1F3560" w14:textId="77777777" w:rsidR="006459EB" w:rsidRPr="004079FA" w:rsidRDefault="006459E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Kvalitativní analýzy, dopadové studie</w:t>
      </w:r>
      <w:r w:rsidRPr="004079FA">
        <w:rPr>
          <w:rFonts w:asciiTheme="minorHAnsi" w:hAnsiTheme="minorHAnsi" w:cstheme="minorHAnsi"/>
          <w:b/>
          <w:bCs/>
          <w:szCs w:val="22"/>
        </w:rPr>
        <w:t xml:space="preserve"> </w:t>
      </w:r>
    </w:p>
    <w:p w14:paraId="4B60D7E2" w14:textId="51B8D572" w:rsidR="00446477" w:rsidRPr="004079FA" w:rsidRDefault="006459EB">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Aktualizované výchovně vzdělávací aktivity a programy</w:t>
      </w:r>
    </w:p>
    <w:bookmarkEnd w:id="212"/>
    <w:bookmarkEnd w:id="213"/>
    <w:p w14:paraId="354C489B" w14:textId="77777777" w:rsidR="00446477" w:rsidRPr="004079FA" w:rsidRDefault="00446477" w:rsidP="00CF43F8">
      <w:pPr>
        <w:jc w:val="both"/>
        <w:rPr>
          <w:rFonts w:asciiTheme="minorHAnsi" w:hAnsiTheme="minorHAnsi" w:cstheme="minorHAnsi"/>
          <w:szCs w:val="22"/>
        </w:rPr>
      </w:pPr>
    </w:p>
    <w:p w14:paraId="4A8A22AC" w14:textId="70B8FD5B"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Komunikační strategie </w:t>
      </w:r>
    </w:p>
    <w:p w14:paraId="3060FB73" w14:textId="08DAB459"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9.27</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r>
      <w:r w:rsidR="00070A0D" w:rsidRPr="004079FA">
        <w:rPr>
          <w:rFonts w:asciiTheme="minorHAnsi" w:hAnsiTheme="minorHAnsi" w:cstheme="minorHAnsi"/>
          <w:b/>
          <w:bCs/>
          <w:szCs w:val="22"/>
        </w:rPr>
        <w:t>Integrovaná komunikace a mediální podpora témat adaptace na změnu klimatu</w:t>
      </w:r>
    </w:p>
    <w:p w14:paraId="43D59367" w14:textId="7B8016AA" w:rsidR="00446477" w:rsidRPr="004079FA" w:rsidRDefault="00070BD1" w:rsidP="00CF43F8">
      <w:pPr>
        <w:ind w:left="851"/>
        <w:jc w:val="both"/>
        <w:rPr>
          <w:rFonts w:asciiTheme="minorHAnsi" w:hAnsiTheme="minorHAnsi" w:cstheme="minorHAnsi"/>
          <w:szCs w:val="22"/>
        </w:rPr>
      </w:pPr>
      <w:r w:rsidRPr="004079FA">
        <w:rPr>
          <w:rFonts w:asciiTheme="minorHAnsi" w:hAnsiTheme="minorHAnsi" w:cstheme="minorHAnsi"/>
          <w:szCs w:val="22"/>
        </w:rPr>
        <w:t>Zajistit souvislou a koordinovanou komunikaci témat adaptace na změnu klimatu prostřednictvím každoročních informačních kampaní a průběžné spolupráce s médii. Úkol zahrnuje přípravu a realizaci tematických komunikačních aktivit, tvorbu multimediálních materiálů a poskytování odborného mediálního servisu. Komunikace bude provázána s</w:t>
      </w:r>
      <w:r w:rsidR="009502ED">
        <w:rPr>
          <w:rFonts w:asciiTheme="minorHAnsi" w:hAnsiTheme="minorHAnsi" w:cstheme="minorHAnsi"/>
          <w:szCs w:val="22"/>
        </w:rPr>
        <w:t> </w:t>
      </w:r>
      <w:r w:rsidRPr="004079FA">
        <w:rPr>
          <w:rFonts w:asciiTheme="minorHAnsi" w:hAnsiTheme="minorHAnsi" w:cstheme="minorHAnsi"/>
          <w:szCs w:val="22"/>
        </w:rPr>
        <w:t>výstupy projektů adaptace a koordinována napříč útvary MŽP, aby byla zajištěna jednotná, srozumitelná a dlouhodobá prezentace adaptačních témat veřejnosti.</w:t>
      </w:r>
    </w:p>
    <w:p w14:paraId="7384AA43" w14:textId="160E38F1"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4384AFFF" w14:textId="3038B2E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070BD1" w:rsidRPr="004079FA">
        <w:rPr>
          <w:rFonts w:asciiTheme="minorHAnsi" w:hAnsiTheme="minorHAnsi" w:cstheme="minorHAnsi"/>
          <w:szCs w:val="22"/>
        </w:rPr>
        <w:t>ČHMÚ, VÚV</w:t>
      </w:r>
      <w:r w:rsidR="00C73794" w:rsidRPr="004079FA">
        <w:rPr>
          <w:rFonts w:asciiTheme="minorHAnsi" w:hAnsiTheme="minorHAnsi" w:cstheme="minorHAnsi"/>
          <w:szCs w:val="22"/>
        </w:rPr>
        <w:t xml:space="preserve"> T.G.M.</w:t>
      </w:r>
      <w:r w:rsidR="00070BD1" w:rsidRPr="004079FA">
        <w:rPr>
          <w:rFonts w:asciiTheme="minorHAnsi" w:hAnsiTheme="minorHAnsi" w:cstheme="minorHAnsi"/>
          <w:szCs w:val="22"/>
        </w:rPr>
        <w:t>, VÚK, AOPK ČR, SFŽP, CENIA</w:t>
      </w:r>
    </w:p>
    <w:p w14:paraId="54609397" w14:textId="4578689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070A0D" w:rsidRPr="004079FA">
        <w:rPr>
          <w:rFonts w:asciiTheme="minorHAnsi" w:hAnsiTheme="minorHAnsi" w:cstheme="minorHAnsi"/>
          <w:szCs w:val="22"/>
        </w:rPr>
        <w:t>průběžně</w:t>
      </w:r>
    </w:p>
    <w:p w14:paraId="180AEC69" w14:textId="0CF12807"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761C48D7" w14:textId="02EC2C73"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070A0D" w:rsidRPr="004079FA">
        <w:rPr>
          <w:rFonts w:asciiTheme="minorHAnsi" w:hAnsiTheme="minorHAnsi" w:cstheme="minorHAnsi"/>
          <w:szCs w:val="22"/>
        </w:rPr>
        <w:t>Každoroční informační kampaň zaměřená na dopady změny klimatu a adaptaci</w:t>
      </w:r>
    </w:p>
    <w:p w14:paraId="0EDA4CA2" w14:textId="53E16FDE" w:rsidR="00070BD1" w:rsidRPr="004079FA" w:rsidRDefault="00070BD1">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Průběžná systematická mediální komunikace (tiskové zprávy, mediální výstupy)</w:t>
      </w:r>
    </w:p>
    <w:p w14:paraId="51CC53BB" w14:textId="1D422862" w:rsidR="00070BD1" w:rsidRPr="004079FA" w:rsidRDefault="00070BD1">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Multimediální materiály (videa, weby, infografiky, spoty)</w:t>
      </w:r>
    </w:p>
    <w:p w14:paraId="48A7E1DC" w14:textId="2C840793" w:rsidR="00172C04" w:rsidRPr="004079FA" w:rsidRDefault="00172C0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Informace z mezinárodních jednání a konferencí</w:t>
      </w:r>
    </w:p>
    <w:p w14:paraId="362351FF" w14:textId="26AABB9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6A08C4" w:rsidRPr="004079FA">
        <w:rPr>
          <w:rFonts w:asciiTheme="minorHAnsi" w:hAnsiTheme="minorHAnsi" w:cstheme="minorHAnsi"/>
          <w:szCs w:val="22"/>
        </w:rPr>
        <w:t>-</w:t>
      </w:r>
    </w:p>
    <w:p w14:paraId="040D8114" w14:textId="68D0A5E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51D7CCA" w14:textId="07897B16" w:rsidR="00446477" w:rsidRPr="004079FA" w:rsidRDefault="00172C0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tiskových zpráv z mezinárodních jednání a konferencí</w:t>
      </w:r>
      <w:r w:rsidR="006A7794" w:rsidRPr="006A7794">
        <w:t xml:space="preserve"> </w:t>
      </w:r>
      <w:r w:rsidR="006A7794" w:rsidRPr="006A7794">
        <w:rPr>
          <w:rFonts w:asciiTheme="minorHAnsi" w:hAnsiTheme="minorHAnsi" w:cstheme="minorHAnsi"/>
          <w:szCs w:val="22"/>
        </w:rPr>
        <w:t>adaptace na změnu klimatu</w:t>
      </w:r>
    </w:p>
    <w:p w14:paraId="74C56372" w14:textId="7A35EF44"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PN-9.15</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9.29</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Propagace evropské platformy </w:t>
      </w:r>
      <w:proofErr w:type="spellStart"/>
      <w:r w:rsidR="00C00896" w:rsidRPr="004079FA">
        <w:rPr>
          <w:rFonts w:asciiTheme="minorHAnsi" w:hAnsiTheme="minorHAnsi" w:cstheme="minorHAnsi"/>
          <w:b/>
          <w:bCs/>
          <w:szCs w:val="22"/>
        </w:rPr>
        <w:t>Climate</w:t>
      </w:r>
      <w:proofErr w:type="spellEnd"/>
      <w:r w:rsidR="00C00896" w:rsidRPr="004079FA">
        <w:rPr>
          <w:rFonts w:asciiTheme="minorHAnsi" w:hAnsiTheme="minorHAnsi" w:cstheme="minorHAnsi"/>
          <w:b/>
          <w:bCs/>
          <w:szCs w:val="22"/>
        </w:rPr>
        <w:t>-ADAPT</w:t>
      </w:r>
    </w:p>
    <w:p w14:paraId="33728D70" w14:textId="21AB9633" w:rsidR="00446477" w:rsidRPr="004079FA" w:rsidRDefault="00D140E5"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Propagovat a aktualizovat </w:t>
      </w:r>
      <w:hyperlink r:id="rId31" w:history="1">
        <w:proofErr w:type="spellStart"/>
        <w:r w:rsidR="00C00896" w:rsidRPr="004079FA">
          <w:rPr>
            <w:rStyle w:val="Hypertextovodkaz"/>
            <w:rFonts w:asciiTheme="minorHAnsi" w:hAnsiTheme="minorHAnsi" w:cstheme="minorHAnsi"/>
            <w:color w:val="auto"/>
            <w:szCs w:val="22"/>
          </w:rPr>
          <w:t>Climate</w:t>
        </w:r>
        <w:proofErr w:type="spellEnd"/>
        <w:r w:rsidR="00C00896" w:rsidRPr="004079FA">
          <w:rPr>
            <w:rStyle w:val="Hypertextovodkaz"/>
            <w:rFonts w:asciiTheme="minorHAnsi" w:hAnsiTheme="minorHAnsi" w:cstheme="minorHAnsi"/>
            <w:color w:val="auto"/>
            <w:szCs w:val="22"/>
          </w:rPr>
          <w:t>-ADAPT</w:t>
        </w:r>
      </w:hyperlink>
      <w:r w:rsidR="00C00896" w:rsidRPr="004079FA">
        <w:rPr>
          <w:rFonts w:asciiTheme="minorHAnsi" w:hAnsiTheme="minorHAnsi" w:cstheme="minorHAnsi"/>
          <w:szCs w:val="22"/>
        </w:rPr>
        <w:t xml:space="preserve"> (</w:t>
      </w:r>
      <w:proofErr w:type="spellStart"/>
      <w:r w:rsidR="00C00896" w:rsidRPr="004079FA">
        <w:rPr>
          <w:rFonts w:asciiTheme="minorHAnsi" w:hAnsiTheme="minorHAnsi" w:cstheme="minorHAnsi"/>
          <w:i/>
          <w:iCs/>
          <w:szCs w:val="22"/>
        </w:rPr>
        <w:t>European</w:t>
      </w:r>
      <w:proofErr w:type="spellEnd"/>
      <w:r w:rsidR="00C00896" w:rsidRPr="004079FA">
        <w:rPr>
          <w:rFonts w:asciiTheme="minorHAnsi" w:hAnsiTheme="minorHAnsi" w:cstheme="minorHAnsi"/>
          <w:i/>
          <w:iCs/>
          <w:szCs w:val="22"/>
        </w:rPr>
        <w:t xml:space="preserve"> </w:t>
      </w:r>
      <w:proofErr w:type="spellStart"/>
      <w:r w:rsidR="00C00896" w:rsidRPr="004079FA">
        <w:rPr>
          <w:rFonts w:asciiTheme="minorHAnsi" w:hAnsiTheme="minorHAnsi" w:cstheme="minorHAnsi"/>
          <w:i/>
          <w:iCs/>
          <w:szCs w:val="22"/>
        </w:rPr>
        <w:t>Climate</w:t>
      </w:r>
      <w:proofErr w:type="spellEnd"/>
      <w:r w:rsidR="00C00896" w:rsidRPr="004079FA">
        <w:rPr>
          <w:rFonts w:asciiTheme="minorHAnsi" w:hAnsiTheme="minorHAnsi" w:cstheme="minorHAnsi"/>
          <w:i/>
          <w:iCs/>
          <w:szCs w:val="22"/>
        </w:rPr>
        <w:t xml:space="preserve"> </w:t>
      </w:r>
      <w:proofErr w:type="spellStart"/>
      <w:r w:rsidR="00C00896" w:rsidRPr="004079FA">
        <w:rPr>
          <w:rFonts w:asciiTheme="minorHAnsi" w:hAnsiTheme="minorHAnsi" w:cstheme="minorHAnsi"/>
          <w:i/>
          <w:iCs/>
          <w:szCs w:val="22"/>
        </w:rPr>
        <w:t>Adaptation</w:t>
      </w:r>
      <w:proofErr w:type="spellEnd"/>
      <w:r w:rsidR="00C00896" w:rsidRPr="004079FA">
        <w:rPr>
          <w:rFonts w:asciiTheme="minorHAnsi" w:hAnsiTheme="minorHAnsi" w:cstheme="minorHAnsi"/>
          <w:i/>
          <w:iCs/>
          <w:szCs w:val="22"/>
        </w:rPr>
        <w:t xml:space="preserve"> </w:t>
      </w:r>
      <w:proofErr w:type="spellStart"/>
      <w:r w:rsidR="00C00896" w:rsidRPr="004079FA">
        <w:rPr>
          <w:rFonts w:asciiTheme="minorHAnsi" w:hAnsiTheme="minorHAnsi" w:cstheme="minorHAnsi"/>
          <w:i/>
          <w:iCs/>
          <w:szCs w:val="22"/>
        </w:rPr>
        <w:t>Platform</w:t>
      </w:r>
      <w:proofErr w:type="spellEnd"/>
      <w:r w:rsidR="00C00896" w:rsidRPr="004079FA">
        <w:rPr>
          <w:rFonts w:asciiTheme="minorHAnsi" w:hAnsiTheme="minorHAnsi" w:cstheme="minorHAnsi"/>
          <w:szCs w:val="22"/>
        </w:rPr>
        <w:t>) j</w:t>
      </w:r>
      <w:r w:rsidRPr="004079FA">
        <w:rPr>
          <w:rFonts w:asciiTheme="minorHAnsi" w:hAnsiTheme="minorHAnsi" w:cstheme="minorHAnsi"/>
          <w:szCs w:val="22"/>
        </w:rPr>
        <w:t>ako</w:t>
      </w:r>
      <w:r w:rsidR="00C00896" w:rsidRPr="004079FA">
        <w:rPr>
          <w:rFonts w:asciiTheme="minorHAnsi" w:hAnsiTheme="minorHAnsi" w:cstheme="minorHAnsi"/>
          <w:szCs w:val="22"/>
        </w:rPr>
        <w:t xml:space="preserve"> evropský informační systém pro šíření a výměnu informací, dat a zkušeností v oblasti adaptace na změnu klimatu mezi členskými státy. K dispozici a volnému využití jsou i</w:t>
      </w:r>
      <w:r w:rsidR="009502ED">
        <w:rPr>
          <w:rFonts w:asciiTheme="minorHAnsi" w:hAnsiTheme="minorHAnsi" w:cstheme="minorHAnsi"/>
          <w:szCs w:val="22"/>
        </w:rPr>
        <w:t> </w:t>
      </w:r>
      <w:r w:rsidR="00C00896" w:rsidRPr="004079FA">
        <w:rPr>
          <w:rFonts w:asciiTheme="minorHAnsi" w:hAnsiTheme="minorHAnsi" w:cstheme="minorHAnsi"/>
          <w:szCs w:val="22"/>
        </w:rPr>
        <w:t xml:space="preserve">praktické nástroje a pomůcky pro řešení adaptace na místní/regionální úrovni a množství příkladů dobré praxe. </w:t>
      </w:r>
    </w:p>
    <w:p w14:paraId="4CA8D336" w14:textId="5365E24F"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3BB8A13" w14:textId="6A12617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4CACAB02" w14:textId="46313EE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172C04" w:rsidRPr="004079FA">
        <w:rPr>
          <w:rFonts w:asciiTheme="minorHAnsi" w:hAnsiTheme="minorHAnsi" w:cstheme="minorHAnsi"/>
          <w:szCs w:val="22"/>
        </w:rPr>
        <w:t>průběžně</w:t>
      </w:r>
    </w:p>
    <w:p w14:paraId="172936BC" w14:textId="045E85A6"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232576F5" w14:textId="036820B7"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D140E5" w:rsidRPr="004079FA">
        <w:rPr>
          <w:rFonts w:asciiTheme="minorHAnsi" w:hAnsiTheme="minorHAnsi" w:cstheme="minorHAnsi"/>
          <w:szCs w:val="22"/>
        </w:rPr>
        <w:t xml:space="preserve">Publicita </w:t>
      </w:r>
      <w:proofErr w:type="spellStart"/>
      <w:r w:rsidRPr="004079FA">
        <w:rPr>
          <w:rFonts w:asciiTheme="minorHAnsi" w:hAnsiTheme="minorHAnsi" w:cstheme="minorHAnsi"/>
          <w:szCs w:val="22"/>
        </w:rPr>
        <w:t>Climate</w:t>
      </w:r>
      <w:proofErr w:type="spellEnd"/>
      <w:r w:rsidRPr="004079FA">
        <w:rPr>
          <w:rFonts w:asciiTheme="minorHAnsi" w:hAnsiTheme="minorHAnsi" w:cstheme="minorHAnsi"/>
          <w:szCs w:val="22"/>
        </w:rPr>
        <w:t>-ADAPT na webu a sociálních sítích MŽP</w:t>
      </w:r>
    </w:p>
    <w:p w14:paraId="653FF321" w14:textId="054C36CC" w:rsidR="000E1D60" w:rsidRPr="004079FA" w:rsidRDefault="000E1D60">
      <w:pPr>
        <w:pStyle w:val="Odstavecseseznamem"/>
        <w:numPr>
          <w:ilvl w:val="0"/>
          <w:numId w:val="121"/>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D140E5" w:rsidRPr="004079FA">
        <w:rPr>
          <w:rFonts w:asciiTheme="minorHAnsi" w:hAnsiTheme="minorHAnsi" w:cstheme="minorHAnsi"/>
          <w:szCs w:val="22"/>
        </w:rPr>
        <w:t xml:space="preserve">Průběžná </w:t>
      </w:r>
      <w:r w:rsidRPr="004079FA">
        <w:rPr>
          <w:rFonts w:asciiTheme="minorHAnsi" w:hAnsiTheme="minorHAnsi" w:cstheme="minorHAnsi"/>
          <w:szCs w:val="22"/>
        </w:rPr>
        <w:t xml:space="preserve">aktualizace informací o adaptaci na změnu klimatu v ČR na webu </w:t>
      </w:r>
      <w:proofErr w:type="spellStart"/>
      <w:r w:rsidRPr="004079FA">
        <w:rPr>
          <w:rFonts w:asciiTheme="minorHAnsi" w:hAnsiTheme="minorHAnsi" w:cstheme="minorHAnsi"/>
          <w:szCs w:val="22"/>
        </w:rPr>
        <w:t>Climate</w:t>
      </w:r>
      <w:proofErr w:type="spellEnd"/>
      <w:r w:rsidRPr="004079FA">
        <w:rPr>
          <w:rFonts w:asciiTheme="minorHAnsi" w:hAnsiTheme="minorHAnsi" w:cstheme="minorHAnsi"/>
          <w:szCs w:val="22"/>
        </w:rPr>
        <w:t>-ADAPT</w:t>
      </w:r>
    </w:p>
    <w:p w14:paraId="615F2ED9" w14:textId="30BE2C08" w:rsidR="000E1D60" w:rsidRPr="004079FA" w:rsidRDefault="000E1D6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6A08C4" w:rsidRPr="004079FA">
        <w:rPr>
          <w:rFonts w:asciiTheme="minorHAnsi" w:hAnsiTheme="minorHAnsi" w:cstheme="minorHAnsi"/>
          <w:szCs w:val="22"/>
        </w:rPr>
        <w:t>-</w:t>
      </w:r>
    </w:p>
    <w:p w14:paraId="1B953052" w14:textId="03CF60BD" w:rsidR="000E1D6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456B8C6F" w14:textId="69C2BB96" w:rsidR="000E1D60" w:rsidRPr="004079FA" w:rsidRDefault="006A7794">
      <w:pPr>
        <w:pStyle w:val="Odstavecseseznamem"/>
        <w:numPr>
          <w:ilvl w:val="0"/>
          <w:numId w:val="126"/>
        </w:numPr>
        <w:spacing w:after="60"/>
        <w:ind w:left="851" w:firstLine="0"/>
        <w:jc w:val="both"/>
        <w:rPr>
          <w:rFonts w:asciiTheme="minorHAnsi" w:hAnsiTheme="minorHAnsi" w:cstheme="minorHAnsi"/>
          <w:szCs w:val="22"/>
        </w:rPr>
      </w:pPr>
      <w:r>
        <w:rPr>
          <w:rFonts w:asciiTheme="minorHAnsi" w:hAnsiTheme="minorHAnsi" w:cstheme="minorHAnsi"/>
          <w:szCs w:val="22"/>
        </w:rPr>
        <w:t>Propagace</w:t>
      </w:r>
      <w:r w:rsidR="000E1D60" w:rsidRPr="004079FA">
        <w:rPr>
          <w:rFonts w:asciiTheme="minorHAnsi" w:hAnsiTheme="minorHAnsi" w:cstheme="minorHAnsi"/>
          <w:szCs w:val="22"/>
        </w:rPr>
        <w:t xml:space="preserve"> </w:t>
      </w:r>
      <w:proofErr w:type="spellStart"/>
      <w:r w:rsidR="000E1D60" w:rsidRPr="004079FA">
        <w:rPr>
          <w:rFonts w:asciiTheme="minorHAnsi" w:hAnsiTheme="minorHAnsi" w:cstheme="minorHAnsi"/>
          <w:szCs w:val="22"/>
        </w:rPr>
        <w:t>Climate</w:t>
      </w:r>
      <w:proofErr w:type="spellEnd"/>
      <w:r w:rsidR="000E1D60" w:rsidRPr="004079FA">
        <w:rPr>
          <w:rFonts w:asciiTheme="minorHAnsi" w:hAnsiTheme="minorHAnsi" w:cstheme="minorHAnsi"/>
          <w:szCs w:val="22"/>
        </w:rPr>
        <w:t>-ADAPT na webu a sociálních sítích MŽP (ANO/NE)</w:t>
      </w:r>
    </w:p>
    <w:p w14:paraId="49F76593" w14:textId="6F85589F" w:rsidR="000E1D60" w:rsidRPr="004079FA" w:rsidRDefault="00D140E5">
      <w:pPr>
        <w:pStyle w:val="Odstavecseseznamem"/>
        <w:numPr>
          <w:ilvl w:val="0"/>
          <w:numId w:val="126"/>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Aktuálnost </w:t>
      </w:r>
      <w:r w:rsidR="000E1D60" w:rsidRPr="004079FA">
        <w:rPr>
          <w:rFonts w:asciiTheme="minorHAnsi" w:hAnsiTheme="minorHAnsi" w:cstheme="minorHAnsi"/>
          <w:szCs w:val="22"/>
        </w:rPr>
        <w:t xml:space="preserve">údajů o adaptaci na změnu klimatu v ČR na webu </w:t>
      </w:r>
      <w:proofErr w:type="spellStart"/>
      <w:r w:rsidR="000E1D60" w:rsidRPr="004079FA">
        <w:rPr>
          <w:rFonts w:asciiTheme="minorHAnsi" w:hAnsiTheme="minorHAnsi" w:cstheme="minorHAnsi"/>
          <w:szCs w:val="22"/>
        </w:rPr>
        <w:t>Climate</w:t>
      </w:r>
      <w:proofErr w:type="spellEnd"/>
      <w:r w:rsidR="000E1D60" w:rsidRPr="004079FA">
        <w:rPr>
          <w:rFonts w:asciiTheme="minorHAnsi" w:hAnsiTheme="minorHAnsi" w:cstheme="minorHAnsi"/>
          <w:szCs w:val="22"/>
        </w:rPr>
        <w:t xml:space="preserve">-ADAPT </w:t>
      </w:r>
      <w:r w:rsidRPr="004079FA">
        <w:rPr>
          <w:rFonts w:asciiTheme="minorHAnsi" w:hAnsiTheme="minorHAnsi" w:cstheme="minorHAnsi"/>
          <w:szCs w:val="22"/>
        </w:rPr>
        <w:t>(ANO/NE)</w:t>
      </w:r>
      <w:r w:rsidRPr="004079FA" w:rsidDel="00D140E5">
        <w:rPr>
          <w:rFonts w:asciiTheme="minorHAnsi" w:hAnsiTheme="minorHAnsi" w:cstheme="minorHAnsi"/>
          <w:szCs w:val="22"/>
        </w:rPr>
        <w:t xml:space="preserve"> </w:t>
      </w:r>
    </w:p>
    <w:p w14:paraId="387B75FC" w14:textId="77777777" w:rsidR="00446477" w:rsidRPr="004079FA" w:rsidRDefault="00446477" w:rsidP="00CF43F8">
      <w:pPr>
        <w:jc w:val="both"/>
        <w:rPr>
          <w:rFonts w:asciiTheme="minorHAnsi" w:hAnsiTheme="minorHAnsi" w:cstheme="minorHAnsi"/>
          <w:szCs w:val="22"/>
        </w:rPr>
      </w:pPr>
    </w:p>
    <w:p w14:paraId="736A0F79" w14:textId="245C4967" w:rsidR="00446477" w:rsidRPr="004079FA" w:rsidRDefault="00C00896" w:rsidP="00C17857">
      <w:pPr>
        <w:pStyle w:val="Odstavecseseznamem"/>
        <w:keepNext/>
        <w:numPr>
          <w:ilvl w:val="0"/>
          <w:numId w:val="88"/>
        </w:numPr>
        <w:spacing w:before="120"/>
        <w:ind w:left="284"/>
        <w:contextualSpacing w:val="0"/>
        <w:jc w:val="both"/>
        <w:rPr>
          <w:rFonts w:asciiTheme="minorHAnsi" w:hAnsiTheme="minorHAnsi" w:cstheme="minorHAnsi"/>
          <w:b/>
          <w:bCs/>
          <w:i/>
          <w:iCs/>
          <w:szCs w:val="22"/>
        </w:rPr>
      </w:pPr>
      <w:r w:rsidRPr="004079FA">
        <w:rPr>
          <w:rFonts w:asciiTheme="minorHAnsi" w:hAnsiTheme="minorHAnsi" w:cstheme="minorHAnsi"/>
          <w:b/>
          <w:bCs/>
          <w:i/>
          <w:iCs/>
          <w:szCs w:val="22"/>
        </w:rPr>
        <w:t xml:space="preserve">Oblast vzdělávání, výchovy a osvěty obecně </w:t>
      </w:r>
    </w:p>
    <w:p w14:paraId="46E0875F" w14:textId="7FD6959C"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PN-9.16</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9.34</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Začlenění změny klimatu a adaptace do vzdělávacích programů</w:t>
      </w:r>
      <w:r w:rsidR="006459EB" w:rsidRPr="004079FA">
        <w:rPr>
          <w:rFonts w:asciiTheme="minorHAnsi" w:hAnsiTheme="minorHAnsi" w:cstheme="minorHAnsi"/>
          <w:b/>
          <w:bCs/>
          <w:szCs w:val="22"/>
        </w:rPr>
        <w:t xml:space="preserve"> a celoživotního odborného vzdělávání</w:t>
      </w:r>
    </w:p>
    <w:p w14:paraId="2EB62F70" w14:textId="01954C65"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Začlenit téma změny klimatu</w:t>
      </w:r>
      <w:r w:rsidR="006E5998" w:rsidRPr="004079FA">
        <w:rPr>
          <w:rFonts w:asciiTheme="minorHAnsi" w:hAnsiTheme="minorHAnsi" w:cstheme="minorHAnsi"/>
          <w:szCs w:val="22"/>
        </w:rPr>
        <w:t xml:space="preserve"> včetně principů správné </w:t>
      </w:r>
      <w:r w:rsidRPr="004079FA">
        <w:rPr>
          <w:rFonts w:asciiTheme="minorHAnsi" w:hAnsiTheme="minorHAnsi" w:cstheme="minorHAnsi"/>
          <w:szCs w:val="22"/>
        </w:rPr>
        <w:t xml:space="preserve">adaptace </w:t>
      </w:r>
      <w:r w:rsidR="00D140E5" w:rsidRPr="004079FA">
        <w:rPr>
          <w:rFonts w:asciiTheme="minorHAnsi" w:hAnsiTheme="minorHAnsi" w:cstheme="minorHAnsi"/>
          <w:szCs w:val="22"/>
        </w:rPr>
        <w:t>a rizik nevhodného přizpůsobení (</w:t>
      </w:r>
      <w:proofErr w:type="spellStart"/>
      <w:r w:rsidR="00D140E5" w:rsidRPr="004079FA">
        <w:rPr>
          <w:rFonts w:asciiTheme="minorHAnsi" w:hAnsiTheme="minorHAnsi" w:cstheme="minorHAnsi"/>
          <w:szCs w:val="22"/>
        </w:rPr>
        <w:t>mal</w:t>
      </w:r>
      <w:proofErr w:type="spellEnd"/>
      <w:r w:rsidR="00D140E5" w:rsidRPr="004079FA">
        <w:rPr>
          <w:rFonts w:asciiTheme="minorHAnsi" w:hAnsiTheme="minorHAnsi" w:cstheme="minorHAnsi"/>
          <w:szCs w:val="22"/>
        </w:rPr>
        <w:t xml:space="preserve">-adaptace) </w:t>
      </w:r>
      <w:r w:rsidRPr="004079FA">
        <w:rPr>
          <w:rFonts w:asciiTheme="minorHAnsi" w:hAnsiTheme="minorHAnsi" w:cstheme="minorHAnsi"/>
          <w:szCs w:val="22"/>
        </w:rPr>
        <w:t xml:space="preserve">do rámcových vzdělávacích programů </w:t>
      </w:r>
      <w:r w:rsidR="006459EB" w:rsidRPr="004079FA">
        <w:rPr>
          <w:rFonts w:asciiTheme="minorHAnsi" w:hAnsiTheme="minorHAnsi" w:cstheme="minorHAnsi"/>
          <w:szCs w:val="22"/>
        </w:rPr>
        <w:t xml:space="preserve">(RVP) </w:t>
      </w:r>
      <w:r w:rsidRPr="004079FA">
        <w:rPr>
          <w:rFonts w:asciiTheme="minorHAnsi" w:hAnsiTheme="minorHAnsi" w:cstheme="minorHAnsi"/>
          <w:szCs w:val="22"/>
        </w:rPr>
        <w:t xml:space="preserve">pro střední školy </w:t>
      </w:r>
      <w:r w:rsidRPr="004079FA">
        <w:rPr>
          <w:rFonts w:asciiTheme="minorHAnsi" w:hAnsiTheme="minorHAnsi" w:cstheme="minorHAnsi"/>
          <w:szCs w:val="22"/>
        </w:rPr>
        <w:lastRenderedPageBreak/>
        <w:t>a</w:t>
      </w:r>
      <w:r w:rsidR="009502ED">
        <w:rPr>
          <w:rFonts w:asciiTheme="minorHAnsi" w:hAnsiTheme="minorHAnsi" w:cstheme="minorHAnsi"/>
          <w:szCs w:val="22"/>
        </w:rPr>
        <w:t> </w:t>
      </w:r>
      <w:proofErr w:type="spellStart"/>
      <w:r w:rsidR="00C169BE" w:rsidRPr="004079FA">
        <w:rPr>
          <w:rFonts w:asciiTheme="minorHAnsi" w:hAnsiTheme="minorHAnsi" w:cstheme="minorHAnsi"/>
          <w:szCs w:val="22"/>
        </w:rPr>
        <w:t>a</w:t>
      </w:r>
      <w:proofErr w:type="spellEnd"/>
      <w:r w:rsidR="00C169BE" w:rsidRPr="004079FA">
        <w:rPr>
          <w:rFonts w:asciiTheme="minorHAnsi" w:hAnsiTheme="minorHAnsi" w:cstheme="minorHAnsi"/>
          <w:szCs w:val="22"/>
        </w:rPr>
        <w:t xml:space="preserve"> do metodické podpory pro odborné vzdělávání v prioritních oborech s významným dopadem na zranitelnost území (zejm. stavebnictví, vodní hospodářství, zemědělství, lesnictví, zdravotnictví a cestovní ruch)</w:t>
      </w:r>
      <w:r w:rsidRPr="004079FA">
        <w:rPr>
          <w:rFonts w:asciiTheme="minorHAnsi" w:hAnsiTheme="minorHAnsi" w:cstheme="minorHAnsi"/>
          <w:szCs w:val="22"/>
        </w:rPr>
        <w:t>, včetně rekvalifikací</w:t>
      </w:r>
      <w:r w:rsidR="006459EB" w:rsidRPr="004079FA">
        <w:rPr>
          <w:rFonts w:asciiTheme="minorHAnsi" w:hAnsiTheme="minorHAnsi" w:cstheme="minorHAnsi"/>
          <w:szCs w:val="22"/>
        </w:rPr>
        <w:t>.</w:t>
      </w:r>
      <w:r w:rsidRPr="004079FA">
        <w:rPr>
          <w:rFonts w:asciiTheme="minorHAnsi" w:hAnsiTheme="minorHAnsi" w:cstheme="minorHAnsi"/>
          <w:szCs w:val="22"/>
        </w:rPr>
        <w:t xml:space="preserve"> </w:t>
      </w:r>
      <w:r w:rsidR="00D140E5" w:rsidRPr="004079FA">
        <w:rPr>
          <w:rFonts w:asciiTheme="minorHAnsi" w:hAnsiTheme="minorHAnsi" w:cstheme="minorHAnsi"/>
          <w:szCs w:val="22"/>
        </w:rPr>
        <w:t>Dále z</w:t>
      </w:r>
      <w:r w:rsidR="006459EB" w:rsidRPr="004079FA">
        <w:rPr>
          <w:rFonts w:asciiTheme="minorHAnsi" w:hAnsiTheme="minorHAnsi" w:cstheme="minorHAnsi"/>
          <w:szCs w:val="22"/>
        </w:rPr>
        <w:t xml:space="preserve">ačlenit </w:t>
      </w:r>
      <w:r w:rsidR="00D140E5" w:rsidRPr="004079FA">
        <w:rPr>
          <w:rFonts w:asciiTheme="minorHAnsi" w:hAnsiTheme="minorHAnsi" w:cstheme="minorHAnsi"/>
          <w:szCs w:val="22"/>
        </w:rPr>
        <w:t xml:space="preserve">toto téma </w:t>
      </w:r>
      <w:r w:rsidR="006459EB" w:rsidRPr="004079FA">
        <w:rPr>
          <w:rFonts w:asciiTheme="minorHAnsi" w:hAnsiTheme="minorHAnsi" w:cstheme="minorHAnsi"/>
          <w:szCs w:val="22"/>
        </w:rPr>
        <w:t xml:space="preserve">do celoživotního vzdělávání odborné veřejnosti v soukromé i státní sféře, včetně programů organizovaných profesními komorami </w:t>
      </w:r>
      <w:r w:rsidR="00C169BE" w:rsidRPr="004079FA">
        <w:rPr>
          <w:rFonts w:asciiTheme="minorHAnsi" w:hAnsiTheme="minorHAnsi" w:cstheme="minorHAnsi"/>
          <w:szCs w:val="22"/>
        </w:rPr>
        <w:t xml:space="preserve">a v rámci relevantních kvalifikačních a rekvalifikačních rámců (zejm. NSK a souvisejících sektorových kvalifikací) </w:t>
      </w:r>
      <w:r w:rsidR="006459EB" w:rsidRPr="004079FA">
        <w:rPr>
          <w:rFonts w:asciiTheme="minorHAnsi" w:hAnsiTheme="minorHAnsi" w:cstheme="minorHAnsi"/>
          <w:szCs w:val="22"/>
        </w:rPr>
        <w:t xml:space="preserve">v oblasti životního prostředí, vodního a lesního hospodářství, stavitelství, zemědělské výroby atp., včetně </w:t>
      </w:r>
      <w:r w:rsidR="00C169BE" w:rsidRPr="004079FA">
        <w:rPr>
          <w:rFonts w:asciiTheme="minorHAnsi" w:hAnsiTheme="minorHAnsi" w:cstheme="minorHAnsi"/>
          <w:szCs w:val="22"/>
        </w:rPr>
        <w:t>přípravy výukových modulů a metodických materiálů pro lektory</w:t>
      </w:r>
      <w:r w:rsidR="006459EB" w:rsidRPr="004079FA">
        <w:rPr>
          <w:rFonts w:asciiTheme="minorHAnsi" w:hAnsiTheme="minorHAnsi" w:cstheme="minorHAnsi"/>
          <w:szCs w:val="22"/>
        </w:rPr>
        <w:t xml:space="preserve">. </w:t>
      </w:r>
    </w:p>
    <w:p w14:paraId="2B03187B" w14:textId="6F6DB227"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MŠMT</w:t>
      </w:r>
    </w:p>
    <w:p w14:paraId="30CEE88C" w14:textId="7839D284"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MŽP, MZe, MPSV, </w:t>
      </w:r>
      <w:r w:rsidR="006459EB" w:rsidRPr="004079FA">
        <w:rPr>
          <w:rFonts w:asciiTheme="minorHAnsi" w:hAnsiTheme="minorHAnsi" w:cstheme="minorHAnsi"/>
          <w:szCs w:val="22"/>
        </w:rPr>
        <w:t xml:space="preserve">MMR, MV, </w:t>
      </w:r>
      <w:r w:rsidRPr="004079FA">
        <w:rPr>
          <w:rFonts w:asciiTheme="minorHAnsi" w:hAnsiTheme="minorHAnsi" w:cstheme="minorHAnsi"/>
          <w:szCs w:val="22"/>
        </w:rPr>
        <w:t>NPI</w:t>
      </w:r>
      <w:r w:rsidR="006459EB" w:rsidRPr="004079FA">
        <w:rPr>
          <w:rFonts w:asciiTheme="minorHAnsi" w:hAnsiTheme="minorHAnsi" w:cstheme="minorHAnsi"/>
          <w:szCs w:val="22"/>
        </w:rPr>
        <w:t>, ČKA, ČKAIT</w:t>
      </w:r>
      <w:r w:rsidR="00C169BE" w:rsidRPr="004079FA">
        <w:rPr>
          <w:rFonts w:asciiTheme="minorHAnsi" w:hAnsiTheme="minorHAnsi" w:cstheme="minorHAnsi"/>
          <w:szCs w:val="22"/>
        </w:rPr>
        <w:t xml:space="preserve">, </w:t>
      </w:r>
      <w:r w:rsidR="00056D44">
        <w:rPr>
          <w:rFonts w:asciiTheme="minorHAnsi" w:hAnsiTheme="minorHAnsi" w:cstheme="minorHAnsi"/>
          <w:szCs w:val="22"/>
        </w:rPr>
        <w:t>MPO</w:t>
      </w:r>
    </w:p>
    <w:p w14:paraId="0CBC0FBD" w14:textId="77B61D62"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C169BE" w:rsidRPr="004079FA">
        <w:rPr>
          <w:rFonts w:asciiTheme="minorHAnsi" w:hAnsiTheme="minorHAnsi" w:cstheme="minorHAnsi"/>
          <w:szCs w:val="22"/>
        </w:rPr>
        <w:t>průběžně, KT: 2028</w:t>
      </w:r>
    </w:p>
    <w:p w14:paraId="25B48713" w14:textId="7D8918A2"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19AEAD56" w14:textId="60E985CA"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r w:rsidR="006459EB" w:rsidRPr="004079FA">
        <w:rPr>
          <w:rFonts w:asciiTheme="minorHAnsi" w:hAnsiTheme="minorHAnsi" w:cstheme="minorHAnsi"/>
          <w:szCs w:val="22"/>
        </w:rPr>
        <w:t>O</w:t>
      </w:r>
      <w:r w:rsidRPr="004079FA">
        <w:rPr>
          <w:rFonts w:asciiTheme="minorHAnsi" w:hAnsiTheme="minorHAnsi" w:cstheme="minorHAnsi"/>
          <w:szCs w:val="22"/>
        </w:rPr>
        <w:t xml:space="preserve">) </w:t>
      </w:r>
      <w:r w:rsidR="006459EB" w:rsidRPr="004079FA">
        <w:rPr>
          <w:rFonts w:asciiTheme="minorHAnsi" w:hAnsiTheme="minorHAnsi" w:cstheme="minorHAnsi"/>
          <w:szCs w:val="22"/>
        </w:rPr>
        <w:t xml:space="preserve">Integrace změny klimatu a adaptace </w:t>
      </w:r>
      <w:r w:rsidR="001064FE" w:rsidRPr="004079FA">
        <w:rPr>
          <w:rFonts w:asciiTheme="minorHAnsi" w:hAnsiTheme="minorHAnsi" w:cstheme="minorHAnsi"/>
          <w:szCs w:val="22"/>
        </w:rPr>
        <w:t xml:space="preserve">včetně rizik </w:t>
      </w:r>
      <w:proofErr w:type="spellStart"/>
      <w:r w:rsidR="001064FE" w:rsidRPr="004079FA">
        <w:rPr>
          <w:rFonts w:asciiTheme="minorHAnsi" w:hAnsiTheme="minorHAnsi" w:cstheme="minorHAnsi"/>
          <w:szCs w:val="22"/>
        </w:rPr>
        <w:t>mal</w:t>
      </w:r>
      <w:proofErr w:type="spellEnd"/>
      <w:r w:rsidR="001064FE" w:rsidRPr="004079FA">
        <w:rPr>
          <w:rFonts w:asciiTheme="minorHAnsi" w:hAnsiTheme="minorHAnsi" w:cstheme="minorHAnsi"/>
          <w:szCs w:val="22"/>
        </w:rPr>
        <w:t xml:space="preserve">-adaptace </w:t>
      </w:r>
      <w:r w:rsidR="006459EB" w:rsidRPr="004079FA">
        <w:rPr>
          <w:rFonts w:asciiTheme="minorHAnsi" w:hAnsiTheme="minorHAnsi" w:cstheme="minorHAnsi"/>
          <w:szCs w:val="22"/>
        </w:rPr>
        <w:t>do RVP pro střední školy a pro odborné přípravy všech relevantních oborů</w:t>
      </w:r>
    </w:p>
    <w:p w14:paraId="1139AD92" w14:textId="4EC55A36" w:rsidR="006459EB" w:rsidRPr="004079FA" w:rsidRDefault="006459E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w:t>
      </w:r>
      <w:r w:rsidR="001064FE" w:rsidRPr="004079FA">
        <w:rPr>
          <w:rFonts w:asciiTheme="minorHAnsi" w:hAnsiTheme="minorHAnsi" w:cstheme="minorHAnsi"/>
          <w:szCs w:val="22"/>
        </w:rPr>
        <w:t>/I</w:t>
      </w:r>
      <w:r w:rsidRPr="004079FA">
        <w:rPr>
          <w:rFonts w:asciiTheme="minorHAnsi" w:hAnsiTheme="minorHAnsi" w:cstheme="minorHAnsi"/>
          <w:szCs w:val="22"/>
        </w:rPr>
        <w:t xml:space="preserve">) Integrace změny klimatu </w:t>
      </w:r>
      <w:r w:rsidR="00D140E5" w:rsidRPr="004079FA">
        <w:rPr>
          <w:rFonts w:asciiTheme="minorHAnsi" w:hAnsiTheme="minorHAnsi" w:cstheme="minorHAnsi"/>
          <w:szCs w:val="22"/>
        </w:rPr>
        <w:t xml:space="preserve">a adaptace </w:t>
      </w:r>
      <w:r w:rsidR="001064FE" w:rsidRPr="004079FA">
        <w:rPr>
          <w:rFonts w:asciiTheme="minorHAnsi" w:hAnsiTheme="minorHAnsi" w:cstheme="minorHAnsi"/>
          <w:szCs w:val="22"/>
        </w:rPr>
        <w:t xml:space="preserve">včetně rizik </w:t>
      </w:r>
      <w:proofErr w:type="spellStart"/>
      <w:r w:rsidR="001064FE" w:rsidRPr="004079FA">
        <w:rPr>
          <w:rFonts w:asciiTheme="minorHAnsi" w:hAnsiTheme="minorHAnsi" w:cstheme="minorHAnsi"/>
          <w:szCs w:val="22"/>
        </w:rPr>
        <w:t>mal</w:t>
      </w:r>
      <w:proofErr w:type="spellEnd"/>
      <w:r w:rsidR="001064FE" w:rsidRPr="004079FA">
        <w:rPr>
          <w:rFonts w:asciiTheme="minorHAnsi" w:hAnsiTheme="minorHAnsi" w:cstheme="minorHAnsi"/>
          <w:szCs w:val="22"/>
        </w:rPr>
        <w:t xml:space="preserve">-adaptace </w:t>
      </w:r>
      <w:r w:rsidRPr="004079FA">
        <w:rPr>
          <w:rFonts w:asciiTheme="minorHAnsi" w:hAnsiTheme="minorHAnsi" w:cstheme="minorHAnsi"/>
          <w:szCs w:val="22"/>
        </w:rPr>
        <w:t>do celoživotního vzdělávání odborné veřejnosti v soukromé i státní sféře</w:t>
      </w:r>
      <w:r w:rsidR="001064FE" w:rsidRPr="004079FA">
        <w:rPr>
          <w:rFonts w:asciiTheme="minorHAnsi" w:hAnsiTheme="minorHAnsi" w:cstheme="minorHAnsi"/>
          <w:szCs w:val="22"/>
        </w:rPr>
        <w:t xml:space="preserve"> (včetně programů profesních komor a veřejné správy)</w:t>
      </w:r>
    </w:p>
    <w:p w14:paraId="4CC434E3" w14:textId="2BA793EF" w:rsidR="001064FE" w:rsidRPr="004079FA" w:rsidRDefault="001064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(M) Metodické materiály a výukové moduly pro odborné školy a lektory odborné přípravy v prioritních oborech</w:t>
      </w:r>
    </w:p>
    <w:p w14:paraId="6CC4711C" w14:textId="72B05F03" w:rsidR="006459EB" w:rsidRPr="004079FA" w:rsidRDefault="006459E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M,I</w:t>
      </w:r>
      <w:proofErr w:type="gramEnd"/>
      <w:r w:rsidRPr="004079FA">
        <w:rPr>
          <w:rFonts w:asciiTheme="minorHAnsi" w:hAnsiTheme="minorHAnsi" w:cstheme="minorHAnsi"/>
          <w:szCs w:val="22"/>
        </w:rPr>
        <w:t>) Rekvalifikační programy zaměřené na adaptaci na změnu klimatu</w:t>
      </w:r>
      <w:r w:rsidR="001064FE" w:rsidRPr="004079FA">
        <w:rPr>
          <w:rFonts w:asciiTheme="minorHAnsi" w:hAnsiTheme="minorHAnsi" w:cstheme="minorHAnsi"/>
          <w:szCs w:val="22"/>
        </w:rPr>
        <w:t xml:space="preserve"> (včetně vazby na NSK, kde relevantní)</w:t>
      </w:r>
    </w:p>
    <w:p w14:paraId="165693F2" w14:textId="6F92BE51" w:rsidR="001064FE" w:rsidRPr="004079FA" w:rsidRDefault="001064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Vzdělávací kurzy / školení lektorů k adaptaci a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-adaptaci pro prioritní obory</w:t>
      </w:r>
    </w:p>
    <w:p w14:paraId="5D3C7004" w14:textId="189E5F2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1064FE" w:rsidRPr="004079FA">
        <w:rPr>
          <w:rFonts w:asciiTheme="minorHAnsi" w:hAnsiTheme="minorHAnsi" w:cstheme="minorHAnsi"/>
          <w:szCs w:val="22"/>
        </w:rPr>
        <w:t>SR; programy EU pro vzdělávání</w:t>
      </w:r>
    </w:p>
    <w:p w14:paraId="72A236FF" w14:textId="48A391F9"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27B9694" w14:textId="13106E77" w:rsidR="001064FE" w:rsidRPr="004079FA" w:rsidRDefault="001064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aktualizovaných RVP pro SŠ, ve kterých je zahrnuto téma změny klimatu a adaptace včetně rizik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-adaptace (ks)</w:t>
      </w:r>
    </w:p>
    <w:p w14:paraId="5424C3E8" w14:textId="7A4C5DF7" w:rsidR="00446477" w:rsidRPr="004079FA" w:rsidRDefault="001064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Existence metodických/výukových modulů pro adaptaci a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-adaptaci pro prioritní obory (ANO/NE)</w:t>
      </w:r>
    </w:p>
    <w:p w14:paraId="58A17B29" w14:textId="3E9D7588" w:rsidR="001064FE" w:rsidRPr="004079FA" w:rsidRDefault="001064FE">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Existence akreditovaných/realizovaných kurzů k adaptaci a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-adaptaci pro odbornou veřejnost (ANO/NE)</w:t>
      </w:r>
    </w:p>
    <w:p w14:paraId="208299F7" w14:textId="3C2F0B30" w:rsidR="00B547D8"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PN-9.17</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B547D8" w:rsidRPr="004079FA">
        <w:rPr>
          <w:rFonts w:asciiTheme="minorHAnsi" w:hAnsiTheme="minorHAnsi" w:cstheme="minorHAnsi"/>
          <w:b/>
          <w:bCs/>
          <w:szCs w:val="22"/>
          <w:vertAlign w:val="superscript"/>
        </w:rPr>
        <w:t>9.37</w:t>
      </w:r>
      <w:r w:rsidRPr="004079FA">
        <w:rPr>
          <w:rFonts w:asciiTheme="minorHAnsi" w:hAnsiTheme="minorHAnsi" w:cstheme="minorHAnsi"/>
          <w:b/>
          <w:bCs/>
          <w:szCs w:val="22"/>
          <w:vertAlign w:val="superscript"/>
        </w:rPr>
        <w:t>)</w:t>
      </w:r>
      <w:r w:rsidR="00B547D8" w:rsidRPr="004079FA">
        <w:rPr>
          <w:rFonts w:asciiTheme="minorHAnsi" w:hAnsiTheme="minorHAnsi" w:cstheme="minorHAnsi"/>
          <w:b/>
          <w:bCs/>
          <w:szCs w:val="22"/>
        </w:rPr>
        <w:tab/>
        <w:t>Podpora vzdělávacích programů o změně klimatu v dotačních řízeních v oblasti EVVO</w:t>
      </w:r>
    </w:p>
    <w:p w14:paraId="4D5965AE" w14:textId="53F41425" w:rsidR="00B547D8" w:rsidRPr="004079FA" w:rsidRDefault="00B547D8"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Podporovat vzdělávací a osvětové programy pro různé cílové skupiny potřebné k pochopení příčin a projevů změny klimatu, dále na adaptační a </w:t>
      </w:r>
      <w:proofErr w:type="spellStart"/>
      <w:r w:rsidRPr="004079FA">
        <w:rPr>
          <w:rFonts w:asciiTheme="minorHAnsi" w:hAnsiTheme="minorHAnsi" w:cstheme="minorHAnsi"/>
          <w:szCs w:val="22"/>
        </w:rPr>
        <w:t>mitigační</w:t>
      </w:r>
      <w:proofErr w:type="spellEnd"/>
      <w:r w:rsidRPr="004079FA">
        <w:rPr>
          <w:rFonts w:asciiTheme="minorHAnsi" w:hAnsiTheme="minorHAnsi" w:cstheme="minorHAnsi"/>
          <w:szCs w:val="22"/>
        </w:rPr>
        <w:t xml:space="preserve"> opatření apod. jako jmenovitý předmět podpory v rámci vyhlášených dotačních řízení a podporách pro oblast EVVO. </w:t>
      </w:r>
    </w:p>
    <w:p w14:paraId="799EB2F4" w14:textId="081E423A" w:rsidR="00B547D8"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B547D8" w:rsidRPr="004079FA">
        <w:rPr>
          <w:rFonts w:asciiTheme="minorHAnsi" w:hAnsiTheme="minorHAnsi" w:cstheme="minorHAnsi"/>
          <w:b/>
          <w:bCs/>
          <w:szCs w:val="22"/>
        </w:rPr>
        <w:t>:</w:t>
      </w:r>
      <w:r w:rsidR="00B547D8" w:rsidRPr="004079FA">
        <w:rPr>
          <w:rFonts w:asciiTheme="minorHAnsi" w:hAnsiTheme="minorHAnsi" w:cstheme="minorHAnsi"/>
          <w:szCs w:val="22"/>
        </w:rPr>
        <w:t xml:space="preserve"> MŽP</w:t>
      </w:r>
    </w:p>
    <w:p w14:paraId="58442650"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SFŽP</w:t>
      </w:r>
    </w:p>
    <w:p w14:paraId="497EA5A7" w14:textId="77777777"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1AA5C24D" w14:textId="3100BC81"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r w:rsidR="00B547D8" w:rsidRPr="004079FA">
        <w:rPr>
          <w:rFonts w:asciiTheme="minorHAnsi" w:hAnsiTheme="minorHAnsi" w:cstheme="minorHAnsi"/>
          <w:b/>
          <w:bCs/>
          <w:szCs w:val="22"/>
        </w:rPr>
        <w:t xml:space="preserve"> </w:t>
      </w:r>
    </w:p>
    <w:p w14:paraId="641BB426" w14:textId="439312E9" w:rsidR="00B547D8" w:rsidRPr="004079FA" w:rsidRDefault="00B547D8">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A178DB" w:rsidRPr="004079FA">
        <w:rPr>
          <w:rFonts w:asciiTheme="minorHAnsi" w:hAnsiTheme="minorHAnsi" w:cstheme="minorHAnsi"/>
          <w:szCs w:val="22"/>
        </w:rPr>
        <w:t>Vyhlášené výzvy obsahující tematické zaměření na oblasti klimatického vzdělávání a</w:t>
      </w:r>
      <w:r w:rsidR="009502ED">
        <w:rPr>
          <w:rFonts w:asciiTheme="minorHAnsi" w:hAnsiTheme="minorHAnsi" w:cstheme="minorHAnsi"/>
          <w:szCs w:val="22"/>
        </w:rPr>
        <w:t> </w:t>
      </w:r>
      <w:r w:rsidR="00A178DB" w:rsidRPr="004079FA">
        <w:rPr>
          <w:rFonts w:asciiTheme="minorHAnsi" w:hAnsiTheme="minorHAnsi" w:cstheme="minorHAnsi"/>
          <w:szCs w:val="22"/>
        </w:rPr>
        <w:t>osvětu, např. v rámci Programu podpory projektů NNO, NPŽP apod.</w:t>
      </w:r>
    </w:p>
    <w:p w14:paraId="196506F7" w14:textId="68BFBBE2" w:rsidR="00172C04" w:rsidRPr="004079FA" w:rsidRDefault="00172C0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Informace o programech NPŽP, které se týkají problematiky klimatického vzdělávání </w:t>
      </w:r>
    </w:p>
    <w:p w14:paraId="15DB0E24" w14:textId="0378A9B2" w:rsidR="00B547D8" w:rsidRPr="004079FA" w:rsidRDefault="00B547D8"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B6244" w:rsidRPr="004079FA">
        <w:rPr>
          <w:rFonts w:asciiTheme="minorHAnsi" w:hAnsiTheme="minorHAnsi" w:cstheme="minorHAnsi"/>
          <w:szCs w:val="22"/>
        </w:rPr>
        <w:t>NPŽP, OPŽP, program podpory NNO</w:t>
      </w:r>
    </w:p>
    <w:p w14:paraId="0FBA49FB" w14:textId="662A25BF" w:rsidR="00B547D8"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D470B6C" w14:textId="31533B95" w:rsidR="00446477" w:rsidRPr="004079FA" w:rsidRDefault="00172C04">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vyhlášených výzev obsahující tematické zaměření na oblasti klimatického vzdělávání (ks)</w:t>
      </w:r>
    </w:p>
    <w:p w14:paraId="30BD88D8" w14:textId="03FAA73C"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PN-9.18</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9.42</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Osvěta o změně klimatu v knihovnách a muzeích</w:t>
      </w:r>
    </w:p>
    <w:p w14:paraId="723790F2" w14:textId="2579C405"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Podporovat osvětu o změně klimatu a možnostech adaptace ve veřejných knihovnách (rozšíření fondu, propagace tématu) a regionálních muzeích (podpora rozšíření sbírek a</w:t>
      </w:r>
      <w:r w:rsidR="009502ED">
        <w:rPr>
          <w:rFonts w:asciiTheme="minorHAnsi" w:hAnsiTheme="minorHAnsi" w:cstheme="minorHAnsi"/>
          <w:szCs w:val="22"/>
        </w:rPr>
        <w:t> </w:t>
      </w:r>
      <w:r w:rsidRPr="004079FA">
        <w:rPr>
          <w:rFonts w:asciiTheme="minorHAnsi" w:hAnsiTheme="minorHAnsi" w:cstheme="minorHAnsi"/>
          <w:szCs w:val="22"/>
        </w:rPr>
        <w:t>lektorských programů).</w:t>
      </w:r>
    </w:p>
    <w:p w14:paraId="58C082E2" w14:textId="13DECB2A"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MK</w:t>
      </w:r>
    </w:p>
    <w:p w14:paraId="6C69F263" w14:textId="2039CD8A"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w:t>
      </w:r>
      <w:r w:rsidR="004D15FB" w:rsidRPr="004079FA">
        <w:rPr>
          <w:rFonts w:asciiTheme="minorHAnsi" w:hAnsiTheme="minorHAnsi" w:cstheme="minorHAnsi"/>
          <w:szCs w:val="22"/>
        </w:rPr>
        <w:t>Ž</w:t>
      </w:r>
      <w:r w:rsidRPr="004079FA">
        <w:rPr>
          <w:rFonts w:asciiTheme="minorHAnsi" w:hAnsiTheme="minorHAnsi" w:cstheme="minorHAnsi"/>
          <w:szCs w:val="22"/>
        </w:rPr>
        <w:t>P</w:t>
      </w:r>
    </w:p>
    <w:p w14:paraId="3784BB73" w14:textId="6887DA03"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B03F5" w:rsidRPr="004079FA">
        <w:rPr>
          <w:rFonts w:asciiTheme="minorHAnsi" w:hAnsiTheme="minorHAnsi" w:cstheme="minorHAnsi"/>
          <w:szCs w:val="22"/>
        </w:rPr>
        <w:t>průběžně</w:t>
      </w:r>
    </w:p>
    <w:p w14:paraId="7A17EB70" w14:textId="03C18BF0"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02B01E87" w14:textId="646F0C3A"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7B03F5" w:rsidRPr="004079FA">
        <w:rPr>
          <w:rFonts w:asciiTheme="minorHAnsi" w:hAnsiTheme="minorHAnsi" w:cstheme="minorHAnsi"/>
          <w:szCs w:val="22"/>
        </w:rPr>
        <w:t>F</w:t>
      </w:r>
      <w:r w:rsidRPr="004079FA">
        <w:rPr>
          <w:rFonts w:asciiTheme="minorHAnsi" w:hAnsiTheme="minorHAnsi" w:cstheme="minorHAnsi"/>
          <w:szCs w:val="22"/>
        </w:rPr>
        <w:t>inanční podpora veřejných knihov</w:t>
      </w:r>
      <w:r w:rsidR="007B03F5" w:rsidRPr="004079FA">
        <w:rPr>
          <w:rFonts w:asciiTheme="minorHAnsi" w:hAnsiTheme="minorHAnsi" w:cstheme="minorHAnsi"/>
          <w:szCs w:val="22"/>
        </w:rPr>
        <w:t>en</w:t>
      </w:r>
      <w:r w:rsidRPr="004079FA">
        <w:rPr>
          <w:rFonts w:asciiTheme="minorHAnsi" w:hAnsiTheme="minorHAnsi" w:cstheme="minorHAnsi"/>
          <w:szCs w:val="22"/>
        </w:rPr>
        <w:t xml:space="preserve"> a regionálních muzeí</w:t>
      </w:r>
    </w:p>
    <w:p w14:paraId="398FD7D1" w14:textId="18834641"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(I) </w:t>
      </w:r>
      <w:r w:rsidR="007B03F5" w:rsidRPr="004079FA">
        <w:rPr>
          <w:rFonts w:asciiTheme="minorHAnsi" w:hAnsiTheme="minorHAnsi" w:cstheme="minorHAnsi"/>
          <w:szCs w:val="22"/>
        </w:rPr>
        <w:t>Probíhající osvěta o změně klimatu a možnostech adaptace</w:t>
      </w:r>
    </w:p>
    <w:p w14:paraId="5E573E4C" w14:textId="7777777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p>
    <w:p w14:paraId="53FDE47E" w14:textId="153BCE6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783B6FE" w14:textId="16EC0E07" w:rsidR="00B547D8"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 xml:space="preserve">Souhrn finanční podpory </w:t>
      </w:r>
      <w:r w:rsidRPr="004079FA">
        <w:rPr>
          <w:rFonts w:asciiTheme="minorHAnsi" w:hAnsiTheme="minorHAnsi" w:cstheme="minorHAnsi"/>
          <w:szCs w:val="22"/>
        </w:rPr>
        <w:t>veřejných knihoven a regionálních muzeí</w:t>
      </w:r>
      <w:r>
        <w:rPr>
          <w:rFonts w:asciiTheme="minorHAnsi" w:hAnsiTheme="minorHAnsi" w:cstheme="minorHAnsi"/>
          <w:szCs w:val="22"/>
        </w:rPr>
        <w:t xml:space="preserve"> a osvěty</w:t>
      </w:r>
    </w:p>
    <w:p w14:paraId="12B2B838" w14:textId="0BEE8AF6" w:rsidR="00D75C4D"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PN-9.19</w:t>
      </w:r>
      <w:r w:rsidRPr="004079FA">
        <w:rPr>
          <w:rFonts w:asciiTheme="minorHAnsi" w:hAnsiTheme="minorHAnsi" w:cstheme="minorHAnsi"/>
          <w:b/>
          <w:bCs/>
          <w:szCs w:val="22"/>
          <w:vertAlign w:val="superscript"/>
        </w:rPr>
        <w:t>(</w:t>
      </w:r>
      <w:r w:rsidR="00D75C4D"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D75C4D" w:rsidRPr="004079FA">
        <w:rPr>
          <w:rFonts w:asciiTheme="minorHAnsi" w:hAnsiTheme="minorHAnsi" w:cstheme="minorHAnsi"/>
          <w:b/>
          <w:bCs/>
          <w:szCs w:val="22"/>
          <w:vertAlign w:val="superscript"/>
        </w:rPr>
        <w:t>9.44</w:t>
      </w:r>
      <w:r w:rsidR="006F2197" w:rsidRPr="004079FA">
        <w:rPr>
          <w:rFonts w:asciiTheme="minorHAnsi" w:hAnsiTheme="minorHAnsi" w:cstheme="minorHAnsi"/>
          <w:b/>
          <w:bCs/>
          <w:szCs w:val="22"/>
          <w:vertAlign w:val="superscript"/>
        </w:rPr>
        <w:t>n</w:t>
      </w:r>
      <w:r w:rsidRPr="004079FA">
        <w:rPr>
          <w:rFonts w:asciiTheme="minorHAnsi" w:hAnsiTheme="minorHAnsi" w:cstheme="minorHAnsi"/>
          <w:b/>
          <w:bCs/>
          <w:szCs w:val="22"/>
          <w:vertAlign w:val="superscript"/>
        </w:rPr>
        <w:t>)</w:t>
      </w:r>
      <w:r w:rsidR="00D75C4D" w:rsidRPr="004079FA">
        <w:rPr>
          <w:rFonts w:asciiTheme="minorHAnsi" w:hAnsiTheme="minorHAnsi" w:cstheme="minorHAnsi"/>
          <w:b/>
          <w:bCs/>
          <w:szCs w:val="22"/>
        </w:rPr>
        <w:tab/>
        <w:t xml:space="preserve">Podporovat adaptaci na změnu klimatu v rámci SP EVVO </w:t>
      </w:r>
    </w:p>
    <w:p w14:paraId="6D51F86F" w14:textId="11528DB1" w:rsidR="00D75C4D" w:rsidRPr="004079FA" w:rsidRDefault="00D75C4D" w:rsidP="00CF43F8">
      <w:pPr>
        <w:ind w:left="851"/>
        <w:jc w:val="both"/>
        <w:rPr>
          <w:rFonts w:asciiTheme="minorHAnsi" w:hAnsiTheme="minorHAnsi" w:cstheme="minorHAnsi"/>
          <w:szCs w:val="22"/>
        </w:rPr>
      </w:pPr>
      <w:r w:rsidRPr="004079FA">
        <w:rPr>
          <w:rFonts w:asciiTheme="minorHAnsi" w:hAnsiTheme="minorHAnsi" w:cstheme="minorHAnsi"/>
          <w:szCs w:val="22"/>
        </w:rPr>
        <w:t>Podporovat výchovu, vzdělávání a osvětu o změně klimatu a možnostech adaptace v rámci Státního programu environmentálního vzdělávání, výchovy a osvěty a environmentálního poradenství (SP EVVO).</w:t>
      </w:r>
    </w:p>
    <w:p w14:paraId="7CB4AE16" w14:textId="4CC94FE4" w:rsidR="00D75C4D"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D75C4D" w:rsidRPr="004079FA">
        <w:rPr>
          <w:rFonts w:asciiTheme="minorHAnsi" w:hAnsiTheme="minorHAnsi" w:cstheme="minorHAnsi"/>
          <w:b/>
          <w:bCs/>
          <w:szCs w:val="22"/>
        </w:rPr>
        <w:t>:</w:t>
      </w:r>
      <w:r w:rsidR="00D75C4D" w:rsidRPr="004079FA">
        <w:rPr>
          <w:rFonts w:asciiTheme="minorHAnsi" w:hAnsiTheme="minorHAnsi" w:cstheme="minorHAnsi"/>
          <w:szCs w:val="22"/>
        </w:rPr>
        <w:t xml:space="preserve"> MŽP</w:t>
      </w:r>
    </w:p>
    <w:p w14:paraId="3A877442" w14:textId="2BEA2F6B" w:rsidR="00D75C4D" w:rsidRPr="004079FA" w:rsidRDefault="00D75C4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p>
    <w:p w14:paraId="7983E1F6" w14:textId="4AE1CA43" w:rsidR="00D75C4D" w:rsidRPr="004079FA" w:rsidRDefault="00D75C4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5380A057" w14:textId="429C39CC" w:rsidR="00D75C4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0893FAC2" w14:textId="78975F86" w:rsidR="00D75C4D" w:rsidRPr="004079FA" w:rsidRDefault="00D75C4D">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 </w:t>
      </w:r>
      <w:r w:rsidR="007B03F5" w:rsidRPr="004079FA">
        <w:rPr>
          <w:rFonts w:asciiTheme="minorHAnsi" w:hAnsiTheme="minorHAnsi" w:cstheme="minorHAnsi"/>
          <w:szCs w:val="22"/>
        </w:rPr>
        <w:t>R</w:t>
      </w:r>
      <w:r w:rsidRPr="004079FA">
        <w:rPr>
          <w:rFonts w:asciiTheme="minorHAnsi" w:hAnsiTheme="minorHAnsi" w:cstheme="minorHAnsi"/>
          <w:szCs w:val="22"/>
        </w:rPr>
        <w:t>elevantní podporované aktivity SP EVVO</w:t>
      </w:r>
    </w:p>
    <w:p w14:paraId="2CBC7011" w14:textId="45516BE9" w:rsidR="00D75C4D" w:rsidRPr="004079FA" w:rsidRDefault="00D75C4D"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EB6244" w:rsidRPr="004079FA">
        <w:rPr>
          <w:rFonts w:asciiTheme="minorHAnsi" w:hAnsiTheme="minorHAnsi" w:cstheme="minorHAnsi"/>
          <w:szCs w:val="22"/>
        </w:rPr>
        <w:t>SR (MŽP)</w:t>
      </w:r>
    </w:p>
    <w:p w14:paraId="5424054E" w14:textId="4E0473A3" w:rsidR="00D75C4D"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04EC65F8" w14:textId="15E7BBBD" w:rsidR="00D75C4D" w:rsidRPr="004079FA" w:rsidRDefault="006A7794">
      <w:pPr>
        <w:pStyle w:val="Odstavecseseznamem"/>
        <w:numPr>
          <w:ilvl w:val="0"/>
          <w:numId w:val="99"/>
        </w:numPr>
        <w:spacing w:after="60"/>
        <w:ind w:left="851" w:firstLine="0"/>
        <w:jc w:val="both"/>
        <w:rPr>
          <w:rFonts w:asciiTheme="minorHAnsi" w:hAnsiTheme="minorHAnsi" w:cstheme="minorHAnsi"/>
          <w:szCs w:val="22"/>
        </w:rPr>
      </w:pPr>
      <w:r>
        <w:rPr>
          <w:rFonts w:asciiTheme="minorHAnsi" w:hAnsiTheme="minorHAnsi" w:cstheme="minorHAnsi"/>
          <w:szCs w:val="22"/>
        </w:rPr>
        <w:t>S</w:t>
      </w:r>
      <w:r w:rsidR="00D75C4D" w:rsidRPr="004079FA">
        <w:rPr>
          <w:rFonts w:asciiTheme="minorHAnsi" w:hAnsiTheme="minorHAnsi" w:cstheme="minorHAnsi"/>
          <w:szCs w:val="22"/>
        </w:rPr>
        <w:t>ouhrn relevantních podporovaných aktivit SP EVVO</w:t>
      </w:r>
    </w:p>
    <w:bookmarkEnd w:id="209"/>
    <w:p w14:paraId="004FA25B" w14:textId="77777777" w:rsidR="00446477" w:rsidRPr="004079FA" w:rsidRDefault="00446477" w:rsidP="00CF43F8">
      <w:pPr>
        <w:ind w:left="992" w:hanging="992"/>
        <w:jc w:val="both"/>
        <w:rPr>
          <w:rFonts w:asciiTheme="minorHAnsi" w:hAnsiTheme="minorHAnsi" w:cstheme="minorHAnsi"/>
          <w:szCs w:val="22"/>
        </w:rPr>
      </w:pPr>
    </w:p>
    <w:p w14:paraId="0A142107" w14:textId="77777777" w:rsidR="00446477" w:rsidRPr="004079FA" w:rsidRDefault="00C00896" w:rsidP="00CF43F8">
      <w:pPr>
        <w:pStyle w:val="Nadpis3"/>
        <w:jc w:val="both"/>
        <w:rPr>
          <w:rFonts w:asciiTheme="minorHAnsi" w:hAnsiTheme="minorHAnsi" w:cstheme="minorHAnsi"/>
          <w:sz w:val="22"/>
          <w:szCs w:val="22"/>
        </w:rPr>
      </w:pPr>
      <w:bookmarkStart w:id="214" w:name="_Toc224043967"/>
      <w:bookmarkStart w:id="215" w:name="_Hlk216899311"/>
      <w:proofErr w:type="spellStart"/>
      <w:r w:rsidRPr="004079FA">
        <w:rPr>
          <w:rFonts w:asciiTheme="minorHAnsi" w:hAnsiTheme="minorHAnsi" w:cstheme="minorHAnsi"/>
          <w:smallCaps w:val="0"/>
          <w:sz w:val="22"/>
          <w:szCs w:val="22"/>
        </w:rPr>
        <w:t>PNO.d</w:t>
      </w:r>
      <w:proofErr w:type="spellEnd"/>
      <w:r w:rsidRPr="004079FA">
        <w:rPr>
          <w:rFonts w:asciiTheme="minorHAnsi" w:hAnsiTheme="minorHAnsi" w:cstheme="minorHAnsi"/>
          <w:sz w:val="22"/>
          <w:szCs w:val="22"/>
        </w:rPr>
        <w:t xml:space="preserve"> Podpora samospráv a znalostní základny pro adaptaci na změnu klimatu</w:t>
      </w:r>
      <w:bookmarkEnd w:id="214"/>
    </w:p>
    <w:p w14:paraId="4143C437" w14:textId="77777777"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szCs w:val="22"/>
        </w:rPr>
        <w:t xml:space="preserve">Dílčí cíl </w:t>
      </w:r>
      <w:r w:rsidRPr="004079FA">
        <w:rPr>
          <w:rFonts w:asciiTheme="minorHAnsi" w:hAnsiTheme="minorHAnsi" w:cstheme="minorHAnsi"/>
          <w:i/>
          <w:iCs/>
          <w:szCs w:val="22"/>
        </w:rPr>
        <w:t>Podpora samospráv a znalostní základny pro adaptaci na změnu klimatu</w:t>
      </w:r>
      <w:r w:rsidRPr="004079FA">
        <w:rPr>
          <w:rFonts w:asciiTheme="minorHAnsi" w:hAnsiTheme="minorHAnsi" w:cstheme="minorHAnsi"/>
          <w:szCs w:val="22"/>
        </w:rPr>
        <w:t xml:space="preserve"> má 3 opatření, která jsou zaměřená na metodickou, edukativní a finanční podporu samospráv při vytváření adaptačních strategií a realizaci adaptačních opatření, zajištění dostatečné podpory výzkumu, vývoje a inovací v oblasti změny klimatu a adaptace a průběžnou aktualizaci a uvádění do praxe znalostní základny ke zmírňování dopadů změny klimatu. </w:t>
      </w: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846"/>
        <w:gridCol w:w="6681"/>
      </w:tblGrid>
      <w:tr w:rsidR="004079FA" w:rsidRPr="004079FA" w14:paraId="40979B67" w14:textId="77777777" w:rsidTr="002B7E88">
        <w:trPr>
          <w:trHeight w:val="417"/>
        </w:trPr>
        <w:tc>
          <w:tcPr>
            <w:tcW w:w="1701" w:type="dxa"/>
            <w:vMerge w:val="restart"/>
            <w:shd w:val="clear" w:color="auto" w:fill="DBE5F1" w:themeFill="accent1" w:themeFillTint="33"/>
            <w:vAlign w:val="center"/>
          </w:tcPr>
          <w:p w14:paraId="5FCB3C73" w14:textId="27F9D0F7" w:rsidR="00446477" w:rsidRPr="004079FA" w:rsidRDefault="00C00896" w:rsidP="00BE50D6">
            <w:pPr>
              <w:keepNext/>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t>PNO.d</w:t>
            </w:r>
            <w:proofErr w:type="spellEnd"/>
            <w:r w:rsidRPr="004079FA">
              <w:rPr>
                <w:rFonts w:asciiTheme="minorHAnsi" w:hAnsiTheme="minorHAnsi" w:cstheme="minorHAnsi"/>
                <w:b/>
                <w:bCs/>
                <w:szCs w:val="22"/>
                <w:lang w:eastAsia="cs-CZ"/>
              </w:rPr>
              <w:t xml:space="preserve"> Podpora samospráv</w:t>
            </w:r>
            <w:r w:rsidR="00AA63DB" w:rsidRPr="004079FA">
              <w:rPr>
                <w:rFonts w:asciiTheme="minorHAnsi" w:hAnsiTheme="minorHAnsi" w:cstheme="minorHAnsi"/>
                <w:b/>
                <w:bCs/>
                <w:szCs w:val="22"/>
                <w:lang w:eastAsia="cs-CZ"/>
              </w:rPr>
              <w:t xml:space="preserve"> a</w:t>
            </w:r>
            <w:r w:rsidRPr="004079FA">
              <w:rPr>
                <w:rFonts w:asciiTheme="minorHAnsi" w:hAnsiTheme="minorHAnsi" w:cstheme="minorHAnsi"/>
                <w:b/>
                <w:bCs/>
                <w:szCs w:val="22"/>
                <w:lang w:eastAsia="cs-CZ"/>
              </w:rPr>
              <w:t xml:space="preserve"> znalostní základny pro adaptaci na změnu klimatu</w:t>
            </w:r>
          </w:p>
        </w:tc>
        <w:tc>
          <w:tcPr>
            <w:tcW w:w="846" w:type="dxa"/>
            <w:shd w:val="clear" w:color="auto" w:fill="DBE5F1" w:themeFill="accent1" w:themeFillTint="33"/>
            <w:noWrap/>
            <w:vAlign w:val="center"/>
          </w:tcPr>
          <w:p w14:paraId="12DAE777" w14:textId="0031135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681" w:type="dxa"/>
            <w:shd w:val="clear" w:color="auto" w:fill="DBE5F1" w:themeFill="accent1" w:themeFillTint="33"/>
            <w:vAlign w:val="center"/>
          </w:tcPr>
          <w:p w14:paraId="72EE71FB" w14:textId="4EB51AE7" w:rsidR="00446477" w:rsidRPr="004079FA" w:rsidRDefault="00601E79"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Podpora samospráv a jejich úřadů při přípravě a realizaci adaptačních strategií a opatření</w:t>
            </w:r>
          </w:p>
        </w:tc>
      </w:tr>
      <w:tr w:rsidR="004079FA" w:rsidRPr="004079FA" w14:paraId="7D384CFF" w14:textId="77777777" w:rsidTr="002B7E88">
        <w:trPr>
          <w:trHeight w:val="480"/>
        </w:trPr>
        <w:tc>
          <w:tcPr>
            <w:tcW w:w="1701" w:type="dxa"/>
            <w:vMerge/>
            <w:shd w:val="clear" w:color="auto" w:fill="DBE5F1" w:themeFill="accent1" w:themeFillTint="33"/>
            <w:vAlign w:val="center"/>
          </w:tcPr>
          <w:p w14:paraId="13318394"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6D919157" w14:textId="6ED6D678"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681" w:type="dxa"/>
            <w:shd w:val="clear" w:color="auto" w:fill="DBE5F1" w:themeFill="accent1" w:themeFillTint="33"/>
            <w:vAlign w:val="center"/>
          </w:tcPr>
          <w:p w14:paraId="0481A8E0" w14:textId="1895188C"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dostatečn</w:t>
            </w:r>
            <w:r w:rsidR="00ED4A00" w:rsidRPr="004079FA">
              <w:rPr>
                <w:rFonts w:asciiTheme="minorHAnsi" w:hAnsiTheme="minorHAnsi" w:cstheme="minorHAnsi"/>
                <w:b/>
                <w:bCs/>
                <w:szCs w:val="22"/>
                <w:lang w:eastAsia="cs-CZ"/>
              </w:rPr>
              <w:t>é</w:t>
            </w:r>
            <w:r w:rsidRPr="004079FA">
              <w:rPr>
                <w:rFonts w:asciiTheme="minorHAnsi" w:hAnsiTheme="minorHAnsi" w:cstheme="minorHAnsi"/>
                <w:b/>
                <w:bCs/>
                <w:szCs w:val="22"/>
                <w:lang w:eastAsia="cs-CZ"/>
              </w:rPr>
              <w:t xml:space="preserve"> </w:t>
            </w:r>
            <w:r w:rsidR="000942FD" w:rsidRPr="004079FA">
              <w:rPr>
                <w:rFonts w:asciiTheme="minorHAnsi" w:hAnsiTheme="minorHAnsi" w:cstheme="minorHAnsi"/>
                <w:b/>
                <w:bCs/>
                <w:szCs w:val="22"/>
                <w:lang w:eastAsia="cs-CZ"/>
              </w:rPr>
              <w:t xml:space="preserve">podpory </w:t>
            </w:r>
            <w:r w:rsidRPr="004079FA">
              <w:rPr>
                <w:rFonts w:asciiTheme="minorHAnsi" w:hAnsiTheme="minorHAnsi" w:cstheme="minorHAnsi"/>
                <w:b/>
                <w:bCs/>
                <w:szCs w:val="22"/>
                <w:lang w:eastAsia="cs-CZ"/>
              </w:rPr>
              <w:t>výzkumu, vývoje a inovací v oblasti změny klimatu a adaptace</w:t>
            </w:r>
          </w:p>
        </w:tc>
      </w:tr>
      <w:tr w:rsidR="00446477" w:rsidRPr="004079FA" w14:paraId="07BB5149" w14:textId="77777777" w:rsidTr="002B7E88">
        <w:trPr>
          <w:trHeight w:val="367"/>
        </w:trPr>
        <w:tc>
          <w:tcPr>
            <w:tcW w:w="1701" w:type="dxa"/>
            <w:vMerge/>
            <w:shd w:val="clear" w:color="auto" w:fill="DBE5F1" w:themeFill="accent1" w:themeFillTint="33"/>
            <w:vAlign w:val="center"/>
          </w:tcPr>
          <w:p w14:paraId="73EED89B" w14:textId="77777777" w:rsidR="00446477" w:rsidRPr="004079FA" w:rsidRDefault="00446477" w:rsidP="00CF43F8">
            <w:pPr>
              <w:keepNext/>
              <w:spacing w:line="276" w:lineRule="auto"/>
              <w:jc w:val="both"/>
              <w:rPr>
                <w:rFonts w:asciiTheme="minorHAnsi" w:hAnsiTheme="minorHAnsi" w:cstheme="minorHAnsi"/>
                <w:b/>
                <w:bCs/>
                <w:szCs w:val="22"/>
                <w:lang w:eastAsia="cs-CZ"/>
              </w:rPr>
            </w:pPr>
          </w:p>
        </w:tc>
        <w:tc>
          <w:tcPr>
            <w:tcW w:w="846" w:type="dxa"/>
            <w:shd w:val="clear" w:color="auto" w:fill="DBE5F1" w:themeFill="accent1" w:themeFillTint="33"/>
            <w:noWrap/>
            <w:vAlign w:val="center"/>
          </w:tcPr>
          <w:p w14:paraId="2CF8A9D2" w14:textId="5A6EE37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681" w:type="dxa"/>
            <w:shd w:val="clear" w:color="auto" w:fill="DBE5F1" w:themeFill="accent1" w:themeFillTint="33"/>
            <w:vAlign w:val="center"/>
          </w:tcPr>
          <w:p w14:paraId="5A97AC56" w14:textId="261C92B5" w:rsidR="00446477" w:rsidRPr="004079FA" w:rsidRDefault="00C51E90"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Průběžná aktualizace a uplatňování z</w:t>
            </w:r>
            <w:r w:rsidR="00C00896" w:rsidRPr="004079FA">
              <w:rPr>
                <w:rFonts w:asciiTheme="minorHAnsi" w:hAnsiTheme="minorHAnsi" w:cstheme="minorHAnsi"/>
                <w:b/>
                <w:bCs/>
                <w:szCs w:val="22"/>
                <w:lang w:eastAsia="cs-CZ"/>
              </w:rPr>
              <w:t>nalostní základn</w:t>
            </w:r>
            <w:r w:rsidRPr="004079FA">
              <w:rPr>
                <w:rFonts w:asciiTheme="minorHAnsi" w:hAnsiTheme="minorHAnsi" w:cstheme="minorHAnsi"/>
                <w:b/>
                <w:bCs/>
                <w:szCs w:val="22"/>
                <w:lang w:eastAsia="cs-CZ"/>
              </w:rPr>
              <w:t xml:space="preserve">y pro adaptaci na </w:t>
            </w:r>
            <w:r w:rsidR="00C00896" w:rsidRPr="004079FA">
              <w:rPr>
                <w:rFonts w:asciiTheme="minorHAnsi" w:hAnsiTheme="minorHAnsi" w:cstheme="minorHAnsi"/>
                <w:b/>
                <w:bCs/>
                <w:szCs w:val="22"/>
                <w:lang w:eastAsia="cs-CZ"/>
              </w:rPr>
              <w:t>změn</w:t>
            </w:r>
            <w:r w:rsidRPr="004079FA">
              <w:rPr>
                <w:rFonts w:asciiTheme="minorHAnsi" w:hAnsiTheme="minorHAnsi" w:cstheme="minorHAnsi"/>
                <w:b/>
                <w:bCs/>
                <w:szCs w:val="22"/>
                <w:lang w:eastAsia="cs-CZ"/>
              </w:rPr>
              <w:t>u</w:t>
            </w:r>
            <w:r w:rsidR="00C00896" w:rsidRPr="004079FA">
              <w:rPr>
                <w:rFonts w:asciiTheme="minorHAnsi" w:hAnsiTheme="minorHAnsi" w:cstheme="minorHAnsi"/>
                <w:b/>
                <w:bCs/>
                <w:szCs w:val="22"/>
                <w:lang w:eastAsia="cs-CZ"/>
              </w:rPr>
              <w:t xml:space="preserve"> klimatu</w:t>
            </w:r>
          </w:p>
        </w:tc>
      </w:tr>
    </w:tbl>
    <w:p w14:paraId="382A2287"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46351807" w14:textId="77777777" w:rsidTr="00B221E4">
        <w:trPr>
          <w:trHeight w:val="118"/>
        </w:trPr>
        <w:tc>
          <w:tcPr>
            <w:tcW w:w="888" w:type="dxa"/>
            <w:shd w:val="clear" w:color="auto" w:fill="DBE5F1" w:themeFill="accent1" w:themeFillTint="33"/>
            <w:noWrap/>
            <w:vAlign w:val="center"/>
          </w:tcPr>
          <w:p w14:paraId="437B7A0C" w14:textId="38F6F5D9" w:rsidR="00446477" w:rsidRPr="004079FA" w:rsidRDefault="00C00896" w:rsidP="00CF43F8">
            <w:pPr>
              <w:keepNext/>
              <w:jc w:val="both"/>
              <w:rPr>
                <w:rFonts w:asciiTheme="minorHAnsi" w:hAnsiTheme="minorHAnsi" w:cstheme="minorHAnsi"/>
                <w:b/>
                <w:bCs/>
                <w:szCs w:val="22"/>
                <w:lang w:eastAsia="cs-CZ"/>
              </w:rPr>
            </w:pPr>
            <w:bookmarkStart w:id="216" w:name="_Hlk219826339"/>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8340" w:type="dxa"/>
            <w:shd w:val="clear" w:color="auto" w:fill="DBE5F1" w:themeFill="accent1" w:themeFillTint="33"/>
          </w:tcPr>
          <w:p w14:paraId="7305F280" w14:textId="58C0DC6F" w:rsidR="00446477" w:rsidRPr="004079FA" w:rsidRDefault="00601E79"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w:t>
            </w:r>
            <w:r w:rsidR="00C00896" w:rsidRPr="004079FA">
              <w:rPr>
                <w:rFonts w:asciiTheme="minorHAnsi" w:hAnsiTheme="minorHAnsi" w:cstheme="minorHAnsi"/>
                <w:b/>
                <w:bCs/>
                <w:szCs w:val="22"/>
                <w:lang w:eastAsia="cs-CZ"/>
              </w:rPr>
              <w:t xml:space="preserve">odpora samospráv </w:t>
            </w:r>
            <w:r w:rsidRPr="004079FA">
              <w:rPr>
                <w:rFonts w:asciiTheme="minorHAnsi" w:hAnsiTheme="minorHAnsi" w:cstheme="minorHAnsi"/>
                <w:b/>
                <w:bCs/>
                <w:szCs w:val="22"/>
                <w:lang w:eastAsia="cs-CZ"/>
              </w:rPr>
              <w:t xml:space="preserve">a jejich úřadů při přípravě a </w:t>
            </w:r>
            <w:r w:rsidR="00B65D20" w:rsidRPr="004079FA">
              <w:rPr>
                <w:rFonts w:asciiTheme="minorHAnsi" w:hAnsiTheme="minorHAnsi" w:cstheme="minorHAnsi"/>
                <w:b/>
                <w:bCs/>
                <w:szCs w:val="22"/>
                <w:lang w:eastAsia="cs-CZ"/>
              </w:rPr>
              <w:t xml:space="preserve">naplňování </w:t>
            </w:r>
            <w:r w:rsidR="00C00896" w:rsidRPr="004079FA">
              <w:rPr>
                <w:rFonts w:asciiTheme="minorHAnsi" w:hAnsiTheme="minorHAnsi" w:cstheme="minorHAnsi"/>
                <w:b/>
                <w:bCs/>
                <w:szCs w:val="22"/>
                <w:lang w:eastAsia="cs-CZ"/>
              </w:rPr>
              <w:t>adaptačních strategií</w:t>
            </w:r>
          </w:p>
        </w:tc>
      </w:tr>
    </w:tbl>
    <w:bookmarkEnd w:id="216"/>
    <w:p w14:paraId="7DE7A45F" w14:textId="50F567DE"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3A99DCEE" w14:textId="639B65F3"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xml:space="preserve">: </w:t>
      </w:r>
      <w:r w:rsidR="00380D70" w:rsidRPr="004079FA">
        <w:rPr>
          <w:rFonts w:asciiTheme="minorHAnsi" w:hAnsiTheme="minorHAnsi" w:cstheme="minorHAnsi"/>
          <w:i/>
          <w:szCs w:val="22"/>
        </w:rPr>
        <w:t xml:space="preserve">Územní samosprávy v České republice – obce, města i kraje – hrají klíčovou roli při plánování a realizaci adaptačních opatření na změnu klimatu. Mnohé z nich však postrádají dostatečné odborné, personální a finanční </w:t>
      </w:r>
      <w:r w:rsidR="00D80852" w:rsidRPr="004079FA">
        <w:rPr>
          <w:rFonts w:asciiTheme="minorHAnsi" w:hAnsiTheme="minorHAnsi" w:cstheme="minorHAnsi"/>
          <w:i/>
          <w:szCs w:val="22"/>
        </w:rPr>
        <w:t>p</w:t>
      </w:r>
      <w:r w:rsidR="00380D70" w:rsidRPr="004079FA">
        <w:rPr>
          <w:rFonts w:asciiTheme="minorHAnsi" w:hAnsiTheme="minorHAnsi" w:cstheme="minorHAnsi"/>
          <w:i/>
          <w:szCs w:val="22"/>
        </w:rPr>
        <w:t xml:space="preserve">ro přípravu adaptačních strategií i následnou implementaci konkrétních opatření. Úřady samospráv často nemají k dispozici potřebné nástroje, aktuální data ani metodické vedení, přičemž obtížně zvládají orientaci v dotačních možnostech a souvisejících legislativních požadavcích. Podpora adaptace na lokální a regionální úrovni je navíc </w:t>
      </w:r>
      <w:proofErr w:type="gramStart"/>
      <w:r w:rsidR="00380D70" w:rsidRPr="004079FA">
        <w:rPr>
          <w:rFonts w:asciiTheme="minorHAnsi" w:hAnsiTheme="minorHAnsi" w:cstheme="minorHAnsi"/>
          <w:i/>
          <w:szCs w:val="22"/>
        </w:rPr>
        <w:t>roztříštěná</w:t>
      </w:r>
      <w:proofErr w:type="gramEnd"/>
      <w:r w:rsidR="00380D70" w:rsidRPr="004079FA">
        <w:rPr>
          <w:rFonts w:asciiTheme="minorHAnsi" w:hAnsiTheme="minorHAnsi" w:cstheme="minorHAnsi"/>
          <w:i/>
          <w:szCs w:val="22"/>
        </w:rPr>
        <w:t xml:space="preserve"> a ne vždy provázaná s územním a strategickým plánováním. Tyto bariéry zpomalují realizaci adaptačních opatření v praxi a zvyšují zranitelnost obcí a krajů vůči hydrometeorologickým extrémům a dalším dopadům změny klimatu</w:t>
      </w:r>
      <w:r w:rsidRPr="004079FA">
        <w:rPr>
          <w:rFonts w:asciiTheme="minorHAnsi" w:hAnsiTheme="minorHAnsi" w:cstheme="minorHAnsi"/>
          <w:i/>
          <w:szCs w:val="22"/>
        </w:rPr>
        <w:t>.</w:t>
      </w:r>
    </w:p>
    <w:p w14:paraId="3BBD5939" w14:textId="7C8A92AF"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xml:space="preserve">: Opatření se zaměřuje na systematickou podporu </w:t>
      </w:r>
      <w:r w:rsidR="00380D70" w:rsidRPr="004079FA">
        <w:rPr>
          <w:rFonts w:asciiTheme="minorHAnsi" w:hAnsiTheme="minorHAnsi" w:cstheme="minorHAnsi"/>
          <w:szCs w:val="22"/>
        </w:rPr>
        <w:t xml:space="preserve">obcí, měst a krajů, stejně jako jejich úřadů </w:t>
      </w:r>
      <w:r w:rsidRPr="004079FA">
        <w:rPr>
          <w:rFonts w:asciiTheme="minorHAnsi" w:hAnsiTheme="minorHAnsi" w:cstheme="minorHAnsi"/>
          <w:szCs w:val="22"/>
        </w:rPr>
        <w:t>při přípravě a implementaci adaptačních strategií. Zahrnuje poskytování metodických a</w:t>
      </w:r>
      <w:r w:rsidR="009502ED">
        <w:rPr>
          <w:rFonts w:asciiTheme="minorHAnsi" w:hAnsiTheme="minorHAnsi" w:cstheme="minorHAnsi"/>
          <w:szCs w:val="22"/>
        </w:rPr>
        <w:t> </w:t>
      </w:r>
      <w:r w:rsidRPr="004079FA">
        <w:rPr>
          <w:rFonts w:asciiTheme="minorHAnsi" w:hAnsiTheme="minorHAnsi" w:cstheme="minorHAnsi"/>
          <w:szCs w:val="22"/>
        </w:rPr>
        <w:t>informačních nástrojů, vzdělávání a poradenství, zajištění přístupu k financování, přípravu výzev a</w:t>
      </w:r>
      <w:r w:rsidR="009502ED">
        <w:rPr>
          <w:rFonts w:asciiTheme="minorHAnsi" w:hAnsiTheme="minorHAnsi" w:cstheme="minorHAnsi"/>
          <w:szCs w:val="22"/>
        </w:rPr>
        <w:t> </w:t>
      </w:r>
      <w:r w:rsidRPr="004079FA">
        <w:rPr>
          <w:rFonts w:asciiTheme="minorHAnsi" w:hAnsiTheme="minorHAnsi" w:cstheme="minorHAnsi"/>
          <w:szCs w:val="22"/>
        </w:rPr>
        <w:t xml:space="preserve">dotačních programů zacílených na obce a města. Důraz je kladen na přístup orientovaný na potřeby jednotlivých typů obcí (podle velikosti, zranitelnosti, lokalizace) a na sdílení zkušeností mezi samosprávami. Součástí podpory je i posílení </w:t>
      </w:r>
      <w:r w:rsidR="00380D70" w:rsidRPr="004079FA">
        <w:rPr>
          <w:rFonts w:asciiTheme="minorHAnsi" w:hAnsiTheme="minorHAnsi" w:cstheme="minorHAnsi"/>
          <w:szCs w:val="22"/>
        </w:rPr>
        <w:t xml:space="preserve">kapacit úřadů obcí a krajů pro plánování adaptace, koordinace mezi odbory (životní prostředí, územní plánování, investice, krizové řízení), </w:t>
      </w:r>
      <w:r w:rsidRPr="004079FA">
        <w:rPr>
          <w:rFonts w:asciiTheme="minorHAnsi" w:hAnsiTheme="minorHAnsi" w:cstheme="minorHAnsi"/>
          <w:szCs w:val="22"/>
        </w:rPr>
        <w:t xml:space="preserve">mezioborové </w:t>
      </w:r>
      <w:r w:rsidRPr="004079FA">
        <w:rPr>
          <w:rFonts w:asciiTheme="minorHAnsi" w:hAnsiTheme="minorHAnsi" w:cstheme="minorHAnsi"/>
          <w:szCs w:val="22"/>
        </w:rPr>
        <w:lastRenderedPageBreak/>
        <w:t xml:space="preserve">spolupráce na místní úrovni a začlenění adaptačních hledisek do strategických, územních i investičních </w:t>
      </w:r>
      <w:r w:rsidR="00380D70" w:rsidRPr="004079FA">
        <w:rPr>
          <w:rFonts w:asciiTheme="minorHAnsi" w:hAnsiTheme="minorHAnsi" w:cstheme="minorHAnsi"/>
          <w:szCs w:val="22"/>
        </w:rPr>
        <w:t>dokumentů</w:t>
      </w:r>
      <w:r w:rsidRPr="004079FA">
        <w:rPr>
          <w:rFonts w:asciiTheme="minorHAnsi" w:hAnsiTheme="minorHAnsi" w:cstheme="minorHAnsi"/>
          <w:szCs w:val="22"/>
        </w:rPr>
        <w:t>.</w:t>
      </w:r>
      <w:r w:rsidR="00380D70" w:rsidRPr="004079FA">
        <w:rPr>
          <w:rFonts w:asciiTheme="minorHAnsi" w:hAnsiTheme="minorHAnsi" w:cstheme="minorHAnsi"/>
          <w:szCs w:val="22"/>
        </w:rPr>
        <w:t xml:space="preserve"> Zvláštní pozornost je věnována propojení adaptačních strategií s energetickým a</w:t>
      </w:r>
      <w:r w:rsidR="009502ED">
        <w:rPr>
          <w:rFonts w:asciiTheme="minorHAnsi" w:hAnsiTheme="minorHAnsi" w:cstheme="minorHAnsi"/>
          <w:szCs w:val="22"/>
        </w:rPr>
        <w:t> </w:t>
      </w:r>
      <w:r w:rsidR="00380D70" w:rsidRPr="004079FA">
        <w:rPr>
          <w:rFonts w:asciiTheme="minorHAnsi" w:hAnsiTheme="minorHAnsi" w:cstheme="minorHAnsi"/>
          <w:szCs w:val="22"/>
        </w:rPr>
        <w:t>klimatickým plánováním (např. prostřednictvím nástrojů typu SECAP).</w:t>
      </w:r>
    </w:p>
    <w:p w14:paraId="6A14B37A" w14:textId="33EB8EF6"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Obce</w:t>
      </w:r>
      <w:r w:rsidR="00380D70" w:rsidRPr="004079FA">
        <w:rPr>
          <w:rFonts w:asciiTheme="minorHAnsi" w:hAnsiTheme="minorHAnsi" w:cstheme="minorHAnsi"/>
          <w:szCs w:val="22"/>
        </w:rPr>
        <w:t>, kraje</w:t>
      </w:r>
      <w:r w:rsidRPr="004079FA">
        <w:rPr>
          <w:rFonts w:asciiTheme="minorHAnsi" w:hAnsiTheme="minorHAnsi" w:cstheme="minorHAnsi"/>
          <w:szCs w:val="22"/>
        </w:rPr>
        <w:t xml:space="preserve"> a města</w:t>
      </w:r>
      <w:r w:rsidR="00380D70" w:rsidRPr="004079FA">
        <w:rPr>
          <w:rFonts w:asciiTheme="minorHAnsi" w:hAnsiTheme="minorHAnsi" w:cstheme="minorHAnsi"/>
          <w:szCs w:val="22"/>
        </w:rPr>
        <w:t xml:space="preserve">, stejně jako jejich úřady, </w:t>
      </w:r>
      <w:r w:rsidRPr="004079FA">
        <w:rPr>
          <w:rFonts w:asciiTheme="minorHAnsi" w:hAnsiTheme="minorHAnsi" w:cstheme="minorHAnsi"/>
          <w:szCs w:val="22"/>
        </w:rPr>
        <w:t xml:space="preserve">mají k dispozici stabilní a přehledný systém metodické, vzdělávací a finanční podpory pro tvorbu a realizaci adaptačních strategií. Využívají dostupné nástroje a zdroje k implementaci opatření na ochranu obyvatel, infrastruktury a životního prostředí před dopady změny klimatu. Adaptační strategie </w:t>
      </w:r>
      <w:r w:rsidR="00380D70" w:rsidRPr="004079FA">
        <w:rPr>
          <w:rFonts w:asciiTheme="minorHAnsi" w:hAnsiTheme="minorHAnsi" w:cstheme="minorHAnsi"/>
          <w:szCs w:val="22"/>
        </w:rPr>
        <w:t xml:space="preserve">a akční plány (včetně SECAP) </w:t>
      </w:r>
      <w:r w:rsidRPr="004079FA">
        <w:rPr>
          <w:rFonts w:asciiTheme="minorHAnsi" w:hAnsiTheme="minorHAnsi" w:cstheme="minorHAnsi"/>
          <w:szCs w:val="22"/>
        </w:rPr>
        <w:t xml:space="preserve">se stávají běžnou součástí plánovacích dokumentů a investičního rozhodování na úrovni </w:t>
      </w:r>
      <w:r w:rsidR="00380D70" w:rsidRPr="004079FA">
        <w:rPr>
          <w:rFonts w:asciiTheme="minorHAnsi" w:hAnsiTheme="minorHAnsi" w:cstheme="minorHAnsi"/>
          <w:szCs w:val="22"/>
        </w:rPr>
        <w:t>územních samosprávných celků</w:t>
      </w:r>
      <w:r w:rsidRPr="004079FA">
        <w:rPr>
          <w:rFonts w:asciiTheme="minorHAnsi" w:hAnsiTheme="minorHAnsi" w:cstheme="minorHAnsi"/>
          <w:szCs w:val="22"/>
        </w:rPr>
        <w:t>.</w:t>
      </w:r>
    </w:p>
    <w:p w14:paraId="37362C02" w14:textId="06AB5BAF" w:rsidR="00446477" w:rsidRPr="004079FA" w:rsidRDefault="0066586E" w:rsidP="0066586E">
      <w:pPr>
        <w:keepNext/>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344316A7" w14:textId="75C12B9C" w:rsidR="00446477" w:rsidRPr="004079FA" w:rsidRDefault="00C00896">
      <w:pPr>
        <w:pStyle w:val="Odstavecseseznamem"/>
        <w:numPr>
          <w:ilvl w:val="0"/>
          <w:numId w:val="25"/>
        </w:numPr>
        <w:spacing w:after="60"/>
        <w:jc w:val="both"/>
        <w:rPr>
          <w:rFonts w:asciiTheme="minorHAnsi" w:hAnsiTheme="minorHAnsi" w:cstheme="minorHAnsi"/>
          <w:szCs w:val="22"/>
        </w:rPr>
      </w:pPr>
      <w:bookmarkStart w:id="217" w:name="_Hlk219826357"/>
      <w:r w:rsidRPr="004079FA">
        <w:rPr>
          <w:rFonts w:asciiTheme="minorHAnsi" w:hAnsiTheme="minorHAnsi" w:cstheme="minorHAnsi"/>
          <w:szCs w:val="22"/>
        </w:rPr>
        <w:t>Počet obcí</w:t>
      </w:r>
      <w:r w:rsidR="00380D70" w:rsidRPr="004079FA">
        <w:rPr>
          <w:rFonts w:asciiTheme="minorHAnsi" w:hAnsiTheme="minorHAnsi" w:cstheme="minorHAnsi"/>
          <w:szCs w:val="22"/>
        </w:rPr>
        <w:t xml:space="preserve">, </w:t>
      </w:r>
      <w:r w:rsidRPr="004079FA">
        <w:rPr>
          <w:rFonts w:asciiTheme="minorHAnsi" w:hAnsiTheme="minorHAnsi" w:cstheme="minorHAnsi"/>
          <w:szCs w:val="22"/>
        </w:rPr>
        <w:t xml:space="preserve">měst </w:t>
      </w:r>
      <w:r w:rsidR="00380D70" w:rsidRPr="004079FA">
        <w:rPr>
          <w:rFonts w:asciiTheme="minorHAnsi" w:hAnsiTheme="minorHAnsi" w:cstheme="minorHAnsi"/>
          <w:szCs w:val="22"/>
        </w:rPr>
        <w:t>a krajů</w:t>
      </w:r>
      <w:r w:rsidR="00D80852" w:rsidRPr="004079FA">
        <w:rPr>
          <w:rFonts w:asciiTheme="minorHAnsi" w:hAnsiTheme="minorHAnsi" w:cstheme="minorHAnsi"/>
          <w:szCs w:val="22"/>
        </w:rPr>
        <w:t xml:space="preserve">, které mají zpracovanou a schválenou adaptační strategii nebo akční plán adaptace (včetně SECAP) </w:t>
      </w:r>
      <w:r w:rsidRPr="004079FA">
        <w:rPr>
          <w:rFonts w:asciiTheme="minorHAnsi" w:hAnsiTheme="minorHAnsi" w:cstheme="minorHAnsi"/>
          <w:szCs w:val="22"/>
        </w:rPr>
        <w:t xml:space="preserve">(ks, dle stupně: </w:t>
      </w:r>
      <w:r w:rsidR="00D80852" w:rsidRPr="004079FA">
        <w:rPr>
          <w:rFonts w:asciiTheme="minorHAnsi" w:hAnsiTheme="minorHAnsi" w:cstheme="minorHAnsi"/>
          <w:szCs w:val="22"/>
        </w:rPr>
        <w:t>připravovaná</w:t>
      </w:r>
      <w:r w:rsidRPr="004079FA">
        <w:rPr>
          <w:rFonts w:asciiTheme="minorHAnsi" w:hAnsiTheme="minorHAnsi" w:cstheme="minorHAnsi"/>
          <w:szCs w:val="22"/>
        </w:rPr>
        <w:t xml:space="preserve">, </w:t>
      </w:r>
      <w:r w:rsidR="00D80852" w:rsidRPr="004079FA">
        <w:rPr>
          <w:rFonts w:asciiTheme="minorHAnsi" w:hAnsiTheme="minorHAnsi" w:cstheme="minorHAnsi"/>
          <w:szCs w:val="22"/>
        </w:rPr>
        <w:t>dokončená</w:t>
      </w:r>
      <w:r w:rsidRPr="004079FA">
        <w:rPr>
          <w:rFonts w:asciiTheme="minorHAnsi" w:hAnsiTheme="minorHAnsi" w:cstheme="minorHAnsi"/>
          <w:szCs w:val="22"/>
        </w:rPr>
        <w:t xml:space="preserve">, </w:t>
      </w:r>
      <w:r w:rsidR="00D80852" w:rsidRPr="004079FA">
        <w:rPr>
          <w:rFonts w:asciiTheme="minorHAnsi" w:hAnsiTheme="minorHAnsi" w:cstheme="minorHAnsi"/>
          <w:szCs w:val="22"/>
        </w:rPr>
        <w:t>schválená</w:t>
      </w:r>
      <w:r w:rsidRPr="004079FA">
        <w:rPr>
          <w:rFonts w:asciiTheme="minorHAnsi" w:hAnsiTheme="minorHAnsi" w:cstheme="minorHAnsi"/>
          <w:szCs w:val="22"/>
        </w:rPr>
        <w:t>)</w:t>
      </w:r>
      <w:r w:rsidR="00D80852"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D80852" w:rsidRPr="004079FA">
        <w:rPr>
          <w:rFonts w:asciiTheme="minorHAnsi" w:hAnsiTheme="minorHAnsi" w:cstheme="minorHAnsi"/>
          <w:szCs w:val="22"/>
        </w:rPr>
        <w:t xml:space="preserve"> </w:t>
      </w:r>
      <w:r w:rsidR="00D80852" w:rsidRPr="004079FA">
        <w:rPr>
          <w:rFonts w:asciiTheme="minorHAnsi" w:hAnsiTheme="minorHAnsi" w:cstheme="minorHAnsi"/>
          <w:i/>
          <w:iCs/>
          <w:szCs w:val="22"/>
        </w:rPr>
        <w:t>MŽP</w:t>
      </w:r>
    </w:p>
    <w:bookmarkEnd w:id="217"/>
    <w:p w14:paraId="0B9B6032" w14:textId="75799616"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62C61A68" w14:textId="259BB411" w:rsidR="00446477"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10.1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 xml:space="preserve">Podpora </w:t>
      </w:r>
      <w:r w:rsidR="006A08C4" w:rsidRPr="004079FA">
        <w:rPr>
          <w:rFonts w:asciiTheme="minorHAnsi" w:hAnsiTheme="minorHAnsi" w:cstheme="minorHAnsi"/>
          <w:b/>
          <w:bCs/>
          <w:szCs w:val="22"/>
        </w:rPr>
        <w:t>samospráv</w:t>
      </w:r>
      <w:r w:rsidR="00B159BE" w:rsidRPr="004079FA">
        <w:rPr>
          <w:rFonts w:asciiTheme="minorHAnsi" w:hAnsiTheme="minorHAnsi" w:cstheme="minorHAnsi"/>
          <w:b/>
          <w:bCs/>
          <w:szCs w:val="22"/>
        </w:rPr>
        <w:t xml:space="preserve"> </w:t>
      </w:r>
      <w:r w:rsidR="00C00896" w:rsidRPr="004079FA">
        <w:rPr>
          <w:rFonts w:asciiTheme="minorHAnsi" w:hAnsiTheme="minorHAnsi" w:cstheme="minorHAnsi"/>
          <w:b/>
          <w:bCs/>
          <w:szCs w:val="22"/>
        </w:rPr>
        <w:t xml:space="preserve">při </w:t>
      </w:r>
      <w:r w:rsidR="00E22BFB" w:rsidRPr="004079FA">
        <w:rPr>
          <w:rFonts w:asciiTheme="minorHAnsi" w:hAnsiTheme="minorHAnsi" w:cstheme="minorHAnsi"/>
          <w:b/>
          <w:bCs/>
          <w:szCs w:val="22"/>
        </w:rPr>
        <w:t xml:space="preserve">přípravě </w:t>
      </w:r>
      <w:r w:rsidR="00601E79" w:rsidRPr="004079FA">
        <w:rPr>
          <w:rFonts w:asciiTheme="minorHAnsi" w:hAnsiTheme="minorHAnsi" w:cstheme="minorHAnsi"/>
          <w:b/>
          <w:bCs/>
          <w:szCs w:val="22"/>
        </w:rPr>
        <w:t>adaptačních strategií</w:t>
      </w:r>
    </w:p>
    <w:p w14:paraId="61E8DFD8" w14:textId="3479775F" w:rsidR="00446477" w:rsidRPr="004079FA" w:rsidRDefault="00B159BE" w:rsidP="00CF43F8">
      <w:pPr>
        <w:ind w:left="851"/>
        <w:jc w:val="both"/>
        <w:rPr>
          <w:rFonts w:asciiTheme="minorHAnsi" w:hAnsiTheme="minorHAnsi" w:cstheme="minorHAnsi"/>
          <w:szCs w:val="22"/>
        </w:rPr>
      </w:pPr>
      <w:r w:rsidRPr="004079FA">
        <w:rPr>
          <w:rFonts w:asciiTheme="minorHAnsi" w:hAnsiTheme="minorHAnsi" w:cstheme="minorHAnsi"/>
          <w:szCs w:val="22"/>
        </w:rPr>
        <w:t>Zajistit pro územní samosprávné celky (obce, města a kraje) a jejich úřady soustavnou metodickou, informační a finanční podporu pro přípravu</w:t>
      </w:r>
      <w:r w:rsidR="00E22BFB" w:rsidRPr="004079FA">
        <w:rPr>
          <w:rFonts w:asciiTheme="minorHAnsi" w:hAnsiTheme="minorHAnsi" w:cstheme="minorHAnsi"/>
          <w:szCs w:val="22"/>
        </w:rPr>
        <w:t xml:space="preserve"> a</w:t>
      </w:r>
      <w:r w:rsidRPr="004079FA">
        <w:rPr>
          <w:rFonts w:asciiTheme="minorHAnsi" w:hAnsiTheme="minorHAnsi" w:cstheme="minorHAnsi"/>
          <w:szCs w:val="22"/>
        </w:rPr>
        <w:t xml:space="preserve"> aktualizaci adaptačních strategií a</w:t>
      </w:r>
      <w:r w:rsidR="009502ED">
        <w:rPr>
          <w:rFonts w:asciiTheme="minorHAnsi" w:hAnsiTheme="minorHAnsi" w:cstheme="minorHAnsi"/>
          <w:szCs w:val="22"/>
        </w:rPr>
        <w:t> </w:t>
      </w:r>
      <w:r w:rsidRPr="004079FA">
        <w:rPr>
          <w:rFonts w:asciiTheme="minorHAnsi" w:hAnsiTheme="minorHAnsi" w:cstheme="minorHAnsi"/>
          <w:szCs w:val="22"/>
        </w:rPr>
        <w:t xml:space="preserve">plánů, včetně jejich provázání s dalšími rozvojovými, územními a investičními dokumenty. Úkol zahrnuje zejména podporu </w:t>
      </w:r>
      <w:r w:rsidR="00957DA8" w:rsidRPr="004079FA">
        <w:rPr>
          <w:rFonts w:asciiTheme="minorHAnsi" w:hAnsiTheme="minorHAnsi" w:cstheme="minorHAnsi"/>
          <w:szCs w:val="22"/>
        </w:rPr>
        <w:t xml:space="preserve">zpracování analýz zranitelnosti, adaptačních strategií, akčních plánů adaptace na změnu klimatu a akčních plánů pro udržitelnou energii a klima (SECAP), dále </w:t>
      </w:r>
      <w:r w:rsidRPr="004079FA">
        <w:rPr>
          <w:rFonts w:asciiTheme="minorHAnsi" w:hAnsiTheme="minorHAnsi" w:cstheme="minorHAnsi"/>
          <w:szCs w:val="22"/>
        </w:rPr>
        <w:t>zapojení samospráv do Paktu starostů a primátorů, přípravu a vyhlašování dotačních výzev na adaptační opatření (např. NPŽP, OPŽP, NPO) a rozvoj a aktualizaci metodických materiálů, nástrojů a příkladů dobré praxe, které usnadňují plánování a</w:t>
      </w:r>
      <w:r w:rsidR="009502ED">
        <w:rPr>
          <w:rFonts w:asciiTheme="minorHAnsi" w:hAnsiTheme="minorHAnsi" w:cstheme="minorHAnsi"/>
          <w:szCs w:val="22"/>
        </w:rPr>
        <w:t> </w:t>
      </w:r>
      <w:r w:rsidRPr="004079FA">
        <w:rPr>
          <w:rFonts w:asciiTheme="minorHAnsi" w:hAnsiTheme="minorHAnsi" w:cstheme="minorHAnsi"/>
          <w:szCs w:val="22"/>
        </w:rPr>
        <w:t>implementaci adaptačních opatření na místní a regionální úrovni.</w:t>
      </w:r>
    </w:p>
    <w:p w14:paraId="3DE05B87" w14:textId="52823248"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63241FC2" w14:textId="01401A38"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MMR, MV</w:t>
      </w:r>
    </w:p>
    <w:p w14:paraId="5A2FD355" w14:textId="083A0670"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20544" w:rsidRPr="004079FA">
        <w:rPr>
          <w:rFonts w:asciiTheme="minorHAnsi" w:hAnsiTheme="minorHAnsi" w:cstheme="minorHAnsi"/>
          <w:szCs w:val="22"/>
        </w:rPr>
        <w:t>průběžně</w:t>
      </w:r>
    </w:p>
    <w:p w14:paraId="77CB4402" w14:textId="570DF723"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4BFD02A7" w14:textId="45955B3E"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w:t>
      </w:r>
      <w:r w:rsidR="0019002A" w:rsidRPr="004079FA">
        <w:rPr>
          <w:rFonts w:asciiTheme="minorHAnsi" w:hAnsiTheme="minorHAnsi" w:cstheme="minorHAnsi"/>
          <w:szCs w:val="22"/>
        </w:rPr>
        <w:t>F</w:t>
      </w:r>
      <w:r w:rsidRPr="004079FA">
        <w:rPr>
          <w:rFonts w:asciiTheme="minorHAnsi" w:hAnsiTheme="minorHAnsi" w:cstheme="minorHAnsi"/>
          <w:szCs w:val="22"/>
        </w:rPr>
        <w:t xml:space="preserve">inanční podpora </w:t>
      </w:r>
      <w:r w:rsidR="00B159BE" w:rsidRPr="004079FA">
        <w:rPr>
          <w:rFonts w:asciiTheme="minorHAnsi" w:hAnsiTheme="minorHAnsi" w:cstheme="minorHAnsi"/>
          <w:szCs w:val="22"/>
        </w:rPr>
        <w:t>zpracování analýz zranitelnosti, adaptačních strategií a akčních plánů adaptace na změnu klimatu</w:t>
      </w:r>
      <w:r w:rsidR="00957DA8" w:rsidRPr="004079FA">
        <w:rPr>
          <w:rFonts w:asciiTheme="minorHAnsi" w:hAnsiTheme="minorHAnsi" w:cstheme="minorHAnsi"/>
          <w:szCs w:val="22"/>
        </w:rPr>
        <w:t xml:space="preserve"> a </w:t>
      </w:r>
      <w:r w:rsidRPr="004079FA">
        <w:rPr>
          <w:rFonts w:asciiTheme="minorHAnsi" w:hAnsiTheme="minorHAnsi" w:cstheme="minorHAnsi"/>
          <w:szCs w:val="22"/>
        </w:rPr>
        <w:t>SECAP+</w:t>
      </w:r>
    </w:p>
    <w:p w14:paraId="445B994F" w14:textId="22BD22EE"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(M) </w:t>
      </w:r>
      <w:r w:rsidR="0019002A" w:rsidRPr="004079FA">
        <w:rPr>
          <w:rFonts w:asciiTheme="minorHAnsi" w:hAnsiTheme="minorHAnsi" w:cstheme="minorHAnsi"/>
          <w:szCs w:val="22"/>
        </w:rPr>
        <w:t>Me</w:t>
      </w:r>
      <w:r w:rsidRPr="004079FA">
        <w:rPr>
          <w:rFonts w:asciiTheme="minorHAnsi" w:hAnsiTheme="minorHAnsi" w:cstheme="minorHAnsi"/>
          <w:szCs w:val="22"/>
        </w:rPr>
        <w:t>todi</w:t>
      </w:r>
      <w:r w:rsidR="0019002A" w:rsidRPr="004079FA">
        <w:rPr>
          <w:rFonts w:asciiTheme="minorHAnsi" w:hAnsiTheme="minorHAnsi" w:cstheme="minorHAnsi"/>
          <w:szCs w:val="22"/>
        </w:rPr>
        <w:t xml:space="preserve">cká </w:t>
      </w:r>
      <w:r w:rsidRPr="004079FA">
        <w:rPr>
          <w:rFonts w:asciiTheme="minorHAnsi" w:hAnsiTheme="minorHAnsi" w:cstheme="minorHAnsi"/>
          <w:szCs w:val="22"/>
        </w:rPr>
        <w:t>podpora</w:t>
      </w:r>
      <w:r w:rsidR="00B159BE" w:rsidRPr="004079FA">
        <w:rPr>
          <w:rFonts w:asciiTheme="minorHAnsi" w:hAnsiTheme="minorHAnsi" w:cstheme="minorHAnsi"/>
          <w:szCs w:val="22"/>
        </w:rPr>
        <w:t xml:space="preserve"> a nástroje pro přípravu a provázání adaptačních strategií a plánů</w:t>
      </w:r>
    </w:p>
    <w:p w14:paraId="091540F9" w14:textId="1F187B5D" w:rsidR="00446477" w:rsidRPr="004079FA" w:rsidRDefault="00C00896">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w:t>
      </w:r>
      <w:r w:rsidR="00B159BE" w:rsidRPr="004079FA">
        <w:rPr>
          <w:rFonts w:asciiTheme="minorHAnsi" w:hAnsiTheme="minorHAnsi" w:cstheme="minorHAnsi"/>
          <w:szCs w:val="22"/>
        </w:rPr>
        <w:t xml:space="preserve"> Informační a vzdělávací aktivity pro samosprávy a jejich úřady</w:t>
      </w:r>
    </w:p>
    <w:p w14:paraId="0F6A38B2" w14:textId="06AC4B91"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B159BE" w:rsidRPr="004079FA">
        <w:rPr>
          <w:rFonts w:asciiTheme="minorHAnsi" w:hAnsiTheme="minorHAnsi" w:cstheme="minorHAnsi"/>
          <w:szCs w:val="22"/>
        </w:rPr>
        <w:t>NPŽP</w:t>
      </w:r>
      <w:r w:rsidR="0086644F" w:rsidRPr="004079FA">
        <w:rPr>
          <w:rFonts w:asciiTheme="minorHAnsi" w:hAnsiTheme="minorHAnsi" w:cstheme="minorHAnsi"/>
          <w:szCs w:val="22"/>
        </w:rPr>
        <w:t xml:space="preserve">, </w:t>
      </w:r>
      <w:r w:rsidR="00B65D20" w:rsidRPr="004079FA">
        <w:rPr>
          <w:rFonts w:asciiTheme="minorHAnsi" w:hAnsiTheme="minorHAnsi" w:cstheme="minorHAnsi"/>
          <w:szCs w:val="22"/>
        </w:rPr>
        <w:t>krajské programy</w:t>
      </w:r>
    </w:p>
    <w:p w14:paraId="790DCCE4" w14:textId="65D465CB"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217A4AEE" w14:textId="14A3CE46" w:rsidR="00446477" w:rsidRPr="004079FA" w:rsidRDefault="00B159BE">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obcí/měst/krajů s adaptační strategií nebo akčním plánem (ks)</w:t>
      </w:r>
    </w:p>
    <w:p w14:paraId="71EB8477" w14:textId="49DF96C7" w:rsidR="00B159BE" w:rsidRPr="004079FA" w:rsidRDefault="00D80852">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Objem poskytnuté </w:t>
      </w:r>
      <w:r w:rsidR="00B159BE" w:rsidRPr="004079FA">
        <w:rPr>
          <w:rFonts w:asciiTheme="minorHAnsi" w:hAnsiTheme="minorHAnsi" w:cstheme="minorHAnsi"/>
          <w:szCs w:val="22"/>
        </w:rPr>
        <w:t xml:space="preserve">finanční podpory </w:t>
      </w:r>
      <w:r w:rsidRPr="004079FA">
        <w:rPr>
          <w:rFonts w:asciiTheme="minorHAnsi" w:hAnsiTheme="minorHAnsi" w:cstheme="minorHAnsi"/>
          <w:szCs w:val="22"/>
        </w:rPr>
        <w:t xml:space="preserve">pro zpracování analýz zranitelnosti, adaptačních strategií a akčních plánů </w:t>
      </w:r>
      <w:r w:rsidR="00B159BE" w:rsidRPr="004079FA">
        <w:rPr>
          <w:rFonts w:asciiTheme="minorHAnsi" w:hAnsiTheme="minorHAnsi" w:cstheme="minorHAnsi"/>
          <w:szCs w:val="22"/>
        </w:rPr>
        <w:t>(mil. Kč/rok)</w:t>
      </w:r>
    </w:p>
    <w:p w14:paraId="559D20A7" w14:textId="7CE36CAE" w:rsidR="00380D70" w:rsidRPr="004079FA" w:rsidRDefault="002A0678" w:rsidP="00DD0AD3">
      <w:pPr>
        <w:keepNext/>
        <w:spacing w:before="120"/>
        <w:ind w:left="851" w:hanging="1418"/>
        <w:jc w:val="both"/>
        <w:rPr>
          <w:rFonts w:asciiTheme="minorHAnsi" w:hAnsiTheme="minorHAnsi" w:cstheme="minorHAnsi"/>
          <w:b/>
          <w:bCs/>
          <w:szCs w:val="22"/>
        </w:rPr>
      </w:pPr>
      <w:r w:rsidRPr="004079FA">
        <w:rPr>
          <w:rFonts w:asciiTheme="minorHAnsi" w:hAnsiTheme="minorHAnsi" w:cstheme="minorHAnsi"/>
          <w:b/>
          <w:bCs/>
          <w:szCs w:val="22"/>
        </w:rPr>
        <w:t>PN-10.2</w:t>
      </w:r>
      <w:r w:rsidRPr="004079FA">
        <w:rPr>
          <w:rFonts w:asciiTheme="minorHAnsi" w:hAnsiTheme="minorHAnsi" w:cstheme="minorHAnsi"/>
          <w:b/>
          <w:bCs/>
          <w:szCs w:val="22"/>
          <w:vertAlign w:val="superscript"/>
        </w:rPr>
        <w:t>(</w:t>
      </w:r>
      <w:r w:rsidR="00380D70"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380D70" w:rsidRPr="004079FA">
        <w:rPr>
          <w:rFonts w:asciiTheme="minorHAnsi" w:hAnsiTheme="minorHAnsi" w:cstheme="minorHAnsi"/>
          <w:b/>
          <w:bCs/>
          <w:szCs w:val="22"/>
          <w:vertAlign w:val="superscript"/>
        </w:rPr>
        <w:t>10.2n</w:t>
      </w:r>
      <w:r w:rsidRPr="004079FA">
        <w:rPr>
          <w:rFonts w:asciiTheme="minorHAnsi" w:hAnsiTheme="minorHAnsi" w:cstheme="minorHAnsi"/>
          <w:b/>
          <w:bCs/>
          <w:szCs w:val="22"/>
          <w:vertAlign w:val="superscript"/>
        </w:rPr>
        <w:t>)</w:t>
      </w:r>
      <w:r w:rsidR="00380D70" w:rsidRPr="004079FA">
        <w:rPr>
          <w:rFonts w:asciiTheme="minorHAnsi" w:hAnsiTheme="minorHAnsi" w:cstheme="minorHAnsi"/>
          <w:b/>
          <w:bCs/>
          <w:szCs w:val="22"/>
        </w:rPr>
        <w:tab/>
        <w:t xml:space="preserve">Budování odborných a administrativních kapacit </w:t>
      </w:r>
      <w:r w:rsidR="00E22BFB" w:rsidRPr="004079FA">
        <w:rPr>
          <w:rFonts w:asciiTheme="minorHAnsi" w:hAnsiTheme="minorHAnsi" w:cstheme="minorHAnsi"/>
          <w:b/>
          <w:bCs/>
          <w:szCs w:val="22"/>
        </w:rPr>
        <w:t>samospráv</w:t>
      </w:r>
      <w:r w:rsidR="00380D70" w:rsidRPr="004079FA">
        <w:rPr>
          <w:rFonts w:asciiTheme="minorHAnsi" w:hAnsiTheme="minorHAnsi" w:cstheme="minorHAnsi"/>
          <w:b/>
          <w:bCs/>
          <w:szCs w:val="22"/>
        </w:rPr>
        <w:t xml:space="preserve"> pro plánování a realizaci adaptačních opatření</w:t>
      </w:r>
    </w:p>
    <w:p w14:paraId="07FA96FD" w14:textId="464099E8" w:rsidR="00380D70" w:rsidRPr="004079FA" w:rsidRDefault="00380D70" w:rsidP="00CF43F8">
      <w:pPr>
        <w:ind w:left="851"/>
        <w:jc w:val="both"/>
        <w:rPr>
          <w:rFonts w:asciiTheme="minorHAnsi" w:hAnsiTheme="minorHAnsi" w:cstheme="minorHAnsi"/>
          <w:szCs w:val="22"/>
        </w:rPr>
      </w:pPr>
      <w:r w:rsidRPr="004079FA">
        <w:rPr>
          <w:rFonts w:asciiTheme="minorHAnsi" w:hAnsiTheme="minorHAnsi" w:cstheme="minorHAnsi"/>
          <w:szCs w:val="22"/>
        </w:rPr>
        <w:t>Posílit odborné, personální a procesní kapacity úřadů obcí, měst a krajů tak, aby byly schopny systematicky plánovat, řídit a realizovat adaptační opatření a integrovat adaptační hlediska do strategických, územních a investičních dokumentů. Úkol zahrnuje rozvoj odborných dovedností pracovníků úřadů prostřednictvím vzdělávání v oblasti klimatických rizik, hodnocení zranitelnosti, plánování modro-zelené infrastruktury, získávání financí a řízení projektů. Dále zahrnuje podporu vzniku či rozšíření pracovních pozic zajišťujících koordinaci adaptace, vytváření mezioborových pracovních skupin a posílení datového a analytického zázemí úřadů pro rozhodování. Důraz bude kladen na sdílení příkladů dobré praxe, odbornou podporu regionálních center a provázání adaptační agendy s územním plánováním, ochranou přírody, vodním hospodářstvím a krizovým řízením.</w:t>
      </w:r>
    </w:p>
    <w:p w14:paraId="337F261A" w14:textId="29EDA382" w:rsidR="00380D70"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380D70" w:rsidRPr="004079FA">
        <w:rPr>
          <w:rFonts w:asciiTheme="minorHAnsi" w:hAnsiTheme="minorHAnsi" w:cstheme="minorHAnsi"/>
          <w:b/>
          <w:bCs/>
          <w:szCs w:val="22"/>
        </w:rPr>
        <w:t>:</w:t>
      </w:r>
      <w:r w:rsidR="00380D70" w:rsidRPr="004079FA">
        <w:rPr>
          <w:rFonts w:asciiTheme="minorHAnsi" w:hAnsiTheme="minorHAnsi" w:cstheme="minorHAnsi"/>
          <w:szCs w:val="22"/>
        </w:rPr>
        <w:t xml:space="preserve"> MŽP</w:t>
      </w:r>
    </w:p>
    <w:p w14:paraId="2FE58425" w14:textId="2515643F"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MMR, kraje, SMO ČR, SMS ČR</w:t>
      </w:r>
    </w:p>
    <w:p w14:paraId="130B4AF9" w14:textId="218643CE"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20544" w:rsidRPr="004079FA">
        <w:rPr>
          <w:rFonts w:asciiTheme="minorHAnsi" w:hAnsiTheme="minorHAnsi" w:cstheme="minorHAnsi"/>
          <w:szCs w:val="22"/>
        </w:rPr>
        <w:t>průběžně</w:t>
      </w:r>
    </w:p>
    <w:p w14:paraId="3347E988" w14:textId="11E48847" w:rsidR="00380D7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lastRenderedPageBreak/>
        <w:t>Předpokládané výstupy:</w:t>
      </w:r>
    </w:p>
    <w:p w14:paraId="3F416144" w14:textId="14D9A7C9"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(I) Odborné vzdělávací programy pro úřady obcí a krajů (klimatická rizika, MZI, projektové řízení, data, územní plánování)</w:t>
      </w:r>
    </w:p>
    <w:p w14:paraId="4A3D36E8" w14:textId="77777777"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(O) Podpora vzniku/rozšíření pracovních pozic a týmů pro koordinaci adaptace</w:t>
      </w:r>
    </w:p>
    <w:p w14:paraId="54688448" w14:textId="77777777"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(M) Metodická doporučení pro integraci adaptace do strategických a územních dokumentů</w:t>
      </w:r>
    </w:p>
    <w:p w14:paraId="43CC0F1A" w14:textId="77777777"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szCs w:val="22"/>
        </w:rPr>
        <w:t>(E) Podpora kapacit úřadů prostřednictvím vhodných dotačních titulů a projektů</w:t>
      </w:r>
    </w:p>
    <w:p w14:paraId="47129188" w14:textId="1ADB9C85" w:rsidR="00380D70" w:rsidRPr="004079FA" w:rsidRDefault="00380D70"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NPŽP, IROP, krajské programy, </w:t>
      </w:r>
      <w:r w:rsidR="0086644F" w:rsidRPr="004079FA">
        <w:rPr>
          <w:rFonts w:asciiTheme="minorHAnsi" w:hAnsiTheme="minorHAnsi" w:cstheme="minorHAnsi"/>
          <w:szCs w:val="22"/>
        </w:rPr>
        <w:t>programy MV</w:t>
      </w:r>
      <w:r w:rsidR="00B65D20" w:rsidRPr="004079FA">
        <w:rPr>
          <w:rFonts w:asciiTheme="minorHAnsi" w:hAnsiTheme="minorHAnsi" w:cstheme="minorHAnsi"/>
          <w:szCs w:val="22"/>
        </w:rPr>
        <w:t>, program podpory NNO</w:t>
      </w:r>
    </w:p>
    <w:p w14:paraId="2E65E2C7" w14:textId="067B86FE" w:rsidR="00380D7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15B9B401" w14:textId="22D076F9" w:rsidR="00380D70" w:rsidRPr="004079FA" w:rsidRDefault="00380D7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úřadů obcí a krajů, jejichž zaměstnanci absolvovali odborné vzdělávací programy </w:t>
      </w:r>
      <w:r w:rsidR="00720544" w:rsidRPr="004079FA">
        <w:rPr>
          <w:rFonts w:asciiTheme="minorHAnsi" w:hAnsiTheme="minorHAnsi" w:cstheme="minorHAnsi"/>
          <w:szCs w:val="22"/>
        </w:rPr>
        <w:t>v</w:t>
      </w:r>
      <w:r w:rsidR="009502ED">
        <w:rPr>
          <w:rFonts w:asciiTheme="minorHAnsi" w:hAnsiTheme="minorHAnsi" w:cstheme="minorHAnsi"/>
          <w:szCs w:val="22"/>
        </w:rPr>
        <w:t> </w:t>
      </w:r>
      <w:r w:rsidR="00720544" w:rsidRPr="004079FA">
        <w:rPr>
          <w:rFonts w:asciiTheme="minorHAnsi" w:hAnsiTheme="minorHAnsi" w:cstheme="minorHAnsi"/>
          <w:szCs w:val="22"/>
        </w:rPr>
        <w:t xml:space="preserve">oblasti adaptace </w:t>
      </w:r>
      <w:r w:rsidRPr="004079FA">
        <w:rPr>
          <w:rFonts w:asciiTheme="minorHAnsi" w:hAnsiTheme="minorHAnsi" w:cstheme="minorHAnsi"/>
          <w:szCs w:val="22"/>
        </w:rPr>
        <w:t>(ks/rok)</w:t>
      </w:r>
    </w:p>
    <w:p w14:paraId="7F792AD2" w14:textId="7A6C4B6F" w:rsidR="00380D70" w:rsidRPr="004079FA" w:rsidRDefault="00380D70">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Počet úřadů, které vytvořily nebo posílily pozici koordinátora adaptace (ks</w:t>
      </w:r>
      <w:r w:rsidR="00720544" w:rsidRPr="004079FA">
        <w:rPr>
          <w:rFonts w:asciiTheme="minorHAnsi" w:hAnsiTheme="minorHAnsi" w:cstheme="minorHAnsi"/>
          <w:szCs w:val="22"/>
        </w:rPr>
        <w:t>/rok</w:t>
      </w:r>
      <w:r w:rsidRPr="004079FA">
        <w:rPr>
          <w:rFonts w:asciiTheme="minorHAnsi" w:hAnsiTheme="minorHAnsi" w:cstheme="minorHAnsi"/>
          <w:szCs w:val="22"/>
        </w:rPr>
        <w:t>)</w:t>
      </w:r>
    </w:p>
    <w:p w14:paraId="75B6B472" w14:textId="77777777" w:rsidR="00380D70" w:rsidRPr="004079FA" w:rsidRDefault="00380D70"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28BA5370" w14:textId="77777777">
        <w:trPr>
          <w:trHeight w:val="480"/>
        </w:trPr>
        <w:tc>
          <w:tcPr>
            <w:tcW w:w="888" w:type="dxa"/>
            <w:shd w:val="clear" w:color="auto" w:fill="DBE5F1" w:themeFill="accent1" w:themeFillTint="33"/>
            <w:noWrap/>
            <w:vAlign w:val="center"/>
          </w:tcPr>
          <w:p w14:paraId="728F9C56" w14:textId="3380627E" w:rsidR="00446477" w:rsidRPr="004079FA" w:rsidRDefault="00C00896" w:rsidP="00CF43F8">
            <w:pPr>
              <w:keepNext/>
              <w:jc w:val="both"/>
              <w:rPr>
                <w:rFonts w:asciiTheme="minorHAnsi" w:hAnsiTheme="minorHAnsi" w:cstheme="minorHAnsi"/>
                <w:b/>
                <w:bCs/>
                <w:szCs w:val="22"/>
                <w:lang w:eastAsia="cs-CZ"/>
              </w:rPr>
            </w:pPr>
            <w:bookmarkStart w:id="218" w:name="_Hlk216287282"/>
            <w:bookmarkStart w:id="219" w:name="_Hlk212112105"/>
            <w:bookmarkStart w:id="220" w:name="_Hlk216978974"/>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bookmarkEnd w:id="218"/>
          </w:p>
        </w:tc>
        <w:tc>
          <w:tcPr>
            <w:tcW w:w="8340" w:type="dxa"/>
            <w:shd w:val="clear" w:color="auto" w:fill="DBE5F1" w:themeFill="accent1" w:themeFillTint="33"/>
          </w:tcPr>
          <w:p w14:paraId="0A6D9358" w14:textId="7A66E506" w:rsidR="00446477" w:rsidRPr="004079FA" w:rsidRDefault="00C00896"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Zajištění dostatečn</w:t>
            </w:r>
            <w:r w:rsidR="00ED4A00" w:rsidRPr="004079FA">
              <w:rPr>
                <w:rFonts w:asciiTheme="minorHAnsi" w:hAnsiTheme="minorHAnsi" w:cstheme="minorHAnsi"/>
                <w:b/>
                <w:bCs/>
                <w:szCs w:val="22"/>
                <w:lang w:eastAsia="cs-CZ"/>
              </w:rPr>
              <w:t>é</w:t>
            </w:r>
            <w:r w:rsidRPr="004079FA">
              <w:rPr>
                <w:rFonts w:asciiTheme="minorHAnsi" w:hAnsiTheme="minorHAnsi" w:cstheme="minorHAnsi"/>
                <w:b/>
                <w:bCs/>
                <w:szCs w:val="22"/>
                <w:lang w:eastAsia="cs-CZ"/>
              </w:rPr>
              <w:t xml:space="preserve"> podpor</w:t>
            </w:r>
            <w:r w:rsidR="00ED4A00" w:rsidRPr="004079FA">
              <w:rPr>
                <w:rFonts w:asciiTheme="minorHAnsi" w:hAnsiTheme="minorHAnsi" w:cstheme="minorHAnsi"/>
                <w:b/>
                <w:bCs/>
                <w:szCs w:val="22"/>
                <w:lang w:eastAsia="cs-CZ"/>
              </w:rPr>
              <w:t>y</w:t>
            </w:r>
            <w:r w:rsidRPr="004079FA">
              <w:rPr>
                <w:rFonts w:asciiTheme="minorHAnsi" w:hAnsiTheme="minorHAnsi" w:cstheme="minorHAnsi"/>
                <w:b/>
                <w:bCs/>
                <w:szCs w:val="22"/>
                <w:lang w:eastAsia="cs-CZ"/>
              </w:rPr>
              <w:t xml:space="preserve"> výzkumu, vývoje a inovací v oblasti změny klimatu a adaptace</w:t>
            </w:r>
          </w:p>
        </w:tc>
      </w:tr>
    </w:tbl>
    <w:p w14:paraId="0F1FB992" w14:textId="6BCADE09" w:rsidR="00446477" w:rsidRPr="004079FA" w:rsidRDefault="00315D13" w:rsidP="00315D13">
      <w:pPr>
        <w:keepNext/>
        <w:spacing w:after="60"/>
        <w:jc w:val="both"/>
        <w:rPr>
          <w:rFonts w:asciiTheme="minorHAnsi" w:hAnsiTheme="minorHAnsi" w:cstheme="minorHAnsi"/>
          <w:b/>
          <w:bCs/>
          <w:iCs/>
          <w:szCs w:val="22"/>
          <w:u w:val="single"/>
        </w:rPr>
      </w:pPr>
      <w:bookmarkStart w:id="221" w:name="_Hlk212233660"/>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5063B05" w14:textId="3186C941" w:rsidR="00A953C0" w:rsidRPr="004079FA" w:rsidRDefault="00A953C0" w:rsidP="00CF43F8">
      <w:pPr>
        <w:spacing w:after="60"/>
        <w:jc w:val="both"/>
        <w:rPr>
          <w:rFonts w:asciiTheme="minorHAnsi" w:hAnsiTheme="minorHAnsi" w:cstheme="minorHAnsi"/>
          <w:szCs w:val="22"/>
        </w:rPr>
      </w:pPr>
      <w:bookmarkStart w:id="222" w:name="_Hlk216287294"/>
      <w:r w:rsidRPr="004079FA">
        <w:rPr>
          <w:rFonts w:asciiTheme="minorHAnsi" w:hAnsiTheme="minorHAnsi" w:cstheme="minorHAnsi"/>
          <w:b/>
          <w:bCs/>
          <w:iCs/>
          <w:szCs w:val="22"/>
          <w:u w:val="single"/>
        </w:rPr>
        <w:t>Shrnutí problému</w:t>
      </w:r>
      <w:bookmarkEnd w:id="222"/>
      <w:r w:rsidRPr="004079FA">
        <w:rPr>
          <w:rFonts w:asciiTheme="minorHAnsi" w:hAnsiTheme="minorHAnsi" w:cstheme="minorHAnsi"/>
          <w:i/>
          <w:szCs w:val="22"/>
        </w:rPr>
        <w:t>: Vědecké poznatky a inovace jsou klíčovým předpokladem pro efektivní adaptaci na změnu klimatu. V ČR jsou však zacílení a výsledky výzkumu, vývoje a inovací (VaVaI) v oblasti zranitelnosti a možností adaptace na změnu klimatu v některých oborech nedostatečné a slabě provázané s praxí. Rezervy jsou zejména v systematickém využívání výsledků VaVaI při tvorbě a</w:t>
      </w:r>
      <w:r w:rsidR="009502ED">
        <w:rPr>
          <w:rFonts w:asciiTheme="minorHAnsi" w:hAnsiTheme="minorHAnsi" w:cstheme="minorHAnsi"/>
          <w:i/>
          <w:szCs w:val="22"/>
        </w:rPr>
        <w:t> </w:t>
      </w:r>
      <w:r w:rsidRPr="004079FA">
        <w:rPr>
          <w:rFonts w:asciiTheme="minorHAnsi" w:hAnsiTheme="minorHAnsi" w:cstheme="minorHAnsi"/>
          <w:i/>
          <w:szCs w:val="22"/>
        </w:rPr>
        <w:t xml:space="preserve">hodnocení adaptačních opatření. Změna klimatu současně zvyšuje četnost i závažnost extrémních jevů s dopady na životní prostředí, zdraví obyvatel i ekonomiku. Výzkum zaměřený na environmentální bezpečnost, modelování rizik a snižování dopadů katastrof je nedostatečně provázán s výzkumem adaptace, a tím i s aplikací výsledků v praxi. Nedostatečně se rozvíjí i inovační kapacity v oblasti adaptačních technologií, materiálů nebo postupů – adaptace na změnu klimatu dosud není </w:t>
      </w:r>
      <w:r w:rsidR="0019744D" w:rsidRPr="004079FA">
        <w:rPr>
          <w:rFonts w:asciiTheme="minorHAnsi" w:hAnsiTheme="minorHAnsi" w:cstheme="minorHAnsi"/>
          <w:i/>
          <w:szCs w:val="22"/>
        </w:rPr>
        <w:t xml:space="preserve">dostatečně </w:t>
      </w:r>
      <w:r w:rsidRPr="004079FA">
        <w:rPr>
          <w:rFonts w:asciiTheme="minorHAnsi" w:hAnsiTheme="minorHAnsi" w:cstheme="minorHAnsi"/>
          <w:i/>
          <w:szCs w:val="22"/>
        </w:rPr>
        <w:t>vnímána jako ekonomická příležitost a impuls pro konkurenceschopnost (startupy, mezery na trhu, podpora domácí produkce technologií a materiálů potřebných pro adaptaci</w:t>
      </w:r>
      <w:r w:rsidR="00500B3B" w:rsidRPr="004079FA">
        <w:rPr>
          <w:rFonts w:asciiTheme="minorHAnsi" w:hAnsiTheme="minorHAnsi" w:cstheme="minorHAnsi"/>
          <w:i/>
          <w:szCs w:val="22"/>
        </w:rPr>
        <w:t xml:space="preserve"> aj.</w:t>
      </w:r>
      <w:r w:rsidRPr="004079FA">
        <w:rPr>
          <w:rFonts w:asciiTheme="minorHAnsi" w:hAnsiTheme="minorHAnsi" w:cstheme="minorHAnsi"/>
          <w:i/>
          <w:szCs w:val="22"/>
        </w:rPr>
        <w:t>).</w:t>
      </w:r>
    </w:p>
    <w:p w14:paraId="6B1302F5" w14:textId="7FF3A5C8" w:rsidR="00A953C0" w:rsidRPr="004079FA" w:rsidRDefault="00A953C0" w:rsidP="00CF43F8">
      <w:pPr>
        <w:spacing w:after="60"/>
        <w:jc w:val="both"/>
        <w:rPr>
          <w:rFonts w:asciiTheme="minorHAnsi" w:hAnsiTheme="minorHAnsi" w:cstheme="minorHAnsi"/>
          <w:szCs w:val="22"/>
        </w:rPr>
      </w:pPr>
      <w:bookmarkStart w:id="223" w:name="_Hlk216287302"/>
      <w:r w:rsidRPr="004079FA">
        <w:rPr>
          <w:rFonts w:asciiTheme="minorHAnsi" w:hAnsiTheme="minorHAnsi" w:cstheme="minorHAnsi"/>
          <w:b/>
          <w:bCs/>
          <w:szCs w:val="22"/>
          <w:u w:val="single"/>
        </w:rPr>
        <w:t>Principy řešení</w:t>
      </w:r>
      <w:bookmarkEnd w:id="223"/>
      <w:r w:rsidRPr="004079FA">
        <w:rPr>
          <w:rFonts w:asciiTheme="minorHAnsi" w:hAnsiTheme="minorHAnsi" w:cstheme="minorHAnsi"/>
          <w:szCs w:val="22"/>
        </w:rPr>
        <w:t>: Opatření klade důraz na systematickou a dlouhodobou podporu výzkumu, vývoje a</w:t>
      </w:r>
      <w:r w:rsidR="009502ED">
        <w:rPr>
          <w:rFonts w:asciiTheme="minorHAnsi" w:hAnsiTheme="minorHAnsi" w:cstheme="minorHAnsi"/>
          <w:szCs w:val="22"/>
        </w:rPr>
        <w:t> </w:t>
      </w:r>
      <w:r w:rsidRPr="004079FA">
        <w:rPr>
          <w:rFonts w:asciiTheme="minorHAnsi" w:hAnsiTheme="minorHAnsi" w:cstheme="minorHAnsi"/>
          <w:szCs w:val="22"/>
        </w:rPr>
        <w:t>inovací zaměřených na dopady a adaptaci na změnu klimatu a na praktickou implementaci jejich výsledků (resp. transfer znalostí) do politik, strategií a adaptačních opatření včetně environmentální bezpečnosti a řízení rizik. Prioritou je zaměření na praktickou využitelnost výsledků, multidisciplinární přístupy a sdílení dat a poznatků mezi výzkumnými institucemi, veřejnou správou, soukromým sektorem a občanskou společností. Zajištění podpory vývoje inovativních technologií, materiálů a</w:t>
      </w:r>
      <w:r w:rsidR="009502ED">
        <w:rPr>
          <w:rFonts w:asciiTheme="minorHAnsi" w:hAnsiTheme="minorHAnsi" w:cstheme="minorHAnsi"/>
          <w:szCs w:val="22"/>
        </w:rPr>
        <w:t> </w:t>
      </w:r>
      <w:r w:rsidRPr="004079FA">
        <w:rPr>
          <w:rFonts w:asciiTheme="minorHAnsi" w:hAnsiTheme="minorHAnsi" w:cstheme="minorHAnsi"/>
          <w:szCs w:val="22"/>
        </w:rPr>
        <w:t>postupů potřebných a vhodných pro adaptaci je nezbytné. Dále je zapotřebí věnovat pozornost monitoringu účinnosti opatření a zpětné vazbě z implementace.</w:t>
      </w:r>
      <w:r w:rsidR="00957DA8" w:rsidRPr="004079FA">
        <w:rPr>
          <w:rFonts w:asciiTheme="minorHAnsi" w:hAnsiTheme="minorHAnsi" w:cstheme="minorHAnsi"/>
          <w:szCs w:val="22"/>
        </w:rPr>
        <w:t xml:space="preserve"> Vhodné je preferovat projekty s</w:t>
      </w:r>
      <w:r w:rsidR="009502ED">
        <w:rPr>
          <w:rFonts w:asciiTheme="minorHAnsi" w:hAnsiTheme="minorHAnsi" w:cstheme="minorHAnsi"/>
          <w:szCs w:val="22"/>
        </w:rPr>
        <w:t> </w:t>
      </w:r>
      <w:r w:rsidR="00957DA8" w:rsidRPr="004079FA">
        <w:rPr>
          <w:rFonts w:asciiTheme="minorHAnsi" w:hAnsiTheme="minorHAnsi" w:cstheme="minorHAnsi"/>
          <w:szCs w:val="22"/>
        </w:rPr>
        <w:t>vyjádřením zájmu vedoucím k implementaci poznatků aplikovaného výzkumu</w:t>
      </w:r>
    </w:p>
    <w:p w14:paraId="759AF13D" w14:textId="4C94F038" w:rsidR="00A953C0" w:rsidRPr="004079FA" w:rsidRDefault="00A953C0" w:rsidP="00CF43F8">
      <w:pPr>
        <w:spacing w:after="60"/>
        <w:jc w:val="both"/>
        <w:rPr>
          <w:rFonts w:asciiTheme="minorHAnsi" w:hAnsiTheme="minorHAnsi" w:cstheme="minorHAnsi"/>
          <w:szCs w:val="22"/>
        </w:rPr>
      </w:pPr>
      <w:bookmarkStart w:id="224" w:name="_Hlk216287330"/>
      <w:r w:rsidRPr="004079FA">
        <w:rPr>
          <w:rFonts w:asciiTheme="minorHAnsi" w:hAnsiTheme="minorHAnsi" w:cstheme="minorHAnsi"/>
          <w:b/>
          <w:bCs/>
          <w:szCs w:val="22"/>
          <w:u w:val="single"/>
        </w:rPr>
        <w:t>Cílový stav</w:t>
      </w:r>
      <w:bookmarkEnd w:id="224"/>
      <w:r w:rsidRPr="004079FA">
        <w:rPr>
          <w:rFonts w:asciiTheme="minorHAnsi" w:hAnsiTheme="minorHAnsi" w:cstheme="minorHAnsi"/>
          <w:szCs w:val="22"/>
        </w:rPr>
        <w:t xml:space="preserve">: V ČR existuje relativně stabilizovaný rámec pro financování a koordinaci výzkumu, vývoje a inovací </w:t>
      </w:r>
      <w:r w:rsidR="00E47542" w:rsidRPr="004079FA">
        <w:rPr>
          <w:rFonts w:asciiTheme="minorHAnsi" w:hAnsiTheme="minorHAnsi" w:cstheme="minorHAnsi"/>
          <w:szCs w:val="22"/>
        </w:rPr>
        <w:t xml:space="preserve">a transferu technologií </w:t>
      </w:r>
      <w:r w:rsidRPr="004079FA">
        <w:rPr>
          <w:rFonts w:asciiTheme="minorHAnsi" w:hAnsiTheme="minorHAnsi" w:cstheme="minorHAnsi"/>
          <w:szCs w:val="22"/>
        </w:rPr>
        <w:t xml:space="preserve">v oblasti </w:t>
      </w:r>
      <w:r w:rsidR="00E47542" w:rsidRPr="004079FA">
        <w:rPr>
          <w:rFonts w:asciiTheme="minorHAnsi" w:hAnsiTheme="minorHAnsi" w:cstheme="minorHAnsi"/>
          <w:szCs w:val="22"/>
        </w:rPr>
        <w:t xml:space="preserve">adaptace na </w:t>
      </w:r>
      <w:r w:rsidRPr="004079FA">
        <w:rPr>
          <w:rFonts w:asciiTheme="minorHAnsi" w:hAnsiTheme="minorHAnsi" w:cstheme="minorHAnsi"/>
          <w:szCs w:val="22"/>
        </w:rPr>
        <w:t>změn</w:t>
      </w:r>
      <w:r w:rsidR="00E47542" w:rsidRPr="004079FA">
        <w:rPr>
          <w:rFonts w:asciiTheme="minorHAnsi" w:hAnsiTheme="minorHAnsi" w:cstheme="minorHAnsi"/>
          <w:szCs w:val="22"/>
        </w:rPr>
        <w:t>u</w:t>
      </w:r>
      <w:r w:rsidRPr="004079FA">
        <w:rPr>
          <w:rFonts w:asciiTheme="minorHAnsi" w:hAnsiTheme="minorHAnsi" w:cstheme="minorHAnsi"/>
          <w:szCs w:val="22"/>
        </w:rPr>
        <w:t xml:space="preserve"> klimatu. Tematické směry výzkumu jsou v souladu s národními strategiemi a společenskými výzvami definovanými Radou pro výzkum, vývoj a</w:t>
      </w:r>
      <w:r w:rsidR="009502ED">
        <w:rPr>
          <w:rFonts w:asciiTheme="minorHAnsi" w:hAnsiTheme="minorHAnsi" w:cstheme="minorHAnsi"/>
          <w:szCs w:val="22"/>
        </w:rPr>
        <w:t> </w:t>
      </w:r>
      <w:r w:rsidRPr="004079FA">
        <w:rPr>
          <w:rFonts w:asciiTheme="minorHAnsi" w:hAnsiTheme="minorHAnsi" w:cstheme="minorHAnsi"/>
          <w:szCs w:val="22"/>
        </w:rPr>
        <w:t>inovace (RVVI) a v jejich rámci je výzkum adaptace na změnu klimatu vnímán jako prioritní. Výsledky výzkumu jsou využívány při přípravě politik, strategií a rozhodování ve veřejné správě i v praxi. Probíhá mezioborová spolupráce a jsou podporovány technologické i společenské inovace reagující na projevy změny klimatu a zvyšující odolnost společnosti a ekosystémů.</w:t>
      </w:r>
    </w:p>
    <w:p w14:paraId="54259736" w14:textId="3A131064" w:rsidR="00A953C0" w:rsidRPr="004079FA" w:rsidRDefault="0066586E" w:rsidP="0066586E">
      <w:pPr>
        <w:keepNext/>
        <w:tabs>
          <w:tab w:val="left" w:pos="1933"/>
        </w:tabs>
        <w:spacing w:after="60"/>
        <w:jc w:val="both"/>
        <w:rPr>
          <w:rFonts w:asciiTheme="minorHAnsi" w:hAnsiTheme="minorHAnsi" w:cstheme="minorHAnsi"/>
          <w:szCs w:val="22"/>
        </w:rPr>
      </w:pPr>
      <w:r w:rsidRPr="004079FA">
        <w:rPr>
          <w:rFonts w:asciiTheme="minorHAnsi" w:hAnsiTheme="minorHAnsi" w:cstheme="minorHAnsi"/>
          <w:b/>
          <w:bCs/>
          <w:szCs w:val="22"/>
          <w:u w:val="single"/>
        </w:rPr>
        <w:t>Indikátory opatření:</w:t>
      </w:r>
      <w:r w:rsidR="00A953C0" w:rsidRPr="004079FA">
        <w:rPr>
          <w:rFonts w:asciiTheme="minorHAnsi" w:hAnsiTheme="minorHAnsi" w:cstheme="minorHAnsi"/>
          <w:b/>
          <w:bCs/>
          <w:szCs w:val="22"/>
        </w:rPr>
        <w:t xml:space="preserve"> </w:t>
      </w:r>
    </w:p>
    <w:p w14:paraId="4126DBBE" w14:textId="41C3545B" w:rsidR="00A953C0" w:rsidRPr="004079FA" w:rsidRDefault="00A953C0">
      <w:pPr>
        <w:pStyle w:val="Odstavecseseznamem"/>
        <w:numPr>
          <w:ilvl w:val="0"/>
          <w:numId w:val="128"/>
        </w:numPr>
        <w:tabs>
          <w:tab w:val="left" w:pos="1933"/>
        </w:tabs>
        <w:suppressAutoHyphens/>
        <w:spacing w:after="60"/>
        <w:jc w:val="both"/>
        <w:rPr>
          <w:rFonts w:asciiTheme="minorHAnsi" w:hAnsiTheme="minorHAnsi" w:cstheme="minorHAnsi"/>
          <w:szCs w:val="22"/>
        </w:rPr>
      </w:pPr>
      <w:r w:rsidRPr="004079FA">
        <w:rPr>
          <w:rFonts w:asciiTheme="minorHAnsi" w:hAnsiTheme="minorHAnsi" w:cstheme="minorHAnsi"/>
          <w:szCs w:val="22"/>
        </w:rPr>
        <w:t>Výše finančních prostředků alokovaných na VaVaI v oblasti adaptace na změnu klimatu (mil.</w:t>
      </w:r>
      <w:r w:rsidR="009502ED">
        <w:rPr>
          <w:rFonts w:asciiTheme="minorHAnsi" w:hAnsiTheme="minorHAnsi" w:cstheme="minorHAnsi"/>
          <w:szCs w:val="22"/>
        </w:rPr>
        <w:t> </w:t>
      </w:r>
      <w:r w:rsidRPr="004079FA">
        <w:rPr>
          <w:rFonts w:asciiTheme="minorHAnsi" w:hAnsiTheme="minorHAnsi" w:cstheme="minorHAnsi"/>
          <w:szCs w:val="22"/>
        </w:rPr>
        <w:t xml:space="preserve">Kč, dle </w:t>
      </w:r>
      <w:r w:rsidR="00BE3A39" w:rsidRPr="004079FA">
        <w:rPr>
          <w:rFonts w:asciiTheme="minorHAnsi" w:hAnsiTheme="minorHAnsi" w:cstheme="minorHAnsi"/>
          <w:szCs w:val="22"/>
        </w:rPr>
        <w:t>sektorů/</w:t>
      </w:r>
      <w:r w:rsidRPr="004079FA">
        <w:rPr>
          <w:rFonts w:asciiTheme="minorHAnsi" w:hAnsiTheme="minorHAnsi" w:cstheme="minorHAnsi"/>
          <w:szCs w:val="22"/>
        </w:rPr>
        <w:t>agentur)</w:t>
      </w:r>
      <w:r w:rsidR="00163496" w:rsidRPr="004079FA">
        <w:rPr>
          <w:rFonts w:asciiTheme="minorHAnsi" w:hAnsiTheme="minorHAnsi" w:cstheme="minorHAnsi"/>
          <w:szCs w:val="22"/>
        </w:rPr>
        <w:t xml:space="preserve"> </w:t>
      </w:r>
      <w:r w:rsidR="00163496" w:rsidRPr="004079FA">
        <w:rPr>
          <w:rFonts w:asciiTheme="minorHAnsi" w:hAnsiTheme="minorHAnsi" w:cstheme="minorHAnsi"/>
          <w:i/>
          <w:szCs w:val="22"/>
        </w:rPr>
        <w:t>Zdroje:</w:t>
      </w:r>
      <w:r w:rsidR="00163496" w:rsidRPr="004079FA">
        <w:rPr>
          <w:rFonts w:asciiTheme="minorHAnsi" w:hAnsiTheme="minorHAnsi" w:cstheme="minorHAnsi"/>
          <w:szCs w:val="22"/>
        </w:rPr>
        <w:t xml:space="preserve"> </w:t>
      </w:r>
      <w:r w:rsidR="00163496" w:rsidRPr="004079FA">
        <w:rPr>
          <w:rFonts w:asciiTheme="minorHAnsi" w:hAnsiTheme="minorHAnsi" w:cstheme="minorHAnsi"/>
          <w:i/>
          <w:iCs/>
          <w:szCs w:val="22"/>
        </w:rPr>
        <w:t xml:space="preserve">ÚV ČR </w:t>
      </w:r>
      <w:r w:rsidR="009975A4" w:rsidRPr="004079FA">
        <w:rPr>
          <w:rFonts w:asciiTheme="minorHAnsi" w:hAnsiTheme="minorHAnsi" w:cstheme="minorHAnsi"/>
          <w:i/>
          <w:iCs/>
          <w:szCs w:val="22"/>
        </w:rPr>
        <w:t>ve spolupráci</w:t>
      </w:r>
      <w:r w:rsidR="00163496" w:rsidRPr="004079FA">
        <w:rPr>
          <w:rFonts w:asciiTheme="minorHAnsi" w:hAnsiTheme="minorHAnsi" w:cstheme="minorHAnsi"/>
          <w:i/>
          <w:iCs/>
          <w:szCs w:val="22"/>
        </w:rPr>
        <w:t xml:space="preserve"> s MŽP, MZe, MV, MPO, MŠMT, MZd, MK, MD</w:t>
      </w:r>
    </w:p>
    <w:p w14:paraId="46D0EF6C" w14:textId="45B06F95"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2AB028FF" w14:textId="65BEC15C" w:rsidR="00175C47" w:rsidRPr="004079FA" w:rsidRDefault="002A0678" w:rsidP="00DD0AD3">
      <w:pPr>
        <w:keepNext/>
        <w:spacing w:before="120"/>
        <w:ind w:left="851" w:hanging="1418"/>
        <w:jc w:val="both"/>
        <w:rPr>
          <w:rFonts w:asciiTheme="minorHAnsi" w:hAnsiTheme="minorHAnsi" w:cstheme="minorHAnsi"/>
          <w:b/>
          <w:bCs/>
          <w:szCs w:val="22"/>
        </w:rPr>
      </w:pPr>
      <w:bookmarkStart w:id="225" w:name="_Hlk216287351"/>
      <w:bookmarkEnd w:id="219"/>
      <w:bookmarkEnd w:id="221"/>
      <w:r w:rsidRPr="004079FA">
        <w:rPr>
          <w:rFonts w:asciiTheme="minorHAnsi" w:hAnsiTheme="minorHAnsi" w:cstheme="minorHAnsi"/>
          <w:b/>
          <w:bCs/>
          <w:szCs w:val="22"/>
        </w:rPr>
        <w:t>PN-11.1</w:t>
      </w:r>
      <w:r w:rsidRPr="004079FA">
        <w:rPr>
          <w:rFonts w:asciiTheme="minorHAnsi" w:hAnsiTheme="minorHAnsi" w:cstheme="minorHAnsi"/>
          <w:b/>
          <w:bCs/>
          <w:szCs w:val="22"/>
          <w:vertAlign w:val="superscript"/>
        </w:rPr>
        <w:t>(</w:t>
      </w:r>
      <w:r w:rsidR="00175C47"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175C47" w:rsidRPr="004079FA">
        <w:rPr>
          <w:rFonts w:asciiTheme="minorHAnsi" w:hAnsiTheme="minorHAnsi" w:cstheme="minorHAnsi"/>
          <w:b/>
          <w:bCs/>
          <w:szCs w:val="22"/>
          <w:vertAlign w:val="superscript"/>
        </w:rPr>
        <w:t>11.1</w:t>
      </w:r>
      <w:bookmarkEnd w:id="225"/>
      <w:r w:rsidRPr="004079FA">
        <w:rPr>
          <w:rFonts w:asciiTheme="minorHAnsi" w:hAnsiTheme="minorHAnsi" w:cstheme="minorHAnsi"/>
          <w:b/>
          <w:bCs/>
          <w:szCs w:val="22"/>
          <w:vertAlign w:val="superscript"/>
        </w:rPr>
        <w:t>)</w:t>
      </w:r>
      <w:r w:rsidR="00175C47" w:rsidRPr="004079FA">
        <w:rPr>
          <w:rFonts w:asciiTheme="minorHAnsi" w:hAnsiTheme="minorHAnsi" w:cstheme="minorHAnsi"/>
          <w:b/>
          <w:bCs/>
          <w:szCs w:val="22"/>
        </w:rPr>
        <w:tab/>
        <w:t xml:space="preserve">Podpora výzkumu, vývoje a inovací potřebných k adaptaci na změnu klimatu </w:t>
      </w:r>
    </w:p>
    <w:p w14:paraId="432195B4" w14:textId="76105F8C" w:rsidR="00175C47" w:rsidRPr="004079FA" w:rsidRDefault="00175C47" w:rsidP="00CF43F8">
      <w:pPr>
        <w:pStyle w:val="Odstavecseseznamem"/>
        <w:ind w:left="851"/>
        <w:jc w:val="both"/>
        <w:rPr>
          <w:rFonts w:asciiTheme="minorHAnsi" w:hAnsiTheme="minorHAnsi" w:cstheme="minorHAnsi"/>
          <w:szCs w:val="22"/>
        </w:rPr>
      </w:pPr>
      <w:r w:rsidRPr="004079FA">
        <w:rPr>
          <w:rFonts w:asciiTheme="minorHAnsi" w:hAnsiTheme="minorHAnsi" w:cstheme="minorHAnsi"/>
          <w:szCs w:val="22"/>
        </w:rPr>
        <w:t xml:space="preserve">Podporovat financování vědy, výzkumu a inovací zaměřených na adaptaci a zvyšování resilience vůči změně klimatu s důrazem na jejich praktické využití. Přitom zaměřit výzkum na dopady změny klimatu a možnosti adaptace ve všech dotčených sektorech. Dále podporovat VaVaI v oblasti nových technologií, materiálů, postupů, společenských přístupů a ekosystémových řešení, a to vč. bezpečnostního výzkumu. Přitom posílit přenos výsledků </w:t>
      </w:r>
      <w:r w:rsidRPr="004079FA">
        <w:rPr>
          <w:rFonts w:asciiTheme="minorHAnsi" w:hAnsiTheme="minorHAnsi" w:cstheme="minorHAnsi"/>
          <w:szCs w:val="22"/>
        </w:rPr>
        <w:lastRenderedPageBreak/>
        <w:t>do rozhodovací praxe, propojení výzkumných institucí s aplikační sférou a meziresortní koordinaci programů VaVaI vč. TA ČR, NAZV, NAKI, GA ČR apod.</w:t>
      </w:r>
    </w:p>
    <w:p w14:paraId="7A78F6C6" w14:textId="77777777" w:rsidR="00175C47" w:rsidRPr="004079FA" w:rsidRDefault="00175C4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Gestor:</w:t>
      </w:r>
      <w:r w:rsidRPr="004079FA">
        <w:rPr>
          <w:rFonts w:asciiTheme="minorHAnsi" w:hAnsiTheme="minorHAnsi" w:cstheme="minorHAnsi"/>
          <w:szCs w:val="22"/>
        </w:rPr>
        <w:t xml:space="preserve"> </w:t>
      </w:r>
      <w:bookmarkStart w:id="226" w:name="_Hlk216287105"/>
      <w:r w:rsidRPr="004079FA">
        <w:rPr>
          <w:rFonts w:asciiTheme="minorHAnsi" w:hAnsiTheme="minorHAnsi" w:cstheme="minorHAnsi"/>
          <w:szCs w:val="22"/>
        </w:rPr>
        <w:t>Úřad vlády ČR (RVVI), MŽP, MZe, MV, MPO, MŠMT, MZd, MK, MD</w:t>
      </w:r>
    </w:p>
    <w:p w14:paraId="0DA008B6" w14:textId="0AAE1ED8" w:rsidR="00175C47" w:rsidRPr="004079FA" w:rsidRDefault="00175C4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AV ČR, TA ČR</w:t>
      </w:r>
      <w:bookmarkEnd w:id="226"/>
      <w:r w:rsidRPr="004079FA">
        <w:rPr>
          <w:rFonts w:asciiTheme="minorHAnsi" w:hAnsiTheme="minorHAnsi" w:cstheme="minorHAnsi"/>
          <w:szCs w:val="22"/>
        </w:rPr>
        <w:t xml:space="preserve">, </w:t>
      </w:r>
      <w:bookmarkStart w:id="227" w:name="_Hlk216287144"/>
      <w:r w:rsidRPr="004079FA">
        <w:rPr>
          <w:rFonts w:asciiTheme="minorHAnsi" w:hAnsiTheme="minorHAnsi" w:cstheme="minorHAnsi"/>
          <w:szCs w:val="22"/>
        </w:rPr>
        <w:t>GA ČR</w:t>
      </w:r>
      <w:bookmarkEnd w:id="227"/>
    </w:p>
    <w:p w14:paraId="4F7AEE7B" w14:textId="77777777" w:rsidR="00175C47" w:rsidRPr="004079FA" w:rsidRDefault="00175C4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průběžně</w:t>
      </w:r>
    </w:p>
    <w:p w14:paraId="3A1BBFA6" w14:textId="77777777" w:rsidR="00175C47" w:rsidRPr="004079FA" w:rsidRDefault="00175C47"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 (rozdělené podle gesce):</w:t>
      </w:r>
    </w:p>
    <w:p w14:paraId="55940A69" w14:textId="77777777" w:rsidR="00175C47" w:rsidRPr="004079FA" w:rsidRDefault="00175C47"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Úřad vlády ČR / RVVI</w:t>
      </w:r>
    </w:p>
    <w:p w14:paraId="2B604672" w14:textId="77777777" w:rsidR="00175C47" w:rsidRPr="004079FA" w:rsidRDefault="00175C47">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Koordinační rámec VaVaI pro adaptaci na změnu klimatu, provázaný s Národními prioritami orientovaného výzkumu </w:t>
      </w:r>
    </w:p>
    <w:p w14:paraId="277B5743" w14:textId="77777777" w:rsidR="00175C47" w:rsidRPr="004079FA" w:rsidRDefault="00175C47">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Zajištěné dlouhodobé financování VaVaI v oblasti adaptace prostřednictvím resortních a národních programů</w:t>
      </w:r>
    </w:p>
    <w:p w14:paraId="4C07AAA8" w14:textId="77777777" w:rsidR="00175C47" w:rsidRPr="004079FA" w:rsidRDefault="00175C47"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životního prostředí (MŽP)</w:t>
      </w:r>
    </w:p>
    <w:p w14:paraId="5D2AC5A6" w14:textId="77777777" w:rsidR="00175C47" w:rsidRPr="004079FA" w:rsidRDefault="00175C47">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Podpora výzkumu ekosystémových služeb, přírodě blízkých opatření a hodnocení účinnosti adaptačních nástrojů</w:t>
      </w:r>
    </w:p>
    <w:p w14:paraId="1ED5FEB1" w14:textId="09F8D704"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zemědělství (MZe) / NAZV</w:t>
      </w:r>
    </w:p>
    <w:p w14:paraId="12989D74" w14:textId="77777777"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Programy VaVaI zaměřené na zemědělství, lesnictví a vodní hospodářství z hlediska adaptace</w:t>
      </w:r>
    </w:p>
    <w:p w14:paraId="03DD13C1" w14:textId="072758C9"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kultury (MK) / NAKI</w:t>
      </w:r>
    </w:p>
    <w:p w14:paraId="534B97D2" w14:textId="77777777"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Výzkum adaptačních přístupů v kulturní krajině, architektuře a ochraně kulturního dědictví ohroženého dopady změny klimatu</w:t>
      </w:r>
    </w:p>
    <w:p w14:paraId="160C42C9" w14:textId="77777777"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vnitra (MV)</w:t>
      </w:r>
    </w:p>
    <w:p w14:paraId="6F6AD748" w14:textId="77777777"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Programy a projekty VaVaI v oblasti environmentální bezpečnosti a snižování rizika katastrof</w:t>
      </w:r>
    </w:p>
    <w:p w14:paraId="70D1E32F" w14:textId="35D01407"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průmyslu a obchodu (MPO)</w:t>
      </w:r>
    </w:p>
    <w:p w14:paraId="66941928" w14:textId="77777777" w:rsidR="0019744D" w:rsidRPr="004079FA" w:rsidRDefault="0019744D" w:rsidP="0019744D">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(S) Prioritizace adaptace v relevantních doménách specializace Národní RIS3 strategie</w:t>
      </w:r>
    </w:p>
    <w:p w14:paraId="3F056FFF" w14:textId="77777777"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(E) Podpora vývoje a zavádění inovačních technologií, materiálů a průmyslových procesů pro adaptaci na změnu klimatu (např. úspory vody a energie, odolné konstrukce, cirkulární řešení)</w:t>
      </w:r>
    </w:p>
    <w:p w14:paraId="4EA64F18" w14:textId="309AFFAB"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(I) P</w:t>
      </w:r>
      <w:r w:rsidR="00E47542" w:rsidRPr="004079FA">
        <w:rPr>
          <w:rFonts w:asciiTheme="minorHAnsi" w:hAnsiTheme="minorHAnsi" w:cstheme="minorHAnsi"/>
          <w:szCs w:val="22"/>
        </w:rPr>
        <w:t>odpora p</w:t>
      </w:r>
      <w:r w:rsidRPr="004079FA">
        <w:rPr>
          <w:rFonts w:asciiTheme="minorHAnsi" w:hAnsiTheme="minorHAnsi" w:cstheme="minorHAnsi"/>
          <w:szCs w:val="22"/>
        </w:rPr>
        <w:t>řenos</w:t>
      </w:r>
      <w:r w:rsidR="00E47542" w:rsidRPr="004079FA">
        <w:rPr>
          <w:rFonts w:asciiTheme="minorHAnsi" w:hAnsiTheme="minorHAnsi" w:cstheme="minorHAnsi"/>
          <w:szCs w:val="22"/>
        </w:rPr>
        <w:t>u</w:t>
      </w:r>
      <w:r w:rsidRPr="004079FA">
        <w:rPr>
          <w:rFonts w:asciiTheme="minorHAnsi" w:hAnsiTheme="minorHAnsi" w:cstheme="minorHAnsi"/>
          <w:szCs w:val="22"/>
        </w:rPr>
        <w:t xml:space="preserve"> výsledků VaVaI do podnikové praxe a průmyslových inovací</w:t>
      </w:r>
    </w:p>
    <w:p w14:paraId="5D35342B" w14:textId="6EEDE5DE"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Ministerstvo školství, mládeže a tělovýchovy (MŠMT)</w:t>
      </w:r>
    </w:p>
    <w:p w14:paraId="5D1F3767" w14:textId="77777777"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Financování základního výzkumu, velkých výzkumných infrastruktur a mezinárodní spolupráce v oblasti adaptace </w:t>
      </w:r>
    </w:p>
    <w:p w14:paraId="119D45D5" w14:textId="10488B9A" w:rsidR="00A953C0" w:rsidRPr="004079FA" w:rsidRDefault="00A953C0" w:rsidP="00CF43F8">
      <w:pPr>
        <w:pStyle w:val="Odstavecseseznamem"/>
        <w:keepNext/>
        <w:spacing w:before="120"/>
        <w:ind w:left="1440"/>
        <w:contextualSpacing w:val="0"/>
        <w:jc w:val="both"/>
        <w:rPr>
          <w:rFonts w:asciiTheme="minorHAnsi" w:hAnsiTheme="minorHAnsi" w:cstheme="minorHAnsi"/>
          <w:i/>
          <w:iCs/>
          <w:szCs w:val="22"/>
          <w:u w:val="single"/>
        </w:rPr>
      </w:pPr>
      <w:r w:rsidRPr="004079FA">
        <w:rPr>
          <w:rFonts w:asciiTheme="minorHAnsi" w:hAnsiTheme="minorHAnsi" w:cstheme="minorHAnsi"/>
          <w:i/>
          <w:iCs/>
          <w:szCs w:val="22"/>
          <w:u w:val="single"/>
        </w:rPr>
        <w:t>Další partneři</w:t>
      </w:r>
    </w:p>
    <w:p w14:paraId="598CC6EE" w14:textId="54E1EE81"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TA ČR – programy </w:t>
      </w:r>
      <w:r w:rsidR="00E47542" w:rsidRPr="004079FA">
        <w:rPr>
          <w:rFonts w:asciiTheme="minorHAnsi" w:hAnsiTheme="minorHAnsi" w:cstheme="minorHAnsi"/>
          <w:szCs w:val="22"/>
        </w:rPr>
        <w:t xml:space="preserve">aplikovaného výzkumu </w:t>
      </w:r>
      <w:r w:rsidRPr="004079FA">
        <w:rPr>
          <w:rFonts w:asciiTheme="minorHAnsi" w:hAnsiTheme="minorHAnsi" w:cstheme="minorHAnsi"/>
          <w:szCs w:val="22"/>
        </w:rPr>
        <w:t>zaměřené</w:t>
      </w:r>
      <w:r w:rsidR="00E47542" w:rsidRPr="004079FA">
        <w:rPr>
          <w:rFonts w:asciiTheme="minorHAnsi" w:hAnsiTheme="minorHAnsi" w:cstheme="minorHAnsi"/>
          <w:szCs w:val="22"/>
        </w:rPr>
        <w:t>ho</w:t>
      </w:r>
      <w:r w:rsidRPr="004079FA">
        <w:rPr>
          <w:rFonts w:asciiTheme="minorHAnsi" w:hAnsiTheme="minorHAnsi" w:cstheme="minorHAnsi"/>
          <w:szCs w:val="22"/>
        </w:rPr>
        <w:t xml:space="preserve"> na adaptaci</w:t>
      </w:r>
    </w:p>
    <w:p w14:paraId="08B88E67" w14:textId="641EBA2B"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(E) GA ČR – podpora základního výzkumu </w:t>
      </w:r>
      <w:r w:rsidR="00E47542" w:rsidRPr="004079FA">
        <w:rPr>
          <w:rFonts w:asciiTheme="minorHAnsi" w:hAnsiTheme="minorHAnsi" w:cstheme="minorHAnsi"/>
          <w:szCs w:val="22"/>
        </w:rPr>
        <w:t xml:space="preserve">zaměřeného na adaptaci nebo </w:t>
      </w:r>
      <w:r w:rsidRPr="004079FA">
        <w:rPr>
          <w:rFonts w:asciiTheme="minorHAnsi" w:hAnsiTheme="minorHAnsi" w:cstheme="minorHAnsi"/>
          <w:szCs w:val="22"/>
        </w:rPr>
        <w:t>souvisejícího s</w:t>
      </w:r>
      <w:r w:rsidR="009502ED">
        <w:rPr>
          <w:rFonts w:asciiTheme="minorHAnsi" w:hAnsiTheme="minorHAnsi" w:cstheme="minorHAnsi"/>
          <w:szCs w:val="22"/>
        </w:rPr>
        <w:t> </w:t>
      </w:r>
      <w:r w:rsidRPr="004079FA">
        <w:rPr>
          <w:rFonts w:asciiTheme="minorHAnsi" w:hAnsiTheme="minorHAnsi" w:cstheme="minorHAnsi"/>
          <w:szCs w:val="22"/>
        </w:rPr>
        <w:t>procesy změny klimatu</w:t>
      </w:r>
    </w:p>
    <w:p w14:paraId="2B3BB526" w14:textId="664134E4" w:rsidR="00A953C0" w:rsidRPr="004079FA" w:rsidRDefault="00A953C0">
      <w:pPr>
        <w:pStyle w:val="Odstavecseseznamem"/>
        <w:numPr>
          <w:ilvl w:val="0"/>
          <w:numId w:val="130"/>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(S) AV ČR – </w:t>
      </w:r>
      <w:r w:rsidR="00E47542" w:rsidRPr="004079FA">
        <w:rPr>
          <w:rFonts w:asciiTheme="minorHAnsi" w:hAnsiTheme="minorHAnsi" w:cstheme="minorHAnsi"/>
          <w:szCs w:val="22"/>
        </w:rPr>
        <w:t xml:space="preserve">základní a </w:t>
      </w:r>
      <w:r w:rsidRPr="004079FA">
        <w:rPr>
          <w:rFonts w:asciiTheme="minorHAnsi" w:hAnsiTheme="minorHAnsi" w:cstheme="minorHAnsi"/>
          <w:szCs w:val="22"/>
        </w:rPr>
        <w:t>orientovaný výzkum, mezioborové výzkumné projekty, poskytování dat a vědeckého servisu resortům</w:t>
      </w:r>
    </w:p>
    <w:p w14:paraId="2CA14155" w14:textId="3CA1F590" w:rsidR="00A953C0" w:rsidRPr="004079FA" w:rsidRDefault="00A953C0" w:rsidP="002A207B">
      <w:pPr>
        <w:pStyle w:val="Odstavecseseznamem"/>
        <w:spacing w:after="60"/>
        <w:ind w:left="851"/>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04C4F" w:rsidRPr="004079FA">
        <w:rPr>
          <w:rFonts w:asciiTheme="minorHAnsi" w:hAnsiTheme="minorHAnsi" w:cstheme="minorHAnsi"/>
          <w:szCs w:val="22"/>
        </w:rPr>
        <w:t>SR</w:t>
      </w:r>
      <w:r w:rsidR="00957DA8" w:rsidRPr="004079FA">
        <w:rPr>
          <w:rFonts w:asciiTheme="minorHAnsi" w:hAnsiTheme="minorHAnsi" w:cstheme="minorHAnsi"/>
          <w:szCs w:val="22"/>
        </w:rPr>
        <w:t>, programy podpory VaVaI: PPŽ 2, Sigma, Beta 3, TREND, ZEMĚ II, OPST, Horizon EU</w:t>
      </w:r>
    </w:p>
    <w:p w14:paraId="41541B24" w14:textId="472373AF" w:rsidR="00A953C0"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52A215EF" w14:textId="77777777" w:rsidR="00A953C0" w:rsidRPr="004079FA" w:rsidRDefault="00A953C0">
      <w:pPr>
        <w:pStyle w:val="Odstavecseseznamem"/>
        <w:numPr>
          <w:ilvl w:val="0"/>
          <w:numId w:val="129"/>
        </w:numPr>
        <w:suppressAutoHyphens/>
        <w:spacing w:after="60"/>
        <w:ind w:left="851" w:firstLine="0"/>
        <w:jc w:val="both"/>
        <w:rPr>
          <w:rFonts w:asciiTheme="minorHAnsi" w:hAnsiTheme="minorHAnsi" w:cstheme="minorHAnsi"/>
          <w:szCs w:val="22"/>
        </w:rPr>
      </w:pPr>
      <w:r w:rsidRPr="004079FA">
        <w:rPr>
          <w:rFonts w:asciiTheme="minorHAnsi" w:hAnsiTheme="minorHAnsi" w:cstheme="minorHAnsi"/>
          <w:szCs w:val="22"/>
        </w:rPr>
        <w:t>alokace programů VaVaI zaměřená na adaptaci na změnu klimatu (mil. Kč/rok)</w:t>
      </w:r>
    </w:p>
    <w:bookmarkEnd w:id="220"/>
    <w:p w14:paraId="7CC7FE6D" w14:textId="77777777" w:rsidR="00446477" w:rsidRPr="004079FA" w:rsidRDefault="00446477" w:rsidP="00CF43F8">
      <w:pPr>
        <w:jc w:val="both"/>
        <w:rPr>
          <w:rFonts w:asciiTheme="minorHAnsi" w:hAnsiTheme="minorHAnsi" w:cstheme="minorHAnsi"/>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left w:w="70" w:type="dxa"/>
          <w:right w:w="70" w:type="dxa"/>
        </w:tblCellMar>
        <w:tblLook w:val="04A0" w:firstRow="1" w:lastRow="0" w:firstColumn="1" w:lastColumn="0" w:noHBand="0" w:noVBand="1"/>
      </w:tblPr>
      <w:tblGrid>
        <w:gridCol w:w="888"/>
        <w:gridCol w:w="8340"/>
      </w:tblGrid>
      <w:tr w:rsidR="004079FA" w:rsidRPr="004079FA" w14:paraId="7321D26B" w14:textId="77777777">
        <w:trPr>
          <w:trHeight w:val="367"/>
        </w:trPr>
        <w:tc>
          <w:tcPr>
            <w:tcW w:w="888" w:type="dxa"/>
            <w:shd w:val="clear" w:color="auto" w:fill="DBE5F1" w:themeFill="accent1" w:themeFillTint="33"/>
            <w:noWrap/>
            <w:vAlign w:val="center"/>
          </w:tcPr>
          <w:p w14:paraId="1F78A312" w14:textId="00FBE091" w:rsidR="00446477" w:rsidRPr="004079FA" w:rsidRDefault="00C00896" w:rsidP="00C17857">
            <w:pPr>
              <w:keepNext/>
              <w:jc w:val="both"/>
              <w:rPr>
                <w:rFonts w:asciiTheme="minorHAnsi" w:hAnsiTheme="minorHAnsi" w:cstheme="minorHAnsi"/>
                <w:b/>
                <w:bCs/>
                <w:szCs w:val="22"/>
                <w:lang w:eastAsia="cs-CZ"/>
              </w:rPr>
            </w:pPr>
            <w:bookmarkStart w:id="228" w:name="_Hlk213358245"/>
            <w:r w:rsidRPr="004079FA">
              <w:rPr>
                <w:rFonts w:asciiTheme="minorHAnsi" w:hAnsiTheme="minorHAnsi" w:cstheme="minorHAnsi"/>
                <w:b/>
                <w:bCs/>
                <w:szCs w:val="22"/>
                <w:lang w:eastAsia="cs-CZ"/>
              </w:rPr>
              <w:t>oPN</w:t>
            </w:r>
            <w:r w:rsidR="002B7E88"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8340" w:type="dxa"/>
            <w:shd w:val="clear" w:color="auto" w:fill="DBE5F1" w:themeFill="accent1" w:themeFillTint="33"/>
          </w:tcPr>
          <w:p w14:paraId="7214AC99" w14:textId="27289B9F" w:rsidR="00446477" w:rsidRPr="004079FA" w:rsidRDefault="00C51E90" w:rsidP="00CF43F8">
            <w:pPr>
              <w:keepNext/>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Průběžná aktualizace a uplatňování znalostní základny pro adaptaci na změnu klimatu</w:t>
            </w:r>
          </w:p>
        </w:tc>
      </w:tr>
    </w:tbl>
    <w:bookmarkEnd w:id="228"/>
    <w:p w14:paraId="73925698" w14:textId="69A8EA9C" w:rsidR="00446477" w:rsidRPr="004079FA" w:rsidRDefault="00315D13" w:rsidP="00315D13">
      <w:pPr>
        <w:keepNext/>
        <w:spacing w:after="60"/>
        <w:jc w:val="both"/>
        <w:rPr>
          <w:rFonts w:asciiTheme="minorHAnsi" w:hAnsiTheme="minorHAnsi" w:cstheme="minorHAnsi"/>
          <w:b/>
          <w:bCs/>
          <w:iCs/>
          <w:szCs w:val="22"/>
          <w:u w:val="single"/>
        </w:rPr>
      </w:pPr>
      <w:r w:rsidRPr="004079FA">
        <w:rPr>
          <w:rFonts w:asciiTheme="minorHAnsi" w:hAnsiTheme="minorHAnsi" w:cstheme="minorHAnsi"/>
          <w:b/>
          <w:bCs/>
          <w:iCs/>
          <w:szCs w:val="22"/>
          <w:u w:val="single"/>
        </w:rPr>
        <w:t xml:space="preserve">Priorita: </w:t>
      </w:r>
      <w:r w:rsidR="00C00896" w:rsidRPr="004079FA">
        <w:rPr>
          <w:rFonts w:asciiTheme="minorHAnsi" w:hAnsiTheme="minorHAnsi" w:cstheme="minorHAnsi"/>
          <w:iCs/>
          <w:szCs w:val="22"/>
        </w:rPr>
        <w:t>VYSOKÁ</w:t>
      </w:r>
    </w:p>
    <w:p w14:paraId="5010EBA5" w14:textId="0F5DBA80" w:rsidR="00446477" w:rsidRPr="004079FA" w:rsidRDefault="00C00896" w:rsidP="00CF43F8">
      <w:pPr>
        <w:spacing w:after="60"/>
        <w:jc w:val="both"/>
        <w:rPr>
          <w:rFonts w:asciiTheme="minorHAnsi" w:hAnsiTheme="minorHAnsi" w:cstheme="minorHAnsi"/>
          <w:i/>
          <w:szCs w:val="22"/>
        </w:rPr>
      </w:pPr>
      <w:r w:rsidRPr="004079FA">
        <w:rPr>
          <w:rFonts w:asciiTheme="minorHAnsi" w:hAnsiTheme="minorHAnsi" w:cstheme="minorHAnsi"/>
          <w:b/>
          <w:bCs/>
          <w:iCs/>
          <w:szCs w:val="22"/>
          <w:u w:val="single"/>
        </w:rPr>
        <w:t>Shrnutí problému</w:t>
      </w:r>
      <w:r w:rsidRPr="004079FA">
        <w:rPr>
          <w:rFonts w:asciiTheme="minorHAnsi" w:hAnsiTheme="minorHAnsi" w:cstheme="minorHAnsi"/>
          <w:i/>
          <w:szCs w:val="22"/>
        </w:rPr>
        <w:t>: Adaptace na změnu klimatu a zmírňování jejích dopadů vyžaduje využití aktuálních a spolehlivých informací. V ČR sice existuje rozsáhlá znalostní základna (např. výsledky výzkumu, odborné metodiky, monitoring), její využívání v praxi je však často nedostatečné. Chybí efektivní přenos informací mezi výzkumem, veřejnou správou, podnikatelskou sférou a dalšími aktéry. Nedostatky se týkají také koordinace, aktualizace a systematického zpřístupňování znalostí a dat.</w:t>
      </w:r>
      <w:r w:rsidR="00A22A68" w:rsidRPr="004079FA">
        <w:rPr>
          <w:rFonts w:asciiTheme="minorHAnsi" w:hAnsiTheme="minorHAnsi" w:cstheme="minorHAnsi"/>
          <w:i/>
          <w:szCs w:val="22"/>
        </w:rPr>
        <w:t xml:space="preserve"> Realizace záměrů nevhodného přizpůsobení (</w:t>
      </w:r>
      <w:proofErr w:type="spellStart"/>
      <w:r w:rsidR="00A22A68" w:rsidRPr="004079FA">
        <w:rPr>
          <w:rFonts w:asciiTheme="minorHAnsi" w:hAnsiTheme="minorHAnsi" w:cstheme="minorHAnsi"/>
          <w:i/>
          <w:szCs w:val="22"/>
        </w:rPr>
        <w:t>mal</w:t>
      </w:r>
      <w:proofErr w:type="spellEnd"/>
      <w:r w:rsidR="00A22A68" w:rsidRPr="004079FA">
        <w:rPr>
          <w:rFonts w:asciiTheme="minorHAnsi" w:hAnsiTheme="minorHAnsi" w:cstheme="minorHAnsi"/>
          <w:i/>
          <w:szCs w:val="22"/>
        </w:rPr>
        <w:t xml:space="preserve">-adaptace) představuje společenské riziko, které namísto snížení </w:t>
      </w:r>
      <w:r w:rsidR="00C51E90" w:rsidRPr="004079FA">
        <w:rPr>
          <w:rFonts w:asciiTheme="minorHAnsi" w:hAnsiTheme="minorHAnsi" w:cstheme="minorHAnsi"/>
          <w:i/>
          <w:szCs w:val="22"/>
        </w:rPr>
        <w:lastRenderedPageBreak/>
        <w:t xml:space="preserve">zranitelnosti vůči dopadům změny klimatu ve skutečnosti zvyšuje </w:t>
      </w:r>
      <w:r w:rsidR="00A22A68" w:rsidRPr="004079FA">
        <w:rPr>
          <w:rFonts w:asciiTheme="minorHAnsi" w:hAnsiTheme="minorHAnsi" w:cstheme="minorHAnsi"/>
          <w:i/>
          <w:szCs w:val="22"/>
        </w:rPr>
        <w:t>zranitelnost jiných systémů, odvětví nebo sociálních skupin vůči změně klimatu.</w:t>
      </w:r>
    </w:p>
    <w:p w14:paraId="342CFE78" w14:textId="6E39C564"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Principy řešení</w:t>
      </w:r>
      <w:r w:rsidRPr="004079FA">
        <w:rPr>
          <w:rFonts w:asciiTheme="minorHAnsi" w:hAnsiTheme="minorHAnsi" w:cstheme="minorHAnsi"/>
          <w:szCs w:val="22"/>
        </w:rPr>
        <w:t>: Opatření je zaměřeno na zajištění aktuálnosti a dostupnosti znalostí o dopadech změny klimatu a možných opatřeních ke zmírnění jejich dopadů. Klíčové je rozvíjet a udržovat přehledné a uživatelsky vstřícné databáze, zajišťovat efektivní přenos výstupů vědy do praxe a</w:t>
      </w:r>
      <w:r w:rsidR="009502ED">
        <w:rPr>
          <w:rFonts w:asciiTheme="minorHAnsi" w:hAnsiTheme="minorHAnsi" w:cstheme="minorHAnsi"/>
          <w:szCs w:val="22"/>
        </w:rPr>
        <w:t> </w:t>
      </w:r>
      <w:r w:rsidRPr="004079FA">
        <w:rPr>
          <w:rFonts w:asciiTheme="minorHAnsi" w:hAnsiTheme="minorHAnsi" w:cstheme="minorHAnsi"/>
          <w:szCs w:val="22"/>
        </w:rPr>
        <w:t>podporovat mezioborové sdílení informací. Důraz je kladen na spolupráci mezi vědeckou komunitou, veřejnou správou, samosprávami a dalšími uživateli znalostí. Aktualizace musí být systematická a</w:t>
      </w:r>
      <w:r w:rsidR="009502ED">
        <w:rPr>
          <w:rFonts w:asciiTheme="minorHAnsi" w:hAnsiTheme="minorHAnsi" w:cstheme="minorHAnsi"/>
          <w:szCs w:val="22"/>
        </w:rPr>
        <w:t> </w:t>
      </w:r>
      <w:r w:rsidRPr="004079FA">
        <w:rPr>
          <w:rFonts w:asciiTheme="minorHAnsi" w:hAnsiTheme="minorHAnsi" w:cstheme="minorHAnsi"/>
          <w:szCs w:val="22"/>
        </w:rPr>
        <w:t>provázaná s rozhodovacími procesy</w:t>
      </w:r>
      <w:r w:rsidR="00C51E90" w:rsidRPr="004079FA">
        <w:rPr>
          <w:rFonts w:asciiTheme="minorHAnsi" w:hAnsiTheme="minorHAnsi" w:cstheme="minorHAnsi"/>
          <w:szCs w:val="22"/>
        </w:rPr>
        <w:t xml:space="preserve"> ve veřejných politikách, dotačních nástrojích a investičním rozhodování</w:t>
      </w:r>
      <w:r w:rsidRPr="004079FA">
        <w:rPr>
          <w:rFonts w:asciiTheme="minorHAnsi" w:hAnsiTheme="minorHAnsi" w:cstheme="minorHAnsi"/>
          <w:szCs w:val="22"/>
        </w:rPr>
        <w:t>.</w:t>
      </w:r>
      <w:r w:rsidR="00A22A68" w:rsidRPr="004079FA">
        <w:rPr>
          <w:rFonts w:asciiTheme="minorHAnsi" w:hAnsiTheme="minorHAnsi" w:cstheme="minorHAnsi"/>
          <w:szCs w:val="22"/>
        </w:rPr>
        <w:t xml:space="preserve"> Důležité je rovněž zmapování příkladů </w:t>
      </w:r>
      <w:proofErr w:type="spellStart"/>
      <w:r w:rsidR="00A22A68" w:rsidRPr="004079FA">
        <w:rPr>
          <w:rFonts w:asciiTheme="minorHAnsi" w:hAnsiTheme="minorHAnsi" w:cstheme="minorHAnsi"/>
          <w:szCs w:val="22"/>
        </w:rPr>
        <w:t>mal</w:t>
      </w:r>
      <w:proofErr w:type="spellEnd"/>
      <w:r w:rsidR="00A22A68" w:rsidRPr="004079FA">
        <w:rPr>
          <w:rFonts w:asciiTheme="minorHAnsi" w:hAnsiTheme="minorHAnsi" w:cstheme="minorHAnsi"/>
          <w:szCs w:val="22"/>
        </w:rPr>
        <w:t>-adaptace v ČR v kontextu správných adaptačních opatření a návrh dalšího postupu.</w:t>
      </w:r>
    </w:p>
    <w:p w14:paraId="3D2B2027" w14:textId="649C02E8" w:rsidR="00446477" w:rsidRPr="004079FA" w:rsidRDefault="00C00896" w:rsidP="00CF43F8">
      <w:pPr>
        <w:spacing w:after="60"/>
        <w:jc w:val="both"/>
        <w:rPr>
          <w:rFonts w:asciiTheme="minorHAnsi" w:hAnsiTheme="minorHAnsi" w:cstheme="minorHAnsi"/>
          <w:szCs w:val="22"/>
        </w:rPr>
      </w:pPr>
      <w:r w:rsidRPr="004079FA">
        <w:rPr>
          <w:rFonts w:asciiTheme="minorHAnsi" w:hAnsiTheme="minorHAnsi" w:cstheme="minorHAnsi"/>
          <w:b/>
          <w:bCs/>
          <w:szCs w:val="22"/>
          <w:u w:val="single"/>
        </w:rPr>
        <w:t>Cílový stav</w:t>
      </w:r>
      <w:r w:rsidRPr="004079FA">
        <w:rPr>
          <w:rFonts w:asciiTheme="minorHAnsi" w:hAnsiTheme="minorHAnsi" w:cstheme="minorHAnsi"/>
          <w:szCs w:val="22"/>
        </w:rPr>
        <w:t>: V ČR existuje funkční systém aktualizace, sdílení a využívání znalostní základny k adaptaci na změnu klimatu. Data, metodiky a výstupy výzkumu jsou efektivně předávány uživatelům z řad veřejné správy, odborné veřejnosti i soukromého sektoru. Tato základna podporuje kvalifikované rozhodování a implementaci adaptačních opatření v různých sektorech.</w:t>
      </w:r>
      <w:r w:rsidR="00A22A68" w:rsidRPr="004079FA">
        <w:rPr>
          <w:rFonts w:asciiTheme="minorHAnsi" w:hAnsiTheme="minorHAnsi" w:cstheme="minorHAnsi"/>
          <w:szCs w:val="22"/>
        </w:rPr>
        <w:t xml:space="preserve"> Všichni aktéři adaptace jsou seznámeni s problematikou </w:t>
      </w:r>
      <w:proofErr w:type="spellStart"/>
      <w:r w:rsidR="00A22A68" w:rsidRPr="004079FA">
        <w:rPr>
          <w:rFonts w:asciiTheme="minorHAnsi" w:hAnsiTheme="minorHAnsi" w:cstheme="minorHAnsi"/>
          <w:szCs w:val="22"/>
        </w:rPr>
        <w:t>mal</w:t>
      </w:r>
      <w:proofErr w:type="spellEnd"/>
      <w:r w:rsidR="00A22A68" w:rsidRPr="004079FA">
        <w:rPr>
          <w:rFonts w:asciiTheme="minorHAnsi" w:hAnsiTheme="minorHAnsi" w:cstheme="minorHAnsi"/>
          <w:szCs w:val="22"/>
        </w:rPr>
        <w:t xml:space="preserve">-adaptace a mají k dispozici praktické nástroje, kterými mohou </w:t>
      </w:r>
      <w:proofErr w:type="spellStart"/>
      <w:r w:rsidR="00A22A68" w:rsidRPr="004079FA">
        <w:rPr>
          <w:rFonts w:asciiTheme="minorHAnsi" w:hAnsiTheme="minorHAnsi" w:cstheme="minorHAnsi"/>
          <w:szCs w:val="22"/>
        </w:rPr>
        <w:t>mal</w:t>
      </w:r>
      <w:proofErr w:type="spellEnd"/>
      <w:r w:rsidR="00A22A68" w:rsidRPr="004079FA">
        <w:rPr>
          <w:rFonts w:asciiTheme="minorHAnsi" w:hAnsiTheme="minorHAnsi" w:cstheme="minorHAnsi"/>
          <w:szCs w:val="22"/>
        </w:rPr>
        <w:t xml:space="preserve">-adaptaci rozeznat a vyhnout se jí. Veřejné politiky ani finanční nástroje nepodporují </w:t>
      </w:r>
      <w:proofErr w:type="spellStart"/>
      <w:r w:rsidR="00A22A68" w:rsidRPr="004079FA">
        <w:rPr>
          <w:rFonts w:asciiTheme="minorHAnsi" w:hAnsiTheme="minorHAnsi" w:cstheme="minorHAnsi"/>
          <w:szCs w:val="22"/>
        </w:rPr>
        <w:t>mal</w:t>
      </w:r>
      <w:proofErr w:type="spellEnd"/>
      <w:r w:rsidR="00A22A68" w:rsidRPr="004079FA">
        <w:rPr>
          <w:rFonts w:asciiTheme="minorHAnsi" w:hAnsiTheme="minorHAnsi" w:cstheme="minorHAnsi"/>
          <w:szCs w:val="22"/>
        </w:rPr>
        <w:t>-adaptační opatření.</w:t>
      </w:r>
    </w:p>
    <w:p w14:paraId="55B8398B" w14:textId="03D17481" w:rsidR="00446477" w:rsidRPr="004079FA" w:rsidRDefault="0066586E" w:rsidP="0066586E">
      <w:pPr>
        <w:keepNext/>
        <w:spacing w:after="60"/>
        <w:jc w:val="both"/>
        <w:rPr>
          <w:rFonts w:asciiTheme="minorHAnsi" w:hAnsiTheme="minorHAnsi" w:cstheme="minorHAnsi"/>
          <w:b/>
          <w:bCs/>
          <w:szCs w:val="22"/>
        </w:rPr>
      </w:pPr>
      <w:r w:rsidRPr="004079FA">
        <w:rPr>
          <w:rFonts w:asciiTheme="minorHAnsi" w:hAnsiTheme="minorHAnsi" w:cstheme="minorHAnsi"/>
          <w:b/>
          <w:bCs/>
          <w:szCs w:val="22"/>
          <w:u w:val="single"/>
        </w:rPr>
        <w:t>Indikátory opatření:</w:t>
      </w:r>
      <w:r w:rsidR="00C00896" w:rsidRPr="004079FA">
        <w:rPr>
          <w:rFonts w:asciiTheme="minorHAnsi" w:hAnsiTheme="minorHAnsi" w:cstheme="minorHAnsi"/>
          <w:b/>
          <w:bCs/>
          <w:szCs w:val="22"/>
        </w:rPr>
        <w:t xml:space="preserve"> </w:t>
      </w:r>
    </w:p>
    <w:p w14:paraId="17845DA5" w14:textId="2AB5886D" w:rsidR="00446477" w:rsidRPr="004079FA" w:rsidRDefault="00C00896">
      <w:pPr>
        <w:pStyle w:val="Odstavecseseznamem"/>
        <w:numPr>
          <w:ilvl w:val="0"/>
          <w:numId w:val="26"/>
        </w:numPr>
        <w:spacing w:after="60"/>
        <w:jc w:val="both"/>
        <w:rPr>
          <w:rFonts w:asciiTheme="minorHAnsi" w:hAnsiTheme="minorHAnsi" w:cstheme="minorHAnsi"/>
          <w:szCs w:val="22"/>
        </w:rPr>
      </w:pPr>
      <w:r w:rsidRPr="004079FA">
        <w:rPr>
          <w:rFonts w:asciiTheme="minorHAnsi" w:hAnsiTheme="minorHAnsi" w:cstheme="minorHAnsi"/>
          <w:szCs w:val="22"/>
        </w:rPr>
        <w:t xml:space="preserve">Počet aktualizací klíčových dokumentů, databází a metodik </w:t>
      </w:r>
      <w:r w:rsidR="00DC2066" w:rsidRPr="004079FA">
        <w:rPr>
          <w:rFonts w:asciiTheme="minorHAnsi" w:hAnsiTheme="minorHAnsi" w:cstheme="minorHAnsi"/>
          <w:szCs w:val="22"/>
        </w:rPr>
        <w:t xml:space="preserve">využívaných </w:t>
      </w:r>
      <w:r w:rsidR="00C51E90" w:rsidRPr="004079FA">
        <w:rPr>
          <w:rFonts w:asciiTheme="minorHAnsi" w:hAnsiTheme="minorHAnsi" w:cstheme="minorHAnsi"/>
          <w:szCs w:val="22"/>
        </w:rPr>
        <w:t>pro adaptaci na změnu klimatu</w:t>
      </w:r>
      <w:r w:rsidRPr="004079FA">
        <w:rPr>
          <w:rFonts w:asciiTheme="minorHAnsi" w:hAnsiTheme="minorHAnsi" w:cstheme="minorHAnsi"/>
          <w:szCs w:val="22"/>
        </w:rPr>
        <w:t xml:space="preserve"> (ks/rok)</w:t>
      </w:r>
      <w:r w:rsidR="00B65D20" w:rsidRPr="004079FA">
        <w:rPr>
          <w:rFonts w:asciiTheme="minorHAnsi" w:hAnsiTheme="minorHAnsi" w:cstheme="minorHAnsi"/>
          <w:szCs w:val="22"/>
        </w:rPr>
        <w:t xml:space="preserve"> </w:t>
      </w:r>
      <w:r w:rsidR="0096280B" w:rsidRPr="004079FA">
        <w:rPr>
          <w:rFonts w:asciiTheme="minorHAnsi" w:hAnsiTheme="minorHAnsi" w:cstheme="minorHAnsi"/>
          <w:i/>
          <w:szCs w:val="22"/>
        </w:rPr>
        <w:t>Zdroje:</w:t>
      </w:r>
      <w:r w:rsidR="00B65D20" w:rsidRPr="004079FA">
        <w:rPr>
          <w:rFonts w:asciiTheme="minorHAnsi" w:hAnsiTheme="minorHAnsi" w:cstheme="minorHAnsi"/>
          <w:szCs w:val="22"/>
        </w:rPr>
        <w:t xml:space="preserve"> </w:t>
      </w:r>
      <w:r w:rsidR="00B65D20" w:rsidRPr="004079FA">
        <w:rPr>
          <w:rFonts w:asciiTheme="minorHAnsi" w:hAnsiTheme="minorHAnsi" w:cstheme="minorHAnsi"/>
          <w:i/>
          <w:iCs/>
          <w:szCs w:val="22"/>
        </w:rPr>
        <w:t>MŽP</w:t>
      </w:r>
    </w:p>
    <w:p w14:paraId="456111DD" w14:textId="4A432A12" w:rsidR="00446477" w:rsidRPr="004079FA" w:rsidRDefault="0066586E" w:rsidP="0066586E">
      <w:pPr>
        <w:keepNext/>
        <w:jc w:val="both"/>
        <w:rPr>
          <w:rFonts w:asciiTheme="minorHAnsi" w:hAnsiTheme="minorHAnsi" w:cstheme="minorHAnsi"/>
          <w:szCs w:val="22"/>
        </w:rPr>
      </w:pPr>
      <w:r w:rsidRPr="004079FA">
        <w:rPr>
          <w:rFonts w:asciiTheme="minorHAnsi" w:hAnsiTheme="minorHAnsi" w:cstheme="minorHAnsi"/>
          <w:b/>
          <w:bCs/>
          <w:szCs w:val="22"/>
          <w:u w:val="single"/>
        </w:rPr>
        <w:t>Úkoly:</w:t>
      </w:r>
      <w:r w:rsidR="00C00896" w:rsidRPr="004079FA">
        <w:rPr>
          <w:rFonts w:asciiTheme="minorHAnsi" w:hAnsiTheme="minorHAnsi" w:cstheme="minorHAnsi"/>
          <w:szCs w:val="22"/>
        </w:rPr>
        <w:t xml:space="preserve"> </w:t>
      </w:r>
    </w:p>
    <w:p w14:paraId="37F736BC" w14:textId="37E5E81B" w:rsidR="00446477" w:rsidRPr="004079FA" w:rsidRDefault="002A0678" w:rsidP="00DD0AD3">
      <w:pPr>
        <w:keepNext/>
        <w:spacing w:before="120"/>
        <w:ind w:left="851" w:hanging="1418"/>
        <w:jc w:val="both"/>
        <w:rPr>
          <w:rFonts w:asciiTheme="minorHAnsi" w:hAnsiTheme="minorHAnsi" w:cstheme="minorHAnsi"/>
          <w:b/>
          <w:bCs/>
          <w:szCs w:val="22"/>
        </w:rPr>
      </w:pPr>
      <w:bookmarkStart w:id="229" w:name="_Hlk213358253"/>
      <w:r w:rsidRPr="004079FA">
        <w:rPr>
          <w:rFonts w:asciiTheme="minorHAnsi" w:hAnsiTheme="minorHAnsi" w:cstheme="minorHAnsi"/>
          <w:b/>
          <w:bCs/>
          <w:szCs w:val="22"/>
        </w:rPr>
        <w:t>PN-12.1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C00896" w:rsidRPr="004079FA">
        <w:rPr>
          <w:rFonts w:asciiTheme="minorHAnsi" w:hAnsiTheme="minorHAnsi" w:cstheme="minorHAnsi"/>
          <w:b/>
          <w:bCs/>
          <w:szCs w:val="22"/>
          <w:vertAlign w:val="superscript"/>
        </w:rPr>
        <w:t>12.1</w:t>
      </w:r>
      <w:r w:rsidRPr="004079FA">
        <w:rPr>
          <w:rFonts w:asciiTheme="minorHAnsi" w:hAnsiTheme="minorHAnsi" w:cstheme="minorHAnsi"/>
          <w:b/>
          <w:bCs/>
          <w:szCs w:val="22"/>
          <w:vertAlign w:val="superscript"/>
        </w:rPr>
        <w:t>)</w:t>
      </w:r>
      <w:r w:rsidR="00C00896" w:rsidRPr="004079FA">
        <w:rPr>
          <w:rFonts w:asciiTheme="minorHAnsi" w:hAnsiTheme="minorHAnsi" w:cstheme="minorHAnsi"/>
          <w:b/>
          <w:bCs/>
          <w:szCs w:val="22"/>
        </w:rPr>
        <w:tab/>
        <w:t>Aktualizace a</w:t>
      </w:r>
      <w:r w:rsidR="0019002A" w:rsidRPr="004079FA">
        <w:rPr>
          <w:rFonts w:asciiTheme="minorHAnsi" w:hAnsiTheme="minorHAnsi" w:cstheme="minorHAnsi"/>
          <w:b/>
          <w:bCs/>
          <w:szCs w:val="22"/>
        </w:rPr>
        <w:t xml:space="preserve"> praktická</w:t>
      </w:r>
      <w:r w:rsidR="00C00896" w:rsidRPr="004079FA">
        <w:rPr>
          <w:rFonts w:asciiTheme="minorHAnsi" w:hAnsiTheme="minorHAnsi" w:cstheme="minorHAnsi"/>
          <w:b/>
          <w:bCs/>
          <w:szCs w:val="22"/>
        </w:rPr>
        <w:t xml:space="preserve"> aplikace znalostí </w:t>
      </w:r>
      <w:bookmarkStart w:id="230" w:name="_Hlk220000608"/>
      <w:r w:rsidR="00C00896" w:rsidRPr="004079FA">
        <w:rPr>
          <w:rFonts w:asciiTheme="minorHAnsi" w:hAnsiTheme="minorHAnsi" w:cstheme="minorHAnsi"/>
          <w:b/>
          <w:bCs/>
          <w:szCs w:val="22"/>
        </w:rPr>
        <w:t>ke zmírnění dopadů změny klimatu</w:t>
      </w:r>
      <w:bookmarkEnd w:id="230"/>
    </w:p>
    <w:p w14:paraId="4ACC874E" w14:textId="46C00054" w:rsidR="00446477" w:rsidRPr="004079FA" w:rsidRDefault="00C00896"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Existující znalostní základna </w:t>
      </w:r>
      <w:r w:rsidR="00EF4C1C" w:rsidRPr="004079FA">
        <w:rPr>
          <w:rFonts w:asciiTheme="minorHAnsi" w:hAnsiTheme="minorHAnsi" w:cstheme="minorHAnsi"/>
          <w:szCs w:val="22"/>
        </w:rPr>
        <w:t>k adaptaci na změnu klimatu</w:t>
      </w:r>
      <w:r w:rsidR="00EF4C1C" w:rsidRPr="004079FA" w:rsidDel="00EF4C1C">
        <w:rPr>
          <w:rFonts w:asciiTheme="minorHAnsi" w:hAnsiTheme="minorHAnsi" w:cstheme="minorHAnsi"/>
          <w:szCs w:val="22"/>
        </w:rPr>
        <w:t xml:space="preserve"> </w:t>
      </w:r>
      <w:r w:rsidRPr="004079FA">
        <w:rPr>
          <w:rFonts w:asciiTheme="minorHAnsi" w:hAnsiTheme="minorHAnsi" w:cstheme="minorHAnsi"/>
          <w:szCs w:val="22"/>
        </w:rPr>
        <w:t>je průběžně aktualizována a</w:t>
      </w:r>
      <w:r w:rsidR="009502ED">
        <w:rPr>
          <w:rFonts w:asciiTheme="minorHAnsi" w:hAnsiTheme="minorHAnsi" w:cstheme="minorHAnsi"/>
          <w:szCs w:val="22"/>
        </w:rPr>
        <w:t> </w:t>
      </w:r>
      <w:r w:rsidRPr="004079FA">
        <w:rPr>
          <w:rFonts w:asciiTheme="minorHAnsi" w:hAnsiTheme="minorHAnsi" w:cstheme="minorHAnsi"/>
          <w:szCs w:val="22"/>
        </w:rPr>
        <w:t xml:space="preserve">uváděna do praxe. </w:t>
      </w:r>
      <w:r w:rsidR="0019002A" w:rsidRPr="004079FA">
        <w:rPr>
          <w:rFonts w:asciiTheme="minorHAnsi" w:hAnsiTheme="minorHAnsi" w:cstheme="minorHAnsi"/>
          <w:szCs w:val="22"/>
        </w:rPr>
        <w:t xml:space="preserve">Úkol je zacílený </w:t>
      </w:r>
      <w:r w:rsidRPr="004079FA">
        <w:rPr>
          <w:rFonts w:asciiTheme="minorHAnsi" w:hAnsiTheme="minorHAnsi" w:cstheme="minorHAnsi"/>
          <w:szCs w:val="22"/>
        </w:rPr>
        <w:t>p</w:t>
      </w:r>
      <w:r w:rsidR="0011669B" w:rsidRPr="004079FA">
        <w:rPr>
          <w:rFonts w:asciiTheme="minorHAnsi" w:hAnsiTheme="minorHAnsi" w:cstheme="minorHAnsi"/>
          <w:szCs w:val="22"/>
        </w:rPr>
        <w:t>r</w:t>
      </w:r>
      <w:r w:rsidRPr="004079FA">
        <w:rPr>
          <w:rFonts w:asciiTheme="minorHAnsi" w:hAnsiTheme="minorHAnsi" w:cstheme="minorHAnsi"/>
          <w:szCs w:val="22"/>
        </w:rPr>
        <w:t>imárně pro ministerstva</w:t>
      </w:r>
      <w:r w:rsidR="0019002A" w:rsidRPr="004079FA">
        <w:rPr>
          <w:rFonts w:asciiTheme="minorHAnsi" w:hAnsiTheme="minorHAnsi" w:cstheme="minorHAnsi"/>
          <w:szCs w:val="22"/>
        </w:rPr>
        <w:t xml:space="preserve"> a</w:t>
      </w:r>
      <w:r w:rsidRPr="004079FA">
        <w:rPr>
          <w:rFonts w:asciiTheme="minorHAnsi" w:hAnsiTheme="minorHAnsi" w:cstheme="minorHAnsi"/>
          <w:szCs w:val="22"/>
        </w:rPr>
        <w:t xml:space="preserve"> </w:t>
      </w:r>
      <w:r w:rsidR="0019002A" w:rsidRPr="004079FA">
        <w:rPr>
          <w:rFonts w:asciiTheme="minorHAnsi" w:hAnsiTheme="minorHAnsi" w:cstheme="minorHAnsi"/>
          <w:szCs w:val="22"/>
        </w:rPr>
        <w:t xml:space="preserve">další </w:t>
      </w:r>
      <w:r w:rsidR="00EF4C1C" w:rsidRPr="004079FA">
        <w:rPr>
          <w:rFonts w:asciiTheme="minorHAnsi" w:hAnsiTheme="minorHAnsi" w:cstheme="minorHAnsi"/>
          <w:szCs w:val="22"/>
        </w:rPr>
        <w:t>ústřední správní úřady</w:t>
      </w:r>
      <w:r w:rsidRPr="004079FA">
        <w:rPr>
          <w:rFonts w:asciiTheme="minorHAnsi" w:hAnsiTheme="minorHAnsi" w:cstheme="minorHAnsi"/>
          <w:szCs w:val="22"/>
        </w:rPr>
        <w:t>, kraje a obce</w:t>
      </w:r>
      <w:r w:rsidR="0019002A" w:rsidRPr="004079FA">
        <w:rPr>
          <w:rFonts w:asciiTheme="minorHAnsi" w:hAnsiTheme="minorHAnsi" w:cstheme="minorHAnsi"/>
          <w:szCs w:val="22"/>
        </w:rPr>
        <w:t>.</w:t>
      </w:r>
    </w:p>
    <w:p w14:paraId="236F94E1" w14:textId="078C7CAC" w:rsidR="00446477" w:rsidRPr="004079FA" w:rsidRDefault="00E1507E"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Gestor</w:t>
      </w:r>
      <w:r w:rsidR="00C00896" w:rsidRPr="004079FA">
        <w:rPr>
          <w:rFonts w:asciiTheme="minorHAnsi" w:hAnsiTheme="minorHAnsi" w:cstheme="minorHAnsi"/>
          <w:b/>
          <w:bCs/>
          <w:szCs w:val="22"/>
        </w:rPr>
        <w:t>:</w:t>
      </w:r>
      <w:r w:rsidR="00C00896" w:rsidRPr="004079FA">
        <w:rPr>
          <w:rFonts w:asciiTheme="minorHAnsi" w:hAnsiTheme="minorHAnsi" w:cstheme="minorHAnsi"/>
          <w:szCs w:val="22"/>
        </w:rPr>
        <w:t xml:space="preserve"> MŽP</w:t>
      </w:r>
    </w:p>
    <w:p w14:paraId="0AAF318A" w14:textId="3217B3C7"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w:t>
      </w:r>
      <w:r w:rsidR="00B65D20" w:rsidRPr="004079FA">
        <w:rPr>
          <w:rFonts w:asciiTheme="minorHAnsi" w:hAnsiTheme="minorHAnsi" w:cstheme="minorHAnsi"/>
          <w:szCs w:val="22"/>
        </w:rPr>
        <w:t>MMR, MZe, MV, MD, MZd, MPO</w:t>
      </w:r>
      <w:r w:rsidR="0019002A" w:rsidRPr="004079FA">
        <w:rPr>
          <w:rFonts w:asciiTheme="minorHAnsi" w:hAnsiTheme="minorHAnsi" w:cstheme="minorHAnsi"/>
          <w:szCs w:val="22"/>
        </w:rPr>
        <w:t>, kraje, obce</w:t>
      </w:r>
    </w:p>
    <w:p w14:paraId="36CC0CAB" w14:textId="347EC6CD"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B65D20" w:rsidRPr="004079FA">
        <w:rPr>
          <w:rFonts w:asciiTheme="minorHAnsi" w:hAnsiTheme="minorHAnsi" w:cstheme="minorHAnsi"/>
          <w:szCs w:val="22"/>
        </w:rPr>
        <w:t>průběžně</w:t>
      </w:r>
    </w:p>
    <w:p w14:paraId="4D0ED5F6" w14:textId="2A0CE0CE"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AFB2906" w14:textId="5E8E3F3F" w:rsidR="00446477" w:rsidRPr="004079FA" w:rsidRDefault="0011669B">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(E) Finanční podpora</w:t>
      </w:r>
      <w:r w:rsidR="00C00896" w:rsidRPr="004079FA">
        <w:rPr>
          <w:rFonts w:asciiTheme="minorHAnsi" w:hAnsiTheme="minorHAnsi" w:cstheme="minorHAnsi"/>
          <w:szCs w:val="22"/>
        </w:rPr>
        <w:t xml:space="preserve"> </w:t>
      </w:r>
      <w:r w:rsidR="0019002A" w:rsidRPr="004079FA">
        <w:rPr>
          <w:rFonts w:asciiTheme="minorHAnsi" w:hAnsiTheme="minorHAnsi" w:cstheme="minorHAnsi"/>
          <w:szCs w:val="22"/>
        </w:rPr>
        <w:t>pro aktualizaci a praktickou aplikaci znalostní základny ke zmírňování dopadů změny klimatu</w:t>
      </w:r>
    </w:p>
    <w:p w14:paraId="356208BD" w14:textId="54A68426" w:rsidR="00172C04" w:rsidRPr="004079FA" w:rsidRDefault="00172C04">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(I) Informace o koncepčních materiálech</w:t>
      </w:r>
      <w:r w:rsidR="00F06FCA" w:rsidRPr="004079FA">
        <w:rPr>
          <w:rFonts w:asciiTheme="minorHAnsi" w:hAnsiTheme="minorHAnsi" w:cstheme="minorHAnsi"/>
          <w:szCs w:val="22"/>
        </w:rPr>
        <w:t xml:space="preserve"> a aktualizovaných zdrojích informací ke zmírnění dopadů změny klimatu</w:t>
      </w:r>
    </w:p>
    <w:p w14:paraId="50619967" w14:textId="26BE6E1B" w:rsidR="00446477" w:rsidRPr="004079FA" w:rsidRDefault="00C00896"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F6679B" w:rsidRPr="004079FA">
        <w:rPr>
          <w:rFonts w:asciiTheme="minorHAnsi" w:hAnsiTheme="minorHAnsi" w:cstheme="minorHAnsi"/>
          <w:szCs w:val="22"/>
        </w:rPr>
        <w:t>výzkumné programy</w:t>
      </w:r>
    </w:p>
    <w:p w14:paraId="4B46F689" w14:textId="3F6D209D" w:rsidR="00446477"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C6CB1BE" w14:textId="5763028B" w:rsidR="00446477" w:rsidRPr="004079FA" w:rsidRDefault="00EF4C1C">
      <w:pPr>
        <w:pStyle w:val="Odstavecseseznamem"/>
        <w:numPr>
          <w:ilvl w:val="0"/>
          <w:numId w:val="99"/>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Počet publikovaných nebo aktualizovaných koncepčních a metodických materiálů využitelných v praxi (ks/rok) </w:t>
      </w:r>
    </w:p>
    <w:bookmarkEnd w:id="229"/>
    <w:p w14:paraId="63C1A3DD" w14:textId="5388DA84" w:rsidR="00EC4BDA" w:rsidRPr="004079FA" w:rsidRDefault="002A0678" w:rsidP="00DD0AD3">
      <w:pPr>
        <w:keepNext/>
        <w:spacing w:before="120"/>
        <w:ind w:left="851" w:hanging="1418"/>
        <w:jc w:val="both"/>
        <w:rPr>
          <w:rFonts w:asciiTheme="minorHAnsi" w:hAnsiTheme="minorHAnsi" w:cstheme="minorHAnsi"/>
          <w:szCs w:val="22"/>
        </w:rPr>
      </w:pPr>
      <w:r w:rsidRPr="004079FA">
        <w:rPr>
          <w:rFonts w:asciiTheme="minorHAnsi" w:hAnsiTheme="minorHAnsi" w:cstheme="minorHAnsi"/>
          <w:b/>
          <w:bCs/>
          <w:szCs w:val="22"/>
        </w:rPr>
        <w:t>PN-12.2</w:t>
      </w:r>
      <w:r w:rsidRPr="004079FA">
        <w:rPr>
          <w:rFonts w:asciiTheme="minorHAnsi" w:hAnsiTheme="minorHAnsi" w:cstheme="minorHAnsi"/>
          <w:b/>
          <w:bCs/>
          <w:szCs w:val="22"/>
          <w:vertAlign w:val="superscript"/>
        </w:rPr>
        <w:t>(</w:t>
      </w:r>
      <w:r w:rsidR="00EC4BDA" w:rsidRPr="004079FA">
        <w:rPr>
          <w:rFonts w:asciiTheme="minorHAnsi" w:hAnsiTheme="minorHAnsi" w:cstheme="minorHAnsi"/>
          <w:b/>
          <w:bCs/>
          <w:szCs w:val="22"/>
          <w:vertAlign w:val="superscript"/>
        </w:rPr>
        <w:t>PN</w:t>
      </w:r>
      <w:r w:rsidR="00C17857" w:rsidRPr="004079FA">
        <w:rPr>
          <w:rFonts w:asciiTheme="minorHAnsi" w:hAnsiTheme="minorHAnsi" w:cstheme="minorHAnsi"/>
          <w:b/>
          <w:bCs/>
          <w:szCs w:val="22"/>
          <w:vertAlign w:val="superscript"/>
        </w:rPr>
        <w:t>_</w:t>
      </w:r>
      <w:r w:rsidR="00EC4BDA" w:rsidRPr="004079FA">
        <w:rPr>
          <w:rFonts w:asciiTheme="minorHAnsi" w:hAnsiTheme="minorHAnsi" w:cstheme="minorHAnsi"/>
          <w:b/>
          <w:bCs/>
          <w:szCs w:val="22"/>
          <w:vertAlign w:val="superscript"/>
        </w:rPr>
        <w:t>12.2n</w:t>
      </w:r>
      <w:r w:rsidRPr="004079FA">
        <w:rPr>
          <w:rFonts w:asciiTheme="minorHAnsi" w:hAnsiTheme="minorHAnsi" w:cstheme="minorHAnsi"/>
          <w:b/>
          <w:bCs/>
          <w:szCs w:val="22"/>
          <w:vertAlign w:val="superscript"/>
        </w:rPr>
        <w:t>)</w:t>
      </w:r>
      <w:r w:rsidR="00701EDD" w:rsidRPr="004079FA">
        <w:rPr>
          <w:rFonts w:asciiTheme="minorHAnsi" w:hAnsiTheme="minorHAnsi" w:cstheme="minorHAnsi"/>
          <w:b/>
          <w:bCs/>
          <w:szCs w:val="22"/>
        </w:rPr>
        <w:tab/>
      </w:r>
      <w:r w:rsidR="00EC4BDA" w:rsidRPr="004079FA">
        <w:rPr>
          <w:rFonts w:asciiTheme="minorHAnsi" w:hAnsiTheme="minorHAnsi" w:cstheme="minorHAnsi"/>
          <w:b/>
          <w:bCs/>
          <w:szCs w:val="22"/>
        </w:rPr>
        <w:t xml:space="preserve">Analýza </w:t>
      </w:r>
      <w:r w:rsidR="00EF4C1C" w:rsidRPr="004079FA">
        <w:rPr>
          <w:rFonts w:asciiTheme="minorHAnsi" w:hAnsiTheme="minorHAnsi" w:cstheme="minorHAnsi"/>
          <w:b/>
          <w:bCs/>
          <w:szCs w:val="22"/>
        </w:rPr>
        <w:t xml:space="preserve">a zmapování </w:t>
      </w:r>
      <w:proofErr w:type="spellStart"/>
      <w:r w:rsidR="00EC4BDA" w:rsidRPr="004079FA">
        <w:rPr>
          <w:rFonts w:asciiTheme="minorHAnsi" w:hAnsiTheme="minorHAnsi" w:cstheme="minorHAnsi"/>
          <w:b/>
          <w:bCs/>
          <w:szCs w:val="22"/>
        </w:rPr>
        <w:t>mal</w:t>
      </w:r>
      <w:proofErr w:type="spellEnd"/>
      <w:r w:rsidR="00EC4BDA" w:rsidRPr="004079FA">
        <w:rPr>
          <w:rFonts w:asciiTheme="minorHAnsi" w:hAnsiTheme="minorHAnsi" w:cstheme="minorHAnsi"/>
          <w:b/>
          <w:bCs/>
          <w:szCs w:val="22"/>
        </w:rPr>
        <w:t>-adaptace v českém kontextu</w:t>
      </w:r>
    </w:p>
    <w:p w14:paraId="16B8509F" w14:textId="47AE856A" w:rsidR="00EC4BDA" w:rsidRPr="004079FA" w:rsidRDefault="00EC4BDA" w:rsidP="00CF43F8">
      <w:pPr>
        <w:ind w:left="851"/>
        <w:jc w:val="both"/>
        <w:rPr>
          <w:rFonts w:asciiTheme="minorHAnsi" w:hAnsiTheme="minorHAnsi" w:cstheme="minorHAnsi"/>
          <w:szCs w:val="22"/>
        </w:rPr>
      </w:pPr>
      <w:r w:rsidRPr="004079FA">
        <w:rPr>
          <w:rFonts w:asciiTheme="minorHAnsi" w:hAnsiTheme="minorHAnsi" w:cstheme="minorHAnsi"/>
          <w:szCs w:val="22"/>
        </w:rPr>
        <w:t xml:space="preserve">Analytické zmapování příkladů </w:t>
      </w:r>
      <w:r w:rsidR="00BB5C8E" w:rsidRPr="004079FA">
        <w:rPr>
          <w:rFonts w:asciiTheme="minorHAnsi" w:hAnsiTheme="minorHAnsi" w:cstheme="minorHAnsi"/>
          <w:szCs w:val="22"/>
        </w:rPr>
        <w:t>nevhodné adaptace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-adaptace</w:t>
      </w:r>
      <w:r w:rsidR="00BB5C8E" w:rsidRPr="004079FA">
        <w:rPr>
          <w:rFonts w:asciiTheme="minorHAnsi" w:hAnsiTheme="minorHAnsi" w:cstheme="minorHAnsi"/>
          <w:szCs w:val="22"/>
        </w:rPr>
        <w:t>)</w:t>
      </w:r>
      <w:r w:rsidRPr="004079FA">
        <w:rPr>
          <w:rFonts w:asciiTheme="minorHAnsi" w:hAnsiTheme="minorHAnsi" w:cstheme="minorHAnsi"/>
          <w:szCs w:val="22"/>
        </w:rPr>
        <w:t xml:space="preserve"> v ČR v kontextu správných adaptačních opatření</w:t>
      </w:r>
      <w:r w:rsidR="00EF4C1C" w:rsidRPr="004079FA">
        <w:rPr>
          <w:rFonts w:asciiTheme="minorHAnsi" w:hAnsiTheme="minorHAnsi" w:cstheme="minorHAnsi"/>
          <w:szCs w:val="22"/>
        </w:rPr>
        <w:t xml:space="preserve"> a rozhodovacích procesů</w:t>
      </w:r>
      <w:r w:rsidRPr="004079FA">
        <w:rPr>
          <w:rFonts w:asciiTheme="minorHAnsi" w:hAnsiTheme="minorHAnsi" w:cstheme="minorHAnsi"/>
          <w:szCs w:val="22"/>
        </w:rPr>
        <w:t>. Návrh dalšího postupu</w:t>
      </w:r>
      <w:r w:rsidR="00EF4C1C" w:rsidRPr="004079FA">
        <w:rPr>
          <w:rFonts w:asciiTheme="minorHAnsi" w:hAnsiTheme="minorHAnsi" w:cstheme="minorHAnsi"/>
          <w:szCs w:val="22"/>
        </w:rPr>
        <w:t xml:space="preserve"> a</w:t>
      </w:r>
      <w:r w:rsidRPr="004079FA">
        <w:rPr>
          <w:rFonts w:asciiTheme="minorHAnsi" w:hAnsiTheme="minorHAnsi" w:cstheme="minorHAnsi"/>
          <w:szCs w:val="22"/>
        </w:rPr>
        <w:t xml:space="preserve"> pomůcky pro omezení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w:t>
      </w:r>
      <w:r w:rsidR="0072708C" w:rsidRPr="004079FA">
        <w:rPr>
          <w:rFonts w:asciiTheme="minorHAnsi" w:hAnsiTheme="minorHAnsi" w:cstheme="minorHAnsi"/>
          <w:szCs w:val="22"/>
        </w:rPr>
        <w:t>e</w:t>
      </w:r>
      <w:r w:rsidRPr="004079FA">
        <w:rPr>
          <w:rFonts w:asciiTheme="minorHAnsi" w:hAnsiTheme="minorHAnsi" w:cstheme="minorHAnsi"/>
          <w:szCs w:val="22"/>
        </w:rPr>
        <w:t>.</w:t>
      </w:r>
      <w:r w:rsidR="00BB5C8E" w:rsidRPr="004079FA">
        <w:rPr>
          <w:rFonts w:asciiTheme="minorHAnsi" w:hAnsiTheme="minorHAnsi" w:cstheme="minorHAnsi"/>
          <w:szCs w:val="22"/>
        </w:rPr>
        <w:t xml:space="preserve"> Výsledky budou uplatňovány v rámci </w:t>
      </w:r>
      <w:r w:rsidR="009502ED">
        <w:rPr>
          <w:rFonts w:asciiTheme="minorHAnsi" w:hAnsiTheme="minorHAnsi" w:cstheme="minorHAnsi"/>
          <w:szCs w:val="22"/>
        </w:rPr>
        <w:t>o</w:t>
      </w:r>
      <w:r w:rsidR="00BB5C8E" w:rsidRPr="004079FA">
        <w:rPr>
          <w:rFonts w:asciiTheme="minorHAnsi" w:hAnsiTheme="minorHAnsi" w:cstheme="minorHAnsi"/>
          <w:szCs w:val="22"/>
        </w:rPr>
        <w:t>PN</w:t>
      </w:r>
      <w:r w:rsidR="009502ED">
        <w:rPr>
          <w:rFonts w:asciiTheme="minorHAnsi" w:hAnsiTheme="minorHAnsi" w:cstheme="minorHAnsi"/>
          <w:szCs w:val="22"/>
        </w:rPr>
        <w:t>-</w:t>
      </w:r>
      <w:r w:rsidR="00BB5C8E" w:rsidRPr="004079FA">
        <w:rPr>
          <w:rFonts w:asciiTheme="minorHAnsi" w:hAnsiTheme="minorHAnsi" w:cstheme="minorHAnsi"/>
          <w:szCs w:val="22"/>
        </w:rPr>
        <w:t xml:space="preserve">9 (Oblast vzdělávání, výchovy a osvěty </w:t>
      </w:r>
      <w:r w:rsidR="002A0678" w:rsidRPr="004079FA">
        <w:rPr>
          <w:rFonts w:asciiTheme="minorHAnsi" w:hAnsiTheme="minorHAnsi" w:cstheme="minorHAnsi"/>
          <w:szCs w:val="22"/>
        </w:rPr>
        <w:t>obecně – Začlenění</w:t>
      </w:r>
      <w:r w:rsidR="00BB5C8E" w:rsidRPr="004079FA">
        <w:rPr>
          <w:rFonts w:asciiTheme="minorHAnsi" w:hAnsiTheme="minorHAnsi" w:cstheme="minorHAnsi"/>
          <w:szCs w:val="22"/>
        </w:rPr>
        <w:t xml:space="preserve"> změny klimatu a adaptace do vzdělávacích programů a</w:t>
      </w:r>
      <w:r w:rsidR="009502ED">
        <w:rPr>
          <w:rFonts w:asciiTheme="minorHAnsi" w:hAnsiTheme="minorHAnsi" w:cstheme="minorHAnsi"/>
          <w:szCs w:val="22"/>
        </w:rPr>
        <w:t> </w:t>
      </w:r>
      <w:r w:rsidR="00BB5C8E" w:rsidRPr="004079FA">
        <w:rPr>
          <w:rFonts w:asciiTheme="minorHAnsi" w:hAnsiTheme="minorHAnsi" w:cstheme="minorHAnsi"/>
          <w:szCs w:val="22"/>
        </w:rPr>
        <w:t>celoživotního odborného vzdělávání).</w:t>
      </w:r>
    </w:p>
    <w:p w14:paraId="37F9967D" w14:textId="4DB6601F" w:rsidR="00EC4BDA" w:rsidRPr="004079FA" w:rsidRDefault="00EC4BDA" w:rsidP="00CF43F8">
      <w:pPr>
        <w:pStyle w:val="Odstavecseseznamem"/>
        <w:spacing w:after="60"/>
        <w:ind w:left="851"/>
        <w:jc w:val="both"/>
        <w:rPr>
          <w:rFonts w:asciiTheme="minorHAnsi" w:hAnsiTheme="minorHAnsi" w:cstheme="minorHAnsi"/>
          <w:b/>
          <w:bCs/>
          <w:szCs w:val="22"/>
        </w:rPr>
      </w:pPr>
      <w:r w:rsidRPr="004079FA">
        <w:rPr>
          <w:rFonts w:asciiTheme="minorHAnsi" w:hAnsiTheme="minorHAnsi" w:cstheme="minorHAnsi"/>
          <w:b/>
          <w:bCs/>
          <w:szCs w:val="22"/>
        </w:rPr>
        <w:t>G</w:t>
      </w:r>
      <w:r w:rsidR="00A22A68" w:rsidRPr="004079FA">
        <w:rPr>
          <w:rFonts w:asciiTheme="minorHAnsi" w:hAnsiTheme="minorHAnsi" w:cstheme="minorHAnsi"/>
          <w:b/>
          <w:bCs/>
          <w:szCs w:val="22"/>
        </w:rPr>
        <w:t>estor</w:t>
      </w:r>
      <w:r w:rsidRPr="004079FA">
        <w:rPr>
          <w:rFonts w:asciiTheme="minorHAnsi" w:hAnsiTheme="minorHAnsi" w:cstheme="minorHAnsi"/>
          <w:b/>
          <w:bCs/>
          <w:szCs w:val="22"/>
        </w:rPr>
        <w:t>:</w:t>
      </w:r>
      <w:r w:rsidRPr="004079FA">
        <w:rPr>
          <w:rFonts w:asciiTheme="minorHAnsi" w:hAnsiTheme="minorHAnsi" w:cstheme="minorHAnsi"/>
          <w:szCs w:val="22"/>
        </w:rPr>
        <w:t xml:space="preserve"> MŽP</w:t>
      </w:r>
    </w:p>
    <w:p w14:paraId="7D0F121F" w14:textId="77777777" w:rsidR="00EC4BDA" w:rsidRPr="004079FA" w:rsidRDefault="00EC4B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Spolupráce:</w:t>
      </w:r>
      <w:r w:rsidRPr="004079FA">
        <w:rPr>
          <w:rFonts w:asciiTheme="minorHAnsi" w:hAnsiTheme="minorHAnsi" w:cstheme="minorHAnsi"/>
          <w:szCs w:val="22"/>
        </w:rPr>
        <w:t xml:space="preserve"> MV, GŘ HZS ČR, MZe, MZd, MPO, MD, SMO ČR, SMS</w:t>
      </w:r>
    </w:p>
    <w:p w14:paraId="463731DD" w14:textId="17A113F0" w:rsidR="00EC4BDA" w:rsidRPr="004079FA" w:rsidRDefault="00EC4B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Termín:</w:t>
      </w:r>
      <w:r w:rsidRPr="004079FA">
        <w:rPr>
          <w:rFonts w:asciiTheme="minorHAnsi" w:hAnsiTheme="minorHAnsi" w:cstheme="minorHAnsi"/>
          <w:szCs w:val="22"/>
        </w:rPr>
        <w:t xml:space="preserve"> </w:t>
      </w:r>
      <w:r w:rsidR="0072708C" w:rsidRPr="004079FA">
        <w:rPr>
          <w:rFonts w:asciiTheme="minorHAnsi" w:hAnsiTheme="minorHAnsi" w:cstheme="minorHAnsi"/>
          <w:szCs w:val="22"/>
        </w:rPr>
        <w:t>2027</w:t>
      </w:r>
    </w:p>
    <w:p w14:paraId="4E80B5D7" w14:textId="7C9F86DF" w:rsidR="00EC4BD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Předpokládané výstupy:</w:t>
      </w:r>
    </w:p>
    <w:p w14:paraId="3ACCC8AE" w14:textId="4DE2F721" w:rsidR="00EC4BDA" w:rsidRPr="004079FA" w:rsidRDefault="00EC4BDA">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w:t>
      </w:r>
      <w:proofErr w:type="gramStart"/>
      <w:r w:rsidRPr="004079FA">
        <w:rPr>
          <w:rFonts w:asciiTheme="minorHAnsi" w:hAnsiTheme="minorHAnsi" w:cstheme="minorHAnsi"/>
          <w:szCs w:val="22"/>
        </w:rPr>
        <w:t>V</w:t>
      </w:r>
      <w:r w:rsidR="0072708C" w:rsidRPr="004079FA">
        <w:rPr>
          <w:rFonts w:asciiTheme="minorHAnsi" w:hAnsiTheme="minorHAnsi" w:cstheme="minorHAnsi"/>
          <w:szCs w:val="22"/>
        </w:rPr>
        <w:t>,O</w:t>
      </w:r>
      <w:proofErr w:type="gramEnd"/>
      <w:r w:rsidRPr="004079FA">
        <w:rPr>
          <w:rFonts w:asciiTheme="minorHAnsi" w:hAnsiTheme="minorHAnsi" w:cstheme="minorHAnsi"/>
          <w:szCs w:val="22"/>
        </w:rPr>
        <w:t>)</w:t>
      </w:r>
      <w:r w:rsidR="0072708C" w:rsidRPr="004079FA">
        <w:rPr>
          <w:rFonts w:asciiTheme="minorHAnsi" w:hAnsiTheme="minorHAnsi" w:cstheme="minorHAnsi"/>
          <w:szCs w:val="22"/>
        </w:rPr>
        <w:t xml:space="preserve"> Analýza zmapování příkladů </w:t>
      </w:r>
      <w:proofErr w:type="spellStart"/>
      <w:r w:rsidR="0072708C" w:rsidRPr="004079FA">
        <w:rPr>
          <w:rFonts w:asciiTheme="minorHAnsi" w:hAnsiTheme="minorHAnsi" w:cstheme="minorHAnsi"/>
          <w:szCs w:val="22"/>
        </w:rPr>
        <w:t>mal</w:t>
      </w:r>
      <w:proofErr w:type="spellEnd"/>
      <w:r w:rsidR="0072708C" w:rsidRPr="004079FA">
        <w:rPr>
          <w:rFonts w:asciiTheme="minorHAnsi" w:hAnsiTheme="minorHAnsi" w:cstheme="minorHAnsi"/>
          <w:szCs w:val="22"/>
        </w:rPr>
        <w:t>-adaptace v ČR</w:t>
      </w:r>
    </w:p>
    <w:p w14:paraId="58F52716" w14:textId="1E3C70BD" w:rsidR="0072708C" w:rsidRPr="004079FA" w:rsidRDefault="0072708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(O) Návrh dalšího postupu</w:t>
      </w:r>
      <w:r w:rsidR="00EF4C1C" w:rsidRPr="004079FA">
        <w:rPr>
          <w:rFonts w:asciiTheme="minorHAnsi" w:hAnsiTheme="minorHAnsi" w:cstheme="minorHAnsi"/>
          <w:szCs w:val="22"/>
        </w:rPr>
        <w:t xml:space="preserve"> a </w:t>
      </w:r>
      <w:r w:rsidRPr="004079FA">
        <w:rPr>
          <w:rFonts w:asciiTheme="minorHAnsi" w:hAnsiTheme="minorHAnsi" w:cstheme="minorHAnsi"/>
          <w:szCs w:val="22"/>
        </w:rPr>
        <w:t xml:space="preserve">pomůcky pro omezení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-adaptace</w:t>
      </w:r>
    </w:p>
    <w:p w14:paraId="5D3B914D" w14:textId="2D6A4A59" w:rsidR="00EC4BDA" w:rsidRPr="004079FA" w:rsidRDefault="00EC4BDA" w:rsidP="00CF43F8">
      <w:pPr>
        <w:pStyle w:val="Odstavecseseznamem"/>
        <w:spacing w:after="60"/>
        <w:ind w:left="851"/>
        <w:jc w:val="both"/>
        <w:rPr>
          <w:rFonts w:asciiTheme="minorHAnsi" w:hAnsiTheme="minorHAnsi" w:cstheme="minorHAnsi"/>
          <w:szCs w:val="22"/>
        </w:rPr>
      </w:pPr>
      <w:r w:rsidRPr="004079FA">
        <w:rPr>
          <w:rFonts w:asciiTheme="minorHAnsi" w:hAnsiTheme="minorHAnsi" w:cstheme="minorHAnsi"/>
          <w:b/>
          <w:bCs/>
          <w:szCs w:val="22"/>
        </w:rPr>
        <w:t>Zdroje:</w:t>
      </w:r>
      <w:r w:rsidRPr="004079FA">
        <w:rPr>
          <w:rFonts w:asciiTheme="minorHAnsi" w:hAnsiTheme="minorHAnsi" w:cstheme="minorHAnsi"/>
          <w:szCs w:val="22"/>
        </w:rPr>
        <w:t xml:space="preserve"> </w:t>
      </w:r>
      <w:r w:rsidR="00455B83" w:rsidRPr="004079FA">
        <w:rPr>
          <w:rFonts w:asciiTheme="minorHAnsi" w:hAnsiTheme="minorHAnsi" w:cstheme="minorHAnsi"/>
          <w:szCs w:val="22"/>
        </w:rPr>
        <w:t>výzkumné programy</w:t>
      </w:r>
    </w:p>
    <w:p w14:paraId="51422BDC" w14:textId="2DFB4493" w:rsidR="00EC4BDA" w:rsidRPr="004079FA" w:rsidRDefault="0066586E" w:rsidP="0066586E">
      <w:pPr>
        <w:pStyle w:val="Odstavecseseznamem"/>
        <w:keepNext/>
        <w:spacing w:after="60"/>
        <w:ind w:left="851"/>
        <w:jc w:val="both"/>
        <w:rPr>
          <w:rFonts w:asciiTheme="minorHAnsi" w:hAnsiTheme="minorHAnsi" w:cstheme="minorHAnsi"/>
          <w:szCs w:val="22"/>
        </w:rPr>
      </w:pPr>
      <w:r w:rsidRPr="004079FA">
        <w:rPr>
          <w:rFonts w:asciiTheme="minorHAnsi" w:hAnsiTheme="minorHAnsi" w:cstheme="minorHAnsi"/>
          <w:b/>
          <w:bCs/>
          <w:szCs w:val="22"/>
        </w:rPr>
        <w:t>Ukazatele výsledků:</w:t>
      </w:r>
    </w:p>
    <w:p w14:paraId="761E9DFF" w14:textId="1937AB9D" w:rsidR="00EF4C1C" w:rsidRPr="004079FA" w:rsidRDefault="00EF4C1C">
      <w:pPr>
        <w:pStyle w:val="Odstavecseseznamem"/>
        <w:numPr>
          <w:ilvl w:val="0"/>
          <w:numId w:val="100"/>
        </w:numPr>
        <w:spacing w:after="60"/>
        <w:ind w:left="851" w:firstLine="0"/>
        <w:jc w:val="both"/>
        <w:rPr>
          <w:rFonts w:asciiTheme="minorHAnsi" w:hAnsiTheme="minorHAnsi" w:cstheme="minorHAnsi"/>
          <w:szCs w:val="22"/>
        </w:rPr>
      </w:pPr>
      <w:r w:rsidRPr="004079FA">
        <w:rPr>
          <w:rFonts w:asciiTheme="minorHAnsi" w:hAnsiTheme="minorHAnsi" w:cstheme="minorHAnsi"/>
          <w:szCs w:val="22"/>
        </w:rPr>
        <w:t xml:space="preserve">Zpracovaná analýza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-adaptace v ČR (ANO/NE)</w:t>
      </w:r>
    </w:p>
    <w:p w14:paraId="2AC71A07" w14:textId="77777777" w:rsidR="00701EDD" w:rsidRPr="004079FA" w:rsidRDefault="00EF4C1C">
      <w:pPr>
        <w:pStyle w:val="Odstavecseseznamem"/>
        <w:numPr>
          <w:ilvl w:val="0"/>
          <w:numId w:val="100"/>
        </w:numPr>
        <w:spacing w:after="200"/>
        <w:ind w:left="851" w:firstLine="0"/>
        <w:jc w:val="both"/>
        <w:rPr>
          <w:rFonts w:asciiTheme="minorHAnsi" w:hAnsiTheme="minorHAnsi" w:cstheme="minorHAnsi"/>
        </w:rPr>
      </w:pPr>
      <w:r w:rsidRPr="004079FA">
        <w:rPr>
          <w:rFonts w:asciiTheme="minorHAnsi" w:hAnsiTheme="minorHAnsi" w:cstheme="minorHAnsi"/>
          <w:szCs w:val="22"/>
        </w:rPr>
        <w:lastRenderedPageBreak/>
        <w:t xml:space="preserve">Existence návrhu postupu nebo metodické pomůcky pro omezení </w:t>
      </w:r>
      <w:proofErr w:type="spellStart"/>
      <w:r w:rsidRPr="004079FA">
        <w:rPr>
          <w:rFonts w:asciiTheme="minorHAnsi" w:hAnsiTheme="minorHAnsi" w:cstheme="minorHAnsi"/>
          <w:szCs w:val="22"/>
        </w:rPr>
        <w:t>mal</w:t>
      </w:r>
      <w:proofErr w:type="spellEnd"/>
      <w:r w:rsidRPr="004079FA">
        <w:rPr>
          <w:rFonts w:asciiTheme="minorHAnsi" w:hAnsiTheme="minorHAnsi" w:cstheme="minorHAnsi"/>
          <w:szCs w:val="22"/>
        </w:rPr>
        <w:t>-adaptace (ANO/NE)</w:t>
      </w:r>
      <w:bookmarkEnd w:id="215"/>
    </w:p>
    <w:p w14:paraId="70EBCD44" w14:textId="6A6E768E" w:rsidR="00446477" w:rsidRPr="004079FA" w:rsidRDefault="00C00896" w:rsidP="00701EDD">
      <w:pPr>
        <w:pStyle w:val="Odstavecseseznamem"/>
        <w:spacing w:after="200"/>
        <w:ind w:left="851"/>
        <w:jc w:val="both"/>
        <w:rPr>
          <w:rFonts w:asciiTheme="minorHAnsi" w:hAnsiTheme="minorHAnsi" w:cstheme="minorHAnsi"/>
        </w:rPr>
      </w:pPr>
      <w:r w:rsidRPr="004079FA">
        <w:rPr>
          <w:rFonts w:asciiTheme="minorHAnsi" w:hAnsiTheme="minorHAnsi" w:cstheme="minorHAnsi"/>
        </w:rPr>
        <w:br w:type="page" w:clear="all"/>
      </w:r>
    </w:p>
    <w:p w14:paraId="212EA4AA" w14:textId="77777777" w:rsidR="00446477" w:rsidRPr="004079FA" w:rsidRDefault="00C00896" w:rsidP="00CF43F8">
      <w:pPr>
        <w:pStyle w:val="Nadpis1"/>
        <w:spacing w:line="240" w:lineRule="auto"/>
        <w:ind w:left="431" w:hanging="431"/>
        <w:rPr>
          <w:rFonts w:asciiTheme="minorHAnsi" w:hAnsiTheme="minorHAnsi" w:cstheme="minorHAnsi"/>
        </w:rPr>
      </w:pPr>
      <w:bookmarkStart w:id="231" w:name="_Toc224043968"/>
      <w:r w:rsidRPr="004079FA">
        <w:rPr>
          <w:rFonts w:asciiTheme="minorHAnsi" w:hAnsiTheme="minorHAnsi" w:cstheme="minorHAnsi"/>
        </w:rPr>
        <w:lastRenderedPageBreak/>
        <w:t>Přílohy</w:t>
      </w:r>
      <w:bookmarkEnd w:id="231"/>
    </w:p>
    <w:p w14:paraId="0F3445D9" w14:textId="77777777" w:rsidR="00D62A7B" w:rsidRPr="004079FA" w:rsidRDefault="00D62A7B" w:rsidP="00D62A7B">
      <w:pPr>
        <w:pStyle w:val="Nadpis3"/>
        <w:jc w:val="both"/>
        <w:rPr>
          <w:rFonts w:eastAsia="Calibri"/>
          <w:shd w:val="clear" w:color="auto" w:fill="FFFFFF"/>
        </w:rPr>
      </w:pPr>
      <w:bookmarkStart w:id="232" w:name="_Toc224043969"/>
      <w:r w:rsidRPr="004079FA">
        <w:rPr>
          <w:rFonts w:eastAsia="Calibri"/>
          <w:shd w:val="clear" w:color="auto" w:fill="FFFFFF"/>
        </w:rPr>
        <w:t>Příloha č. 1 – Celkový přehled dílčích cílů a příslušných opatření</w:t>
      </w:r>
      <w:bookmarkEnd w:id="232"/>
    </w:p>
    <w:p w14:paraId="031DE1A6" w14:textId="77777777" w:rsidR="00A831C6" w:rsidRPr="004079FA" w:rsidRDefault="00A831C6" w:rsidP="00A831C6">
      <w:pPr>
        <w:pStyle w:val="Nadpis2"/>
        <w:keepNext w:val="0"/>
        <w:numPr>
          <w:ilvl w:val="0"/>
          <w:numId w:val="0"/>
        </w:numPr>
      </w:pPr>
      <w:r w:rsidRPr="004079FA">
        <w:t>SC1 Je zajištěna ekologická stabilita a poskytování ekosystémových služeb v zemědělské krajině s důrazem na omezení degradace i záboru půdy a posílení přirozeného vodního režimu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CellMar>
          <w:left w:w="70" w:type="dxa"/>
          <w:right w:w="70" w:type="dxa"/>
        </w:tblCellMar>
        <w:tblLook w:val="04A0" w:firstRow="1" w:lastRow="0" w:firstColumn="1" w:lastColumn="0" w:noHBand="0" w:noVBand="1"/>
      </w:tblPr>
      <w:tblGrid>
        <w:gridCol w:w="1838"/>
        <w:gridCol w:w="851"/>
        <w:gridCol w:w="6378"/>
      </w:tblGrid>
      <w:tr w:rsidR="004079FA" w:rsidRPr="004079FA" w14:paraId="749FFD5A" w14:textId="77777777" w:rsidTr="008D435E">
        <w:tc>
          <w:tcPr>
            <w:tcW w:w="1838" w:type="dxa"/>
            <w:vMerge w:val="restart"/>
            <w:shd w:val="clear" w:color="auto" w:fill="DBE5F1" w:themeFill="accent1" w:themeFillTint="33"/>
            <w:vAlign w:val="center"/>
          </w:tcPr>
          <w:p w14:paraId="2C6652CE"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DC1.a Adaptační opatření v pozemkových úpravách</w:t>
            </w:r>
          </w:p>
        </w:tc>
        <w:tc>
          <w:tcPr>
            <w:tcW w:w="851" w:type="dxa"/>
            <w:shd w:val="clear" w:color="auto" w:fill="DBE5F1" w:themeFill="accent1" w:themeFillTint="33"/>
            <w:noWrap/>
            <w:vAlign w:val="center"/>
          </w:tcPr>
          <w:p w14:paraId="6C8376D6" w14:textId="66589F6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shd w:val="clear" w:color="auto" w:fill="DBE5F1" w:themeFill="accent1" w:themeFillTint="33"/>
          </w:tcPr>
          <w:p w14:paraId="0A72E3F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realizací pozemkových úprav s ohledem na změnu klimatu</w:t>
            </w:r>
          </w:p>
        </w:tc>
      </w:tr>
      <w:tr w:rsidR="004079FA" w:rsidRPr="004079FA" w14:paraId="1DB9AA2A" w14:textId="77777777" w:rsidTr="008D435E">
        <w:tc>
          <w:tcPr>
            <w:tcW w:w="1838" w:type="dxa"/>
            <w:vMerge/>
            <w:shd w:val="clear" w:color="auto" w:fill="DBE5F1" w:themeFill="accent1" w:themeFillTint="33"/>
            <w:vAlign w:val="center"/>
          </w:tcPr>
          <w:p w14:paraId="38C74D3F"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0EB44ED" w14:textId="02A938BE"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o1</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2</w:t>
            </w:r>
          </w:p>
        </w:tc>
        <w:tc>
          <w:tcPr>
            <w:tcW w:w="6378" w:type="dxa"/>
            <w:shd w:val="clear" w:color="auto" w:fill="DBE5F1" w:themeFill="accent1" w:themeFillTint="33"/>
          </w:tcPr>
          <w:p w14:paraId="6CC0062C" w14:textId="619002A8"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w:t>
            </w:r>
          </w:p>
        </w:tc>
      </w:tr>
      <w:tr w:rsidR="004079FA" w:rsidRPr="004079FA" w14:paraId="560E1815" w14:textId="77777777" w:rsidTr="008D435E">
        <w:tc>
          <w:tcPr>
            <w:tcW w:w="1838" w:type="dxa"/>
            <w:vMerge/>
            <w:shd w:val="clear" w:color="auto" w:fill="DBE5F1" w:themeFill="accent1" w:themeFillTint="33"/>
            <w:vAlign w:val="center"/>
          </w:tcPr>
          <w:p w14:paraId="76C1E18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6F6C554" w14:textId="09FD33B1"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shd w:val="clear" w:color="auto" w:fill="DBE5F1" w:themeFill="accent1" w:themeFillTint="33"/>
          </w:tcPr>
          <w:p w14:paraId="43FCD89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Realizace komplexních pozemkových úprav s ohledem na zvýšení retenční kapacity a ekologické stability krajiny</w:t>
            </w:r>
          </w:p>
        </w:tc>
      </w:tr>
      <w:tr w:rsidR="004079FA" w:rsidRPr="004079FA" w14:paraId="4920DD26" w14:textId="77777777" w:rsidTr="008D435E">
        <w:tblPrEx>
          <w:shd w:val="clear" w:color="auto" w:fill="DBE5F1" w:themeFill="accent1" w:themeFillTint="33"/>
        </w:tblPrEx>
        <w:trPr>
          <w:trHeight w:val="595"/>
        </w:trPr>
        <w:tc>
          <w:tcPr>
            <w:tcW w:w="1838" w:type="dxa"/>
            <w:vMerge w:val="restart"/>
            <w:shd w:val="clear" w:color="auto" w:fill="DBE5F1" w:themeFill="accent1" w:themeFillTint="33"/>
            <w:vAlign w:val="center"/>
          </w:tcPr>
          <w:p w14:paraId="75BEC7CD"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DC1.b Opatření k omezení degradace zemědělské půdy a ekologické zemědělství</w:t>
            </w:r>
          </w:p>
        </w:tc>
        <w:tc>
          <w:tcPr>
            <w:tcW w:w="851" w:type="dxa"/>
            <w:shd w:val="clear" w:color="auto" w:fill="DBE5F1" w:themeFill="accent1" w:themeFillTint="33"/>
            <w:noWrap/>
            <w:vAlign w:val="center"/>
          </w:tcPr>
          <w:p w14:paraId="3303EC13" w14:textId="1DF8681B"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shd w:val="clear" w:color="auto" w:fill="DBE5F1" w:themeFill="accent1" w:themeFillTint="33"/>
          </w:tcPr>
          <w:p w14:paraId="38845E4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Opatření k omezení vodní a větrné eroze zemědělské půdy </w:t>
            </w:r>
          </w:p>
        </w:tc>
      </w:tr>
      <w:tr w:rsidR="004079FA" w:rsidRPr="004079FA" w14:paraId="3C8C837D" w14:textId="77777777" w:rsidTr="008D435E">
        <w:tblPrEx>
          <w:shd w:val="clear" w:color="auto" w:fill="DBE5F1" w:themeFill="accent1" w:themeFillTint="33"/>
        </w:tblPrEx>
        <w:trPr>
          <w:trHeight w:val="561"/>
        </w:trPr>
        <w:tc>
          <w:tcPr>
            <w:tcW w:w="1838" w:type="dxa"/>
            <w:vMerge/>
            <w:shd w:val="clear" w:color="auto" w:fill="DBE5F1" w:themeFill="accent1" w:themeFillTint="33"/>
            <w:vAlign w:val="center"/>
          </w:tcPr>
          <w:p w14:paraId="0CD0C61C"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04CE8B4" w14:textId="73CB70FF"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378" w:type="dxa"/>
            <w:shd w:val="clear" w:color="auto" w:fill="DBE5F1" w:themeFill="accent1" w:themeFillTint="33"/>
          </w:tcPr>
          <w:p w14:paraId="618814A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Udržování a zvyšování schopnosti půdy vázat vodu a uhlík</w:t>
            </w:r>
          </w:p>
        </w:tc>
      </w:tr>
      <w:tr w:rsidR="004079FA" w:rsidRPr="004079FA" w14:paraId="364F7EDC" w14:textId="77777777" w:rsidTr="008D435E">
        <w:tblPrEx>
          <w:shd w:val="clear" w:color="auto" w:fill="DBE5F1" w:themeFill="accent1" w:themeFillTint="33"/>
        </w:tblPrEx>
        <w:tc>
          <w:tcPr>
            <w:tcW w:w="1838" w:type="dxa"/>
            <w:vMerge/>
            <w:shd w:val="clear" w:color="auto" w:fill="DBE5F1" w:themeFill="accent1" w:themeFillTint="33"/>
            <w:vAlign w:val="center"/>
          </w:tcPr>
          <w:p w14:paraId="759D16D1"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68149E9" w14:textId="40BE344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shd w:val="clear" w:color="auto" w:fill="DBE5F1" w:themeFill="accent1" w:themeFillTint="33"/>
          </w:tcPr>
          <w:p w14:paraId="48FD3E65"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Stabilní podpora a propagace ekologického zemědělství s důrazem na mimoprodukční a adaptační funkce</w:t>
            </w:r>
          </w:p>
        </w:tc>
      </w:tr>
      <w:tr w:rsidR="004079FA" w:rsidRPr="004079FA" w14:paraId="04F95EA7" w14:textId="77777777" w:rsidTr="008D435E">
        <w:tblPrEx>
          <w:shd w:val="clear" w:color="auto" w:fill="DBE5F1" w:themeFill="accent1" w:themeFillTint="33"/>
        </w:tblPrEx>
        <w:tc>
          <w:tcPr>
            <w:tcW w:w="1838" w:type="dxa"/>
            <w:vMerge w:val="restart"/>
            <w:shd w:val="clear" w:color="auto" w:fill="DBE5F1" w:themeFill="accent1" w:themeFillTint="33"/>
            <w:vAlign w:val="center"/>
          </w:tcPr>
          <w:p w14:paraId="22C2936B"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DC1.c Adaptační opatření v oblasti zemědělských odvodnění a závlah</w:t>
            </w:r>
          </w:p>
        </w:tc>
        <w:tc>
          <w:tcPr>
            <w:tcW w:w="851" w:type="dxa"/>
            <w:shd w:val="clear" w:color="auto" w:fill="DBE5F1" w:themeFill="accent1" w:themeFillTint="33"/>
            <w:noWrap/>
            <w:vAlign w:val="center"/>
          </w:tcPr>
          <w:p w14:paraId="1D9E2D04" w14:textId="2412331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shd w:val="clear" w:color="auto" w:fill="DBE5F1" w:themeFill="accent1" w:themeFillTint="33"/>
          </w:tcPr>
          <w:p w14:paraId="5831AE5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Výstavba nových a modernizace stávajících zavlažovacích systémů </w:t>
            </w:r>
          </w:p>
        </w:tc>
      </w:tr>
      <w:tr w:rsidR="004079FA" w:rsidRPr="004079FA" w14:paraId="5BAE9FDC" w14:textId="77777777" w:rsidTr="008D435E">
        <w:tblPrEx>
          <w:shd w:val="clear" w:color="auto" w:fill="DBE5F1" w:themeFill="accent1" w:themeFillTint="33"/>
        </w:tblPrEx>
        <w:tc>
          <w:tcPr>
            <w:tcW w:w="1838" w:type="dxa"/>
            <w:vMerge/>
            <w:shd w:val="clear" w:color="auto" w:fill="DBE5F1" w:themeFill="accent1" w:themeFillTint="33"/>
            <w:vAlign w:val="center"/>
          </w:tcPr>
          <w:p w14:paraId="6DB0DE7E"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35547FF6" w14:textId="1DCAE601"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378" w:type="dxa"/>
            <w:shd w:val="clear" w:color="auto" w:fill="DBE5F1" w:themeFill="accent1" w:themeFillTint="33"/>
          </w:tcPr>
          <w:p w14:paraId="05BDC155"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Minimalizace vlivu nevhodně provedených odvodňovacích zařízení na zrychlený odtok vody z krajiny </w:t>
            </w:r>
          </w:p>
        </w:tc>
      </w:tr>
      <w:tr w:rsidR="004079FA" w:rsidRPr="004079FA" w14:paraId="7AC51F21" w14:textId="77777777" w:rsidTr="008D435E">
        <w:tblPrEx>
          <w:shd w:val="clear" w:color="auto" w:fill="DBE5F1" w:themeFill="accent1" w:themeFillTint="33"/>
        </w:tblPrEx>
        <w:tc>
          <w:tcPr>
            <w:tcW w:w="1838" w:type="dxa"/>
            <w:vMerge/>
            <w:shd w:val="clear" w:color="auto" w:fill="DBE5F1" w:themeFill="accent1" w:themeFillTint="33"/>
            <w:vAlign w:val="center"/>
          </w:tcPr>
          <w:p w14:paraId="5537ADC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412E351" w14:textId="209D9B1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378" w:type="dxa"/>
            <w:shd w:val="clear" w:color="auto" w:fill="DBE5F1" w:themeFill="accent1" w:themeFillTint="33"/>
          </w:tcPr>
          <w:p w14:paraId="73A77875"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Aplikace technologických postupů snižujících neproduktivní výpar, maximalizace efektivity využívání půdní vláhy</w:t>
            </w:r>
          </w:p>
        </w:tc>
      </w:tr>
      <w:tr w:rsidR="004079FA" w:rsidRPr="004079FA" w14:paraId="5C55856B" w14:textId="77777777" w:rsidTr="008D435E">
        <w:tblPrEx>
          <w:shd w:val="clear" w:color="auto" w:fill="DBE5F1" w:themeFill="accent1" w:themeFillTint="33"/>
        </w:tblPrEx>
        <w:trPr>
          <w:trHeight w:val="480"/>
        </w:trPr>
        <w:tc>
          <w:tcPr>
            <w:tcW w:w="1838" w:type="dxa"/>
            <w:vMerge w:val="restart"/>
            <w:shd w:val="clear" w:color="auto" w:fill="DBE5F1" w:themeFill="accent1" w:themeFillTint="33"/>
            <w:vAlign w:val="center"/>
          </w:tcPr>
          <w:p w14:paraId="7748344A"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DC1.d Diverzifikace a adaptace zemědělského hospodaření při ekonomické udržitelnosti</w:t>
            </w:r>
          </w:p>
        </w:tc>
        <w:tc>
          <w:tcPr>
            <w:tcW w:w="851" w:type="dxa"/>
            <w:shd w:val="clear" w:color="auto" w:fill="DBE5F1" w:themeFill="accent1" w:themeFillTint="33"/>
            <w:noWrap/>
            <w:vAlign w:val="center"/>
          </w:tcPr>
          <w:p w14:paraId="280AEC1A" w14:textId="1B66E0D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378" w:type="dxa"/>
            <w:shd w:val="clear" w:color="auto" w:fill="DBE5F1" w:themeFill="accent1" w:themeFillTint="33"/>
            <w:vAlign w:val="center"/>
          </w:tcPr>
          <w:p w14:paraId="4610669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systémů hospodaření a uspořádání zemědělské krajiny přispívající ke zvyšování odolnosti ke změně klimatu</w:t>
            </w:r>
          </w:p>
        </w:tc>
      </w:tr>
      <w:tr w:rsidR="004079FA" w:rsidRPr="004079FA" w14:paraId="0C0381B3" w14:textId="77777777" w:rsidTr="008D435E">
        <w:tblPrEx>
          <w:shd w:val="clear" w:color="auto" w:fill="DBE5F1" w:themeFill="accent1" w:themeFillTint="33"/>
        </w:tblPrEx>
        <w:trPr>
          <w:trHeight w:val="480"/>
        </w:trPr>
        <w:tc>
          <w:tcPr>
            <w:tcW w:w="1838" w:type="dxa"/>
            <w:vMerge/>
            <w:shd w:val="clear" w:color="auto" w:fill="DBE5F1" w:themeFill="accent1" w:themeFillTint="33"/>
            <w:vAlign w:val="center"/>
          </w:tcPr>
          <w:p w14:paraId="0857145F"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FB53424" w14:textId="657B2CA1"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o1</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12</w:t>
            </w:r>
          </w:p>
        </w:tc>
        <w:tc>
          <w:tcPr>
            <w:tcW w:w="6378" w:type="dxa"/>
            <w:shd w:val="clear" w:color="auto" w:fill="DBE5F1" w:themeFill="accent1" w:themeFillTint="33"/>
            <w:vAlign w:val="center"/>
          </w:tcPr>
          <w:p w14:paraId="359E0253" w14:textId="6A61F1CF"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11</w:t>
            </w:r>
          </w:p>
        </w:tc>
      </w:tr>
      <w:tr w:rsidR="004079FA" w:rsidRPr="004079FA" w14:paraId="4285A165" w14:textId="77777777" w:rsidTr="008D435E">
        <w:tblPrEx>
          <w:shd w:val="clear" w:color="auto" w:fill="DBE5F1" w:themeFill="accent1" w:themeFillTint="33"/>
        </w:tblPrEx>
        <w:trPr>
          <w:trHeight w:val="480"/>
        </w:trPr>
        <w:tc>
          <w:tcPr>
            <w:tcW w:w="1838" w:type="dxa"/>
            <w:vMerge/>
            <w:shd w:val="clear" w:color="auto" w:fill="DBE5F1" w:themeFill="accent1" w:themeFillTint="33"/>
            <w:vAlign w:val="center"/>
          </w:tcPr>
          <w:p w14:paraId="717487F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E9039FD" w14:textId="24B18D5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378" w:type="dxa"/>
            <w:shd w:val="clear" w:color="auto" w:fill="DBE5F1" w:themeFill="accent1" w:themeFillTint="33"/>
            <w:vAlign w:val="center"/>
          </w:tcPr>
          <w:p w14:paraId="1E0D681E"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Zajištění ekonomické a produkční udržitelnosti zemědělského hospodaření v krajině</w:t>
            </w:r>
          </w:p>
        </w:tc>
      </w:tr>
      <w:tr w:rsidR="004079FA" w:rsidRPr="004079FA" w14:paraId="7727D32E" w14:textId="77777777" w:rsidTr="008D435E">
        <w:tblPrEx>
          <w:shd w:val="clear" w:color="auto" w:fill="DBE5F1" w:themeFill="accent1" w:themeFillTint="33"/>
        </w:tblPrEx>
        <w:trPr>
          <w:trHeight w:val="300"/>
        </w:trPr>
        <w:tc>
          <w:tcPr>
            <w:tcW w:w="1838" w:type="dxa"/>
            <w:vMerge/>
            <w:shd w:val="clear" w:color="auto" w:fill="DBE5F1" w:themeFill="accent1" w:themeFillTint="33"/>
            <w:vAlign w:val="center"/>
          </w:tcPr>
          <w:p w14:paraId="16BE47E6"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CD90A57" w14:textId="021489E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378" w:type="dxa"/>
            <w:shd w:val="clear" w:color="auto" w:fill="DBE5F1" w:themeFill="accent1" w:themeFillTint="33"/>
            <w:vAlign w:val="center"/>
          </w:tcPr>
          <w:p w14:paraId="4D6E5F8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Diverzifikace zemědělských činností a příjmů pro posílení klimatické a ekonomické odolnosti</w:t>
            </w:r>
          </w:p>
        </w:tc>
      </w:tr>
      <w:tr w:rsidR="004079FA" w:rsidRPr="004079FA" w14:paraId="4208F8E3" w14:textId="77777777" w:rsidTr="008D435E">
        <w:tblPrEx>
          <w:shd w:val="clear" w:color="auto" w:fill="DBE5F1" w:themeFill="accent1" w:themeFillTint="33"/>
        </w:tblPrEx>
        <w:trPr>
          <w:trHeight w:val="272"/>
        </w:trPr>
        <w:tc>
          <w:tcPr>
            <w:tcW w:w="1838" w:type="dxa"/>
            <w:vMerge w:val="restart"/>
            <w:shd w:val="clear" w:color="auto" w:fill="DBE5F1" w:themeFill="accent1" w:themeFillTint="33"/>
            <w:vAlign w:val="center"/>
          </w:tcPr>
          <w:p w14:paraId="0D0130B6"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DC1.e Výzkum adaptace a rozvoj výstrah a řízení rizik pro zemědělce</w:t>
            </w:r>
          </w:p>
        </w:tc>
        <w:tc>
          <w:tcPr>
            <w:tcW w:w="851" w:type="dxa"/>
            <w:shd w:val="clear" w:color="auto" w:fill="DBE5F1" w:themeFill="accent1" w:themeFillTint="33"/>
            <w:noWrap/>
            <w:vAlign w:val="center"/>
          </w:tcPr>
          <w:p w14:paraId="01B6603B" w14:textId="669BE02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378" w:type="dxa"/>
            <w:shd w:val="clear" w:color="auto" w:fill="DBE5F1" w:themeFill="accent1" w:themeFillTint="33"/>
            <w:vAlign w:val="center"/>
          </w:tcPr>
          <w:p w14:paraId="4C966E0E"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Výzkum v oblasti zmírnění a prevence možných dopadů změny klimatu na agrární sektor</w:t>
            </w:r>
          </w:p>
        </w:tc>
      </w:tr>
      <w:tr w:rsidR="004079FA" w:rsidRPr="004079FA" w14:paraId="63CC12FA" w14:textId="77777777" w:rsidTr="008D435E">
        <w:tblPrEx>
          <w:shd w:val="clear" w:color="auto" w:fill="DBE5F1" w:themeFill="accent1" w:themeFillTint="33"/>
        </w:tblPrEx>
        <w:trPr>
          <w:trHeight w:val="480"/>
        </w:trPr>
        <w:tc>
          <w:tcPr>
            <w:tcW w:w="1838" w:type="dxa"/>
            <w:vMerge/>
            <w:shd w:val="clear" w:color="auto" w:fill="DBE5F1" w:themeFill="accent1" w:themeFillTint="33"/>
            <w:vAlign w:val="center"/>
          </w:tcPr>
          <w:p w14:paraId="6D40F93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0A5FAF6" w14:textId="00E0708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378" w:type="dxa"/>
            <w:shd w:val="clear" w:color="auto" w:fill="DBE5F1" w:themeFill="accent1" w:themeFillTint="33"/>
            <w:vAlign w:val="center"/>
          </w:tcPr>
          <w:p w14:paraId="2A99A7EE"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Rozvoj dostupnosti systému včasné výstrahy před extrémními meteorologickými jevy pro zemědělce</w:t>
            </w:r>
          </w:p>
        </w:tc>
      </w:tr>
      <w:tr w:rsidR="00A831C6" w:rsidRPr="004079FA" w14:paraId="3FB0E615" w14:textId="77777777" w:rsidTr="008D435E">
        <w:tblPrEx>
          <w:shd w:val="clear" w:color="auto" w:fill="DBE5F1" w:themeFill="accent1" w:themeFillTint="33"/>
        </w:tblPrEx>
        <w:trPr>
          <w:trHeight w:val="345"/>
        </w:trPr>
        <w:tc>
          <w:tcPr>
            <w:tcW w:w="1838" w:type="dxa"/>
            <w:vMerge/>
            <w:shd w:val="clear" w:color="auto" w:fill="DBE5F1" w:themeFill="accent1" w:themeFillTint="33"/>
            <w:vAlign w:val="center"/>
          </w:tcPr>
          <w:p w14:paraId="2700DF88"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78C2EA8" w14:textId="556B7D3C"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o1</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378" w:type="dxa"/>
            <w:shd w:val="clear" w:color="auto" w:fill="DBE5F1" w:themeFill="accent1" w:themeFillTint="33"/>
            <w:vAlign w:val="center"/>
          </w:tcPr>
          <w:p w14:paraId="07E6E37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systému řízení rizik škodlivých organismů zemědělských plodin</w:t>
            </w:r>
          </w:p>
        </w:tc>
      </w:tr>
    </w:tbl>
    <w:p w14:paraId="007780A9"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038F7C62" w14:textId="77777777" w:rsidR="00A831C6" w:rsidRPr="004079FA" w:rsidRDefault="00A831C6" w:rsidP="00A831C6">
      <w:pPr>
        <w:pStyle w:val="Nadpis2"/>
        <w:keepNext w:val="0"/>
        <w:numPr>
          <w:ilvl w:val="0"/>
          <w:numId w:val="0"/>
        </w:numPr>
      </w:pPr>
      <w:r w:rsidRPr="004079FA">
        <w:t xml:space="preserve">SC2 Je zajištěna ekologická stabilita a poskytování ekosystémových služeb lesů s důrazem na zabránění degradace půdy a posílení přirozeného vodního režimu </w:t>
      </w:r>
    </w:p>
    <w:tbl>
      <w:tblPr>
        <w:tblW w:w="9067" w:type="dxa"/>
        <w:shd w:val="clear" w:color="auto" w:fill="DBE5F1" w:themeFill="accent1" w:themeFillTint="33"/>
        <w:tblCellMar>
          <w:left w:w="70" w:type="dxa"/>
          <w:right w:w="70" w:type="dxa"/>
        </w:tblCellMar>
        <w:tblLook w:val="04A0" w:firstRow="1" w:lastRow="0" w:firstColumn="1" w:lastColumn="0" w:noHBand="0" w:noVBand="1"/>
      </w:tblPr>
      <w:tblGrid>
        <w:gridCol w:w="1838"/>
        <w:gridCol w:w="851"/>
        <w:gridCol w:w="6378"/>
      </w:tblGrid>
      <w:tr w:rsidR="004079FA" w:rsidRPr="004079FA" w14:paraId="7382E9AE" w14:textId="77777777" w:rsidTr="008D435E">
        <w:trPr>
          <w:trHeight w:val="133"/>
        </w:trPr>
        <w:tc>
          <w:tcPr>
            <w:tcW w:w="1838" w:type="dxa"/>
            <w:vMerge w:val="restar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32A37CCB"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DC2.a Podpora přirozené odolnosti a obnovy lesních porostů</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4F737C5" w14:textId="6141CCA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347B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Dosažení stavů zvěře únosných pro zachování přirozené obnovy širokého spektra dřevin</w:t>
            </w:r>
          </w:p>
        </w:tc>
      </w:tr>
      <w:tr w:rsidR="004079FA" w:rsidRPr="004079FA" w14:paraId="6976DEB8" w14:textId="77777777" w:rsidTr="008D435E">
        <w:trPr>
          <w:trHeight w:val="480"/>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004BACE1"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233E02B" w14:textId="3A7F0360"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4B2BC6C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hospodářských způsobů s trvalým půdním krytem lesního porostu s dlouhou nebo nepřetržitou obnovní dobou </w:t>
            </w:r>
          </w:p>
        </w:tc>
      </w:tr>
      <w:tr w:rsidR="004079FA" w:rsidRPr="004079FA" w14:paraId="395744F2" w14:textId="77777777" w:rsidTr="008D435E">
        <w:trPr>
          <w:trHeight w:val="300"/>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104B2BC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2EDB89EC" w14:textId="6D1C59B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3746FCA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Preference a zajištění přirozené obnovy lesa</w:t>
            </w:r>
          </w:p>
        </w:tc>
      </w:tr>
      <w:tr w:rsidR="004079FA" w:rsidRPr="004079FA" w14:paraId="72E00000" w14:textId="77777777" w:rsidTr="008D435E">
        <w:trPr>
          <w:trHeight w:val="264"/>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63FCCD2E"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745852AC" w14:textId="737A061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378" w:type="dxa"/>
            <w:tcBorders>
              <w:top w:val="none" w:sz="4" w:space="0" w:color="000000"/>
              <w:left w:val="single" w:sz="4" w:space="0" w:color="auto"/>
              <w:bottom w:val="single" w:sz="4" w:space="0" w:color="000000"/>
              <w:right w:val="single" w:sz="4" w:space="0" w:color="000000"/>
            </w:tcBorders>
            <w:shd w:val="clear" w:color="auto" w:fill="DBE5F1" w:themeFill="accent1" w:themeFillTint="33"/>
            <w:vAlign w:val="center"/>
          </w:tcPr>
          <w:p w14:paraId="7B687F13"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Zvyšování ekologické stability lesních porostů a odolnosti vůči biotickým i abiotickým škodlivým činitelům volbou vhodné druhové, věkové a prostorové skladby</w:t>
            </w:r>
          </w:p>
        </w:tc>
      </w:tr>
      <w:tr w:rsidR="004079FA" w:rsidRPr="004079FA" w14:paraId="6ABE7705" w14:textId="77777777" w:rsidTr="008D435E">
        <w:trPr>
          <w:trHeight w:val="242"/>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166CE2D5"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6A46CF55" w14:textId="0E6EFF0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tcBorders>
              <w:top w:val="none" w:sz="4" w:space="0" w:color="000000"/>
              <w:left w:val="single" w:sz="4" w:space="0" w:color="auto"/>
              <w:bottom w:val="single" w:sz="4" w:space="0" w:color="000000"/>
              <w:right w:val="single" w:sz="4" w:space="0" w:color="000000"/>
            </w:tcBorders>
            <w:shd w:val="clear" w:color="auto" w:fill="DBE5F1" w:themeFill="accent1" w:themeFillTint="33"/>
            <w:vAlign w:val="center"/>
          </w:tcPr>
          <w:p w14:paraId="398CD46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Stanovení rizikových oblastí pro prioritní realizace adaptačních opatření v lesních ekosystémech</w:t>
            </w:r>
          </w:p>
        </w:tc>
      </w:tr>
      <w:tr w:rsidR="004079FA" w:rsidRPr="004079FA" w14:paraId="4D0533F8" w14:textId="77777777" w:rsidTr="008D435E">
        <w:trPr>
          <w:trHeight w:val="77"/>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27E8ECB6"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2DCDB931" w14:textId="04E9867B"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484653A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Zpracování doporučených zásad dobré praxe pro vlastníky lesů a odborné lesní hospodáře</w:t>
            </w:r>
          </w:p>
        </w:tc>
      </w:tr>
      <w:tr w:rsidR="004079FA" w:rsidRPr="004079FA" w14:paraId="54514B81" w14:textId="77777777" w:rsidTr="008D435E">
        <w:tc>
          <w:tcPr>
            <w:tcW w:w="1838"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5BA7914D"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DC2.b Systém zvládání rizik a ochrana genetických zdrojů a biomasy v lesích</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67E1981" w14:textId="5032780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A53E3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Ochrana genofondu domácích, změnou klimatu ohrožených lesních dřevin</w:t>
            </w:r>
          </w:p>
        </w:tc>
      </w:tr>
      <w:tr w:rsidR="004079FA" w:rsidRPr="004079FA" w14:paraId="408F0EAE" w14:textId="77777777" w:rsidTr="008D435E">
        <w:tc>
          <w:tcPr>
            <w:tcW w:w="183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4DCA674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8E82F2F" w14:textId="3E96090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2E67009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Zohlednění potřeby zachování dostatečného a stanovišti odpovídajícího množství organické hmoty v půdě při zajišťování biomasy jako energetického zdroje</w:t>
            </w:r>
          </w:p>
        </w:tc>
      </w:tr>
      <w:tr w:rsidR="004079FA" w:rsidRPr="004079FA" w14:paraId="2A21A1DC" w14:textId="77777777" w:rsidTr="008D435E">
        <w:tc>
          <w:tcPr>
            <w:tcW w:w="183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4B32F0E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C513AB0" w14:textId="1EE37E9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5345718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systému zvládání rizik biotických škodlivých činitelů lesních a okrasných dřevin</w:t>
            </w:r>
          </w:p>
        </w:tc>
      </w:tr>
      <w:tr w:rsidR="004079FA" w:rsidRPr="004079FA" w14:paraId="705FD073" w14:textId="77777777" w:rsidTr="008D435E">
        <w:tc>
          <w:tcPr>
            <w:tcW w:w="183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674B4FE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F447E92" w14:textId="7531B72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11B88F58" w14:textId="11E69550"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trvalého využívání genetických zdrojů lesních dřevin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zkvalitnění evidence genetických zdrojů lesních dřevin</w:t>
            </w:r>
          </w:p>
        </w:tc>
      </w:tr>
      <w:tr w:rsidR="004079FA" w:rsidRPr="004079FA" w14:paraId="6F63C607" w14:textId="77777777" w:rsidTr="008D435E">
        <w:tc>
          <w:tcPr>
            <w:tcW w:w="183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tcPr>
          <w:p w14:paraId="26CCAF6F"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1572FF48" w14:textId="752E7C83"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o2</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11</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77B82B58" w14:textId="23EBC299"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o2</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r>
      <w:tr w:rsidR="004079FA" w:rsidRPr="004079FA" w14:paraId="1D973CB3" w14:textId="77777777" w:rsidTr="008D43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838" w:type="dxa"/>
            <w:vMerge w:val="restart"/>
            <w:shd w:val="clear" w:color="auto" w:fill="DBE5F1" w:themeFill="accent1" w:themeFillTint="33"/>
            <w:vAlign w:val="center"/>
          </w:tcPr>
          <w:p w14:paraId="61B0EC82"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DC2.c Podpora retence vody v lesích</w:t>
            </w:r>
          </w:p>
        </w:tc>
        <w:tc>
          <w:tcPr>
            <w:tcW w:w="851" w:type="dxa"/>
            <w:shd w:val="clear" w:color="auto" w:fill="DBE5F1" w:themeFill="accent1" w:themeFillTint="33"/>
            <w:noWrap/>
            <w:vAlign w:val="center"/>
          </w:tcPr>
          <w:p w14:paraId="5B6E1BB4" w14:textId="4332E97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378" w:type="dxa"/>
            <w:shd w:val="clear" w:color="auto" w:fill="DBE5F1" w:themeFill="accent1" w:themeFillTint="33"/>
            <w:vAlign w:val="center"/>
          </w:tcPr>
          <w:p w14:paraId="2A29B87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 xml:space="preserve">Optimalizace opatření </w:t>
            </w:r>
            <w:proofErr w:type="spellStart"/>
            <w:r w:rsidRPr="004079FA">
              <w:rPr>
                <w:rFonts w:asciiTheme="minorHAnsi" w:hAnsiTheme="minorHAnsi" w:cstheme="minorHAnsi"/>
                <w:szCs w:val="22"/>
                <w:lang w:eastAsia="cs-CZ"/>
              </w:rPr>
              <w:t>lesnickotechnických</w:t>
            </w:r>
            <w:proofErr w:type="spellEnd"/>
            <w:r w:rsidRPr="004079FA">
              <w:rPr>
                <w:rFonts w:asciiTheme="minorHAnsi" w:hAnsiTheme="minorHAnsi" w:cstheme="minorHAnsi"/>
                <w:szCs w:val="22"/>
                <w:lang w:eastAsia="cs-CZ"/>
              </w:rPr>
              <w:t xml:space="preserve"> meliorací včetně odvodňovacích systémů a objektů hrazení bystřin se zaměřením na ochranu a obnovu přirozeného vodního režimu v lesích</w:t>
            </w:r>
          </w:p>
        </w:tc>
      </w:tr>
      <w:tr w:rsidR="004079FA" w:rsidRPr="004079FA" w14:paraId="36C818D7" w14:textId="77777777" w:rsidTr="008D43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838" w:type="dxa"/>
            <w:vMerge/>
            <w:vAlign w:val="center"/>
          </w:tcPr>
          <w:p w14:paraId="4E0055B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DE58AF8" w14:textId="56C24E60"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o2</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13</w:t>
            </w:r>
          </w:p>
        </w:tc>
        <w:tc>
          <w:tcPr>
            <w:tcW w:w="6378" w:type="dxa"/>
            <w:shd w:val="clear" w:color="auto" w:fill="DBE5F1" w:themeFill="accent1" w:themeFillTint="33"/>
            <w:vAlign w:val="center"/>
          </w:tcPr>
          <w:p w14:paraId="6A115A75" w14:textId="465EC285"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o2</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12</w:t>
            </w:r>
          </w:p>
        </w:tc>
      </w:tr>
      <w:tr w:rsidR="004079FA" w:rsidRPr="004079FA" w14:paraId="5E8ECCAE" w14:textId="77777777" w:rsidTr="008D43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838" w:type="dxa"/>
            <w:vMerge/>
            <w:vAlign w:val="center"/>
          </w:tcPr>
          <w:p w14:paraId="356DBDE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E1A4F68" w14:textId="45BF1C0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378" w:type="dxa"/>
            <w:shd w:val="clear" w:color="auto" w:fill="DBE5F1" w:themeFill="accent1" w:themeFillTint="33"/>
            <w:vAlign w:val="center"/>
          </w:tcPr>
          <w:p w14:paraId="62652D7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Realizace opatření pro zadržení vody v lesích</w:t>
            </w:r>
          </w:p>
        </w:tc>
      </w:tr>
      <w:tr w:rsidR="004079FA" w:rsidRPr="004079FA" w14:paraId="2367ABA4" w14:textId="77777777" w:rsidTr="008D43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838" w:type="dxa"/>
            <w:vMerge/>
            <w:vAlign w:val="center"/>
          </w:tcPr>
          <w:p w14:paraId="274F18D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0798E1C" w14:textId="5F6F8A6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378" w:type="dxa"/>
            <w:shd w:val="clear" w:color="auto" w:fill="DBE5F1" w:themeFill="accent1" w:themeFillTint="33"/>
            <w:vAlign w:val="center"/>
          </w:tcPr>
          <w:p w14:paraId="724D8802" w14:textId="116DD682"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Aplikování postupů a opatření při těžbě, obnově lesa, dopravě dříví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na lesních cestách ke zpomalení povrchového odtoku srážkových vod a proti erozi půdy</w:t>
            </w:r>
          </w:p>
        </w:tc>
      </w:tr>
      <w:tr w:rsidR="00A831C6" w:rsidRPr="004079FA" w14:paraId="73EEC586" w14:textId="77777777" w:rsidTr="008D43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838" w:type="dxa"/>
            <w:vMerge/>
            <w:vAlign w:val="center"/>
          </w:tcPr>
          <w:p w14:paraId="5B30703E"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C4EE72B" w14:textId="60A382F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o2</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378" w:type="dxa"/>
            <w:shd w:val="clear" w:color="auto" w:fill="DBE5F1" w:themeFill="accent1" w:themeFillTint="33"/>
            <w:vAlign w:val="center"/>
          </w:tcPr>
          <w:p w14:paraId="2A0744F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Zachování či zlepšení stavu skupin lesních typů ovlivněných vodou a ochrana mokřadů, rašelinišť a pramenišť v lesích</w:t>
            </w:r>
          </w:p>
        </w:tc>
      </w:tr>
    </w:tbl>
    <w:p w14:paraId="2A1C8C2F"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243AAD22" w14:textId="14527A5B" w:rsidR="00A831C6" w:rsidRPr="004079FA" w:rsidRDefault="00A831C6" w:rsidP="00A831C6">
      <w:pPr>
        <w:pStyle w:val="Nadpis2"/>
        <w:keepNext w:val="0"/>
        <w:numPr>
          <w:ilvl w:val="0"/>
          <w:numId w:val="0"/>
        </w:numPr>
      </w:pPr>
      <w:r w:rsidRPr="004079FA">
        <w:t>SC3 Je zajištěna ekologická stabilita a poskytování ekosystémových služeb vodních a na vodu vázaných ekosystémů s důrazem na posílení přirozeného vodního režimu krajiny a</w:t>
      </w:r>
      <w:r w:rsidR="00056D44">
        <w:t> </w:t>
      </w:r>
      <w:r w:rsidRPr="004079FA">
        <w:t>s ohledem na zajištění potřeb lidské společnosti a udržitelné užívání vody</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851"/>
        <w:gridCol w:w="6378"/>
      </w:tblGrid>
      <w:tr w:rsidR="004079FA" w:rsidRPr="004079FA" w14:paraId="044EBA46" w14:textId="77777777" w:rsidTr="008D435E">
        <w:tc>
          <w:tcPr>
            <w:tcW w:w="1838" w:type="dxa"/>
            <w:vMerge w:val="restart"/>
            <w:shd w:val="clear" w:color="auto" w:fill="DBE5F1" w:themeFill="accent1" w:themeFillTint="33"/>
            <w:vAlign w:val="center"/>
          </w:tcPr>
          <w:p w14:paraId="7A10C4D2"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DC3.a Ochrana a obnova vodních toků a niv pro podporu adaptace na změnu klimatu</w:t>
            </w:r>
          </w:p>
        </w:tc>
        <w:tc>
          <w:tcPr>
            <w:tcW w:w="851" w:type="dxa"/>
            <w:shd w:val="clear" w:color="auto" w:fill="DBE5F1" w:themeFill="accent1" w:themeFillTint="33"/>
            <w:noWrap/>
            <w:vAlign w:val="center"/>
          </w:tcPr>
          <w:p w14:paraId="705B9376" w14:textId="5E39BB4C"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shd w:val="clear" w:color="auto" w:fill="DBE5F1" w:themeFill="accent1" w:themeFillTint="33"/>
            <w:vAlign w:val="center"/>
          </w:tcPr>
          <w:p w14:paraId="04351AB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Legislativní úprava podmínek provozu odlehčovacích komor na jednotné kanalizaci a požadavků na zachycování a následné čištění odlehčovaných vod</w:t>
            </w:r>
          </w:p>
        </w:tc>
      </w:tr>
      <w:tr w:rsidR="004079FA" w:rsidRPr="004079FA" w14:paraId="6057A73C" w14:textId="77777777" w:rsidTr="008D435E">
        <w:trPr>
          <w:trHeight w:val="424"/>
        </w:trPr>
        <w:tc>
          <w:tcPr>
            <w:tcW w:w="1838" w:type="dxa"/>
            <w:vMerge/>
            <w:shd w:val="clear" w:color="auto" w:fill="DBE5F1" w:themeFill="accent1" w:themeFillTint="33"/>
            <w:vAlign w:val="center"/>
          </w:tcPr>
          <w:p w14:paraId="5B4CB01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80C906A" w14:textId="2E3CE85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378" w:type="dxa"/>
            <w:shd w:val="clear" w:color="auto" w:fill="DBE5F1" w:themeFill="accent1" w:themeFillTint="33"/>
            <w:vAlign w:val="center"/>
          </w:tcPr>
          <w:p w14:paraId="050D0A7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Komplexní revitalizace koryt vodních toků a niv a podpora samovolné renaturace</w:t>
            </w:r>
          </w:p>
        </w:tc>
      </w:tr>
      <w:tr w:rsidR="004079FA" w:rsidRPr="004079FA" w14:paraId="0B0336BE" w14:textId="77777777" w:rsidTr="008D435E">
        <w:tc>
          <w:tcPr>
            <w:tcW w:w="1838" w:type="dxa"/>
            <w:vMerge/>
            <w:shd w:val="clear" w:color="auto" w:fill="DBE5F1" w:themeFill="accent1" w:themeFillTint="33"/>
            <w:vAlign w:val="center"/>
          </w:tcPr>
          <w:p w14:paraId="1DB79C7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7FB2C45" w14:textId="2B2025C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szCs w:val="22"/>
              </w:rPr>
              <w:t>o3</w:t>
            </w:r>
            <w:r w:rsidR="008D435E" w:rsidRPr="004079FA">
              <w:rPr>
                <w:rFonts w:asciiTheme="minorHAnsi" w:hAnsiTheme="minorHAnsi" w:cstheme="minorHAnsi"/>
                <w:b/>
                <w:szCs w:val="22"/>
              </w:rPr>
              <w:t>-</w:t>
            </w:r>
            <w:r w:rsidRPr="004079FA">
              <w:rPr>
                <w:rFonts w:asciiTheme="minorHAnsi" w:hAnsiTheme="minorHAnsi" w:cstheme="minorHAnsi"/>
                <w:b/>
                <w:szCs w:val="22"/>
              </w:rPr>
              <w:t>12</w:t>
            </w:r>
          </w:p>
        </w:tc>
        <w:tc>
          <w:tcPr>
            <w:tcW w:w="6378" w:type="dxa"/>
            <w:shd w:val="clear" w:color="auto" w:fill="DBE5F1" w:themeFill="accent1" w:themeFillTint="33"/>
            <w:vAlign w:val="center"/>
          </w:tcPr>
          <w:p w14:paraId="69DE2A21"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Obnova údolních niv k přirozeným a řízeným rozlivům</w:t>
            </w:r>
          </w:p>
        </w:tc>
      </w:tr>
      <w:tr w:rsidR="004079FA" w:rsidRPr="004079FA" w14:paraId="7FEE3C3E" w14:textId="77777777" w:rsidTr="008D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7C914"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DC3.b Ochrana a podpora přirozených vodních zdrojů</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3C9C4A1" w14:textId="5FED778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892F73"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rPr>
              <w:t>Preventivní ochrana vodních zdrojů a revize aktivit ohrožujících kvalitu i množství vod </w:t>
            </w:r>
          </w:p>
        </w:tc>
      </w:tr>
      <w:tr w:rsidR="004079FA" w:rsidRPr="004079FA" w14:paraId="5F7A543C" w14:textId="77777777" w:rsidTr="008D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A252F"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themeColor="text1"/>
              <w:left w:val="single" w:sz="4" w:space="0" w:color="auto"/>
              <w:bottom w:val="single" w:sz="4" w:space="0" w:color="000000" w:themeColor="text1"/>
              <w:right w:val="single" w:sz="4" w:space="0" w:color="000000" w:themeColor="text1"/>
            </w:tcBorders>
            <w:shd w:val="clear" w:color="auto" w:fill="DBE5F1" w:themeFill="accent1" w:themeFillTint="33"/>
            <w:noWrap/>
            <w:vAlign w:val="center"/>
          </w:tcPr>
          <w:p w14:paraId="5BC17648" w14:textId="3D273C28"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o3</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4</w:t>
            </w:r>
          </w:p>
        </w:tc>
        <w:tc>
          <w:tcPr>
            <w:tcW w:w="6378" w:type="dxa"/>
            <w:tcBorders>
              <w:top w:val="none" w:sz="4" w:space="0" w:color="000000" w:themeColor="text1"/>
              <w:left w:val="single" w:sz="4" w:space="0" w:color="auto"/>
              <w:bottom w:val="single" w:sz="4" w:space="0" w:color="auto"/>
              <w:right w:val="single" w:sz="4" w:space="0" w:color="auto"/>
            </w:tcBorders>
            <w:shd w:val="clear" w:color="auto" w:fill="DBE5F1" w:themeFill="accent1" w:themeFillTint="33"/>
            <w:vAlign w:val="center"/>
          </w:tcPr>
          <w:p w14:paraId="27E38BE3" w14:textId="789CCA88" w:rsidR="00A831C6" w:rsidRPr="004079FA" w:rsidRDefault="00A831C6" w:rsidP="00CF6EB5">
            <w:pPr>
              <w:jc w:val="center"/>
              <w:rPr>
                <w:rFonts w:asciiTheme="minorHAnsi" w:hAnsiTheme="minorHAnsi" w:cstheme="minorHAnsi"/>
                <w:bCs/>
                <w:i/>
                <w:iCs/>
                <w:szCs w:val="22"/>
                <w:lang w:eastAsia="cs-CZ"/>
              </w:rPr>
            </w:pPr>
            <w:r w:rsidRPr="004079FA">
              <w:rPr>
                <w:rFonts w:asciiTheme="minorHAnsi" w:hAnsiTheme="minorHAnsi" w:cstheme="minorHAnsi"/>
                <w:bCs/>
                <w:i/>
                <w:iCs/>
                <w:szCs w:val="22"/>
                <w:lang w:eastAsia="cs-CZ"/>
              </w:rPr>
              <w:t>Sloučeno s opatřením o3</w:t>
            </w:r>
            <w:r w:rsidR="008D435E" w:rsidRPr="004079FA">
              <w:rPr>
                <w:rFonts w:asciiTheme="minorHAnsi" w:hAnsiTheme="minorHAnsi" w:cstheme="minorHAnsi"/>
                <w:bCs/>
                <w:i/>
                <w:iCs/>
                <w:szCs w:val="22"/>
                <w:lang w:eastAsia="cs-CZ"/>
              </w:rPr>
              <w:t>-</w:t>
            </w:r>
            <w:r w:rsidRPr="004079FA">
              <w:rPr>
                <w:rFonts w:asciiTheme="minorHAnsi" w:hAnsiTheme="minorHAnsi" w:cstheme="minorHAnsi"/>
                <w:bCs/>
                <w:i/>
                <w:iCs/>
                <w:szCs w:val="22"/>
                <w:lang w:eastAsia="cs-CZ"/>
              </w:rPr>
              <w:t>3</w:t>
            </w:r>
          </w:p>
        </w:tc>
      </w:tr>
      <w:tr w:rsidR="004079FA" w:rsidRPr="004079FA" w14:paraId="4D7F11BB" w14:textId="77777777" w:rsidTr="008D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E7AA7"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themeColor="text1"/>
              <w:left w:val="single" w:sz="4" w:space="0" w:color="auto"/>
              <w:bottom w:val="single" w:sz="4" w:space="0" w:color="000000" w:themeColor="text1"/>
              <w:right w:val="single" w:sz="4" w:space="0" w:color="000000" w:themeColor="text1"/>
            </w:tcBorders>
            <w:shd w:val="clear" w:color="auto" w:fill="DBE5F1" w:themeFill="accent1" w:themeFillTint="33"/>
            <w:noWrap/>
            <w:vAlign w:val="center"/>
          </w:tcPr>
          <w:p w14:paraId="27B45859" w14:textId="120CEA4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378" w:type="dxa"/>
            <w:tcBorders>
              <w:top w:val="none" w:sz="4" w:space="0" w:color="000000" w:themeColor="text1"/>
              <w:left w:val="single" w:sz="4" w:space="0" w:color="auto"/>
              <w:bottom w:val="single" w:sz="4" w:space="0" w:color="auto"/>
              <w:right w:val="single" w:sz="4" w:space="0" w:color="auto"/>
            </w:tcBorders>
            <w:shd w:val="clear" w:color="auto" w:fill="DBE5F1" w:themeFill="accent1" w:themeFillTint="33"/>
            <w:vAlign w:val="center"/>
          </w:tcPr>
          <w:p w14:paraId="4CAE1597"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Podpora infiltrace povrchové vody do podzemních vod</w:t>
            </w:r>
          </w:p>
        </w:tc>
      </w:tr>
      <w:tr w:rsidR="004079FA" w:rsidRPr="004079FA" w14:paraId="16EEA4F2" w14:textId="77777777" w:rsidTr="008D4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vMerge w:val="restart"/>
            <w:shd w:val="clear" w:color="auto" w:fill="DBE5F1" w:themeFill="accent1" w:themeFillTint="33"/>
            <w:vAlign w:val="center"/>
          </w:tcPr>
          <w:p w14:paraId="1ED7FE8A"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DC3.c Využití vodních nádrží, lomů a důlních děl při adaptaci na změnu klimatu</w:t>
            </w:r>
          </w:p>
        </w:tc>
        <w:tc>
          <w:tcPr>
            <w:tcW w:w="851" w:type="dxa"/>
            <w:shd w:val="clear" w:color="auto" w:fill="DBE5F1" w:themeFill="accent1" w:themeFillTint="33"/>
            <w:noWrap/>
            <w:vAlign w:val="center"/>
          </w:tcPr>
          <w:p w14:paraId="5F4CB22C" w14:textId="2B7FC40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shd w:val="clear" w:color="auto" w:fill="DBE5F1" w:themeFill="accent1" w:themeFillTint="33"/>
            <w:vAlign w:val="center"/>
          </w:tcPr>
          <w:p w14:paraId="1C5C2B1C"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rPr>
              <w:t>Obnova vodohospodářské funkce malých vodních nádrží neplnících potřebné funkce v území</w:t>
            </w:r>
          </w:p>
        </w:tc>
      </w:tr>
      <w:tr w:rsidR="004079FA" w:rsidRPr="004079FA" w14:paraId="70F7FC41" w14:textId="77777777" w:rsidTr="008D4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vMerge/>
            <w:shd w:val="clear" w:color="auto" w:fill="DBE5F1" w:themeFill="accent1" w:themeFillTint="33"/>
            <w:vAlign w:val="center"/>
          </w:tcPr>
          <w:p w14:paraId="5C3A8E3C"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D6F8816" w14:textId="4194118F"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shd w:val="clear" w:color="auto" w:fill="DBE5F1" w:themeFill="accent1" w:themeFillTint="33"/>
            <w:vAlign w:val="center"/>
          </w:tcPr>
          <w:p w14:paraId="4AC48A3C"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Přehodnocení stávajícího využití vodních nádrží a vodohospodářských soustav a optimalizace jejich řízení</w:t>
            </w:r>
          </w:p>
        </w:tc>
      </w:tr>
      <w:tr w:rsidR="004079FA" w:rsidRPr="004079FA" w14:paraId="445E6D73" w14:textId="77777777" w:rsidTr="008D4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vMerge/>
            <w:shd w:val="clear" w:color="auto" w:fill="DBE5F1" w:themeFill="accent1" w:themeFillTint="33"/>
            <w:vAlign w:val="center"/>
          </w:tcPr>
          <w:p w14:paraId="74954F5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F125F1B" w14:textId="0B5E8AE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shd w:val="clear" w:color="auto" w:fill="DBE5F1" w:themeFill="accent1" w:themeFillTint="33"/>
            <w:vAlign w:val="center"/>
          </w:tcPr>
          <w:p w14:paraId="1ED74AD4"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Prověřování realizace nových vodních zdrojů v oblastech s prokázaným nedostatkem vody</w:t>
            </w:r>
          </w:p>
        </w:tc>
      </w:tr>
      <w:tr w:rsidR="004079FA" w:rsidRPr="004079FA" w14:paraId="537F79A9" w14:textId="77777777" w:rsidTr="008D4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vMerge/>
            <w:shd w:val="clear" w:color="auto" w:fill="DBE5F1" w:themeFill="accent1" w:themeFillTint="33"/>
            <w:vAlign w:val="center"/>
          </w:tcPr>
          <w:p w14:paraId="7599A4B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2514625" w14:textId="22687CE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378" w:type="dxa"/>
            <w:shd w:val="clear" w:color="auto" w:fill="DBE5F1" w:themeFill="accent1" w:themeFillTint="33"/>
            <w:vAlign w:val="center"/>
          </w:tcPr>
          <w:p w14:paraId="22FCB383" w14:textId="07E81AD6"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 xml:space="preserve">Prověřovat hydrické využití nevyužívaných důlních děl a povrchových </w:t>
            </w:r>
            <w:proofErr w:type="spellStart"/>
            <w:r w:rsidRPr="004079FA">
              <w:rPr>
                <w:rFonts w:asciiTheme="minorHAnsi" w:hAnsiTheme="minorHAnsi" w:cstheme="minorHAnsi"/>
                <w:bCs/>
                <w:szCs w:val="22"/>
                <w:lang w:eastAsia="cs-CZ"/>
              </w:rPr>
              <w:t>těže</w:t>
            </w:r>
            <w:r w:rsidR="00462C1D" w:rsidRPr="004079FA">
              <w:rPr>
                <w:rFonts w:asciiTheme="minorHAnsi" w:hAnsiTheme="minorHAnsi" w:cstheme="minorHAnsi"/>
                <w:bCs/>
                <w:szCs w:val="22"/>
                <w:lang w:eastAsia="cs-CZ"/>
              </w:rPr>
              <w:softHyphen/>
            </w:r>
            <w:r w:rsidRPr="004079FA">
              <w:rPr>
                <w:rFonts w:asciiTheme="minorHAnsi" w:hAnsiTheme="minorHAnsi" w:cstheme="minorHAnsi"/>
                <w:bCs/>
                <w:szCs w:val="22"/>
                <w:lang w:eastAsia="cs-CZ"/>
              </w:rPr>
              <w:t>ben</w:t>
            </w:r>
            <w:proofErr w:type="spellEnd"/>
            <w:r w:rsidRPr="004079FA">
              <w:rPr>
                <w:rFonts w:asciiTheme="minorHAnsi" w:hAnsiTheme="minorHAnsi" w:cstheme="minorHAnsi"/>
                <w:bCs/>
                <w:szCs w:val="22"/>
                <w:lang w:eastAsia="cs-CZ"/>
              </w:rPr>
              <w:t xml:space="preserve"> s ukončenou těžbou k akumulaci nebo retenci vod</w:t>
            </w:r>
          </w:p>
        </w:tc>
      </w:tr>
      <w:tr w:rsidR="004079FA" w:rsidRPr="004079FA" w14:paraId="66259E54" w14:textId="77777777" w:rsidTr="008D435E">
        <w:trPr>
          <w:trHeight w:val="610"/>
        </w:trPr>
        <w:tc>
          <w:tcPr>
            <w:tcW w:w="1838" w:type="dxa"/>
            <w:vMerge w:val="restart"/>
            <w:shd w:val="clear" w:color="auto" w:fill="DBE5F1" w:themeFill="accent1" w:themeFillTint="33"/>
            <w:vAlign w:val="center"/>
          </w:tcPr>
          <w:p w14:paraId="5C6B36C3"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DC3.d Adaptační opatření při odběrech, vypouštění, opětovném využití a recyklaci vod</w:t>
            </w:r>
          </w:p>
        </w:tc>
        <w:tc>
          <w:tcPr>
            <w:tcW w:w="851" w:type="dxa"/>
            <w:shd w:val="clear" w:color="auto" w:fill="DBE5F1" w:themeFill="accent1" w:themeFillTint="33"/>
            <w:noWrap/>
            <w:vAlign w:val="center"/>
          </w:tcPr>
          <w:p w14:paraId="1820C609" w14:textId="2251175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378" w:type="dxa"/>
            <w:shd w:val="clear" w:color="auto" w:fill="DBE5F1" w:themeFill="accent1" w:themeFillTint="33"/>
            <w:vAlign w:val="center"/>
          </w:tcPr>
          <w:p w14:paraId="3C5A1007"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Racionální rozhodování při povolování odběrů a vypouštění vod</w:t>
            </w:r>
          </w:p>
        </w:tc>
      </w:tr>
      <w:tr w:rsidR="00A831C6" w:rsidRPr="004079FA" w14:paraId="0F119543" w14:textId="77777777" w:rsidTr="008D435E">
        <w:trPr>
          <w:trHeight w:val="480"/>
        </w:trPr>
        <w:tc>
          <w:tcPr>
            <w:tcW w:w="1838" w:type="dxa"/>
            <w:vMerge/>
            <w:shd w:val="clear" w:color="auto" w:fill="DBE5F1" w:themeFill="accent1" w:themeFillTint="33"/>
            <w:vAlign w:val="center"/>
          </w:tcPr>
          <w:p w14:paraId="4C37E8C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7EA52EB" w14:textId="2305875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o3</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378" w:type="dxa"/>
            <w:shd w:val="clear" w:color="auto" w:fill="DBE5F1" w:themeFill="accent1" w:themeFillTint="33"/>
            <w:vAlign w:val="center"/>
          </w:tcPr>
          <w:p w14:paraId="137BCA6E" w14:textId="77777777" w:rsidR="00A831C6" w:rsidRPr="004079FA" w:rsidRDefault="00A831C6" w:rsidP="0080457F">
            <w:pPr>
              <w:jc w:val="both"/>
              <w:rPr>
                <w:rFonts w:asciiTheme="minorHAnsi" w:hAnsiTheme="minorHAnsi" w:cstheme="minorHAnsi"/>
                <w:bCs/>
                <w:szCs w:val="22"/>
                <w:lang w:eastAsia="cs-CZ"/>
              </w:rPr>
            </w:pPr>
            <w:r w:rsidRPr="004079FA">
              <w:rPr>
                <w:rFonts w:asciiTheme="minorHAnsi" w:hAnsiTheme="minorHAnsi" w:cstheme="minorHAnsi"/>
                <w:bCs/>
                <w:szCs w:val="22"/>
                <w:lang w:eastAsia="cs-CZ"/>
              </w:rPr>
              <w:t>Zavádění a podpora systémů pro opětovné užití vod a systémů pro recyklaci vod jako vody užitkové </w:t>
            </w:r>
          </w:p>
        </w:tc>
      </w:tr>
    </w:tbl>
    <w:p w14:paraId="3097E0C4"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4D96863C" w14:textId="77777777" w:rsidR="00A831C6" w:rsidRPr="004079FA" w:rsidRDefault="00A831C6" w:rsidP="00A831C6">
      <w:pPr>
        <w:pStyle w:val="Nadpis2"/>
        <w:keepNext w:val="0"/>
        <w:numPr>
          <w:ilvl w:val="0"/>
          <w:numId w:val="0"/>
        </w:numPr>
      </w:pPr>
      <w:r w:rsidRPr="004079FA">
        <w:t>SC4 Je výrazně posílena resilience lidských sídel včetně jejich veřejné a zelené infrastruktury s důrazem na ochranu lidského zdraví</w:t>
      </w:r>
    </w:p>
    <w:tbl>
      <w:tblPr>
        <w:tblW w:w="9067" w:type="dxa"/>
        <w:tblCellMar>
          <w:left w:w="70" w:type="dxa"/>
          <w:right w:w="70" w:type="dxa"/>
        </w:tblCellMar>
        <w:tblLook w:val="04A0" w:firstRow="1" w:lastRow="0" w:firstColumn="1" w:lastColumn="0" w:noHBand="0" w:noVBand="1"/>
      </w:tblPr>
      <w:tblGrid>
        <w:gridCol w:w="1838"/>
        <w:gridCol w:w="851"/>
        <w:gridCol w:w="6378"/>
      </w:tblGrid>
      <w:tr w:rsidR="004079FA" w:rsidRPr="004079FA" w14:paraId="3F078410" w14:textId="77777777" w:rsidTr="008D435E">
        <w:trPr>
          <w:trHeight w:val="179"/>
        </w:trPr>
        <w:tc>
          <w:tcPr>
            <w:tcW w:w="1838" w:type="dxa"/>
            <w:vMerge w:val="restart"/>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22A88D21"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DC4.a Adaptace na změnu klimatu při hospodaření s vodami v sídlech a zvládání sucha a nedostatku vody</w:t>
            </w:r>
          </w:p>
        </w:tc>
        <w:tc>
          <w:tcPr>
            <w:tcW w:w="851" w:type="dxa"/>
            <w:tcBorders>
              <w:top w:val="single" w:sz="4" w:space="0" w:color="000000"/>
              <w:left w:val="single" w:sz="4" w:space="0" w:color="auto"/>
              <w:bottom w:val="single" w:sz="4" w:space="0" w:color="000000"/>
              <w:right w:val="single" w:sz="4" w:space="0" w:color="auto"/>
            </w:tcBorders>
            <w:shd w:val="clear" w:color="auto" w:fill="DBE5F1" w:themeFill="accent1" w:themeFillTint="33"/>
            <w:noWrap/>
            <w:vAlign w:val="center"/>
          </w:tcPr>
          <w:p w14:paraId="373B02F4" w14:textId="3BDA22BC"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tcBorders>
              <w:top w:val="single" w:sz="4" w:space="0" w:color="auto"/>
              <w:left w:val="single" w:sz="4" w:space="0" w:color="auto"/>
              <w:bottom w:val="single" w:sz="4" w:space="0" w:color="000000"/>
              <w:right w:val="single" w:sz="4" w:space="0" w:color="000000"/>
            </w:tcBorders>
            <w:shd w:val="clear" w:color="auto" w:fill="DBE5F1" w:themeFill="accent1" w:themeFillTint="33"/>
            <w:vAlign w:val="center"/>
          </w:tcPr>
          <w:p w14:paraId="6DED2DE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Zavádění decentralizovaného systému hospodaření se srážkovými vodami</w:t>
            </w:r>
          </w:p>
        </w:tc>
      </w:tr>
      <w:tr w:rsidR="004079FA" w:rsidRPr="004079FA" w14:paraId="719FFD16" w14:textId="77777777" w:rsidTr="008D435E">
        <w:trPr>
          <w:trHeight w:val="77"/>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1E621EA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353F838D" w14:textId="7808073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60A6949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Zabezpečení plnění koncepce pro zvládání sucha a nedostatku vody a pro předcházení mimořádných událostí vyvolaných dlouhodobým nedostatkem vody</w:t>
            </w:r>
          </w:p>
        </w:tc>
      </w:tr>
      <w:tr w:rsidR="004079FA" w:rsidRPr="004079FA" w14:paraId="0D903AAE" w14:textId="77777777" w:rsidTr="008D435E">
        <w:trPr>
          <w:trHeight w:val="77"/>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21BD1BB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6EDD3CE1" w14:textId="688CB2A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3875782D"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Zavádění metod analýzy a řízení rizika v rámci procesu výroby a distribuce pitné vody</w:t>
            </w:r>
          </w:p>
        </w:tc>
      </w:tr>
      <w:tr w:rsidR="004079FA" w:rsidRPr="004079FA" w14:paraId="74679D6A" w14:textId="77777777" w:rsidTr="008D435E">
        <w:trPr>
          <w:trHeight w:val="122"/>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7127E100"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21EFBB42" w14:textId="03EC37C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04EF8901"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Zohlednění adaptačních opatření v plánech rozvoje vodovodů a kanalizací</w:t>
            </w:r>
          </w:p>
        </w:tc>
      </w:tr>
      <w:tr w:rsidR="004079FA" w:rsidRPr="004079FA" w14:paraId="388BEB1B" w14:textId="77777777" w:rsidTr="008D435E">
        <w:trPr>
          <w:trHeight w:val="167"/>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460ED23C"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1A422D6" w14:textId="3DEDB2B0"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50D939D1" w14:textId="2D29A41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Zásobování oblastí s nedostatkem vodních zdrojů převodem vody z jiné vodárenské soustavy pro překlenutí dlouhodobého sucha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zajištění větší odolnosti vodárenské infrastruktury</w:t>
            </w:r>
          </w:p>
        </w:tc>
      </w:tr>
      <w:tr w:rsidR="004079FA" w:rsidRPr="004079FA" w14:paraId="7F2CA394" w14:textId="77777777" w:rsidTr="008D435E">
        <w:trPr>
          <w:trHeight w:val="278"/>
        </w:trPr>
        <w:tc>
          <w:tcPr>
            <w:tcW w:w="1838" w:type="dxa"/>
            <w:vMerge/>
            <w:tcBorders>
              <w:top w:val="single" w:sz="4" w:space="0" w:color="auto"/>
              <w:left w:val="single" w:sz="4" w:space="0" w:color="000000"/>
              <w:bottom w:val="single" w:sz="4" w:space="0" w:color="000000"/>
              <w:right w:val="single" w:sz="4" w:space="0" w:color="auto"/>
            </w:tcBorders>
            <w:shd w:val="clear" w:color="auto" w:fill="DBE5F1" w:themeFill="accent1" w:themeFillTint="33"/>
            <w:vAlign w:val="center"/>
          </w:tcPr>
          <w:p w14:paraId="6AC73F07"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tcBorders>
              <w:top w:val="non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78C9CFAC" w14:textId="358C13B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378" w:type="dxa"/>
            <w:tcBorders>
              <w:top w:val="none" w:sz="4" w:space="0" w:color="000000"/>
              <w:left w:val="single" w:sz="4" w:space="0" w:color="auto"/>
              <w:bottom w:val="single" w:sz="4" w:space="0" w:color="auto"/>
              <w:right w:val="single" w:sz="4" w:space="0" w:color="auto"/>
            </w:tcBorders>
            <w:shd w:val="clear" w:color="auto" w:fill="DBE5F1" w:themeFill="accent1" w:themeFillTint="33"/>
            <w:vAlign w:val="center"/>
          </w:tcPr>
          <w:p w14:paraId="7130FB7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Minimalizace negativních dopadů zimního solení komunikací a používání pesticidů v sídlech</w:t>
            </w:r>
          </w:p>
        </w:tc>
      </w:tr>
      <w:tr w:rsidR="004079FA" w:rsidRPr="004079FA" w14:paraId="4AAAC428"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6E8C5561"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DC4.b Adaptační opatření pro snížení rizik povodní v sídlech</w:t>
            </w:r>
          </w:p>
        </w:tc>
        <w:tc>
          <w:tcPr>
            <w:tcW w:w="851" w:type="dxa"/>
            <w:shd w:val="clear" w:color="auto" w:fill="DBE5F1" w:themeFill="accent1" w:themeFillTint="33"/>
            <w:noWrap/>
            <w:vAlign w:val="center"/>
          </w:tcPr>
          <w:p w14:paraId="18B46ABE" w14:textId="2077B1D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shd w:val="clear" w:color="auto" w:fill="DBE5F1" w:themeFill="accent1" w:themeFillTint="33"/>
            <w:vAlign w:val="center"/>
          </w:tcPr>
          <w:p w14:paraId="5C6FC247"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Zohlednění rizika povodní při navrhování a projektování staveb a dalších projektů v ohrožených územích</w:t>
            </w:r>
          </w:p>
        </w:tc>
      </w:tr>
      <w:tr w:rsidR="004079FA" w:rsidRPr="004079FA" w14:paraId="67563E78"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4776428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EE259A2" w14:textId="18919B00"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shd w:val="clear" w:color="auto" w:fill="DBE5F1" w:themeFill="accent1" w:themeFillTint="33"/>
            <w:vAlign w:val="center"/>
          </w:tcPr>
          <w:p w14:paraId="6C955E9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Preventivní přesun strategického majetku a potenciálně zdravotně nebezpečných látek mimo dosah možného rozlivu</w:t>
            </w:r>
          </w:p>
        </w:tc>
      </w:tr>
      <w:tr w:rsidR="004079FA" w:rsidRPr="004079FA" w14:paraId="101E7722"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06693BA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E23115A" w14:textId="3F97196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378" w:type="dxa"/>
            <w:shd w:val="clear" w:color="auto" w:fill="DBE5F1" w:themeFill="accent1" w:themeFillTint="33"/>
            <w:vAlign w:val="center"/>
          </w:tcPr>
          <w:p w14:paraId="725D5154" w14:textId="3382F829" w:rsidR="00A831C6" w:rsidRPr="004079FA" w:rsidRDefault="00A611FA"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 xml:space="preserve">Bezpečné převedení zvýšených průtoků </w:t>
            </w:r>
            <w:r w:rsidR="004D1755" w:rsidRPr="004079FA">
              <w:rPr>
                <w:rFonts w:asciiTheme="minorHAnsi" w:hAnsiTheme="minorHAnsi" w:cstheme="minorHAnsi"/>
                <w:szCs w:val="22"/>
                <w:lang w:eastAsia="cs-CZ"/>
              </w:rPr>
              <w:t>kombinací</w:t>
            </w:r>
            <w:r w:rsidRPr="004079FA">
              <w:rPr>
                <w:rFonts w:asciiTheme="minorHAnsi" w:hAnsiTheme="minorHAnsi" w:cstheme="minorHAnsi"/>
                <w:szCs w:val="22"/>
                <w:lang w:eastAsia="cs-CZ"/>
              </w:rPr>
              <w:t xml:space="preserve"> technických</w:t>
            </w:r>
            <w:r w:rsidRPr="004079FA" w:rsidDel="005B0F58">
              <w:rPr>
                <w:rFonts w:asciiTheme="minorHAnsi" w:hAnsiTheme="minorHAnsi" w:cstheme="minorHAnsi"/>
                <w:szCs w:val="22"/>
              </w:rPr>
              <w:t xml:space="preserve"> </w:t>
            </w:r>
            <w:r w:rsidRPr="004079FA">
              <w:rPr>
                <w:rFonts w:asciiTheme="minorHAnsi" w:hAnsiTheme="minorHAnsi" w:cstheme="minorHAnsi"/>
                <w:szCs w:val="22"/>
                <w:lang w:eastAsia="cs-CZ"/>
              </w:rPr>
              <w:t>a přírodě blízkých protipovodňových opatření</w:t>
            </w:r>
            <w:r w:rsidRPr="004079FA">
              <w:rPr>
                <w:rFonts w:asciiTheme="minorHAnsi" w:hAnsiTheme="minorHAnsi" w:cstheme="minorHAnsi"/>
                <w:szCs w:val="22"/>
              </w:rPr>
              <w:t> </w:t>
            </w:r>
            <w:r w:rsidR="004D1755" w:rsidRPr="004079FA">
              <w:rPr>
                <w:rFonts w:asciiTheme="minorHAnsi" w:hAnsiTheme="minorHAnsi" w:cstheme="minorHAnsi"/>
                <w:szCs w:val="22"/>
              </w:rPr>
              <w:t xml:space="preserve">s </w:t>
            </w:r>
            <w:r w:rsidRPr="004079FA">
              <w:rPr>
                <w:rFonts w:asciiTheme="minorHAnsi" w:hAnsiTheme="minorHAnsi" w:cstheme="minorHAnsi"/>
                <w:szCs w:val="22"/>
              </w:rPr>
              <w:t>minimálním negativním vlivem na ekologický stav vod, přírody a krajiny</w:t>
            </w:r>
          </w:p>
        </w:tc>
      </w:tr>
      <w:tr w:rsidR="004079FA" w:rsidRPr="004079FA" w14:paraId="0357BE85"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5F4AD5B2"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4F4ED6C" w14:textId="68E96F77"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o4</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c>
          <w:tcPr>
            <w:tcW w:w="6378" w:type="dxa"/>
            <w:shd w:val="clear" w:color="auto" w:fill="DBE5F1" w:themeFill="accent1" w:themeFillTint="33"/>
            <w:vAlign w:val="center"/>
          </w:tcPr>
          <w:p w14:paraId="534532C8" w14:textId="617CA982"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o</w:t>
            </w:r>
            <w:r w:rsidRPr="004079FA">
              <w:rPr>
                <w:rFonts w:asciiTheme="minorHAnsi" w:hAnsiTheme="minorHAnsi" w:cstheme="minorHAnsi"/>
                <w:i/>
                <w:iCs/>
                <w:szCs w:val="22"/>
                <w:lang w:eastAsia="cs-CZ"/>
              </w:rPr>
              <w:t>patřením o4</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9</w:t>
            </w:r>
          </w:p>
        </w:tc>
      </w:tr>
      <w:tr w:rsidR="004079FA" w:rsidRPr="004079FA" w14:paraId="71F35109"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1BC7926A"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2489B30" w14:textId="2525A8A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378" w:type="dxa"/>
            <w:shd w:val="clear" w:color="auto" w:fill="DBE5F1" w:themeFill="accent1" w:themeFillTint="33"/>
            <w:vAlign w:val="center"/>
          </w:tcPr>
          <w:p w14:paraId="4676607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Zvýšení ochrany před přívalovými povodněmi</w:t>
            </w:r>
          </w:p>
        </w:tc>
      </w:tr>
      <w:tr w:rsidR="004079FA" w:rsidRPr="004079FA" w14:paraId="5FA35E1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7"/>
        </w:trPr>
        <w:tc>
          <w:tcPr>
            <w:tcW w:w="1838" w:type="dxa"/>
            <w:vMerge w:val="restart"/>
            <w:shd w:val="clear" w:color="auto" w:fill="DBE5F1" w:themeFill="accent1" w:themeFillTint="33"/>
            <w:vAlign w:val="center"/>
          </w:tcPr>
          <w:p w14:paraId="08352E8C"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DC4.c Adaptační opatření </w:t>
            </w:r>
            <w:r w:rsidRPr="004079FA">
              <w:rPr>
                <w:rFonts w:asciiTheme="minorHAnsi" w:hAnsiTheme="minorHAnsi" w:cstheme="minorHAnsi"/>
                <w:b/>
                <w:bCs/>
                <w:szCs w:val="22"/>
              </w:rPr>
              <w:t>v plánování a rozvoji sídel</w:t>
            </w:r>
          </w:p>
        </w:tc>
        <w:tc>
          <w:tcPr>
            <w:tcW w:w="851" w:type="dxa"/>
            <w:shd w:val="clear" w:color="auto" w:fill="DBE5F1" w:themeFill="accent1" w:themeFillTint="33"/>
            <w:noWrap/>
            <w:vAlign w:val="center"/>
          </w:tcPr>
          <w:p w14:paraId="7B4777D0" w14:textId="596A6E4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378" w:type="dxa"/>
            <w:shd w:val="clear" w:color="auto" w:fill="DBE5F1" w:themeFill="accent1" w:themeFillTint="33"/>
            <w:vAlign w:val="center"/>
          </w:tcPr>
          <w:p w14:paraId="7FCC6749"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Plánování v oblasti prevence a managementu rizik městského tepelného ostrova</w:t>
            </w:r>
          </w:p>
        </w:tc>
      </w:tr>
      <w:tr w:rsidR="004079FA" w:rsidRPr="004079FA" w14:paraId="71A0DBB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0"/>
        </w:trPr>
        <w:tc>
          <w:tcPr>
            <w:tcW w:w="1838" w:type="dxa"/>
            <w:vMerge/>
            <w:shd w:val="clear" w:color="auto" w:fill="DBE5F1" w:themeFill="accent1" w:themeFillTint="33"/>
            <w:vAlign w:val="center"/>
          </w:tcPr>
          <w:p w14:paraId="195E95D1"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CA64280" w14:textId="4B40C5A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378" w:type="dxa"/>
            <w:shd w:val="clear" w:color="auto" w:fill="DBE5F1" w:themeFill="accent1" w:themeFillTint="33"/>
            <w:vAlign w:val="center"/>
          </w:tcPr>
          <w:p w14:paraId="7151FE97"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 xml:space="preserve">Regulace zahušťování zástavby v sídlech </w:t>
            </w:r>
            <w:r w:rsidRPr="004079FA">
              <w:rPr>
                <w:rFonts w:asciiTheme="minorHAnsi" w:hAnsiTheme="minorHAnsi" w:cstheme="minorHAnsi"/>
                <w:szCs w:val="22"/>
              </w:rPr>
              <w:t xml:space="preserve">s ohledem na adaptační potenciál </w:t>
            </w:r>
            <w:r w:rsidRPr="004079FA">
              <w:rPr>
                <w:rFonts w:asciiTheme="minorHAnsi" w:hAnsiTheme="minorHAnsi" w:cstheme="minorHAnsi"/>
                <w:szCs w:val="22"/>
                <w:lang w:eastAsia="cs-CZ"/>
              </w:rPr>
              <w:t xml:space="preserve">volných ploch a ploch zeleně </w:t>
            </w:r>
          </w:p>
        </w:tc>
      </w:tr>
      <w:tr w:rsidR="004079FA" w:rsidRPr="004079FA" w14:paraId="786F5C43"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1838" w:type="dxa"/>
            <w:vMerge/>
            <w:shd w:val="clear" w:color="auto" w:fill="DBE5F1" w:themeFill="accent1" w:themeFillTint="33"/>
            <w:vAlign w:val="center"/>
          </w:tcPr>
          <w:p w14:paraId="431AEFA6"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B68953C" w14:textId="0213B65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378" w:type="dxa"/>
            <w:shd w:val="clear" w:color="auto" w:fill="DBE5F1" w:themeFill="accent1" w:themeFillTint="33"/>
            <w:vAlign w:val="center"/>
          </w:tcPr>
          <w:p w14:paraId="76320825" w14:textId="6971A82A"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Posílení významu plánování a rozvoje systémů sídelní zeleně včetně vodních ploch v rámci urbanistického rozvoje v zájmu její účinnosti, propojenosti a dostupnosti</w:t>
            </w:r>
          </w:p>
        </w:tc>
      </w:tr>
      <w:tr w:rsidR="004079FA" w:rsidRPr="004079FA" w14:paraId="67855A5F"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8"/>
        </w:trPr>
        <w:tc>
          <w:tcPr>
            <w:tcW w:w="1838" w:type="dxa"/>
            <w:vMerge/>
            <w:shd w:val="clear" w:color="auto" w:fill="DBE5F1" w:themeFill="accent1" w:themeFillTint="33"/>
            <w:vAlign w:val="center"/>
          </w:tcPr>
          <w:p w14:paraId="63337B0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903FC7C" w14:textId="23233F4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378" w:type="dxa"/>
            <w:shd w:val="clear" w:color="auto" w:fill="DBE5F1" w:themeFill="accent1" w:themeFillTint="33"/>
            <w:vAlign w:val="center"/>
          </w:tcPr>
          <w:p w14:paraId="38F9F05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 xml:space="preserve">Zvyšování funkční kvality ploch a prvků sídelní zeleně </w:t>
            </w:r>
          </w:p>
        </w:tc>
      </w:tr>
      <w:tr w:rsidR="004079FA" w:rsidRPr="004079FA" w14:paraId="79FF2A59"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9"/>
        </w:trPr>
        <w:tc>
          <w:tcPr>
            <w:tcW w:w="1838" w:type="dxa"/>
            <w:vMerge/>
            <w:shd w:val="clear" w:color="auto" w:fill="DBE5F1" w:themeFill="accent1" w:themeFillTint="33"/>
            <w:vAlign w:val="center"/>
          </w:tcPr>
          <w:p w14:paraId="01E8CD86"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B214D71" w14:textId="0413389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22</w:t>
            </w:r>
          </w:p>
        </w:tc>
        <w:tc>
          <w:tcPr>
            <w:tcW w:w="6378" w:type="dxa"/>
            <w:shd w:val="clear" w:color="auto" w:fill="DBE5F1" w:themeFill="accent1" w:themeFillTint="33"/>
            <w:vAlign w:val="center"/>
          </w:tcPr>
          <w:p w14:paraId="27A4D7FF" w14:textId="27FF3819"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Zavádění nástrojů odpovědného řízení sídel pro podporu adaptace na změnu klimatu snižováním jejich ekologické stopy plynoucí z rostoucích nároků</w:t>
            </w:r>
          </w:p>
        </w:tc>
      </w:tr>
      <w:tr w:rsidR="004079FA" w:rsidRPr="004079FA" w14:paraId="4D8EFF8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4D089AEE"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DC4.d Adaptace staveb na změnu klimatu a stabilizace havarijních svahových nestabilit</w:t>
            </w:r>
          </w:p>
          <w:p w14:paraId="5E2C8D60"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E3891CF" w14:textId="07F1E81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16</w:t>
            </w:r>
          </w:p>
        </w:tc>
        <w:tc>
          <w:tcPr>
            <w:tcW w:w="6378" w:type="dxa"/>
            <w:shd w:val="clear" w:color="auto" w:fill="DBE5F1" w:themeFill="accent1" w:themeFillTint="33"/>
          </w:tcPr>
          <w:p w14:paraId="0B3EAEA9"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Přizpůsobení výstavby na dopady změny klimatu</w:t>
            </w:r>
          </w:p>
        </w:tc>
      </w:tr>
      <w:tr w:rsidR="004079FA" w:rsidRPr="004079FA" w14:paraId="518C3FA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07DFDC16"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320AEF5E" w14:textId="6452135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17</w:t>
            </w:r>
          </w:p>
        </w:tc>
        <w:tc>
          <w:tcPr>
            <w:tcW w:w="6378" w:type="dxa"/>
            <w:shd w:val="clear" w:color="auto" w:fill="DBE5F1" w:themeFill="accent1" w:themeFillTint="33"/>
          </w:tcPr>
          <w:p w14:paraId="688DA58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Zajištění koordinovaného přístupu pro posouzení zranitelnosti staveb </w:t>
            </w:r>
          </w:p>
        </w:tc>
      </w:tr>
      <w:tr w:rsidR="004079FA" w:rsidRPr="004079FA" w14:paraId="048B192B"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37C1DF7D"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3A792DB" w14:textId="7BC2870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18</w:t>
            </w:r>
          </w:p>
        </w:tc>
        <w:tc>
          <w:tcPr>
            <w:tcW w:w="6378" w:type="dxa"/>
            <w:shd w:val="clear" w:color="auto" w:fill="DBE5F1" w:themeFill="accent1" w:themeFillTint="33"/>
          </w:tcPr>
          <w:p w14:paraId="6EB9AA3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Realizovat programy zaměřené na veřejný sektor přispívající k adaptaci veřejných budov na změnu klimatu</w:t>
            </w:r>
          </w:p>
        </w:tc>
      </w:tr>
      <w:tr w:rsidR="004079FA" w:rsidRPr="004079FA" w14:paraId="2B688B53"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06AEA654"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52FA83F" w14:textId="085E818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19</w:t>
            </w:r>
          </w:p>
        </w:tc>
        <w:tc>
          <w:tcPr>
            <w:tcW w:w="6378" w:type="dxa"/>
            <w:shd w:val="clear" w:color="auto" w:fill="DBE5F1" w:themeFill="accent1" w:themeFillTint="33"/>
          </w:tcPr>
          <w:p w14:paraId="405680E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Podporovat programy zaměřené na rezidenční a komerční sektor přispívající k adaptaci budov na změnu klimatu</w:t>
            </w:r>
          </w:p>
        </w:tc>
      </w:tr>
      <w:tr w:rsidR="004079FA" w:rsidRPr="004079FA" w14:paraId="3DF27E9C"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48E67F6F"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DB39007" w14:textId="77B1E4B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20</w:t>
            </w:r>
          </w:p>
        </w:tc>
        <w:tc>
          <w:tcPr>
            <w:tcW w:w="6378" w:type="dxa"/>
            <w:shd w:val="clear" w:color="auto" w:fill="DBE5F1" w:themeFill="accent1" w:themeFillTint="33"/>
          </w:tcPr>
          <w:p w14:paraId="7CA93A0D"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Stavební řešení vedoucí ke snížení tepelného stresu obyvatelstva</w:t>
            </w:r>
          </w:p>
        </w:tc>
      </w:tr>
      <w:tr w:rsidR="004079FA" w:rsidRPr="004079FA" w14:paraId="5B099616"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3C6EDE89" w14:textId="77777777" w:rsidR="00A831C6" w:rsidRPr="004079FA" w:rsidRDefault="00A831C6" w:rsidP="0080457F">
            <w:pPr>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45C1554" w14:textId="64E9CAC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21</w:t>
            </w:r>
          </w:p>
        </w:tc>
        <w:tc>
          <w:tcPr>
            <w:tcW w:w="6378" w:type="dxa"/>
            <w:shd w:val="clear" w:color="auto" w:fill="DBE5F1" w:themeFill="accent1" w:themeFillTint="33"/>
          </w:tcPr>
          <w:p w14:paraId="5BAADCAE" w14:textId="119F5BAC" w:rsidR="00A831C6" w:rsidRPr="004079FA" w:rsidRDefault="004153DF"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přístupů využívajících pro ochlazování budov decentralizované obnovitelné zdroje energie a přírodě blízká řešení</w:t>
            </w:r>
          </w:p>
        </w:tc>
      </w:tr>
      <w:tr w:rsidR="004079FA" w:rsidRPr="004079FA" w14:paraId="30D770A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017D9331" w14:textId="77777777" w:rsidR="00A831C6" w:rsidRPr="004079FA" w:rsidRDefault="00A831C6" w:rsidP="0080457F">
            <w:pPr>
              <w:jc w:val="both"/>
              <w:rPr>
                <w:rFonts w:asciiTheme="minorHAnsi" w:hAnsiTheme="minorHAnsi" w:cstheme="minorHAnsi"/>
                <w:b/>
                <w:bCs/>
                <w:szCs w:val="22"/>
                <w:lang w:eastAsia="cs-CZ"/>
              </w:rPr>
            </w:pP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14:paraId="49846BD5" w14:textId="018EC19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37</w:t>
            </w:r>
          </w:p>
        </w:tc>
        <w:tc>
          <w:tcPr>
            <w:tcW w:w="637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829AA9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Stabilizace lokalit nebezpečných svahových deformací přírodního původu</w:t>
            </w:r>
          </w:p>
        </w:tc>
      </w:tr>
      <w:tr w:rsidR="004079FA" w:rsidRPr="004079FA" w14:paraId="74ED753D"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8"/>
        </w:trPr>
        <w:tc>
          <w:tcPr>
            <w:tcW w:w="1838" w:type="dxa"/>
            <w:shd w:val="clear" w:color="auto" w:fill="DBE5F1" w:themeFill="accent1" w:themeFillTint="33"/>
            <w:vAlign w:val="center"/>
          </w:tcPr>
          <w:p w14:paraId="29A4C9C4"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DC4.e Adaptační opatření v oblasti zdravotnictví</w:t>
            </w:r>
          </w:p>
        </w:tc>
        <w:tc>
          <w:tcPr>
            <w:tcW w:w="851" w:type="dxa"/>
            <w:shd w:val="clear" w:color="auto" w:fill="DBE5F1" w:themeFill="accent1" w:themeFillTint="33"/>
            <w:noWrap/>
            <w:vAlign w:val="center"/>
          </w:tcPr>
          <w:p w14:paraId="31DD1B47" w14:textId="58B64DF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23</w:t>
            </w:r>
          </w:p>
        </w:tc>
        <w:tc>
          <w:tcPr>
            <w:tcW w:w="6378" w:type="dxa"/>
            <w:shd w:val="clear" w:color="auto" w:fill="DBE5F1" w:themeFill="accent1" w:themeFillTint="33"/>
            <w:vAlign w:val="center"/>
          </w:tcPr>
          <w:p w14:paraId="0A6C39AE" w14:textId="6847AFC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Zajištění diagnostiky a léčby infekčních onemocnění rozšiřujících se na území ČR v souvislosti se změnou klimatu a posílení prevence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monitoringu</w:t>
            </w:r>
          </w:p>
        </w:tc>
      </w:tr>
      <w:tr w:rsidR="004079FA" w:rsidRPr="004079FA" w14:paraId="7D73FB7A"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54B7ABBB"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DC4.f Adaptační opatření v cestovním ruchu a ochraně památek</w:t>
            </w:r>
          </w:p>
        </w:tc>
        <w:tc>
          <w:tcPr>
            <w:tcW w:w="851" w:type="dxa"/>
            <w:shd w:val="clear" w:color="auto" w:fill="DBE5F1" w:themeFill="accent1" w:themeFillTint="33"/>
            <w:noWrap/>
            <w:vAlign w:val="center"/>
          </w:tcPr>
          <w:p w14:paraId="25440777" w14:textId="0795A023"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24</w:t>
            </w:r>
          </w:p>
        </w:tc>
        <w:tc>
          <w:tcPr>
            <w:tcW w:w="6378" w:type="dxa"/>
            <w:shd w:val="clear" w:color="auto" w:fill="DBE5F1" w:themeFill="accent1" w:themeFillTint="33"/>
          </w:tcPr>
          <w:p w14:paraId="3DDF349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Integrace udržitelného rozvoje cestovního ruchu a adaptace na změnu klimatu do formulování a realizace strategií a z nich vycházejících plánů</w:t>
            </w:r>
          </w:p>
        </w:tc>
      </w:tr>
      <w:tr w:rsidR="004079FA" w:rsidRPr="004079FA" w14:paraId="02F927D5"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73523CFC"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34FA8F27" w14:textId="66CF0B9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25</w:t>
            </w:r>
          </w:p>
        </w:tc>
        <w:tc>
          <w:tcPr>
            <w:tcW w:w="6378" w:type="dxa"/>
            <w:shd w:val="clear" w:color="auto" w:fill="DBE5F1" w:themeFill="accent1" w:themeFillTint="33"/>
          </w:tcPr>
          <w:p w14:paraId="0B528B89"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Nastavení stimulačních opatření cestovního ruchu s ohledem na změnu klimatu</w:t>
            </w:r>
          </w:p>
        </w:tc>
      </w:tr>
      <w:tr w:rsidR="004079FA" w:rsidRPr="004079FA" w14:paraId="75C7556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6E83F29E"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6FF7FC6" w14:textId="7AD6FAEC"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26</w:t>
            </w:r>
          </w:p>
        </w:tc>
        <w:tc>
          <w:tcPr>
            <w:tcW w:w="6378" w:type="dxa"/>
            <w:shd w:val="clear" w:color="auto" w:fill="DBE5F1" w:themeFill="accent1" w:themeFillTint="33"/>
          </w:tcPr>
          <w:p w14:paraId="22D5A9D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Prosazování a podpora mezioborové spolupráce v oblasti cestovního ruchu na všech úrovních řízení, sítě a výměna informací, rozvoj destinačního managementu </w:t>
            </w:r>
          </w:p>
        </w:tc>
      </w:tr>
      <w:tr w:rsidR="004079FA" w:rsidRPr="004079FA" w14:paraId="37E9DC5F"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39044B05"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4BED25C" w14:textId="591DB9A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27</w:t>
            </w:r>
          </w:p>
        </w:tc>
        <w:tc>
          <w:tcPr>
            <w:tcW w:w="6378" w:type="dxa"/>
            <w:shd w:val="clear" w:color="auto" w:fill="DBE5F1" w:themeFill="accent1" w:themeFillTint="33"/>
          </w:tcPr>
          <w:p w14:paraId="57990191"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Řešení ochrany památek před negativními vlivy souvisejícími se změnou klimatu</w:t>
            </w:r>
          </w:p>
        </w:tc>
      </w:tr>
      <w:tr w:rsidR="004079FA" w:rsidRPr="004079FA" w14:paraId="7DD3E863"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149E2598"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214F0A5" w14:textId="147BFEB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28</w:t>
            </w:r>
          </w:p>
        </w:tc>
        <w:tc>
          <w:tcPr>
            <w:tcW w:w="6378" w:type="dxa"/>
            <w:shd w:val="clear" w:color="auto" w:fill="DBE5F1" w:themeFill="accent1" w:themeFillTint="33"/>
          </w:tcPr>
          <w:p w14:paraId="486094CD"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Stimulace k mezioborovému výzkumu dopadů změny klimatu na cestovní ruch a vlivu cestovního ruchu na změnu klimatu</w:t>
            </w:r>
          </w:p>
        </w:tc>
      </w:tr>
      <w:tr w:rsidR="004079FA" w:rsidRPr="004079FA" w14:paraId="763516B1"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7E1B9375"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DC4.g Adaptační opatření v dopravě</w:t>
            </w:r>
          </w:p>
        </w:tc>
        <w:tc>
          <w:tcPr>
            <w:tcW w:w="851" w:type="dxa"/>
            <w:shd w:val="clear" w:color="auto" w:fill="DBE5F1" w:themeFill="accent1" w:themeFillTint="33"/>
            <w:noWrap/>
            <w:vAlign w:val="center"/>
          </w:tcPr>
          <w:p w14:paraId="02F4DF60" w14:textId="3228079A"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29</w:t>
            </w:r>
          </w:p>
        </w:tc>
        <w:tc>
          <w:tcPr>
            <w:tcW w:w="6378" w:type="dxa"/>
            <w:shd w:val="clear" w:color="auto" w:fill="DBE5F1" w:themeFill="accent1" w:themeFillTint="33"/>
            <w:vAlign w:val="center"/>
          </w:tcPr>
          <w:p w14:paraId="072A20B3"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Přijetí nástrojů k zajištění systematické výsadby a výběru dřevin ve vhodné vzdálenosti podél silnic a železnic </w:t>
            </w:r>
          </w:p>
        </w:tc>
      </w:tr>
      <w:tr w:rsidR="004079FA" w:rsidRPr="004079FA" w14:paraId="0D951254"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6DB486D0"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1A4DAAA" w14:textId="741587A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30</w:t>
            </w:r>
          </w:p>
        </w:tc>
        <w:tc>
          <w:tcPr>
            <w:tcW w:w="6378" w:type="dxa"/>
            <w:shd w:val="clear" w:color="auto" w:fill="DBE5F1" w:themeFill="accent1" w:themeFillTint="33"/>
            <w:vAlign w:val="center"/>
          </w:tcPr>
          <w:p w14:paraId="6C658465"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Zohledňování projevů změny klimatu v rámci aktualizací dopravních sektorových strategií</w:t>
            </w:r>
          </w:p>
        </w:tc>
      </w:tr>
      <w:tr w:rsidR="004079FA" w:rsidRPr="004079FA" w14:paraId="6CA7718D"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2AECC8E7"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8E41C16" w14:textId="6032213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31</w:t>
            </w:r>
          </w:p>
        </w:tc>
        <w:tc>
          <w:tcPr>
            <w:tcW w:w="6378" w:type="dxa"/>
            <w:shd w:val="clear" w:color="auto" w:fill="DBE5F1" w:themeFill="accent1" w:themeFillTint="33"/>
            <w:vAlign w:val="center"/>
          </w:tcPr>
          <w:p w14:paraId="42164D7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Využití telematických dopravních systémů</w:t>
            </w:r>
          </w:p>
        </w:tc>
      </w:tr>
      <w:tr w:rsidR="004079FA" w:rsidRPr="004079FA" w14:paraId="2B024463"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6EBC1073"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3FD01113" w14:textId="47F0C41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32</w:t>
            </w:r>
          </w:p>
        </w:tc>
        <w:tc>
          <w:tcPr>
            <w:tcW w:w="6378" w:type="dxa"/>
            <w:shd w:val="clear" w:color="auto" w:fill="DBE5F1" w:themeFill="accent1" w:themeFillTint="33"/>
            <w:vAlign w:val="center"/>
          </w:tcPr>
          <w:p w14:paraId="2C2BE523"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Klimatizace a vytápění vozidel veřejné dopravy se zřetelem na vysokou účinnost a hospodárnost </w:t>
            </w:r>
          </w:p>
        </w:tc>
      </w:tr>
      <w:tr w:rsidR="004079FA" w:rsidRPr="004079FA" w14:paraId="2830712B"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1106472F"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DC4.h Adaptace na změnu klimatu v průmyslu a energetice</w:t>
            </w:r>
          </w:p>
        </w:tc>
        <w:tc>
          <w:tcPr>
            <w:tcW w:w="851" w:type="dxa"/>
            <w:shd w:val="clear" w:color="auto" w:fill="DBE5F1" w:themeFill="accent1" w:themeFillTint="33"/>
            <w:noWrap/>
            <w:vAlign w:val="center"/>
          </w:tcPr>
          <w:p w14:paraId="38E598E9" w14:textId="6242ABD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33</w:t>
            </w:r>
          </w:p>
        </w:tc>
        <w:tc>
          <w:tcPr>
            <w:tcW w:w="6378" w:type="dxa"/>
            <w:shd w:val="clear" w:color="auto" w:fill="DBE5F1" w:themeFill="accent1" w:themeFillTint="33"/>
          </w:tcPr>
          <w:p w14:paraId="5B27FD6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Zvýšení efektivity využívání vodních zdrojů ve výrobních procesech </w:t>
            </w:r>
          </w:p>
        </w:tc>
      </w:tr>
      <w:tr w:rsidR="004079FA" w:rsidRPr="004079FA" w14:paraId="1BDEE6C2"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65724CE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CFDCC74" w14:textId="2EAACD6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34</w:t>
            </w:r>
          </w:p>
        </w:tc>
        <w:tc>
          <w:tcPr>
            <w:tcW w:w="6378" w:type="dxa"/>
            <w:shd w:val="clear" w:color="auto" w:fill="DBE5F1" w:themeFill="accent1" w:themeFillTint="33"/>
          </w:tcPr>
          <w:p w14:paraId="5F996C5C"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Přizpůsobení současných bezpečnostních opatření (krizové a havarijní plány a plány odolnosti) a systémů řízení rizik v průmyslových zařízeních změně klimatu</w:t>
            </w:r>
          </w:p>
        </w:tc>
      </w:tr>
      <w:tr w:rsidR="004079FA" w:rsidRPr="004079FA" w14:paraId="75D0AA4B"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51475214"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3824AC8C" w14:textId="7A426110"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35</w:t>
            </w:r>
          </w:p>
        </w:tc>
        <w:tc>
          <w:tcPr>
            <w:tcW w:w="6378" w:type="dxa"/>
            <w:shd w:val="clear" w:color="auto" w:fill="DBE5F1" w:themeFill="accent1" w:themeFillTint="33"/>
          </w:tcPr>
          <w:p w14:paraId="71FC442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Zajišťování energetické bezpečnosti v kontextu změny klimatu</w:t>
            </w:r>
          </w:p>
        </w:tc>
      </w:tr>
      <w:tr w:rsidR="004079FA" w:rsidRPr="004079FA" w14:paraId="32BD3397"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6121FCC0"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FEA352D" w14:textId="170627E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36</w:t>
            </w:r>
          </w:p>
        </w:tc>
        <w:tc>
          <w:tcPr>
            <w:tcW w:w="6378" w:type="dxa"/>
            <w:shd w:val="clear" w:color="auto" w:fill="DBE5F1" w:themeFill="accent1" w:themeFillTint="33"/>
          </w:tcPr>
          <w:p w14:paraId="070700FA" w14:textId="2CDA2BA6"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opatřením o1</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5</w:t>
            </w:r>
          </w:p>
        </w:tc>
      </w:tr>
      <w:tr w:rsidR="004079FA" w:rsidRPr="004079FA" w14:paraId="7F35399E"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val="restart"/>
            <w:shd w:val="clear" w:color="auto" w:fill="DBE5F1" w:themeFill="accent1" w:themeFillTint="33"/>
            <w:vAlign w:val="center"/>
          </w:tcPr>
          <w:p w14:paraId="1F70E73F" w14:textId="3D042DE0" w:rsidR="00A831C6" w:rsidRPr="004079FA" w:rsidRDefault="005B30B4" w:rsidP="0080457F">
            <w:pPr>
              <w:rPr>
                <w:rFonts w:asciiTheme="minorHAnsi" w:hAnsiTheme="minorHAnsi" w:cstheme="minorHAnsi"/>
                <w:b/>
                <w:bCs/>
                <w:i/>
                <w:iCs/>
                <w:szCs w:val="22"/>
                <w:lang w:eastAsia="cs-CZ"/>
              </w:rPr>
            </w:pPr>
            <w:r w:rsidRPr="004079FA">
              <w:rPr>
                <w:rFonts w:asciiTheme="minorHAnsi" w:hAnsiTheme="minorHAnsi" w:cstheme="minorHAnsi"/>
                <w:i/>
                <w:iCs/>
                <w:szCs w:val="22"/>
              </w:rPr>
              <w:t>DC4.i zrušen</w:t>
            </w:r>
          </w:p>
        </w:tc>
        <w:tc>
          <w:tcPr>
            <w:tcW w:w="851" w:type="dxa"/>
            <w:shd w:val="clear" w:color="auto" w:fill="DBE5F1" w:themeFill="accent1" w:themeFillTint="33"/>
            <w:noWrap/>
            <w:vAlign w:val="center"/>
          </w:tcPr>
          <w:p w14:paraId="496428FD" w14:textId="6D992731"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37</w:t>
            </w:r>
          </w:p>
        </w:tc>
        <w:tc>
          <w:tcPr>
            <w:tcW w:w="6378" w:type="dxa"/>
            <w:shd w:val="clear" w:color="auto" w:fill="DBE5F1" w:themeFill="accent1" w:themeFillTint="33"/>
            <w:vAlign w:val="center"/>
          </w:tcPr>
          <w:p w14:paraId="2285483B" w14:textId="77777777" w:rsidR="00A831C6" w:rsidRPr="004079FA" w:rsidRDefault="00A831C6" w:rsidP="00CF6EB5">
            <w:pPr>
              <w:jc w:val="center"/>
              <w:rPr>
                <w:rFonts w:asciiTheme="minorHAnsi" w:hAnsiTheme="minorHAnsi" w:cstheme="minorHAnsi"/>
                <w:szCs w:val="22"/>
                <w:lang w:eastAsia="cs-CZ"/>
              </w:rPr>
            </w:pPr>
            <w:r w:rsidRPr="004079FA">
              <w:rPr>
                <w:rFonts w:asciiTheme="minorHAnsi" w:hAnsiTheme="minorHAnsi" w:cstheme="minorHAnsi"/>
                <w:i/>
                <w:iCs/>
                <w:szCs w:val="22"/>
                <w:lang w:eastAsia="cs-CZ"/>
              </w:rPr>
              <w:t>Přesunuto do dílčího cíle DC4.d</w:t>
            </w:r>
          </w:p>
        </w:tc>
      </w:tr>
      <w:tr w:rsidR="004079FA" w:rsidRPr="004079FA" w14:paraId="5307D585"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
        </w:trPr>
        <w:tc>
          <w:tcPr>
            <w:tcW w:w="1838" w:type="dxa"/>
            <w:vMerge/>
            <w:shd w:val="clear" w:color="auto" w:fill="DBE5F1" w:themeFill="accent1" w:themeFillTint="33"/>
            <w:vAlign w:val="center"/>
          </w:tcPr>
          <w:p w14:paraId="5EBC55C3"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A32FCF7" w14:textId="2BA8D06C"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o4</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38</w:t>
            </w:r>
          </w:p>
        </w:tc>
        <w:tc>
          <w:tcPr>
            <w:tcW w:w="6378" w:type="dxa"/>
            <w:shd w:val="clear" w:color="auto" w:fill="DBE5F1" w:themeFill="accent1" w:themeFillTint="33"/>
            <w:vAlign w:val="center"/>
          </w:tcPr>
          <w:p w14:paraId="111F9BD9" w14:textId="5CD0E24A" w:rsidR="00A831C6" w:rsidRPr="004079FA" w:rsidRDefault="00A831C6" w:rsidP="00CF6EB5">
            <w:pPr>
              <w:jc w:val="center"/>
              <w:rPr>
                <w:rFonts w:asciiTheme="minorHAnsi" w:hAnsiTheme="minorHAnsi" w:cstheme="minorHAnsi"/>
                <w:b/>
                <w:bCs/>
                <w:szCs w:val="22"/>
                <w:lang w:eastAsia="cs-CZ"/>
              </w:rPr>
            </w:pPr>
            <w:r w:rsidRPr="004079FA">
              <w:rPr>
                <w:rFonts w:asciiTheme="minorHAnsi" w:hAnsiTheme="minorHAnsi" w:cstheme="minorHAnsi"/>
                <w:i/>
                <w:szCs w:val="22"/>
              </w:rPr>
              <w:t>Sloučeno s opatřením o5</w:t>
            </w:r>
            <w:r w:rsidR="008D435E" w:rsidRPr="004079FA">
              <w:rPr>
                <w:rFonts w:asciiTheme="minorHAnsi" w:hAnsiTheme="minorHAnsi" w:cstheme="minorHAnsi"/>
                <w:i/>
                <w:szCs w:val="22"/>
              </w:rPr>
              <w:t>-</w:t>
            </w:r>
            <w:r w:rsidRPr="004079FA">
              <w:rPr>
                <w:rFonts w:asciiTheme="minorHAnsi" w:hAnsiTheme="minorHAnsi" w:cstheme="minorHAnsi"/>
                <w:i/>
                <w:szCs w:val="22"/>
              </w:rPr>
              <w:t>2</w:t>
            </w:r>
          </w:p>
        </w:tc>
      </w:tr>
      <w:tr w:rsidR="00A831C6" w:rsidRPr="004079FA" w14:paraId="6D7EF620" w14:textId="77777777" w:rsidTr="008D43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838" w:type="dxa"/>
            <w:vMerge/>
            <w:shd w:val="clear" w:color="auto" w:fill="DBE5F1" w:themeFill="accent1" w:themeFillTint="33"/>
            <w:vAlign w:val="center"/>
          </w:tcPr>
          <w:p w14:paraId="20F286E3"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32D674B" w14:textId="36BD7CB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szCs w:val="22"/>
              </w:rPr>
              <w:t>o4</w:t>
            </w:r>
            <w:r w:rsidR="008D435E" w:rsidRPr="004079FA">
              <w:rPr>
                <w:rFonts w:asciiTheme="minorHAnsi" w:hAnsiTheme="minorHAnsi" w:cstheme="minorHAnsi"/>
                <w:b/>
                <w:szCs w:val="22"/>
              </w:rPr>
              <w:t>-</w:t>
            </w:r>
            <w:r w:rsidRPr="004079FA">
              <w:rPr>
                <w:rFonts w:asciiTheme="minorHAnsi" w:hAnsiTheme="minorHAnsi" w:cstheme="minorHAnsi"/>
                <w:b/>
                <w:szCs w:val="22"/>
              </w:rPr>
              <w:t>39</w:t>
            </w:r>
          </w:p>
        </w:tc>
        <w:tc>
          <w:tcPr>
            <w:tcW w:w="6378" w:type="dxa"/>
            <w:shd w:val="clear" w:color="auto" w:fill="DBE5F1" w:themeFill="accent1" w:themeFillTint="33"/>
            <w:vAlign w:val="center"/>
          </w:tcPr>
          <w:p w14:paraId="4FE05DE5" w14:textId="53EA228F" w:rsidR="00A831C6" w:rsidRPr="004079FA" w:rsidRDefault="00A831C6" w:rsidP="00CF6EB5">
            <w:pPr>
              <w:jc w:val="center"/>
              <w:rPr>
                <w:rFonts w:asciiTheme="minorHAnsi" w:hAnsiTheme="minorHAnsi" w:cstheme="minorHAnsi"/>
                <w:b/>
                <w:bCs/>
                <w:szCs w:val="22"/>
                <w:lang w:eastAsia="cs-CZ"/>
              </w:rPr>
            </w:pPr>
            <w:r w:rsidRPr="004079FA">
              <w:rPr>
                <w:rFonts w:asciiTheme="minorHAnsi" w:hAnsiTheme="minorHAnsi" w:cstheme="minorHAnsi"/>
                <w:i/>
                <w:szCs w:val="22"/>
              </w:rPr>
              <w:t>Sloučeno s opatřením o5</w:t>
            </w:r>
            <w:r w:rsidR="008D435E" w:rsidRPr="004079FA">
              <w:rPr>
                <w:rFonts w:asciiTheme="minorHAnsi" w:hAnsiTheme="minorHAnsi" w:cstheme="minorHAnsi"/>
                <w:i/>
                <w:szCs w:val="22"/>
              </w:rPr>
              <w:t>-</w:t>
            </w:r>
            <w:r w:rsidRPr="004079FA">
              <w:rPr>
                <w:rFonts w:asciiTheme="minorHAnsi" w:hAnsiTheme="minorHAnsi" w:cstheme="minorHAnsi"/>
                <w:i/>
                <w:szCs w:val="22"/>
              </w:rPr>
              <w:t>1</w:t>
            </w:r>
          </w:p>
        </w:tc>
      </w:tr>
    </w:tbl>
    <w:p w14:paraId="3AB524F5"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5257A43E" w14:textId="77777777" w:rsidR="00A831C6" w:rsidRPr="004079FA" w:rsidRDefault="00A831C6" w:rsidP="00A831C6">
      <w:pPr>
        <w:pStyle w:val="Nadpis2"/>
        <w:keepNext w:val="0"/>
        <w:numPr>
          <w:ilvl w:val="0"/>
          <w:numId w:val="0"/>
        </w:numPr>
      </w:pPr>
      <w:r w:rsidRPr="004079FA">
        <w:t>SC5 Je dosaženo vysoké efektivnosti systému včasného varování a odpovědné reakce obyvatel</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851"/>
        <w:gridCol w:w="6378"/>
      </w:tblGrid>
      <w:tr w:rsidR="004079FA" w:rsidRPr="004079FA" w14:paraId="2F2E1017" w14:textId="77777777" w:rsidTr="008D435E">
        <w:trPr>
          <w:trHeight w:val="206"/>
        </w:trPr>
        <w:tc>
          <w:tcPr>
            <w:tcW w:w="1838" w:type="dxa"/>
            <w:vMerge w:val="restart"/>
            <w:shd w:val="clear" w:color="auto" w:fill="DBE5F1" w:themeFill="accent1" w:themeFillTint="33"/>
            <w:vAlign w:val="center"/>
          </w:tcPr>
          <w:p w14:paraId="0744C52E"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DC5.a Zajištění informovanosti a rozvoj varovných systémů</w:t>
            </w:r>
          </w:p>
        </w:tc>
        <w:tc>
          <w:tcPr>
            <w:tcW w:w="851" w:type="dxa"/>
            <w:shd w:val="clear" w:color="auto" w:fill="DBE5F1" w:themeFill="accent1" w:themeFillTint="33"/>
            <w:noWrap/>
            <w:vAlign w:val="center"/>
          </w:tcPr>
          <w:p w14:paraId="744D2357" w14:textId="2A00699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shd w:val="clear" w:color="auto" w:fill="DBE5F1" w:themeFill="accent1" w:themeFillTint="33"/>
          </w:tcPr>
          <w:p w14:paraId="4E51B232" w14:textId="2F954A7F"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 xml:space="preserve">Zajištění základních organizačních a technických opatření k posílení řízení a koordinace </w:t>
            </w:r>
            <w:proofErr w:type="spellStart"/>
            <w:r w:rsidRPr="004079FA">
              <w:rPr>
                <w:rFonts w:asciiTheme="minorHAnsi" w:hAnsiTheme="minorHAnsi" w:cstheme="minorHAnsi"/>
                <w:szCs w:val="22"/>
                <w:lang w:eastAsia="cs-CZ"/>
              </w:rPr>
              <w:t>multi</w:t>
            </w:r>
            <w:proofErr w:type="spellEnd"/>
            <w:r w:rsidRPr="004079FA">
              <w:rPr>
                <w:rFonts w:asciiTheme="minorHAnsi" w:hAnsiTheme="minorHAnsi" w:cstheme="minorHAnsi"/>
                <w:szCs w:val="22"/>
                <w:lang w:eastAsia="cs-CZ"/>
              </w:rPr>
              <w:t>-hazardního systému včasné výstrahy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varování obyvatel před nebezpečnými jevy</w:t>
            </w:r>
            <w:r w:rsidRPr="004079FA" w:rsidDel="00555B3B">
              <w:rPr>
                <w:rFonts w:asciiTheme="minorHAnsi" w:hAnsiTheme="minorHAnsi" w:cstheme="minorHAnsi"/>
                <w:szCs w:val="22"/>
                <w:lang w:eastAsia="cs-CZ"/>
              </w:rPr>
              <w:t xml:space="preserve"> </w:t>
            </w:r>
          </w:p>
        </w:tc>
      </w:tr>
      <w:tr w:rsidR="004079FA" w:rsidRPr="004079FA" w14:paraId="5E7081E2" w14:textId="77777777" w:rsidTr="008D435E">
        <w:trPr>
          <w:trHeight w:val="173"/>
        </w:trPr>
        <w:tc>
          <w:tcPr>
            <w:tcW w:w="1838" w:type="dxa"/>
            <w:vMerge/>
            <w:shd w:val="clear" w:color="auto" w:fill="DBE5F1" w:themeFill="accent1" w:themeFillTint="33"/>
            <w:vAlign w:val="center"/>
          </w:tcPr>
          <w:p w14:paraId="152C19BA"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7E3A01A" w14:textId="4A6594F8"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378" w:type="dxa"/>
            <w:shd w:val="clear" w:color="auto" w:fill="DBE5F1" w:themeFill="accent1" w:themeFillTint="33"/>
          </w:tcPr>
          <w:p w14:paraId="5281F3BD"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Zlepšení připravenosti a resilience společnosti a obyvatel ke zvládání krizových situací </w:t>
            </w:r>
          </w:p>
        </w:tc>
      </w:tr>
      <w:tr w:rsidR="004079FA" w:rsidRPr="004079FA" w14:paraId="213CA10C" w14:textId="77777777" w:rsidTr="008D435E">
        <w:trPr>
          <w:trHeight w:val="252"/>
        </w:trPr>
        <w:tc>
          <w:tcPr>
            <w:tcW w:w="1838" w:type="dxa"/>
            <w:vMerge/>
            <w:shd w:val="clear" w:color="auto" w:fill="DBE5F1" w:themeFill="accent1" w:themeFillTint="33"/>
            <w:vAlign w:val="center"/>
          </w:tcPr>
          <w:p w14:paraId="1D33AE58"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2B42761" w14:textId="3DF8204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shd w:val="clear" w:color="auto" w:fill="DBE5F1" w:themeFill="accent1" w:themeFillTint="33"/>
          </w:tcPr>
          <w:p w14:paraId="3457A40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Rozvoj systémů včasného varování a vyrozumění obyvatelstva</w:t>
            </w:r>
          </w:p>
        </w:tc>
      </w:tr>
      <w:tr w:rsidR="004079FA" w:rsidRPr="004079FA" w14:paraId="2163C11C" w14:textId="77777777" w:rsidTr="008D435E">
        <w:trPr>
          <w:trHeight w:val="77"/>
        </w:trPr>
        <w:tc>
          <w:tcPr>
            <w:tcW w:w="1838" w:type="dxa"/>
            <w:vMerge/>
            <w:shd w:val="clear" w:color="auto" w:fill="DBE5F1" w:themeFill="accent1" w:themeFillTint="33"/>
            <w:vAlign w:val="center"/>
          </w:tcPr>
          <w:p w14:paraId="2DFB108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3B66D68" w14:textId="4F18CFF3"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4</w:t>
            </w:r>
          </w:p>
        </w:tc>
        <w:tc>
          <w:tcPr>
            <w:tcW w:w="6378" w:type="dxa"/>
            <w:shd w:val="clear" w:color="auto" w:fill="DBE5F1" w:themeFill="accent1" w:themeFillTint="33"/>
          </w:tcPr>
          <w:p w14:paraId="588FD824" w14:textId="067FC3BC"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 xml:space="preserve">Sloučeno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s 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3</w:t>
            </w:r>
          </w:p>
        </w:tc>
      </w:tr>
      <w:tr w:rsidR="004079FA" w:rsidRPr="004079FA" w14:paraId="61A79BBC" w14:textId="77777777" w:rsidTr="008D435E">
        <w:trPr>
          <w:trHeight w:val="138"/>
        </w:trPr>
        <w:tc>
          <w:tcPr>
            <w:tcW w:w="1838" w:type="dxa"/>
            <w:vMerge/>
            <w:shd w:val="clear" w:color="auto" w:fill="DBE5F1" w:themeFill="accent1" w:themeFillTint="33"/>
            <w:vAlign w:val="center"/>
          </w:tcPr>
          <w:p w14:paraId="0AF41575"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0E7EB84" w14:textId="245ADB93"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shd w:val="clear" w:color="auto" w:fill="DBE5F1" w:themeFill="accent1" w:themeFillTint="33"/>
          </w:tcPr>
          <w:p w14:paraId="6C4301C4"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Zlepšení monitoringu, analýz a předpovědí stavu a režimu atmosféry, hydrosféry a dalších složek životního prostředí a jejich dopadů na společnost</w:t>
            </w:r>
          </w:p>
        </w:tc>
      </w:tr>
      <w:tr w:rsidR="004079FA" w:rsidRPr="004079FA" w14:paraId="11763AAB" w14:textId="77777777" w:rsidTr="008D435E">
        <w:trPr>
          <w:trHeight w:val="144"/>
        </w:trPr>
        <w:tc>
          <w:tcPr>
            <w:tcW w:w="1838" w:type="dxa"/>
            <w:vMerge/>
            <w:shd w:val="clear" w:color="auto" w:fill="DBE5F1" w:themeFill="accent1" w:themeFillTint="33"/>
            <w:vAlign w:val="center"/>
          </w:tcPr>
          <w:p w14:paraId="760E6BE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24ECA13" w14:textId="26EADAAE"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9</w:t>
            </w:r>
          </w:p>
        </w:tc>
        <w:tc>
          <w:tcPr>
            <w:tcW w:w="6378" w:type="dxa"/>
            <w:shd w:val="clear" w:color="auto" w:fill="DBE5F1" w:themeFill="accent1" w:themeFillTint="33"/>
          </w:tcPr>
          <w:p w14:paraId="43AAFB44" w14:textId="6E84BF29" w:rsidR="00A831C6" w:rsidRPr="004079FA" w:rsidRDefault="00A831C6" w:rsidP="00CF6EB5">
            <w:pPr>
              <w:jc w:val="center"/>
              <w:rPr>
                <w:rFonts w:asciiTheme="minorHAnsi" w:hAnsiTheme="minorHAnsi" w:cstheme="minorHAnsi"/>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w:t>
            </w:r>
          </w:p>
        </w:tc>
      </w:tr>
      <w:tr w:rsidR="004079FA" w:rsidRPr="004079FA" w14:paraId="554CD4CA" w14:textId="77777777" w:rsidTr="008D435E">
        <w:trPr>
          <w:trHeight w:val="77"/>
        </w:trPr>
        <w:tc>
          <w:tcPr>
            <w:tcW w:w="1838" w:type="dxa"/>
            <w:vMerge/>
            <w:shd w:val="clear" w:color="auto" w:fill="DBE5F1" w:themeFill="accent1" w:themeFillTint="33"/>
            <w:vAlign w:val="center"/>
          </w:tcPr>
          <w:p w14:paraId="7FB5793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FF88E5E" w14:textId="694620E1"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10</w:t>
            </w:r>
          </w:p>
        </w:tc>
        <w:tc>
          <w:tcPr>
            <w:tcW w:w="6378" w:type="dxa"/>
            <w:shd w:val="clear" w:color="auto" w:fill="DBE5F1" w:themeFill="accent1" w:themeFillTint="33"/>
          </w:tcPr>
          <w:p w14:paraId="2D7AA65C" w14:textId="75A68D1D" w:rsidR="00A831C6" w:rsidRPr="004079FA" w:rsidRDefault="00A831C6" w:rsidP="00CF6EB5">
            <w:pPr>
              <w:jc w:val="center"/>
              <w:rPr>
                <w:rFonts w:asciiTheme="minorHAnsi" w:hAnsiTheme="minorHAnsi" w:cstheme="minorHAnsi"/>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8</w:t>
            </w:r>
          </w:p>
        </w:tc>
      </w:tr>
      <w:tr w:rsidR="004079FA" w:rsidRPr="004079FA" w14:paraId="745A6B0C" w14:textId="77777777" w:rsidTr="008D435E">
        <w:trPr>
          <w:trHeight w:val="417"/>
        </w:trPr>
        <w:tc>
          <w:tcPr>
            <w:tcW w:w="1838" w:type="dxa"/>
            <w:vMerge w:val="restart"/>
            <w:shd w:val="clear" w:color="auto" w:fill="DBE5F1" w:themeFill="accent1" w:themeFillTint="33"/>
            <w:vAlign w:val="center"/>
          </w:tcPr>
          <w:p w14:paraId="7F8C1A27" w14:textId="77777777" w:rsidR="00A831C6" w:rsidRPr="004079FA" w:rsidRDefault="00A831C6" w:rsidP="0080457F">
            <w:pPr>
              <w:rPr>
                <w:rFonts w:asciiTheme="minorHAnsi" w:hAnsiTheme="minorHAnsi" w:cstheme="minorHAnsi"/>
                <w:b/>
                <w:bCs/>
                <w:szCs w:val="22"/>
                <w:lang w:eastAsia="cs-CZ"/>
              </w:rPr>
            </w:pPr>
            <w:r w:rsidRPr="004079FA">
              <w:rPr>
                <w:rFonts w:asciiTheme="minorHAnsi" w:hAnsiTheme="minorHAnsi" w:cstheme="minorHAnsi"/>
                <w:b/>
                <w:bCs/>
                <w:szCs w:val="22"/>
                <w:lang w:eastAsia="cs-CZ"/>
              </w:rPr>
              <w:t xml:space="preserve">DC5.b Zvýšení odolnosti a připravenosti integrovaného záchranného systému a </w:t>
            </w:r>
            <w:r w:rsidRPr="004079FA">
              <w:rPr>
                <w:rFonts w:asciiTheme="minorHAnsi" w:hAnsiTheme="minorHAnsi" w:cstheme="minorHAnsi"/>
                <w:b/>
                <w:bCs/>
                <w:szCs w:val="22"/>
                <w:lang w:eastAsia="cs-CZ"/>
              </w:rPr>
              <w:lastRenderedPageBreak/>
              <w:t>zdravotnického systému na dopady změny klimatu</w:t>
            </w:r>
          </w:p>
        </w:tc>
        <w:tc>
          <w:tcPr>
            <w:tcW w:w="851" w:type="dxa"/>
            <w:shd w:val="clear" w:color="auto" w:fill="DBE5F1" w:themeFill="accent1" w:themeFillTint="33"/>
            <w:noWrap/>
            <w:vAlign w:val="center"/>
          </w:tcPr>
          <w:p w14:paraId="3CD44307" w14:textId="0D087DB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lastRenderedPageBreak/>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shd w:val="clear" w:color="auto" w:fill="DBE5F1" w:themeFill="accent1" w:themeFillTint="33"/>
            <w:vAlign w:val="center"/>
          </w:tcPr>
          <w:p w14:paraId="361C3CE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Posílení a rozvoj infrastruktury a kapacit základních složek integrovaného záchranného systému, zdravotnického systému a jejich specializovaných zásahových kapacit</w:t>
            </w:r>
          </w:p>
        </w:tc>
      </w:tr>
      <w:tr w:rsidR="004079FA" w:rsidRPr="004079FA" w14:paraId="09119930" w14:textId="77777777" w:rsidTr="008D435E">
        <w:trPr>
          <w:trHeight w:val="799"/>
        </w:trPr>
        <w:tc>
          <w:tcPr>
            <w:tcW w:w="1838" w:type="dxa"/>
            <w:vMerge/>
            <w:shd w:val="clear" w:color="auto" w:fill="DBE5F1" w:themeFill="accent1" w:themeFillTint="33"/>
            <w:vAlign w:val="center"/>
          </w:tcPr>
          <w:p w14:paraId="4BC99D7A"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10AB1D60" w14:textId="250BF285" w:rsidR="00A831C6" w:rsidRPr="004079FA" w:rsidRDefault="00A831C6" w:rsidP="0080457F">
            <w:pPr>
              <w:jc w:val="both"/>
              <w:rPr>
                <w:rFonts w:asciiTheme="minorHAnsi" w:hAnsiTheme="minorHAnsi" w:cstheme="minorHAnsi"/>
                <w:i/>
                <w:iCs/>
                <w:szCs w:val="22"/>
                <w:lang w:eastAsia="cs-CZ"/>
              </w:rPr>
            </w:pP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6</w:t>
            </w:r>
          </w:p>
        </w:tc>
        <w:tc>
          <w:tcPr>
            <w:tcW w:w="6378" w:type="dxa"/>
            <w:shd w:val="clear" w:color="auto" w:fill="DBE5F1" w:themeFill="accent1" w:themeFillTint="33"/>
            <w:vAlign w:val="center"/>
          </w:tcPr>
          <w:p w14:paraId="0F92AD5E" w14:textId="1180903E" w:rsidR="00A831C6" w:rsidRPr="004079FA" w:rsidRDefault="00A831C6" w:rsidP="00CF6EB5">
            <w:pPr>
              <w:jc w:val="center"/>
              <w:rPr>
                <w:rFonts w:asciiTheme="minorHAnsi" w:hAnsiTheme="minorHAnsi" w:cstheme="minorHAnsi"/>
                <w:i/>
                <w:iCs/>
                <w:szCs w:val="22"/>
                <w:lang w:eastAsia="cs-CZ"/>
              </w:rPr>
            </w:pPr>
            <w:r w:rsidRPr="004079FA">
              <w:rPr>
                <w:rFonts w:asciiTheme="minorHAnsi" w:hAnsiTheme="minorHAnsi" w:cstheme="minorHAnsi"/>
                <w:i/>
                <w:iCs/>
                <w:szCs w:val="22"/>
                <w:lang w:eastAsia="cs-CZ"/>
              </w:rPr>
              <w:t>Sloučeno s </w:t>
            </w:r>
            <w:r w:rsidR="0005159A" w:rsidRPr="004079FA">
              <w:rPr>
                <w:rFonts w:asciiTheme="minorHAnsi" w:hAnsiTheme="minorHAnsi" w:cstheme="minorHAnsi"/>
                <w:i/>
                <w:iCs/>
                <w:szCs w:val="22"/>
                <w:lang w:eastAsia="cs-CZ"/>
              </w:rPr>
              <w:t xml:space="preserve">opatřením </w:t>
            </w:r>
            <w:r w:rsidRPr="004079FA">
              <w:rPr>
                <w:rFonts w:asciiTheme="minorHAnsi" w:hAnsiTheme="minorHAnsi" w:cstheme="minorHAnsi"/>
                <w:i/>
                <w:iCs/>
                <w:szCs w:val="22"/>
                <w:lang w:eastAsia="cs-CZ"/>
              </w:rPr>
              <w:t>o5</w:t>
            </w:r>
            <w:r w:rsidR="008D435E" w:rsidRPr="004079FA">
              <w:rPr>
                <w:rFonts w:asciiTheme="minorHAnsi" w:hAnsiTheme="minorHAnsi" w:cstheme="minorHAnsi"/>
                <w:i/>
                <w:iCs/>
                <w:szCs w:val="22"/>
                <w:lang w:eastAsia="cs-CZ"/>
              </w:rPr>
              <w:t>-</w:t>
            </w:r>
            <w:r w:rsidRPr="004079FA">
              <w:rPr>
                <w:rFonts w:asciiTheme="minorHAnsi" w:hAnsiTheme="minorHAnsi" w:cstheme="minorHAnsi"/>
                <w:i/>
                <w:iCs/>
                <w:szCs w:val="22"/>
                <w:lang w:eastAsia="cs-CZ"/>
              </w:rPr>
              <w:t>5</w:t>
            </w:r>
          </w:p>
        </w:tc>
      </w:tr>
      <w:tr w:rsidR="00A831C6" w:rsidRPr="004079FA" w14:paraId="00FE89D6" w14:textId="77777777" w:rsidTr="008D435E">
        <w:trPr>
          <w:trHeight w:val="799"/>
        </w:trPr>
        <w:tc>
          <w:tcPr>
            <w:tcW w:w="1838" w:type="dxa"/>
            <w:vMerge/>
            <w:shd w:val="clear" w:color="auto" w:fill="DBE5F1" w:themeFill="accent1" w:themeFillTint="33"/>
            <w:vAlign w:val="center"/>
          </w:tcPr>
          <w:p w14:paraId="032E7619"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28753E47" w14:textId="11D545C2"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o5</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shd w:val="clear" w:color="auto" w:fill="DBE5F1" w:themeFill="accent1" w:themeFillTint="33"/>
            <w:vAlign w:val="center"/>
          </w:tcPr>
          <w:p w14:paraId="34E2EF2E" w14:textId="7709AD66"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Rozvíjení komunikačních a informačních systémů pro řízení a</w:t>
            </w:r>
            <w:r w:rsidR="009502ED">
              <w:rPr>
                <w:rFonts w:asciiTheme="minorHAnsi" w:hAnsiTheme="minorHAnsi" w:cstheme="minorHAnsi"/>
                <w:szCs w:val="22"/>
                <w:lang w:eastAsia="cs-CZ"/>
              </w:rPr>
              <w:t> </w:t>
            </w:r>
            <w:r w:rsidRPr="004079FA">
              <w:rPr>
                <w:rFonts w:asciiTheme="minorHAnsi" w:hAnsiTheme="minorHAnsi" w:cstheme="minorHAnsi"/>
                <w:szCs w:val="22"/>
                <w:lang w:eastAsia="cs-CZ"/>
              </w:rPr>
              <w:t xml:space="preserve">koordinaci zásahů integrovaného záchranného systému </w:t>
            </w:r>
          </w:p>
        </w:tc>
      </w:tr>
    </w:tbl>
    <w:p w14:paraId="3FFA8D37"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0A0852D9" w14:textId="77777777" w:rsidR="00A831C6" w:rsidRPr="004079FA" w:rsidRDefault="00A831C6" w:rsidP="00A831C6">
      <w:pPr>
        <w:pStyle w:val="Nadpis2"/>
        <w:keepNext w:val="0"/>
        <w:numPr>
          <w:ilvl w:val="0"/>
          <w:numId w:val="0"/>
        </w:numPr>
      </w:pPr>
      <w:r w:rsidRPr="004079FA">
        <w:t>PNO Průřezové nástroje a opatření</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851"/>
        <w:gridCol w:w="6378"/>
      </w:tblGrid>
      <w:tr w:rsidR="004079FA" w:rsidRPr="004079FA" w14:paraId="08784E01" w14:textId="77777777" w:rsidTr="008D435E">
        <w:trPr>
          <w:trHeight w:val="338"/>
        </w:trPr>
        <w:tc>
          <w:tcPr>
            <w:tcW w:w="1838" w:type="dxa"/>
            <w:vMerge w:val="restart"/>
            <w:shd w:val="clear" w:color="auto" w:fill="DBE5F1" w:themeFill="accent1" w:themeFillTint="33"/>
            <w:vAlign w:val="center"/>
          </w:tcPr>
          <w:p w14:paraId="7C5F01EE" w14:textId="77777777" w:rsidR="00A831C6" w:rsidRPr="004079FA" w:rsidRDefault="00A831C6" w:rsidP="0080457F">
            <w:pPr>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t>PNO.a</w:t>
            </w:r>
            <w:proofErr w:type="spellEnd"/>
            <w:r w:rsidRPr="004079FA">
              <w:rPr>
                <w:rFonts w:asciiTheme="minorHAnsi" w:hAnsiTheme="minorHAnsi" w:cstheme="minorHAnsi"/>
                <w:b/>
                <w:bCs/>
                <w:szCs w:val="22"/>
                <w:lang w:eastAsia="cs-CZ"/>
              </w:rPr>
              <w:t xml:space="preserve"> Průřezové ekonomické nástroje a mezinárodní procesy podporující adaptaci na změnu klimatu</w:t>
            </w:r>
          </w:p>
        </w:tc>
        <w:tc>
          <w:tcPr>
            <w:tcW w:w="851" w:type="dxa"/>
            <w:shd w:val="clear" w:color="auto" w:fill="DBE5F1" w:themeFill="accent1" w:themeFillTint="33"/>
            <w:noWrap/>
            <w:vAlign w:val="center"/>
          </w:tcPr>
          <w:p w14:paraId="63DA0304" w14:textId="1CEBD5B6"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w:t>
            </w:r>
          </w:p>
        </w:tc>
        <w:tc>
          <w:tcPr>
            <w:tcW w:w="6378" w:type="dxa"/>
            <w:shd w:val="clear" w:color="auto" w:fill="DBE5F1" w:themeFill="accent1" w:themeFillTint="33"/>
            <w:vAlign w:val="center"/>
          </w:tcPr>
          <w:p w14:paraId="3DB29E86"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Vytvoření systému oceňování a hodnocení zásadních ekosystémových služeb a jeho integrace do tvorby politik a legislativy na národní a regionální úrovni</w:t>
            </w:r>
          </w:p>
        </w:tc>
      </w:tr>
      <w:tr w:rsidR="004079FA" w:rsidRPr="004079FA" w14:paraId="7F09A12D" w14:textId="77777777" w:rsidTr="008D435E">
        <w:trPr>
          <w:trHeight w:val="174"/>
        </w:trPr>
        <w:tc>
          <w:tcPr>
            <w:tcW w:w="1838" w:type="dxa"/>
            <w:vMerge/>
            <w:shd w:val="clear" w:color="auto" w:fill="DBE5F1" w:themeFill="accent1" w:themeFillTint="33"/>
            <w:vAlign w:val="center"/>
          </w:tcPr>
          <w:p w14:paraId="0A552F3E"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1021DD1" w14:textId="2512BEFF"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2</w:t>
            </w:r>
          </w:p>
        </w:tc>
        <w:tc>
          <w:tcPr>
            <w:tcW w:w="6378" w:type="dxa"/>
            <w:shd w:val="clear" w:color="auto" w:fill="DBE5F1" w:themeFill="accent1" w:themeFillTint="33"/>
            <w:vAlign w:val="center"/>
          </w:tcPr>
          <w:p w14:paraId="493E888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Zavedení zeleného rozpočtování veřejných výdajů pro podporu adaptace na změnu klimatu</w:t>
            </w:r>
          </w:p>
        </w:tc>
      </w:tr>
      <w:tr w:rsidR="004079FA" w:rsidRPr="004079FA" w14:paraId="774EFAAE" w14:textId="77777777" w:rsidTr="008D435E">
        <w:trPr>
          <w:trHeight w:val="293"/>
        </w:trPr>
        <w:tc>
          <w:tcPr>
            <w:tcW w:w="1838" w:type="dxa"/>
            <w:vMerge/>
            <w:shd w:val="clear" w:color="auto" w:fill="DBE5F1" w:themeFill="accent1" w:themeFillTint="33"/>
            <w:vAlign w:val="center"/>
          </w:tcPr>
          <w:p w14:paraId="2F792EB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702D802" w14:textId="3FE4933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3</w:t>
            </w:r>
          </w:p>
        </w:tc>
        <w:tc>
          <w:tcPr>
            <w:tcW w:w="6378" w:type="dxa"/>
            <w:shd w:val="clear" w:color="auto" w:fill="DBE5F1" w:themeFill="accent1" w:themeFillTint="33"/>
            <w:vAlign w:val="center"/>
          </w:tcPr>
          <w:p w14:paraId="2325AC4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Racionalizace řízení dotací se zohledněním potenciálních přínosů a nákladů ke zmírnění dopadů změny klimatu</w:t>
            </w:r>
          </w:p>
        </w:tc>
      </w:tr>
      <w:tr w:rsidR="004079FA" w:rsidRPr="004079FA" w14:paraId="604A111F" w14:textId="77777777" w:rsidTr="008D435E">
        <w:trPr>
          <w:trHeight w:val="275"/>
        </w:trPr>
        <w:tc>
          <w:tcPr>
            <w:tcW w:w="1838" w:type="dxa"/>
            <w:vMerge/>
            <w:shd w:val="clear" w:color="auto" w:fill="DBE5F1" w:themeFill="accent1" w:themeFillTint="33"/>
            <w:vAlign w:val="center"/>
          </w:tcPr>
          <w:p w14:paraId="2BF3CBB7"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42DAF18A" w14:textId="37D17F1E"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6</w:t>
            </w:r>
          </w:p>
        </w:tc>
        <w:tc>
          <w:tcPr>
            <w:tcW w:w="6378" w:type="dxa"/>
            <w:shd w:val="clear" w:color="auto" w:fill="DBE5F1" w:themeFill="accent1" w:themeFillTint="33"/>
            <w:vAlign w:val="center"/>
          </w:tcPr>
          <w:p w14:paraId="64710E9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Kompenzace škod z veřejných prostředků podmíněné prováděním adaptačních opatření </w:t>
            </w:r>
          </w:p>
        </w:tc>
      </w:tr>
      <w:tr w:rsidR="004079FA" w:rsidRPr="004079FA" w14:paraId="55BD047A" w14:textId="77777777" w:rsidTr="008D435E">
        <w:trPr>
          <w:trHeight w:val="120"/>
        </w:trPr>
        <w:tc>
          <w:tcPr>
            <w:tcW w:w="1838" w:type="dxa"/>
            <w:vMerge/>
            <w:shd w:val="clear" w:color="auto" w:fill="DBE5F1" w:themeFill="accent1" w:themeFillTint="33"/>
            <w:vAlign w:val="center"/>
          </w:tcPr>
          <w:p w14:paraId="147FB0AD"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1A98B3B" w14:textId="40E8A8C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7</w:t>
            </w:r>
          </w:p>
        </w:tc>
        <w:tc>
          <w:tcPr>
            <w:tcW w:w="6378" w:type="dxa"/>
            <w:shd w:val="clear" w:color="auto" w:fill="DBE5F1" w:themeFill="accent1" w:themeFillTint="33"/>
            <w:vAlign w:val="center"/>
          </w:tcPr>
          <w:p w14:paraId="604F1A9E"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Daně, poplatky a jiná obdobná peněžitá plnění reflektující negativní externality hospodářské činnosti na společnost</w:t>
            </w:r>
          </w:p>
        </w:tc>
      </w:tr>
      <w:tr w:rsidR="004079FA" w:rsidRPr="004079FA" w14:paraId="00DD74F3" w14:textId="77777777" w:rsidTr="008D435E">
        <w:trPr>
          <w:trHeight w:val="112"/>
        </w:trPr>
        <w:tc>
          <w:tcPr>
            <w:tcW w:w="1838" w:type="dxa"/>
            <w:vMerge/>
            <w:shd w:val="clear" w:color="auto" w:fill="DBE5F1" w:themeFill="accent1" w:themeFillTint="33"/>
            <w:vAlign w:val="center"/>
          </w:tcPr>
          <w:p w14:paraId="4F61A2E6"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FB31E94" w14:textId="03444CA3"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8</w:t>
            </w:r>
          </w:p>
        </w:tc>
        <w:tc>
          <w:tcPr>
            <w:tcW w:w="6378" w:type="dxa"/>
            <w:shd w:val="clear" w:color="auto" w:fill="DBE5F1" w:themeFill="accent1" w:themeFillTint="33"/>
            <w:vAlign w:val="center"/>
          </w:tcPr>
          <w:p w14:paraId="45A9097A"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Sdílení klimatických rizik prostřednictvím tržních a veřejných nástrojů</w:t>
            </w:r>
          </w:p>
        </w:tc>
      </w:tr>
      <w:tr w:rsidR="004079FA" w:rsidRPr="004079FA" w14:paraId="00899E49" w14:textId="77777777" w:rsidTr="008D435E">
        <w:trPr>
          <w:trHeight w:val="158"/>
        </w:trPr>
        <w:tc>
          <w:tcPr>
            <w:tcW w:w="1838" w:type="dxa"/>
            <w:vMerge/>
            <w:shd w:val="clear" w:color="auto" w:fill="DBE5F1" w:themeFill="accent1" w:themeFillTint="33"/>
            <w:vAlign w:val="center"/>
          </w:tcPr>
          <w:p w14:paraId="4ADC49C5"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0006ECF4" w14:textId="2A61EC83"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13</w:t>
            </w:r>
          </w:p>
        </w:tc>
        <w:tc>
          <w:tcPr>
            <w:tcW w:w="6378" w:type="dxa"/>
            <w:shd w:val="clear" w:color="auto" w:fill="DBE5F1" w:themeFill="accent1" w:themeFillTint="33"/>
            <w:vAlign w:val="center"/>
          </w:tcPr>
          <w:p w14:paraId="24BCF82D"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Aktivní zapojení ČR do mezinárodních a unijních procesů v oblasti adaptace na změnu klimatu</w:t>
            </w:r>
          </w:p>
        </w:tc>
      </w:tr>
      <w:tr w:rsidR="004079FA" w:rsidRPr="004079FA" w14:paraId="3E7035D0" w14:textId="77777777" w:rsidTr="008D435E">
        <w:trPr>
          <w:trHeight w:val="488"/>
        </w:trPr>
        <w:tc>
          <w:tcPr>
            <w:tcW w:w="1838" w:type="dxa"/>
            <w:vMerge w:val="restart"/>
            <w:shd w:val="clear" w:color="auto" w:fill="DBE5F1" w:themeFill="accent1" w:themeFillTint="33"/>
            <w:vAlign w:val="center"/>
          </w:tcPr>
          <w:p w14:paraId="3A89FFA8" w14:textId="77777777" w:rsidR="00A831C6" w:rsidRPr="004079FA" w:rsidRDefault="00A831C6" w:rsidP="0080457F">
            <w:pPr>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t>PNO.b</w:t>
            </w:r>
            <w:proofErr w:type="spellEnd"/>
            <w:r w:rsidRPr="004079FA">
              <w:rPr>
                <w:rFonts w:asciiTheme="minorHAnsi" w:hAnsiTheme="minorHAnsi" w:cstheme="minorHAnsi"/>
                <w:b/>
                <w:bCs/>
                <w:szCs w:val="22"/>
                <w:lang w:eastAsia="cs-CZ"/>
              </w:rPr>
              <w:t xml:space="preserve"> Krajinné plánování, zelená infrastruktura a zvládání invazních druhů při adaptaci na změnu klimatu</w:t>
            </w:r>
          </w:p>
        </w:tc>
        <w:tc>
          <w:tcPr>
            <w:tcW w:w="851" w:type="dxa"/>
            <w:shd w:val="clear" w:color="auto" w:fill="DBE5F1" w:themeFill="accent1" w:themeFillTint="33"/>
            <w:noWrap/>
            <w:vAlign w:val="center"/>
          </w:tcPr>
          <w:p w14:paraId="5B219F28" w14:textId="6C72DDD7"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4</w:t>
            </w:r>
          </w:p>
        </w:tc>
        <w:tc>
          <w:tcPr>
            <w:tcW w:w="6378" w:type="dxa"/>
            <w:shd w:val="clear" w:color="auto" w:fill="DBE5F1" w:themeFill="accent1" w:themeFillTint="33"/>
          </w:tcPr>
          <w:p w14:paraId="33E39FA4" w14:textId="7EBCDDAE"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Ochrana a podpora plánování, zakládání, obnovy a údržby zelené infrastruktury poskytující rozmanité ekosystémové služby a tlumící negativní projevy změny klimatu</w:t>
            </w:r>
          </w:p>
        </w:tc>
      </w:tr>
      <w:tr w:rsidR="004079FA" w:rsidRPr="004079FA" w14:paraId="6586557D" w14:textId="77777777" w:rsidTr="008D435E">
        <w:trPr>
          <w:trHeight w:val="410"/>
        </w:trPr>
        <w:tc>
          <w:tcPr>
            <w:tcW w:w="1838" w:type="dxa"/>
            <w:vMerge/>
            <w:shd w:val="clear" w:color="auto" w:fill="DBE5F1" w:themeFill="accent1" w:themeFillTint="33"/>
            <w:vAlign w:val="center"/>
          </w:tcPr>
          <w:p w14:paraId="71CD413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A4C5803" w14:textId="04E9DF93"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5</w:t>
            </w:r>
          </w:p>
        </w:tc>
        <w:tc>
          <w:tcPr>
            <w:tcW w:w="6378" w:type="dxa"/>
            <w:shd w:val="clear" w:color="auto" w:fill="DBE5F1" w:themeFill="accent1" w:themeFillTint="33"/>
          </w:tcPr>
          <w:p w14:paraId="0DD9545E" w14:textId="51122C4B"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Realizace opatření proti šíření nepůvodních invazních druhů rostlin a živočichů a jejich regulace či eradikace</w:t>
            </w:r>
          </w:p>
        </w:tc>
      </w:tr>
      <w:tr w:rsidR="004079FA" w:rsidRPr="004079FA" w14:paraId="483323E2" w14:textId="77777777" w:rsidTr="008D435E">
        <w:trPr>
          <w:trHeight w:val="373"/>
        </w:trPr>
        <w:tc>
          <w:tcPr>
            <w:tcW w:w="1838" w:type="dxa"/>
            <w:vMerge/>
            <w:shd w:val="clear" w:color="auto" w:fill="DBE5F1" w:themeFill="accent1" w:themeFillTint="33"/>
            <w:vAlign w:val="center"/>
          </w:tcPr>
          <w:p w14:paraId="6D8A9737"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8D80E04" w14:textId="03EA9B1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14</w:t>
            </w:r>
          </w:p>
        </w:tc>
        <w:tc>
          <w:tcPr>
            <w:tcW w:w="6378" w:type="dxa"/>
            <w:shd w:val="clear" w:color="auto" w:fill="DBE5F1" w:themeFill="accent1" w:themeFillTint="33"/>
          </w:tcPr>
          <w:p w14:paraId="139EA52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Formulování národních priorit plánování krajiny jako základu pro koordinaci postupů a činností jednotlivých resortů při využívání krajiny</w:t>
            </w:r>
          </w:p>
        </w:tc>
      </w:tr>
      <w:tr w:rsidR="004079FA" w:rsidRPr="004079FA" w14:paraId="0B2B13F4" w14:textId="77777777" w:rsidTr="008D435E">
        <w:trPr>
          <w:trHeight w:val="77"/>
        </w:trPr>
        <w:tc>
          <w:tcPr>
            <w:tcW w:w="1838" w:type="dxa"/>
            <w:vMerge/>
            <w:shd w:val="clear" w:color="auto" w:fill="DBE5F1" w:themeFill="accent1" w:themeFillTint="33"/>
            <w:vAlign w:val="center"/>
          </w:tcPr>
          <w:p w14:paraId="6CF476F5"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79847762" w14:textId="31FCBB69"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15</w:t>
            </w:r>
          </w:p>
        </w:tc>
        <w:tc>
          <w:tcPr>
            <w:tcW w:w="6378" w:type="dxa"/>
            <w:shd w:val="clear" w:color="auto" w:fill="DBE5F1" w:themeFill="accent1" w:themeFillTint="33"/>
          </w:tcPr>
          <w:p w14:paraId="69E4D778"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Plánování</w:t>
            </w:r>
            <w:r w:rsidRPr="004079FA">
              <w:rPr>
                <w:rFonts w:asciiTheme="minorHAnsi" w:hAnsiTheme="minorHAnsi" w:cstheme="minorHAnsi"/>
                <w:szCs w:val="22"/>
              </w:rPr>
              <w:t xml:space="preserve"> vodohospodářských opatření v krajině s ohledem na změnu klimatu</w:t>
            </w:r>
          </w:p>
        </w:tc>
      </w:tr>
      <w:tr w:rsidR="004079FA" w:rsidRPr="004079FA" w14:paraId="784E0738" w14:textId="77777777" w:rsidTr="008D435E">
        <w:tblPrEx>
          <w:shd w:val="clear" w:color="auto" w:fill="DBE5F1" w:themeFill="accent1" w:themeFillTint="33"/>
        </w:tblPrEx>
        <w:trPr>
          <w:trHeight w:val="952"/>
        </w:trPr>
        <w:tc>
          <w:tcPr>
            <w:tcW w:w="1838" w:type="dxa"/>
            <w:shd w:val="clear" w:color="auto" w:fill="DBE5F1" w:themeFill="accent1" w:themeFillTint="33"/>
            <w:vAlign w:val="center"/>
          </w:tcPr>
          <w:p w14:paraId="0EA926B3" w14:textId="77777777" w:rsidR="00A831C6" w:rsidRPr="004079FA" w:rsidRDefault="00A831C6" w:rsidP="0080457F">
            <w:pPr>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t>PNO.c</w:t>
            </w:r>
            <w:proofErr w:type="spellEnd"/>
            <w:r w:rsidRPr="004079FA">
              <w:rPr>
                <w:rFonts w:asciiTheme="minorHAnsi" w:hAnsiTheme="minorHAnsi" w:cstheme="minorHAnsi"/>
                <w:b/>
                <w:bCs/>
                <w:szCs w:val="22"/>
                <w:lang w:eastAsia="cs-CZ"/>
              </w:rPr>
              <w:t xml:space="preserve"> Vzdělávání, výchova a osvěta v oblasti změny klimatu a adaptace</w:t>
            </w:r>
          </w:p>
        </w:tc>
        <w:tc>
          <w:tcPr>
            <w:tcW w:w="851" w:type="dxa"/>
            <w:shd w:val="clear" w:color="auto" w:fill="DBE5F1" w:themeFill="accent1" w:themeFillTint="33"/>
            <w:noWrap/>
            <w:vAlign w:val="center"/>
          </w:tcPr>
          <w:p w14:paraId="0A3E5734" w14:textId="0BF17794"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9</w:t>
            </w:r>
          </w:p>
        </w:tc>
        <w:tc>
          <w:tcPr>
            <w:tcW w:w="6378" w:type="dxa"/>
            <w:shd w:val="clear" w:color="auto" w:fill="DBE5F1" w:themeFill="accent1" w:themeFillTint="33"/>
            <w:vAlign w:val="center"/>
          </w:tcPr>
          <w:p w14:paraId="14A425E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Probíhající vzdělávání, výchova a osvěta v oblasti změny klimatu a adaptace</w:t>
            </w:r>
          </w:p>
        </w:tc>
      </w:tr>
      <w:tr w:rsidR="004079FA" w:rsidRPr="004079FA" w14:paraId="63A0626F" w14:textId="77777777" w:rsidTr="008D435E">
        <w:trPr>
          <w:trHeight w:val="417"/>
        </w:trPr>
        <w:tc>
          <w:tcPr>
            <w:tcW w:w="1838" w:type="dxa"/>
            <w:vMerge w:val="restart"/>
            <w:shd w:val="clear" w:color="auto" w:fill="DBE5F1" w:themeFill="accent1" w:themeFillTint="33"/>
            <w:vAlign w:val="center"/>
          </w:tcPr>
          <w:p w14:paraId="6477F16B" w14:textId="77777777" w:rsidR="00A831C6" w:rsidRPr="004079FA" w:rsidRDefault="00A831C6" w:rsidP="0080457F">
            <w:pPr>
              <w:rPr>
                <w:rFonts w:asciiTheme="minorHAnsi" w:hAnsiTheme="minorHAnsi" w:cstheme="minorHAnsi"/>
                <w:b/>
                <w:bCs/>
                <w:szCs w:val="22"/>
                <w:lang w:eastAsia="cs-CZ"/>
              </w:rPr>
            </w:pPr>
            <w:proofErr w:type="spellStart"/>
            <w:r w:rsidRPr="004079FA">
              <w:rPr>
                <w:rFonts w:asciiTheme="minorHAnsi" w:hAnsiTheme="minorHAnsi" w:cstheme="minorHAnsi"/>
                <w:b/>
                <w:bCs/>
                <w:szCs w:val="22"/>
                <w:lang w:eastAsia="cs-CZ"/>
              </w:rPr>
              <w:t>PNO.d</w:t>
            </w:r>
            <w:proofErr w:type="spellEnd"/>
            <w:r w:rsidRPr="004079FA">
              <w:rPr>
                <w:rFonts w:asciiTheme="minorHAnsi" w:hAnsiTheme="minorHAnsi" w:cstheme="minorHAnsi"/>
                <w:b/>
                <w:bCs/>
                <w:szCs w:val="22"/>
                <w:lang w:eastAsia="cs-CZ"/>
              </w:rPr>
              <w:t xml:space="preserve"> Podpora samospráv a znalostní základny pro adaptaci na změnu klimatu</w:t>
            </w:r>
          </w:p>
        </w:tc>
        <w:tc>
          <w:tcPr>
            <w:tcW w:w="851" w:type="dxa"/>
            <w:shd w:val="clear" w:color="auto" w:fill="DBE5F1" w:themeFill="accent1" w:themeFillTint="33"/>
            <w:noWrap/>
            <w:vAlign w:val="center"/>
          </w:tcPr>
          <w:p w14:paraId="68757C4C" w14:textId="1217EE05"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10</w:t>
            </w:r>
          </w:p>
        </w:tc>
        <w:tc>
          <w:tcPr>
            <w:tcW w:w="6378" w:type="dxa"/>
            <w:shd w:val="clear" w:color="auto" w:fill="DBE5F1" w:themeFill="accent1" w:themeFillTint="33"/>
            <w:vAlign w:val="center"/>
          </w:tcPr>
          <w:p w14:paraId="7E2E550F"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Podpora samospráv a jejich úřadů při přípravě a realizaci adaptačních strategií a opatření</w:t>
            </w:r>
          </w:p>
        </w:tc>
      </w:tr>
      <w:tr w:rsidR="004079FA" w:rsidRPr="004079FA" w14:paraId="53A778E9" w14:textId="77777777" w:rsidTr="008D435E">
        <w:trPr>
          <w:trHeight w:val="480"/>
        </w:trPr>
        <w:tc>
          <w:tcPr>
            <w:tcW w:w="1838" w:type="dxa"/>
            <w:vMerge/>
            <w:shd w:val="clear" w:color="auto" w:fill="DBE5F1" w:themeFill="accent1" w:themeFillTint="33"/>
            <w:vAlign w:val="center"/>
          </w:tcPr>
          <w:p w14:paraId="64D53C4B"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6376F225" w14:textId="5E871FAF"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11</w:t>
            </w:r>
          </w:p>
        </w:tc>
        <w:tc>
          <w:tcPr>
            <w:tcW w:w="6378" w:type="dxa"/>
            <w:shd w:val="clear" w:color="auto" w:fill="DBE5F1" w:themeFill="accent1" w:themeFillTint="33"/>
            <w:vAlign w:val="center"/>
          </w:tcPr>
          <w:p w14:paraId="65345AAB"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Zajištění dostatečné podpory výzkumu, vývoje a inovací v oblasti změny klimatu a adaptace</w:t>
            </w:r>
          </w:p>
        </w:tc>
      </w:tr>
      <w:tr w:rsidR="006624D5" w:rsidRPr="004079FA" w14:paraId="2AC2BB18" w14:textId="77777777" w:rsidTr="008D435E">
        <w:trPr>
          <w:trHeight w:val="367"/>
        </w:trPr>
        <w:tc>
          <w:tcPr>
            <w:tcW w:w="1838" w:type="dxa"/>
            <w:vMerge/>
            <w:shd w:val="clear" w:color="auto" w:fill="DBE5F1" w:themeFill="accent1" w:themeFillTint="33"/>
            <w:vAlign w:val="center"/>
          </w:tcPr>
          <w:p w14:paraId="72F5D3C8" w14:textId="77777777" w:rsidR="00A831C6" w:rsidRPr="004079FA" w:rsidRDefault="00A831C6" w:rsidP="0080457F">
            <w:pPr>
              <w:spacing w:line="276" w:lineRule="auto"/>
              <w:jc w:val="both"/>
              <w:rPr>
                <w:rFonts w:asciiTheme="minorHAnsi" w:hAnsiTheme="minorHAnsi" w:cstheme="minorHAnsi"/>
                <w:b/>
                <w:bCs/>
                <w:szCs w:val="22"/>
                <w:lang w:eastAsia="cs-CZ"/>
              </w:rPr>
            </w:pPr>
          </w:p>
        </w:tc>
        <w:tc>
          <w:tcPr>
            <w:tcW w:w="851" w:type="dxa"/>
            <w:shd w:val="clear" w:color="auto" w:fill="DBE5F1" w:themeFill="accent1" w:themeFillTint="33"/>
            <w:noWrap/>
            <w:vAlign w:val="center"/>
          </w:tcPr>
          <w:p w14:paraId="5BCAA6D3" w14:textId="647EDF9D" w:rsidR="00A831C6" w:rsidRPr="004079FA" w:rsidRDefault="00A831C6" w:rsidP="0080457F">
            <w:pPr>
              <w:jc w:val="both"/>
              <w:rPr>
                <w:rFonts w:asciiTheme="minorHAnsi" w:hAnsiTheme="minorHAnsi" w:cstheme="minorHAnsi"/>
                <w:b/>
                <w:bCs/>
                <w:szCs w:val="22"/>
                <w:lang w:eastAsia="cs-CZ"/>
              </w:rPr>
            </w:pPr>
            <w:r w:rsidRPr="004079FA">
              <w:rPr>
                <w:rFonts w:asciiTheme="minorHAnsi" w:hAnsiTheme="minorHAnsi" w:cstheme="minorHAnsi"/>
                <w:b/>
                <w:bCs/>
                <w:szCs w:val="22"/>
                <w:lang w:eastAsia="cs-CZ"/>
              </w:rPr>
              <w:t>oPN</w:t>
            </w:r>
            <w:r w:rsidR="008D435E" w:rsidRPr="004079FA">
              <w:rPr>
                <w:rFonts w:asciiTheme="minorHAnsi" w:hAnsiTheme="minorHAnsi" w:cstheme="minorHAnsi"/>
                <w:b/>
                <w:bCs/>
                <w:szCs w:val="22"/>
                <w:lang w:eastAsia="cs-CZ"/>
              </w:rPr>
              <w:t>-</w:t>
            </w:r>
            <w:r w:rsidRPr="004079FA">
              <w:rPr>
                <w:rFonts w:asciiTheme="minorHAnsi" w:hAnsiTheme="minorHAnsi" w:cstheme="minorHAnsi"/>
                <w:b/>
                <w:bCs/>
                <w:szCs w:val="22"/>
                <w:lang w:eastAsia="cs-CZ"/>
              </w:rPr>
              <w:t>12</w:t>
            </w:r>
          </w:p>
        </w:tc>
        <w:tc>
          <w:tcPr>
            <w:tcW w:w="6378" w:type="dxa"/>
            <w:shd w:val="clear" w:color="auto" w:fill="DBE5F1" w:themeFill="accent1" w:themeFillTint="33"/>
            <w:vAlign w:val="center"/>
          </w:tcPr>
          <w:p w14:paraId="086EE092" w14:textId="77777777" w:rsidR="00A831C6" w:rsidRPr="004079FA" w:rsidRDefault="00A831C6" w:rsidP="0080457F">
            <w:pPr>
              <w:jc w:val="both"/>
              <w:rPr>
                <w:rFonts w:asciiTheme="minorHAnsi" w:hAnsiTheme="minorHAnsi" w:cstheme="minorHAnsi"/>
                <w:szCs w:val="22"/>
                <w:lang w:eastAsia="cs-CZ"/>
              </w:rPr>
            </w:pPr>
            <w:r w:rsidRPr="004079FA">
              <w:rPr>
                <w:rFonts w:asciiTheme="minorHAnsi" w:hAnsiTheme="minorHAnsi" w:cstheme="minorHAnsi"/>
                <w:szCs w:val="22"/>
                <w:lang w:eastAsia="cs-CZ"/>
              </w:rPr>
              <w:t>Průběžná aktualizace a uplatňování znalostní základny pro adaptaci na změnu klimatu</w:t>
            </w:r>
          </w:p>
        </w:tc>
      </w:tr>
    </w:tbl>
    <w:p w14:paraId="33135DC1" w14:textId="77777777" w:rsidR="00A831C6" w:rsidRPr="004079FA" w:rsidRDefault="00A831C6" w:rsidP="00A831C6">
      <w:pPr>
        <w:spacing w:after="240"/>
        <w:jc w:val="both"/>
        <w:rPr>
          <w:rFonts w:asciiTheme="minorHAnsi" w:eastAsia="Calibri" w:hAnsiTheme="minorHAnsi" w:cstheme="minorHAnsi"/>
          <w:shd w:val="clear" w:color="auto" w:fill="FFFFFF"/>
        </w:rPr>
      </w:pPr>
    </w:p>
    <w:p w14:paraId="48DA2F16" w14:textId="77777777" w:rsidR="00D62A7B" w:rsidRPr="004079FA" w:rsidRDefault="00D62A7B" w:rsidP="00D62A7B">
      <w:pPr>
        <w:spacing w:after="240"/>
        <w:jc w:val="both"/>
        <w:rPr>
          <w:rFonts w:asciiTheme="minorHAnsi" w:eastAsia="Calibri" w:hAnsiTheme="minorHAnsi" w:cstheme="minorHAnsi"/>
          <w:shd w:val="clear" w:color="auto" w:fill="FFFFFF"/>
        </w:rPr>
      </w:pPr>
    </w:p>
    <w:p w14:paraId="156FC415" w14:textId="7C89CA2D" w:rsidR="00446477" w:rsidRPr="004079FA" w:rsidRDefault="00C00896" w:rsidP="00CF43F8">
      <w:pPr>
        <w:pStyle w:val="Nadpis3"/>
        <w:jc w:val="both"/>
        <w:rPr>
          <w:rFonts w:eastAsia="Calibri"/>
          <w:shd w:val="clear" w:color="auto" w:fill="FFFFFF"/>
        </w:rPr>
      </w:pPr>
      <w:bookmarkStart w:id="233" w:name="_Toc224043970"/>
      <w:r w:rsidRPr="004079FA">
        <w:rPr>
          <w:rFonts w:eastAsia="Calibri"/>
          <w:shd w:val="clear" w:color="auto" w:fill="FFFFFF"/>
        </w:rPr>
        <w:t xml:space="preserve">Příloha č. </w:t>
      </w:r>
      <w:r w:rsidR="00D62A7B" w:rsidRPr="004079FA">
        <w:rPr>
          <w:rFonts w:eastAsia="Calibri"/>
          <w:shd w:val="clear" w:color="auto" w:fill="FFFFFF"/>
        </w:rPr>
        <w:t>2</w:t>
      </w:r>
      <w:r w:rsidRPr="004079FA">
        <w:rPr>
          <w:rFonts w:eastAsia="Calibri"/>
          <w:shd w:val="clear" w:color="auto" w:fill="FFFFFF"/>
        </w:rPr>
        <w:t xml:space="preserve"> </w:t>
      </w:r>
      <w:r w:rsidR="009C30C5" w:rsidRPr="004079FA">
        <w:rPr>
          <w:rFonts w:eastAsia="Calibri"/>
          <w:shd w:val="clear" w:color="auto" w:fill="FFFFFF"/>
        </w:rPr>
        <w:t>–</w:t>
      </w:r>
      <w:r w:rsidRPr="004079FA">
        <w:rPr>
          <w:rFonts w:eastAsia="Calibri"/>
          <w:shd w:val="clear" w:color="auto" w:fill="FFFFFF"/>
        </w:rPr>
        <w:t xml:space="preserve"> </w:t>
      </w:r>
      <w:r w:rsidR="009C30C5" w:rsidRPr="004079FA">
        <w:rPr>
          <w:rFonts w:eastAsia="Calibri"/>
          <w:shd w:val="clear" w:color="auto" w:fill="FFFFFF"/>
        </w:rPr>
        <w:t xml:space="preserve">Přehledná </w:t>
      </w:r>
      <w:r w:rsidRPr="004079FA">
        <w:rPr>
          <w:rFonts w:eastAsia="Calibri"/>
          <w:shd w:val="clear" w:color="auto" w:fill="FFFFFF"/>
        </w:rPr>
        <w:t>tabulka adaptačních opatření a úkolů</w:t>
      </w:r>
      <w:bookmarkEnd w:id="233"/>
      <w:r w:rsidRPr="004079FA">
        <w:rPr>
          <w:rFonts w:eastAsia="Calibri"/>
          <w:shd w:val="clear" w:color="auto" w:fill="FFFFFF"/>
        </w:rPr>
        <w:t xml:space="preserve"> </w:t>
      </w:r>
    </w:p>
    <w:p w14:paraId="7BC2278D" w14:textId="55D7844C" w:rsidR="00446477" w:rsidRPr="004079FA" w:rsidRDefault="009C30C5" w:rsidP="00CF43F8">
      <w:pPr>
        <w:spacing w:after="240"/>
        <w:jc w:val="both"/>
        <w:rPr>
          <w:rFonts w:asciiTheme="minorHAnsi" w:eastAsia="Calibri" w:hAnsiTheme="minorHAnsi" w:cstheme="minorHAnsi"/>
          <w:shd w:val="clear" w:color="auto" w:fill="FFFFFF"/>
        </w:rPr>
      </w:pPr>
      <w:r w:rsidRPr="004079FA">
        <w:rPr>
          <w:rFonts w:asciiTheme="minorHAnsi" w:eastAsia="Calibri" w:hAnsiTheme="minorHAnsi" w:cstheme="minorHAnsi"/>
          <w:shd w:val="clear" w:color="auto" w:fill="FFFFFF"/>
        </w:rPr>
        <w:t>Přehledná t</w:t>
      </w:r>
      <w:r w:rsidR="00C00896" w:rsidRPr="004079FA">
        <w:rPr>
          <w:rFonts w:asciiTheme="minorHAnsi" w:eastAsia="Calibri" w:hAnsiTheme="minorHAnsi" w:cstheme="minorHAnsi"/>
          <w:shd w:val="clear" w:color="auto" w:fill="FFFFFF"/>
        </w:rPr>
        <w:t>abulka adaptačních opatření a úkolů vč. příslušných nástrojů, gestorů, termínů plnění, vazeb na schválené strategie na národní úrovni a finančních potřeb</w:t>
      </w:r>
    </w:p>
    <w:p w14:paraId="3ABBA107" w14:textId="77777777" w:rsidR="00D62A7B" w:rsidRPr="004079FA" w:rsidRDefault="00D62A7B" w:rsidP="00CF43F8">
      <w:pPr>
        <w:spacing w:after="240"/>
        <w:jc w:val="both"/>
        <w:rPr>
          <w:rFonts w:asciiTheme="minorHAnsi" w:eastAsia="Calibri" w:hAnsiTheme="minorHAnsi" w:cstheme="minorHAnsi"/>
          <w:shd w:val="clear" w:color="auto" w:fill="FFFFFF"/>
        </w:rPr>
      </w:pPr>
    </w:p>
    <w:sectPr w:rsidR="00D62A7B" w:rsidRPr="004079FA" w:rsidSect="00DD3831">
      <w:footerReference w:type="default" r:id="rId32"/>
      <w:pgSz w:w="11906" w:h="16838"/>
      <w:pgMar w:top="992" w:right="1134" w:bottom="1135" w:left="1701" w:header="709" w:footer="448" w:gutter="0"/>
      <w:pgNumType w:start="1"/>
      <w:cols w:space="708"/>
      <w:titlePg/>
      <w:docGrid w:linePitch="299"/>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akub Horecký" w:date="2025-10-01T11:22:00Z" w:initials="JH">
    <w:p w14:paraId="00000001" w14:textId="00000001">
      <w:pPr>
        <w:spacing w:line="240" w:after="0" w:lineRule="auto" w:before="0"/>
        <w:ind w:firstLine="0" w:left="0" w:right="0"/>
        <w:jc w:val="left"/>
      </w:pPr>
      <w:r>
        <w:rPr>
          <w:rFonts w:eastAsia="Arial" w:ascii="Arial" w:hAnsi="Arial" w:cs="Arial"/>
          <w:sz w:val="22"/>
        </w:rPr>
        <w:t xml:space="preserve">ke zvážení možnost sloučení s protierozní kalkulačkou</w:t>
      </w:r>
    </w:p>
  </w:comment>
  <w:comment w:id="1" w:author="Tomášek Václav" w:date="2025-07-21T15:15:00Z" w:initials="TV">
    <w:p w14:paraId="00000002" w14:textId="00000002">
      <w:pPr>
        <w:spacing w:line="240" w:after="0" w:lineRule="auto" w:before="0"/>
        <w:ind w:firstLine="0" w:left="0" w:right="0"/>
        <w:jc w:val="left"/>
      </w:pPr>
      <w:r>
        <w:rPr>
          <w:rFonts w:eastAsia="Arial" w:ascii="Arial" w:hAnsi="Arial" w:cs="Arial"/>
          <w:sz w:val="22"/>
        </w:rPr>
        <w:t xml:space="preserve">NLI</w:t>
      </w:r>
    </w:p>
  </w:comment>
  <w:comment w:id="2" w:author="Tichá Klára" w:date="2025-08-01T09:35:00Z" w:initials="TK">
    <w:p w14:paraId="00000003" w14:textId="00000003">
      <w:pPr>
        <w:spacing w:line="240" w:after="0" w:lineRule="auto" w:before="0"/>
        <w:ind w:firstLine="0" w:left="0" w:right="0"/>
        <w:jc w:val="left"/>
      </w:pPr>
      <w:r>
        <w:rPr>
          <w:rFonts w:eastAsia="Arial" w:ascii="Arial" w:hAnsi="Arial" w:cs="Arial"/>
          <w:sz w:val="22"/>
        </w:rPr>
        <w:t xml:space="preserve">Doporučujeme přeformulovat text dle aktuálního stavu. Dle přednášky RNDr. Daňhelky byl denní extrém srážkového úhrnu během povodní v září 2024 překonán, tj. v roce 2024 proběhl naprosto mimořádný meteorologický jev.</w:t>
      </w:r>
    </w:p>
  </w:comment>
  <w:comment w:id="3" w:author="JAN DAŇHELKA, RNDr. Ph.D." w:date="2025-08-28T09:01:00Z" w:initials="JDRP">
    <w:p w14:paraId="00000004" w14:textId="00000004">
      <w:pPr>
        <w:spacing w:line="240" w:after="0" w:lineRule="auto" w:before="0"/>
        <w:ind w:firstLine="0" w:left="0" w:right="0"/>
        <w:jc w:val="left"/>
      </w:pPr>
      <w:r>
        <w:rPr>
          <w:rFonts w:eastAsia="Arial" w:ascii="Arial" w:hAnsi="Arial" w:cs="Arial"/>
          <w:sz w:val="22"/>
        </w:rPr>
        <w:t xml:space="preserve">Výskyt jednoho konkrétního extrému v podobě denní hodnoty zaznamenané na jedné stanici neznamená, že se mění trend počítaný na souboru všech stanic za delší období. Stejně tak například ze skutečnosti, že absolutní maximum teploty vzduchu bylo naměřeno v roce 2012 nelze dovozovat, že by od té doby docházelo k poklesu výskytu extrémů teploty vzduchu. Jinými slovy, ta formulace je zcela platná.</w:t>
      </w:r>
    </w:p>
  </w:comment>
  <w:comment w:id="4" w:author="Markéta Michalová" w:date="2025-07-14T14:01:00Z" w:initials="MM">
    <w:p w14:paraId="00000005" w14:textId="00000005">
      <w:pPr>
        <w:spacing w:line="240" w:after="0" w:lineRule="auto" w:before="0"/>
        <w:ind w:firstLine="0" w:left="0" w:right="0"/>
        <w:jc w:val="left"/>
      </w:pPr>
      <w:r>
        <w:rPr>
          <w:rFonts w:eastAsia="Arial" w:ascii="Arial" w:hAnsi="Arial" w:cs="Arial"/>
          <w:sz w:val="22"/>
        </w:rPr>
        <w:t xml:space="preserve">Dáváme ke zvážení lehce aktualizovat či jazykově oživit tuto pasáž, aby lépe odpovídala současnému diskurzu. Jsme k dispozici pro případné návrhy úprav. </w:t>
      </w:r>
    </w:p>
  </w:comment>
  <w:comment w:id="5" w:author="Jakub Horecký" w:date="2025-09-04T10:09:00Z" w:initials="JH">
    <w:p w14:paraId="00000006" w14:textId="00000006">
      <w:pPr>
        <w:spacing w:line="240" w:after="0" w:lineRule="auto" w:before="0"/>
        <w:ind w:firstLine="0" w:left="0" w:right="0"/>
        <w:jc w:val="left"/>
      </w:pPr>
      <w:r>
        <w:rPr>
          <w:rFonts w:eastAsia="Arial" w:ascii="Arial" w:hAnsi="Arial" w:cs="Arial"/>
          <w:sz w:val="22"/>
        </w:rPr>
        <w:t xml:space="preserve">děkujeme za nabídku – budeme rádi za návrhy; nicméně jedná se o text převzatý z NAS 2021-2030, tak by i po aktualizaci a oživení měl věcně korespondovat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1"/>
  <w15:commentEx w15:paraId="00000003" w15:done="0"/>
  <w15:commentEx w15:paraId="00000004" w15:paraIdParent="00000003" w15:done="0"/>
  <w15:commentEx w15:paraId="00000005" w15:done="0"/>
  <w15:commentEx w15:paraId="00000006" w15:paraIdParent="00000005"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BC80E34" w16cex:dateUtc="2025-10-01T09:22:00Z"/>
  <w16cex:commentExtensible w16cex:durableId="73A7D567" w16cex:dateUtc="2025-07-21T13:15:00Z"/>
  <w16cex:commentExtensible w16cex:durableId="2B5B439F" w16cex:dateUtc="2025-08-01T07:35:00Z"/>
  <w16cex:commentExtensible w16cex:durableId="0C66186B" w16cex:dateUtc="2025-07-14T12:01:00Z"/>
  <w16cex:commentExtensible w16cex:durableId="4F1BA73A" w16cex:dateUtc="2025-09-04T08:09: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7BC80E34"/>
  <w16cid:commentId w16cid:paraId="00000002" w16cid:durableId="73A7D567"/>
  <w16cid:commentId w16cid:paraId="00000003" w16cid:durableId="2B5B439F"/>
  <w16cid:commentId w16cid:paraId="00000004" w16cid:durableId="0D51F6CD"/>
  <w16cid:commentId w16cid:paraId="00000005" w16cid:durableId="0C66186B"/>
  <w16cid:commentId w16cid:paraId="00000006" w16cid:durableId="4F1BA7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F72A2" w14:textId="77777777" w:rsidR="004C1F1B" w:rsidRDefault="004C1F1B">
      <w:r>
        <w:separator/>
      </w:r>
    </w:p>
  </w:endnote>
  <w:endnote w:type="continuationSeparator" w:id="0">
    <w:p w14:paraId="1A104A62" w14:textId="77777777" w:rsidR="004C1F1B" w:rsidRDefault="004C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A3171" w14:textId="5A2A27AB" w:rsidR="00446477" w:rsidRDefault="00446477"/>
  <w:p w14:paraId="0117A242" w14:textId="77777777" w:rsidR="00446477" w:rsidRDefault="00C00896">
    <w:pPr>
      <w:pStyle w:val="Zpat"/>
      <w:tabs>
        <w:tab w:val="clear" w:pos="4536"/>
        <w:tab w:val="clear" w:pos="9072"/>
        <w:tab w:val="left" w:pos="3701"/>
      </w:tabs>
    </w:pP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F1F4" w14:textId="77777777" w:rsidR="004C1F1B" w:rsidRDefault="004C1F1B">
      <w:r>
        <w:separator/>
      </w:r>
    </w:p>
    <w:p w14:paraId="1E5CC581" w14:textId="77777777" w:rsidR="004C1F1B" w:rsidRDefault="004C1F1B"/>
    <w:p w14:paraId="6811B19D" w14:textId="77777777" w:rsidR="004C1F1B" w:rsidRDefault="004C1F1B"/>
  </w:footnote>
  <w:footnote w:type="continuationSeparator" w:id="0">
    <w:p w14:paraId="35E231C2" w14:textId="77777777" w:rsidR="004C1F1B" w:rsidRDefault="004C1F1B">
      <w:r>
        <w:continuationSeparator/>
      </w:r>
    </w:p>
    <w:p w14:paraId="419BB3FF" w14:textId="77777777" w:rsidR="004C1F1B" w:rsidRDefault="004C1F1B"/>
    <w:p w14:paraId="0D551348" w14:textId="77777777" w:rsidR="004C1F1B" w:rsidRDefault="004C1F1B"/>
  </w:footnote>
  <w:footnote w:type="continuationNotice" w:id="1">
    <w:p w14:paraId="6697E3C9" w14:textId="77777777" w:rsidR="004C1F1B" w:rsidRDefault="004C1F1B"/>
  </w:footnote>
  <w:footnote w:id="2">
    <w:p w14:paraId="579DAFB8" w14:textId="77777777" w:rsidR="00446477" w:rsidRDefault="00C00896">
      <w:pPr>
        <w:pStyle w:val="Textpoznpodarou"/>
        <w:ind w:left="142" w:hanging="142"/>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b/>
          <w:bCs/>
          <w:sz w:val="18"/>
          <w:szCs w:val="18"/>
        </w:rPr>
        <w:t>Nařízení Evropského parlamentu a Rady (EU) 2021/1119</w:t>
      </w:r>
      <w:r>
        <w:rPr>
          <w:rFonts w:asciiTheme="minorHAnsi" w:hAnsiTheme="minorHAnsi" w:cstheme="minorHAnsi"/>
          <w:sz w:val="18"/>
          <w:szCs w:val="18"/>
        </w:rPr>
        <w:t xml:space="preserve"> ze dne 30. června 2021, kterým se stanoví rámec pro dosažení klimatické neutrality a mění nařízení (ES) č. 401/2009 a nařízení (EU) 2018/1999</w:t>
      </w:r>
    </w:p>
  </w:footnote>
  <w:footnote w:id="3">
    <w:p w14:paraId="576B13B0" w14:textId="77777777" w:rsidR="00446477" w:rsidRDefault="00C00896">
      <w:pPr>
        <w:pStyle w:val="Textpoznpodarou"/>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viz </w:t>
      </w:r>
      <w:hyperlink r:id="rId1" w:tooltip="https://mzp.gov.cz/cz/agenda/klima-a-energetika/adaptace-na-zmenu-klimatu" w:history="1">
        <w:r w:rsidR="00446477">
          <w:rPr>
            <w:rStyle w:val="Hypertextovodkaz"/>
            <w:rFonts w:asciiTheme="minorHAnsi" w:hAnsiTheme="minorHAnsi" w:cstheme="minorHAnsi"/>
            <w:sz w:val="18"/>
            <w:szCs w:val="18"/>
          </w:rPr>
          <w:t>https://mzp.gov.cz/cz/agenda/klima-a-energetika/adaptace-na-zmenu-klimatu</w:t>
        </w:r>
      </w:hyperlink>
      <w:r>
        <w:rPr>
          <w:rFonts w:asciiTheme="minorHAnsi" w:hAnsiTheme="minorHAnsi" w:cstheme="minorHAnsi"/>
          <w:sz w:val="18"/>
          <w:szCs w:val="18"/>
        </w:rPr>
        <w:t xml:space="preserve"> </w:t>
      </w:r>
    </w:p>
  </w:footnote>
  <w:footnote w:id="4">
    <w:p w14:paraId="41DF2BB7" w14:textId="6DDBD4AD" w:rsidR="00446477" w:rsidRDefault="00C00896">
      <w:pPr>
        <w:pStyle w:val="Textpoznpodarou"/>
        <w:ind w:left="142" w:hanging="142"/>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U objektů důležitých pro obranu státu podle § 29 zákona 222/1999 Sb., o zajišťování obrany ČR, budou adaptační opatření soustavy Natura 2000 vyplývající z plnění úkolů akčního plánu realizována za dodržení principu, že opatření k adaptaci a</w:t>
      </w:r>
      <w:r w:rsidR="00410339">
        <w:rPr>
          <w:rFonts w:asciiTheme="minorHAnsi" w:hAnsiTheme="minorHAnsi" w:cstheme="minorHAnsi"/>
          <w:sz w:val="18"/>
          <w:szCs w:val="18"/>
        </w:rPr>
        <w:t> </w:t>
      </w:r>
      <w:r>
        <w:rPr>
          <w:rFonts w:asciiTheme="minorHAnsi" w:hAnsiTheme="minorHAnsi" w:cstheme="minorHAnsi"/>
          <w:sz w:val="18"/>
          <w:szCs w:val="18"/>
        </w:rPr>
        <w:t xml:space="preserve">zmírnění </w:t>
      </w:r>
      <w:r>
        <w:rPr>
          <w:rFonts w:asciiTheme="minorHAnsi" w:hAnsiTheme="minorHAnsi" w:cstheme="minorHAnsi"/>
          <w:bCs/>
          <w:sz w:val="18"/>
          <w:szCs w:val="18"/>
        </w:rPr>
        <w:t>nesmí ohrozit bojeschopnost ozbrojených sil a obranyschopnost ČR</w:t>
      </w:r>
      <w:r>
        <w:rPr>
          <w:rFonts w:asciiTheme="minorHAnsi" w:hAnsiTheme="minorHAnsi" w:cstheme="minorHAnsi"/>
          <w:sz w:val="18"/>
          <w:szCs w:val="18"/>
        </w:rPr>
        <w:t>.</w:t>
      </w:r>
    </w:p>
  </w:footnote>
  <w:footnote w:id="5">
    <w:p w14:paraId="299CF116" w14:textId="77777777" w:rsidR="00446477" w:rsidRDefault="00C00896">
      <w:pPr>
        <w:pStyle w:val="Textpoznpodarou"/>
        <w:ind w:left="142" w:hanging="142"/>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Mnohostranně schválená definice řešení založených na přírodě přijatá na 5. zasedání Environmentálního shromáždění OSN dne 2. března 2022 (UNEP/EA.5/Res.5).</w:t>
      </w:r>
    </w:p>
  </w:footnote>
  <w:footnote w:id="6">
    <w:p w14:paraId="04D99829" w14:textId="77777777" w:rsidR="00446477" w:rsidRDefault="00C00896">
      <w:pPr>
        <w:pStyle w:val="Textpoznpodarou"/>
        <w:ind w:left="142" w:hanging="142"/>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Příspěvek pracovní skupiny II </w:t>
      </w:r>
      <w:r>
        <w:rPr>
          <w:rFonts w:asciiTheme="minorHAnsi" w:hAnsiTheme="minorHAnsi" w:cstheme="minorHAnsi"/>
          <w:i/>
          <w:iCs/>
          <w:sz w:val="18"/>
          <w:szCs w:val="18"/>
        </w:rPr>
        <w:t>Climate Change 2022: Impacts, Adaptation and Vulnerability</w:t>
      </w:r>
      <w:r>
        <w:rPr>
          <w:rFonts w:asciiTheme="minorHAnsi" w:hAnsiTheme="minorHAnsi" w:cstheme="minorHAnsi"/>
          <w:sz w:val="18"/>
          <w:szCs w:val="18"/>
        </w:rPr>
        <w:t xml:space="preserve"> (Změna klimatu 2022: dopady, adaptace a zranitelnost).</w:t>
      </w:r>
    </w:p>
  </w:footnote>
  <w:footnote w:id="7">
    <w:p w14:paraId="2AAF1518" w14:textId="77777777" w:rsidR="00446477" w:rsidRDefault="00C00896">
      <w:pPr>
        <w:pStyle w:val="Textpoznpodarou"/>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w:t>
      </w:r>
      <w:hyperlink r:id="rId2" w:tooltip="https://vyzkum.gov.cz/FrontClanek.aspx?idsekce=913172" w:history="1">
        <w:r w:rsidR="00446477">
          <w:rPr>
            <w:rStyle w:val="Hypertextovodkaz"/>
            <w:rFonts w:asciiTheme="minorHAnsi" w:hAnsiTheme="minorHAnsi" w:cstheme="minorHAnsi"/>
            <w:sz w:val="18"/>
            <w:szCs w:val="18"/>
          </w:rPr>
          <w:t>https://vyzkum.gov.cz/FrontClanek.aspx?idsekce=913172</w:t>
        </w:r>
      </w:hyperlink>
      <w:r>
        <w:rPr>
          <w:rFonts w:asciiTheme="minorHAnsi" w:hAnsiTheme="minorHAnsi" w:cstheme="minorHAnsi"/>
          <w:sz w:val="18"/>
          <w:szCs w:val="18"/>
        </w:rPr>
        <w:t xml:space="preserve"> </w:t>
      </w:r>
    </w:p>
  </w:footnote>
  <w:footnote w:id="8">
    <w:p w14:paraId="77852B47" w14:textId="47F080B4" w:rsidR="00505D34" w:rsidRDefault="00505D34" w:rsidP="00505D34">
      <w:pPr>
        <w:pStyle w:val="Textpoznpodarou"/>
        <w:rPr>
          <w:rFonts w:asciiTheme="minorHAnsi" w:hAnsiTheme="minorHAnsi"/>
          <w:sz w:val="18"/>
          <w:szCs w:val="18"/>
        </w:rPr>
      </w:pPr>
      <w:r>
        <w:rPr>
          <w:rStyle w:val="Znakapoznpodarou"/>
          <w:rFonts w:asciiTheme="minorHAnsi" w:hAnsiTheme="minorHAnsi"/>
          <w:sz w:val="18"/>
          <w:szCs w:val="18"/>
        </w:rPr>
        <w:footnoteRef/>
      </w:r>
      <w:r>
        <w:rPr>
          <w:rFonts w:asciiTheme="minorHAnsi" w:hAnsiTheme="minorHAnsi"/>
          <w:sz w:val="18"/>
          <w:szCs w:val="18"/>
        </w:rPr>
        <w:t xml:space="preserve"> </w:t>
      </w:r>
      <w:hyperlink r:id="rId3" w:history="1">
        <w:r w:rsidR="00BE78BE" w:rsidRPr="002646D2">
          <w:rPr>
            <w:rStyle w:val="Hypertextovodkaz"/>
            <w:rFonts w:asciiTheme="minorHAnsi" w:hAnsiTheme="minorHAnsi"/>
            <w:sz w:val="18"/>
            <w:szCs w:val="18"/>
          </w:rPr>
          <w:t>https://mzp.gov.cz/cz/agenda/environmentalni-nastroje/environmentalni-vzdelavani-a-poradenstvi/statni-program-evvo-na</w:t>
        </w:r>
      </w:hyperlink>
      <w:r w:rsidR="00BE78BE">
        <w:rPr>
          <w:rFonts w:asciiTheme="minorHAnsi" w:hAnsiTheme="minorHAnsi"/>
          <w:sz w:val="18"/>
          <w:szCs w:val="18"/>
        </w:rPr>
        <w:t xml:space="preserve"> </w:t>
      </w:r>
    </w:p>
  </w:footnote>
  <w:footnote w:id="9">
    <w:p w14:paraId="7C8D9B83" w14:textId="77777777" w:rsidR="00C4632B" w:rsidRPr="00BE78BE" w:rsidRDefault="00C4632B" w:rsidP="00C4632B">
      <w:pPr>
        <w:pStyle w:val="Textpoznpodarou"/>
        <w:rPr>
          <w:rFonts w:asciiTheme="minorHAnsi" w:hAnsiTheme="minorHAnsi" w:cstheme="minorHAnsi"/>
          <w:sz w:val="18"/>
          <w:szCs w:val="18"/>
        </w:rPr>
      </w:pPr>
      <w:r w:rsidRPr="00BE78BE">
        <w:rPr>
          <w:rStyle w:val="Znakapoznpodarou"/>
          <w:rFonts w:asciiTheme="minorHAnsi" w:hAnsiTheme="minorHAnsi" w:cstheme="minorHAnsi"/>
          <w:sz w:val="18"/>
          <w:szCs w:val="18"/>
        </w:rPr>
        <w:footnoteRef/>
      </w:r>
      <w:r w:rsidRPr="00BE78BE">
        <w:rPr>
          <w:rFonts w:asciiTheme="minorHAnsi" w:hAnsiTheme="minorHAnsi" w:cstheme="minorHAnsi"/>
          <w:sz w:val="18"/>
          <w:szCs w:val="18"/>
        </w:rPr>
        <w:t xml:space="preserve"> </w:t>
      </w:r>
      <w:r w:rsidRPr="00DB1711">
        <w:rPr>
          <w:rFonts w:asciiTheme="minorHAnsi" w:hAnsiTheme="minorHAnsi" w:cstheme="minorHAnsi"/>
          <w:i/>
          <w:iCs/>
          <w:sz w:val="18"/>
          <w:szCs w:val="18"/>
        </w:rPr>
        <w:t>European Climate Risk Assessment</w:t>
      </w:r>
      <w:r w:rsidRPr="00D61001">
        <w:rPr>
          <w:rFonts w:asciiTheme="minorHAnsi" w:hAnsiTheme="minorHAnsi" w:cstheme="minorHAnsi"/>
          <w:sz w:val="18"/>
          <w:szCs w:val="18"/>
        </w:rPr>
        <w:t xml:space="preserve"> </w:t>
      </w:r>
      <w:hyperlink r:id="rId4" w:history="1">
        <w:r w:rsidRPr="002646D2">
          <w:rPr>
            <w:rStyle w:val="Hypertextovodkaz"/>
            <w:rFonts w:asciiTheme="minorHAnsi" w:hAnsiTheme="minorHAnsi" w:cstheme="minorHAnsi"/>
            <w:sz w:val="18"/>
            <w:szCs w:val="18"/>
          </w:rPr>
          <w:t>https://climate-adapt.eea.europa.eu/en/eu-adaptation-policy/key-eu-actions/european-climate-risk-assessment</w:t>
        </w:r>
      </w:hyperlink>
      <w:r>
        <w:rPr>
          <w:rFonts w:asciiTheme="minorHAnsi" w:hAnsiTheme="minorHAnsi" w:cstheme="minorHAnsi"/>
          <w:sz w:val="18"/>
          <w:szCs w:val="18"/>
        </w:rPr>
        <w:t xml:space="preserve"> </w:t>
      </w:r>
    </w:p>
  </w:footnote>
  <w:footnote w:id="10">
    <w:p w14:paraId="5F93FDE7" w14:textId="77777777" w:rsidR="00C4632B" w:rsidRDefault="00C4632B" w:rsidP="00C4632B">
      <w:pPr>
        <w:pStyle w:val="Textpoznpodarou"/>
      </w:pPr>
      <w:r>
        <w:rPr>
          <w:rStyle w:val="Znakapoznpodarou"/>
        </w:rPr>
        <w:footnoteRef/>
      </w:r>
      <w:r>
        <w:t xml:space="preserve"> </w:t>
      </w:r>
      <w:r w:rsidRPr="00DB1711">
        <w:rPr>
          <w:rFonts w:asciiTheme="minorHAnsi" w:hAnsiTheme="minorHAnsi" w:cstheme="minorHAnsi"/>
          <w:i/>
          <w:iCs/>
          <w:sz w:val="18"/>
          <w:szCs w:val="18"/>
        </w:rPr>
        <w:t xml:space="preserve">Assessment of EU and Member States adaptation investment needs </w:t>
      </w:r>
      <w:hyperlink r:id="rId5" w:tgtFrame="_blank" w:history="1">
        <w:r w:rsidRPr="00DB1711">
          <w:rPr>
            <w:rStyle w:val="Hypertextovodkaz"/>
            <w:rFonts w:asciiTheme="minorHAnsi" w:hAnsiTheme="minorHAnsi" w:cstheme="minorHAnsi"/>
            <w:sz w:val="18"/>
            <w:szCs w:val="18"/>
          </w:rPr>
          <w:t>https://data.europa.eu/doi/10.2834/2895769</w:t>
        </w:r>
      </w:hyperlink>
    </w:p>
  </w:footnote>
  <w:footnote w:id="11">
    <w:p w14:paraId="297AE171" w14:textId="77777777" w:rsidR="00F9305F" w:rsidRPr="00F9305F" w:rsidRDefault="00F9305F" w:rsidP="00F9305F">
      <w:pPr>
        <w:pStyle w:val="Textpoznpodarou"/>
        <w:rPr>
          <w:rFonts w:asciiTheme="minorHAnsi" w:hAnsiTheme="minorHAnsi" w:cstheme="minorHAnsi"/>
          <w:sz w:val="18"/>
          <w:szCs w:val="18"/>
        </w:rPr>
      </w:pPr>
      <w:r w:rsidRPr="00F9305F">
        <w:rPr>
          <w:rStyle w:val="Znakapoznpodarou"/>
          <w:rFonts w:asciiTheme="minorHAnsi" w:hAnsiTheme="minorHAnsi" w:cstheme="minorHAnsi"/>
          <w:sz w:val="18"/>
          <w:szCs w:val="18"/>
        </w:rPr>
        <w:footnoteRef/>
      </w:r>
      <w:r w:rsidRPr="00F9305F">
        <w:rPr>
          <w:rFonts w:asciiTheme="minorHAnsi" w:hAnsiTheme="minorHAnsi" w:cstheme="minorHAnsi"/>
          <w:sz w:val="18"/>
          <w:szCs w:val="18"/>
        </w:rPr>
        <w:t xml:space="preserve"> viz </w:t>
      </w:r>
      <w:hyperlink r:id="rId6" w:history="1">
        <w:r w:rsidRPr="00F9305F">
          <w:rPr>
            <w:rStyle w:val="Hypertextovodkaz"/>
            <w:rFonts w:asciiTheme="minorHAnsi" w:hAnsiTheme="minorHAnsi" w:cstheme="minorHAnsi"/>
            <w:sz w:val="18"/>
            <w:szCs w:val="18"/>
          </w:rPr>
          <w:t>https://www.ipcc.ch/report/ar6/wg2/downloads/report/IPCC_AR6_WGII_SummaryForPolicymakers.pdf</w:t>
        </w:r>
      </w:hyperlink>
    </w:p>
  </w:footnote>
  <w:footnote w:id="12">
    <w:p w14:paraId="7F22B38E" w14:textId="569959EC" w:rsidR="006156BD" w:rsidRPr="006156BD" w:rsidRDefault="006156BD">
      <w:pPr>
        <w:pStyle w:val="Textpoznpodarou"/>
        <w:rPr>
          <w:rFonts w:asciiTheme="minorHAnsi" w:hAnsiTheme="minorHAnsi" w:cstheme="minorHAnsi"/>
          <w:sz w:val="18"/>
          <w:szCs w:val="18"/>
        </w:rPr>
      </w:pPr>
      <w:r w:rsidRPr="006156BD">
        <w:rPr>
          <w:rStyle w:val="Znakapoznpodarou"/>
          <w:rFonts w:asciiTheme="minorHAnsi" w:hAnsiTheme="minorHAnsi" w:cstheme="minorHAnsi"/>
          <w:sz w:val="18"/>
          <w:szCs w:val="18"/>
        </w:rPr>
        <w:footnoteRef/>
      </w:r>
      <w:r w:rsidRPr="006156BD">
        <w:rPr>
          <w:rFonts w:asciiTheme="minorHAnsi" w:hAnsiTheme="minorHAnsi" w:cstheme="minorHAnsi"/>
          <w:sz w:val="18"/>
          <w:szCs w:val="18"/>
        </w:rPr>
        <w:t xml:space="preserve"> Scénář změny klimatu SSP2-4.5 (tzv „střední cesta“): předpokládá střední tempo hospodářského a populačního růstu, pokračující degradaci ekosystémů, ale také částečná zlepšení v oblasti využívání zdrojů a energetické účinnosti. Výsledkem je zesílení skleníkového efektu odpovídající radiačnímu působení přibližně 4,5 W·m⁻² do konce 21. století.</w:t>
      </w:r>
    </w:p>
  </w:footnote>
  <w:footnote w:id="13">
    <w:p w14:paraId="4D939993" w14:textId="77777777" w:rsidR="00446477" w:rsidRDefault="00C00896">
      <w:pPr>
        <w:pStyle w:val="Textpoznpodarou"/>
        <w:rPr>
          <w:rFonts w:asciiTheme="minorHAnsi" w:hAnsiTheme="minorHAnsi" w:cstheme="minorHAnsi"/>
          <w:sz w:val="18"/>
          <w:szCs w:val="18"/>
        </w:rPr>
      </w:pPr>
      <w:r>
        <w:rPr>
          <w:rStyle w:val="Znakapoznpodarou"/>
          <w:rFonts w:asciiTheme="minorHAnsi" w:hAnsiTheme="minorHAnsi" w:cstheme="minorHAnsi"/>
          <w:sz w:val="18"/>
          <w:szCs w:val="18"/>
        </w:rPr>
        <w:footnoteRef/>
      </w:r>
      <w:r>
        <w:rPr>
          <w:rFonts w:asciiTheme="minorHAnsi" w:hAnsiTheme="minorHAnsi" w:cstheme="minorHAnsi"/>
          <w:sz w:val="18"/>
          <w:szCs w:val="18"/>
        </w:rPr>
        <w:t xml:space="preserve"> viz </w:t>
      </w:r>
      <w:hyperlink r:id="rId7" w:tooltip="https://www.perun-klima.cz/terms/rozhodovani.html" w:history="1">
        <w:r w:rsidR="00446477">
          <w:rPr>
            <w:rStyle w:val="Hypertextovodkaz"/>
            <w:rFonts w:asciiTheme="minorHAnsi" w:hAnsiTheme="minorHAnsi" w:cstheme="minorHAnsi"/>
            <w:sz w:val="18"/>
            <w:szCs w:val="18"/>
          </w:rPr>
          <w:t>https://www.perun-klima.cz/terms/rozhodovani.html</w:t>
        </w:r>
      </w:hyperlink>
    </w:p>
  </w:footnote>
  <w:footnote w:id="14">
    <w:p w14:paraId="02305810" w14:textId="77777777" w:rsidR="00446477" w:rsidRDefault="00C00896">
      <w:pPr>
        <w:pStyle w:val="Textpoznpodarou"/>
        <w:rPr>
          <w:sz w:val="18"/>
          <w:szCs w:val="18"/>
        </w:rPr>
      </w:pPr>
      <w:r>
        <w:rPr>
          <w:rStyle w:val="Znakapoznpodarou"/>
          <w:sz w:val="18"/>
          <w:szCs w:val="18"/>
        </w:rPr>
        <w:footnoteRef/>
      </w:r>
      <w:r>
        <w:rPr>
          <w:sz w:val="18"/>
          <w:szCs w:val="18"/>
        </w:rPr>
        <w:t xml:space="preserve"> </w:t>
      </w:r>
      <w:hyperlink r:id="rId8" w:tooltip="https://www.windy.com/cs/" w:history="1">
        <w:r w:rsidR="00446477">
          <w:rPr>
            <w:rStyle w:val="Hypertextovodkaz"/>
            <w:rFonts w:asciiTheme="minorHAnsi" w:hAnsiTheme="minorHAnsi" w:cstheme="minorHAnsi"/>
            <w:sz w:val="18"/>
            <w:szCs w:val="18"/>
            <w:highlight w:val="white"/>
          </w:rPr>
          <w:t>https://www.windy.com/cs/</w:t>
        </w:r>
      </w:hyperlink>
      <w:r>
        <w:rPr>
          <w:rFonts w:asciiTheme="minorHAnsi" w:hAnsiTheme="minorHAnsi" w:cstheme="min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879"/>
    <w:multiLevelType w:val="multilevel"/>
    <w:tmpl w:val="55B80FC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1000599"/>
    <w:multiLevelType w:val="multilevel"/>
    <w:tmpl w:val="B9605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0D00F4"/>
    <w:multiLevelType w:val="multilevel"/>
    <w:tmpl w:val="81E820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8C592E"/>
    <w:multiLevelType w:val="multilevel"/>
    <w:tmpl w:val="F2AE8DD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2CB62AE"/>
    <w:multiLevelType w:val="multilevel"/>
    <w:tmpl w:val="F1E4621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48E7CA5"/>
    <w:multiLevelType w:val="multilevel"/>
    <w:tmpl w:val="470ADB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07951C3B"/>
    <w:multiLevelType w:val="multilevel"/>
    <w:tmpl w:val="7C240284"/>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07BE3F88"/>
    <w:multiLevelType w:val="multilevel"/>
    <w:tmpl w:val="2AAA366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07C25B7B"/>
    <w:multiLevelType w:val="multilevel"/>
    <w:tmpl w:val="B234E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023DA6"/>
    <w:multiLevelType w:val="hybridMultilevel"/>
    <w:tmpl w:val="98A097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0BAB5123"/>
    <w:multiLevelType w:val="multilevel"/>
    <w:tmpl w:val="D2CECC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1A7DEC"/>
    <w:multiLevelType w:val="multilevel"/>
    <w:tmpl w:val="3266D45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07341CD"/>
    <w:multiLevelType w:val="multilevel"/>
    <w:tmpl w:val="2B6879A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11B75214"/>
    <w:multiLevelType w:val="multilevel"/>
    <w:tmpl w:val="352E6E6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12D12103"/>
    <w:multiLevelType w:val="multilevel"/>
    <w:tmpl w:val="3854575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135853F7"/>
    <w:multiLevelType w:val="multilevel"/>
    <w:tmpl w:val="F0269A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7018C6"/>
    <w:multiLevelType w:val="multilevel"/>
    <w:tmpl w:val="3E6AF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321CA2"/>
    <w:multiLevelType w:val="multilevel"/>
    <w:tmpl w:val="306883B4"/>
    <w:lvl w:ilvl="0">
      <w:start w:val="1"/>
      <w:numFmt w:val="bullet"/>
      <w:pStyle w:val="msonormal0"/>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18" w15:restartNumberingAfterBreak="0">
    <w:nsid w:val="1A4C053D"/>
    <w:multiLevelType w:val="multilevel"/>
    <w:tmpl w:val="4BA6799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1A60022D"/>
    <w:multiLevelType w:val="multilevel"/>
    <w:tmpl w:val="496AE91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1AEE6191"/>
    <w:multiLevelType w:val="multilevel"/>
    <w:tmpl w:val="A7CA98C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1CDC5494"/>
    <w:multiLevelType w:val="multilevel"/>
    <w:tmpl w:val="F61AF0A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1CFA48D6"/>
    <w:multiLevelType w:val="multilevel"/>
    <w:tmpl w:val="EA2C3C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C67EB5"/>
    <w:multiLevelType w:val="multilevel"/>
    <w:tmpl w:val="99365D30"/>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4" w15:restartNumberingAfterBreak="0">
    <w:nsid w:val="1E1252B5"/>
    <w:multiLevelType w:val="multilevel"/>
    <w:tmpl w:val="6126541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1E6E2A96"/>
    <w:multiLevelType w:val="multilevel"/>
    <w:tmpl w:val="F2C411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8F7900"/>
    <w:multiLevelType w:val="multilevel"/>
    <w:tmpl w:val="78C0BF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245582D"/>
    <w:multiLevelType w:val="multilevel"/>
    <w:tmpl w:val="135AEAF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228F0ADB"/>
    <w:multiLevelType w:val="multilevel"/>
    <w:tmpl w:val="5A2A9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2914652"/>
    <w:multiLevelType w:val="multilevel"/>
    <w:tmpl w:val="142C22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22AC5210"/>
    <w:multiLevelType w:val="multilevel"/>
    <w:tmpl w:val="E94478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4080C10"/>
    <w:multiLevelType w:val="multilevel"/>
    <w:tmpl w:val="FCC2629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24C14A97"/>
    <w:multiLevelType w:val="multilevel"/>
    <w:tmpl w:val="7CCAEE6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25672396"/>
    <w:multiLevelType w:val="multilevel"/>
    <w:tmpl w:val="AF84D50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27AB13D4"/>
    <w:multiLevelType w:val="multilevel"/>
    <w:tmpl w:val="E60A9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7F811E9"/>
    <w:multiLevelType w:val="multilevel"/>
    <w:tmpl w:val="B30C42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283C38C0"/>
    <w:multiLevelType w:val="multilevel"/>
    <w:tmpl w:val="A686103A"/>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298A535A"/>
    <w:multiLevelType w:val="multilevel"/>
    <w:tmpl w:val="D88E499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2E1509E0"/>
    <w:multiLevelType w:val="multilevel"/>
    <w:tmpl w:val="33B4F04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2EB1703E"/>
    <w:multiLevelType w:val="multilevel"/>
    <w:tmpl w:val="83C82B8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316A64B5"/>
    <w:multiLevelType w:val="multilevel"/>
    <w:tmpl w:val="80E2DC7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32261D2C"/>
    <w:multiLevelType w:val="multilevel"/>
    <w:tmpl w:val="D3C6D6A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32D97C11"/>
    <w:multiLevelType w:val="multilevel"/>
    <w:tmpl w:val="E9E802A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330512C0"/>
    <w:multiLevelType w:val="multilevel"/>
    <w:tmpl w:val="F816E566"/>
    <w:lvl w:ilvl="0">
      <w:start w:val="1"/>
      <w:numFmt w:val="decimal"/>
      <w:lvlText w:val="%1."/>
      <w:lvlJc w:val="left"/>
      <w:pPr>
        <w:ind w:left="360" w:hanging="360"/>
      </w:pPr>
    </w:lvl>
    <w:lvl w:ilvl="1">
      <w:start w:val="1"/>
      <w:numFmt w:val="upperLetter"/>
      <w:pStyle w:val="Styl5"/>
      <w:lvlText w:val="%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32F5601"/>
    <w:multiLevelType w:val="multilevel"/>
    <w:tmpl w:val="52526B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6BA312C"/>
    <w:multiLevelType w:val="multilevel"/>
    <w:tmpl w:val="1F9CE51A"/>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46" w15:restartNumberingAfterBreak="0">
    <w:nsid w:val="3976179F"/>
    <w:multiLevelType w:val="multilevel"/>
    <w:tmpl w:val="D6E0E7B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39F404CC"/>
    <w:multiLevelType w:val="multilevel"/>
    <w:tmpl w:val="5508AF0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8" w15:restartNumberingAfterBreak="0">
    <w:nsid w:val="3A840A47"/>
    <w:multiLevelType w:val="multilevel"/>
    <w:tmpl w:val="FDC06A6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9" w15:restartNumberingAfterBreak="0">
    <w:nsid w:val="3AD247F6"/>
    <w:multiLevelType w:val="multilevel"/>
    <w:tmpl w:val="DAB86C6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0" w15:restartNumberingAfterBreak="0">
    <w:nsid w:val="3AE40C9B"/>
    <w:multiLevelType w:val="multilevel"/>
    <w:tmpl w:val="749272D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1" w15:restartNumberingAfterBreak="0">
    <w:nsid w:val="3AF15F5E"/>
    <w:multiLevelType w:val="multilevel"/>
    <w:tmpl w:val="C200EFD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2" w15:restartNumberingAfterBreak="0">
    <w:nsid w:val="3C6E7793"/>
    <w:multiLevelType w:val="multilevel"/>
    <w:tmpl w:val="125CB05A"/>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3CFC4792"/>
    <w:multiLevelType w:val="multilevel"/>
    <w:tmpl w:val="F9665D26"/>
    <w:lvl w:ilvl="0">
      <w:numFmt w:val="bullet"/>
      <w:lvlText w:val="-"/>
      <w:lvlJc w:val="left"/>
      <w:pPr>
        <w:tabs>
          <w:tab w:val="num" w:pos="1070"/>
        </w:tabs>
        <w:ind w:left="1070" w:hanging="360"/>
      </w:pPr>
      <w:rPr>
        <w:rFonts w:ascii="Verdana" w:hAnsi="Verdana" w:cs="Verdana" w:hint="default"/>
        <w:sz w:val="20"/>
      </w:rPr>
    </w:lvl>
    <w:lvl w:ilvl="1">
      <w:start w:val="1"/>
      <w:numFmt w:val="bullet"/>
      <w:lvlText w:val="o"/>
      <w:lvlJc w:val="left"/>
      <w:pPr>
        <w:tabs>
          <w:tab w:val="num" w:pos="1790"/>
        </w:tabs>
        <w:ind w:left="1790" w:hanging="360"/>
      </w:pPr>
      <w:rPr>
        <w:rFonts w:ascii="Courier New" w:hAnsi="Courier New" w:cs="Courier New" w:hint="default"/>
        <w:sz w:val="20"/>
      </w:rPr>
    </w:lvl>
    <w:lvl w:ilvl="2">
      <w:start w:val="1"/>
      <w:numFmt w:val="bullet"/>
      <w:lvlText w:val=""/>
      <w:lvlJc w:val="left"/>
      <w:pPr>
        <w:tabs>
          <w:tab w:val="num" w:pos="2510"/>
        </w:tabs>
        <w:ind w:left="2510" w:hanging="360"/>
      </w:pPr>
      <w:rPr>
        <w:rFonts w:ascii="Wingdings" w:hAnsi="Wingdings" w:cs="Wingdings" w:hint="default"/>
        <w:sz w:val="20"/>
      </w:rPr>
    </w:lvl>
    <w:lvl w:ilvl="3">
      <w:start w:val="1"/>
      <w:numFmt w:val="bullet"/>
      <w:lvlText w:val=""/>
      <w:lvlJc w:val="left"/>
      <w:pPr>
        <w:tabs>
          <w:tab w:val="num" w:pos="3230"/>
        </w:tabs>
        <w:ind w:left="3230" w:hanging="360"/>
      </w:pPr>
      <w:rPr>
        <w:rFonts w:ascii="Wingdings" w:hAnsi="Wingdings" w:cs="Wingdings" w:hint="default"/>
        <w:sz w:val="20"/>
      </w:rPr>
    </w:lvl>
    <w:lvl w:ilvl="4">
      <w:start w:val="1"/>
      <w:numFmt w:val="bullet"/>
      <w:lvlText w:val=""/>
      <w:lvlJc w:val="left"/>
      <w:pPr>
        <w:tabs>
          <w:tab w:val="num" w:pos="3950"/>
        </w:tabs>
        <w:ind w:left="3950" w:hanging="360"/>
      </w:pPr>
      <w:rPr>
        <w:rFonts w:ascii="Wingdings" w:hAnsi="Wingdings" w:cs="Wingdings" w:hint="default"/>
        <w:sz w:val="20"/>
      </w:rPr>
    </w:lvl>
    <w:lvl w:ilvl="5">
      <w:start w:val="1"/>
      <w:numFmt w:val="bullet"/>
      <w:lvlText w:val=""/>
      <w:lvlJc w:val="left"/>
      <w:pPr>
        <w:tabs>
          <w:tab w:val="num" w:pos="4670"/>
        </w:tabs>
        <w:ind w:left="4670" w:hanging="360"/>
      </w:pPr>
      <w:rPr>
        <w:rFonts w:ascii="Wingdings" w:hAnsi="Wingdings" w:cs="Wingdings" w:hint="default"/>
        <w:sz w:val="20"/>
      </w:rPr>
    </w:lvl>
    <w:lvl w:ilvl="6">
      <w:start w:val="1"/>
      <w:numFmt w:val="bullet"/>
      <w:lvlText w:val=""/>
      <w:lvlJc w:val="left"/>
      <w:pPr>
        <w:tabs>
          <w:tab w:val="num" w:pos="5390"/>
        </w:tabs>
        <w:ind w:left="5390" w:hanging="360"/>
      </w:pPr>
      <w:rPr>
        <w:rFonts w:ascii="Wingdings" w:hAnsi="Wingdings" w:cs="Wingdings" w:hint="default"/>
        <w:sz w:val="20"/>
      </w:rPr>
    </w:lvl>
    <w:lvl w:ilvl="7">
      <w:start w:val="1"/>
      <w:numFmt w:val="bullet"/>
      <w:lvlText w:val=""/>
      <w:lvlJc w:val="left"/>
      <w:pPr>
        <w:tabs>
          <w:tab w:val="num" w:pos="6110"/>
        </w:tabs>
        <w:ind w:left="6110" w:hanging="360"/>
      </w:pPr>
      <w:rPr>
        <w:rFonts w:ascii="Wingdings" w:hAnsi="Wingdings" w:cs="Wingdings" w:hint="default"/>
        <w:sz w:val="20"/>
      </w:rPr>
    </w:lvl>
    <w:lvl w:ilvl="8">
      <w:start w:val="1"/>
      <w:numFmt w:val="bullet"/>
      <w:lvlText w:val=""/>
      <w:lvlJc w:val="left"/>
      <w:pPr>
        <w:tabs>
          <w:tab w:val="num" w:pos="6830"/>
        </w:tabs>
        <w:ind w:left="6830" w:hanging="360"/>
      </w:pPr>
      <w:rPr>
        <w:rFonts w:ascii="Wingdings" w:hAnsi="Wingdings" w:cs="Wingdings" w:hint="default"/>
        <w:sz w:val="20"/>
      </w:rPr>
    </w:lvl>
  </w:abstractNum>
  <w:abstractNum w:abstractNumId="54" w15:restartNumberingAfterBreak="0">
    <w:nsid w:val="3EC01CE6"/>
    <w:multiLevelType w:val="multilevel"/>
    <w:tmpl w:val="A580AD9E"/>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55" w15:restartNumberingAfterBreak="0">
    <w:nsid w:val="4079294A"/>
    <w:multiLevelType w:val="multilevel"/>
    <w:tmpl w:val="5768C0AC"/>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56" w15:restartNumberingAfterBreak="0">
    <w:nsid w:val="408F765D"/>
    <w:multiLevelType w:val="multilevel"/>
    <w:tmpl w:val="355A117A"/>
    <w:lvl w:ilvl="0">
      <w:start w:val="1"/>
      <w:numFmt w:val="bullet"/>
      <w:pStyle w:val="Seznamsodrkami"/>
      <w:lvlText w:val=""/>
      <w:lvlJc w:val="left"/>
      <w:pPr>
        <w:tabs>
          <w:tab w:val="num" w:pos="1040"/>
        </w:tabs>
        <w:ind w:left="1020" w:hanging="340"/>
      </w:pPr>
      <w:rPr>
        <w:rFonts w:ascii="Wingdings" w:hAnsi="Wingdings" w:hint="default"/>
      </w:rPr>
    </w:lvl>
    <w:lvl w:ilvl="1">
      <w:start w:val="1"/>
      <w:numFmt w:val="bullet"/>
      <w:lvlText w:val="o"/>
      <w:lvlJc w:val="left"/>
      <w:pPr>
        <w:tabs>
          <w:tab w:val="num" w:pos="1780"/>
        </w:tabs>
        <w:ind w:left="1780" w:hanging="360"/>
      </w:pPr>
      <w:rPr>
        <w:rFonts w:ascii="Courier New" w:hAnsi="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57" w15:restartNumberingAfterBreak="0">
    <w:nsid w:val="40A7095D"/>
    <w:multiLevelType w:val="multilevel"/>
    <w:tmpl w:val="B0C4003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8" w15:restartNumberingAfterBreak="0">
    <w:nsid w:val="40B06198"/>
    <w:multiLevelType w:val="multilevel"/>
    <w:tmpl w:val="AF90D4F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9" w15:restartNumberingAfterBreak="0">
    <w:nsid w:val="426E3A18"/>
    <w:multiLevelType w:val="multilevel"/>
    <w:tmpl w:val="B3125D6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0" w15:restartNumberingAfterBreak="0">
    <w:nsid w:val="44B9278D"/>
    <w:multiLevelType w:val="multilevel"/>
    <w:tmpl w:val="1C9CE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6707F83"/>
    <w:multiLevelType w:val="multilevel"/>
    <w:tmpl w:val="17E4C7E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2" w15:restartNumberingAfterBreak="0">
    <w:nsid w:val="483C67E7"/>
    <w:multiLevelType w:val="multilevel"/>
    <w:tmpl w:val="9412DE6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3" w15:restartNumberingAfterBreak="0">
    <w:nsid w:val="48F77098"/>
    <w:multiLevelType w:val="multilevel"/>
    <w:tmpl w:val="7B841E6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4" w15:restartNumberingAfterBreak="0">
    <w:nsid w:val="491A40D6"/>
    <w:multiLevelType w:val="multilevel"/>
    <w:tmpl w:val="3C90E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95F0122"/>
    <w:multiLevelType w:val="multilevel"/>
    <w:tmpl w:val="349006A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6" w15:restartNumberingAfterBreak="0">
    <w:nsid w:val="498958F2"/>
    <w:multiLevelType w:val="multilevel"/>
    <w:tmpl w:val="EB4A01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A2E7F60"/>
    <w:multiLevelType w:val="multilevel"/>
    <w:tmpl w:val="9EB065D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8" w15:restartNumberingAfterBreak="0">
    <w:nsid w:val="4AED1E34"/>
    <w:multiLevelType w:val="multilevel"/>
    <w:tmpl w:val="AE28C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BFC4317"/>
    <w:multiLevelType w:val="multilevel"/>
    <w:tmpl w:val="31168BA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0" w15:restartNumberingAfterBreak="0">
    <w:nsid w:val="4C21434D"/>
    <w:multiLevelType w:val="multilevel"/>
    <w:tmpl w:val="30AA74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E747551"/>
    <w:multiLevelType w:val="multilevel"/>
    <w:tmpl w:val="CDEC8C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F4962EA"/>
    <w:multiLevelType w:val="hybridMultilevel"/>
    <w:tmpl w:val="B72A4CD6"/>
    <w:lvl w:ilvl="0" w:tplc="040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F775121"/>
    <w:multiLevelType w:val="multilevel"/>
    <w:tmpl w:val="52ACEB3E"/>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74" w15:restartNumberingAfterBreak="0">
    <w:nsid w:val="505640F5"/>
    <w:multiLevelType w:val="multilevel"/>
    <w:tmpl w:val="51ACA73C"/>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75" w15:restartNumberingAfterBreak="0">
    <w:nsid w:val="512F42DC"/>
    <w:multiLevelType w:val="multilevel"/>
    <w:tmpl w:val="7B12024A"/>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76" w15:restartNumberingAfterBreak="0">
    <w:nsid w:val="515A4353"/>
    <w:multiLevelType w:val="multilevel"/>
    <w:tmpl w:val="F7B0C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30F1C8A"/>
    <w:multiLevelType w:val="multilevel"/>
    <w:tmpl w:val="02FA94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5A13EFD"/>
    <w:multiLevelType w:val="multilevel"/>
    <w:tmpl w:val="83F0FAC6"/>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79" w15:restartNumberingAfterBreak="0">
    <w:nsid w:val="55DB68B4"/>
    <w:multiLevelType w:val="multilevel"/>
    <w:tmpl w:val="F7E6EA6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0" w15:restartNumberingAfterBreak="0">
    <w:nsid w:val="57F93E97"/>
    <w:multiLevelType w:val="multilevel"/>
    <w:tmpl w:val="DB4EE13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1" w15:restartNumberingAfterBreak="0">
    <w:nsid w:val="592775BE"/>
    <w:multiLevelType w:val="multilevel"/>
    <w:tmpl w:val="BAE2DE64"/>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82" w15:restartNumberingAfterBreak="0">
    <w:nsid w:val="59C178D3"/>
    <w:multiLevelType w:val="multilevel"/>
    <w:tmpl w:val="0F1ACCE0"/>
    <w:lvl w:ilvl="0">
      <w:numFmt w:val="bullet"/>
      <w:lvlText w:val="-"/>
      <w:lvlJc w:val="left"/>
      <w:pPr>
        <w:tabs>
          <w:tab w:val="num" w:pos="1068"/>
        </w:tabs>
        <w:ind w:left="1068" w:hanging="360"/>
      </w:pPr>
      <w:rPr>
        <w:rFonts w:ascii="Verdana" w:eastAsia="Calibri" w:hAnsi="Verdana" w:cs="Aria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83" w15:restartNumberingAfterBreak="0">
    <w:nsid w:val="5A3B49F3"/>
    <w:multiLevelType w:val="multilevel"/>
    <w:tmpl w:val="5A3C47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C57329B"/>
    <w:multiLevelType w:val="multilevel"/>
    <w:tmpl w:val="66E4BA6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5" w15:restartNumberingAfterBreak="0">
    <w:nsid w:val="5C67248A"/>
    <w:multiLevelType w:val="multilevel"/>
    <w:tmpl w:val="0B24E95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6" w15:restartNumberingAfterBreak="0">
    <w:nsid w:val="5C8A73AF"/>
    <w:multiLevelType w:val="multilevel"/>
    <w:tmpl w:val="8B98C2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CC426C5"/>
    <w:multiLevelType w:val="multilevel"/>
    <w:tmpl w:val="0964873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8" w15:restartNumberingAfterBreak="0">
    <w:nsid w:val="5D000F1E"/>
    <w:multiLevelType w:val="multilevel"/>
    <w:tmpl w:val="32C05260"/>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89" w15:restartNumberingAfterBreak="0">
    <w:nsid w:val="5DBC4C77"/>
    <w:multiLevelType w:val="multilevel"/>
    <w:tmpl w:val="48C29D8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0" w15:restartNumberingAfterBreak="0">
    <w:nsid w:val="5E4C4BA2"/>
    <w:multiLevelType w:val="multilevel"/>
    <w:tmpl w:val="7C8C6FA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1" w15:restartNumberingAfterBreak="0">
    <w:nsid w:val="5EFB0311"/>
    <w:multiLevelType w:val="multilevel"/>
    <w:tmpl w:val="826CCA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5F5E569E"/>
    <w:multiLevelType w:val="multilevel"/>
    <w:tmpl w:val="8296483C"/>
    <w:lvl w:ilvl="0">
      <w:start w:val="1"/>
      <w:numFmt w:val="upperRoman"/>
      <w:pStyle w:val="StylI"/>
      <w:lvlText w:val="%1."/>
      <w:lvlJc w:val="left"/>
      <w:pPr>
        <w:ind w:left="360" w:hanging="360"/>
      </w:pPr>
      <w:rPr>
        <w:rFonts w:ascii="Arial" w:hAnsi="Arial" w:cs="Times New Roman" w:hint="default"/>
        <w:sz w:val="22"/>
      </w:rPr>
    </w:lvl>
    <w:lvl w:ilvl="1">
      <w:start w:val="1"/>
      <w:numFmt w:val="decimal"/>
      <w:lvlText w:val="%2"/>
      <w:lvlJc w:val="left"/>
      <w:pPr>
        <w:ind w:left="432" w:hanging="432"/>
      </w:pPr>
      <w:rPr>
        <w:rFonts w:ascii="Arial" w:hAnsi="Arial" w:cs="Times New Roman" w:hint="default"/>
        <w:sz w:val="22"/>
      </w:rPr>
    </w:lvl>
    <w:lvl w:ilvl="2">
      <w:start w:val="1"/>
      <w:numFmt w:val="lowerLetter"/>
      <w:pStyle w:val="Styla"/>
      <w:lvlText w:val="%3)"/>
      <w:lvlJc w:val="left"/>
      <w:pPr>
        <w:ind w:left="504" w:hanging="504"/>
      </w:pPr>
    </w:lvl>
    <w:lvl w:ilvl="3">
      <w:start w:val="1"/>
      <w:numFmt w:val="lowerLetter"/>
      <w:pStyle w:val="Stylaa"/>
      <w:lvlText w:val="%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080612D"/>
    <w:multiLevelType w:val="multilevel"/>
    <w:tmpl w:val="8384BDFA"/>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94" w15:restartNumberingAfterBreak="0">
    <w:nsid w:val="617626B4"/>
    <w:multiLevelType w:val="multilevel"/>
    <w:tmpl w:val="0EC06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2093E8A"/>
    <w:multiLevelType w:val="multilevel"/>
    <w:tmpl w:val="E6780704"/>
    <w:lvl w:ilvl="0">
      <w:numFmt w:val="bullet"/>
      <w:lvlText w:val="-"/>
      <w:lvlJc w:val="left"/>
      <w:pPr>
        <w:tabs>
          <w:tab w:val="num" w:pos="1068"/>
        </w:tabs>
        <w:ind w:left="1068" w:hanging="360"/>
      </w:pPr>
      <w:rPr>
        <w:rFonts w:ascii="Verdana" w:hAnsi="Verdana" w:cs="Verdana" w:hint="default"/>
        <w:sz w:val="20"/>
      </w:rPr>
    </w:lvl>
    <w:lvl w:ilvl="1">
      <w:start w:val="1"/>
      <w:numFmt w:val="bullet"/>
      <w:lvlText w:val="o"/>
      <w:lvlJc w:val="left"/>
      <w:pPr>
        <w:tabs>
          <w:tab w:val="num" w:pos="1788"/>
        </w:tabs>
        <w:ind w:left="1788" w:hanging="360"/>
      </w:pPr>
      <w:rPr>
        <w:rFonts w:ascii="Courier New" w:hAnsi="Courier New" w:cs="Courier New" w:hint="default"/>
        <w:sz w:val="20"/>
      </w:rPr>
    </w:lvl>
    <w:lvl w:ilvl="2">
      <w:start w:val="1"/>
      <w:numFmt w:val="bullet"/>
      <w:lvlText w:val=""/>
      <w:lvlJc w:val="left"/>
      <w:pPr>
        <w:tabs>
          <w:tab w:val="num" w:pos="2508"/>
        </w:tabs>
        <w:ind w:left="2508" w:hanging="360"/>
      </w:pPr>
      <w:rPr>
        <w:rFonts w:ascii="Wingdings" w:hAnsi="Wingdings" w:cs="Wingdings" w:hint="default"/>
        <w:sz w:val="20"/>
      </w:rPr>
    </w:lvl>
    <w:lvl w:ilvl="3">
      <w:start w:val="1"/>
      <w:numFmt w:val="bullet"/>
      <w:lvlText w:val=""/>
      <w:lvlJc w:val="left"/>
      <w:pPr>
        <w:tabs>
          <w:tab w:val="num" w:pos="3228"/>
        </w:tabs>
        <w:ind w:left="3228" w:hanging="360"/>
      </w:pPr>
      <w:rPr>
        <w:rFonts w:ascii="Wingdings" w:hAnsi="Wingdings" w:cs="Wingdings" w:hint="default"/>
        <w:sz w:val="20"/>
      </w:rPr>
    </w:lvl>
    <w:lvl w:ilvl="4">
      <w:start w:val="1"/>
      <w:numFmt w:val="bullet"/>
      <w:lvlText w:val=""/>
      <w:lvlJc w:val="left"/>
      <w:pPr>
        <w:tabs>
          <w:tab w:val="num" w:pos="3948"/>
        </w:tabs>
        <w:ind w:left="3948" w:hanging="360"/>
      </w:pPr>
      <w:rPr>
        <w:rFonts w:ascii="Wingdings" w:hAnsi="Wingdings" w:cs="Wingdings" w:hint="default"/>
        <w:sz w:val="20"/>
      </w:rPr>
    </w:lvl>
    <w:lvl w:ilvl="5">
      <w:start w:val="1"/>
      <w:numFmt w:val="bullet"/>
      <w:lvlText w:val=""/>
      <w:lvlJc w:val="left"/>
      <w:pPr>
        <w:tabs>
          <w:tab w:val="num" w:pos="4668"/>
        </w:tabs>
        <w:ind w:left="4668" w:hanging="360"/>
      </w:pPr>
      <w:rPr>
        <w:rFonts w:ascii="Wingdings" w:hAnsi="Wingdings" w:cs="Wingdings" w:hint="default"/>
        <w:sz w:val="20"/>
      </w:rPr>
    </w:lvl>
    <w:lvl w:ilvl="6">
      <w:start w:val="1"/>
      <w:numFmt w:val="bullet"/>
      <w:lvlText w:val=""/>
      <w:lvlJc w:val="left"/>
      <w:pPr>
        <w:tabs>
          <w:tab w:val="num" w:pos="5388"/>
        </w:tabs>
        <w:ind w:left="5388" w:hanging="360"/>
      </w:pPr>
      <w:rPr>
        <w:rFonts w:ascii="Wingdings" w:hAnsi="Wingdings" w:cs="Wingdings" w:hint="default"/>
        <w:sz w:val="20"/>
      </w:rPr>
    </w:lvl>
    <w:lvl w:ilvl="7">
      <w:start w:val="1"/>
      <w:numFmt w:val="bullet"/>
      <w:lvlText w:val=""/>
      <w:lvlJc w:val="left"/>
      <w:pPr>
        <w:tabs>
          <w:tab w:val="num" w:pos="6108"/>
        </w:tabs>
        <w:ind w:left="6108" w:hanging="360"/>
      </w:pPr>
      <w:rPr>
        <w:rFonts w:ascii="Wingdings" w:hAnsi="Wingdings" w:cs="Wingdings" w:hint="default"/>
        <w:sz w:val="20"/>
      </w:rPr>
    </w:lvl>
    <w:lvl w:ilvl="8">
      <w:start w:val="1"/>
      <w:numFmt w:val="bullet"/>
      <w:lvlText w:val=""/>
      <w:lvlJc w:val="left"/>
      <w:pPr>
        <w:tabs>
          <w:tab w:val="num" w:pos="6828"/>
        </w:tabs>
        <w:ind w:left="6828" w:hanging="360"/>
      </w:pPr>
      <w:rPr>
        <w:rFonts w:ascii="Wingdings" w:hAnsi="Wingdings" w:cs="Wingdings" w:hint="default"/>
        <w:sz w:val="20"/>
      </w:rPr>
    </w:lvl>
  </w:abstractNum>
  <w:abstractNum w:abstractNumId="96" w15:restartNumberingAfterBreak="0">
    <w:nsid w:val="62A35666"/>
    <w:multiLevelType w:val="multilevel"/>
    <w:tmpl w:val="B074E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5C16024"/>
    <w:multiLevelType w:val="multilevel"/>
    <w:tmpl w:val="0D90D3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667E3AFB"/>
    <w:multiLevelType w:val="multilevel"/>
    <w:tmpl w:val="C0261F9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9" w15:restartNumberingAfterBreak="0">
    <w:nsid w:val="6689654A"/>
    <w:multiLevelType w:val="multilevel"/>
    <w:tmpl w:val="4CB65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6F473A2"/>
    <w:multiLevelType w:val="multilevel"/>
    <w:tmpl w:val="DEA4BC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7987C70"/>
    <w:multiLevelType w:val="multilevel"/>
    <w:tmpl w:val="459265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A31663"/>
    <w:multiLevelType w:val="multilevel"/>
    <w:tmpl w:val="38022102"/>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103" w15:restartNumberingAfterBreak="0">
    <w:nsid w:val="68694E22"/>
    <w:multiLevelType w:val="multilevel"/>
    <w:tmpl w:val="4E8250F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4" w15:restartNumberingAfterBreak="0">
    <w:nsid w:val="69372C0A"/>
    <w:multiLevelType w:val="multilevel"/>
    <w:tmpl w:val="77043E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5" w15:restartNumberingAfterBreak="0">
    <w:nsid w:val="69704D56"/>
    <w:multiLevelType w:val="multilevel"/>
    <w:tmpl w:val="3E36164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6" w15:restartNumberingAfterBreak="0">
    <w:nsid w:val="69F51BC5"/>
    <w:multiLevelType w:val="multilevel"/>
    <w:tmpl w:val="FB84BA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B031E5D"/>
    <w:multiLevelType w:val="multilevel"/>
    <w:tmpl w:val="F952800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8" w15:restartNumberingAfterBreak="0">
    <w:nsid w:val="6B072D5E"/>
    <w:multiLevelType w:val="multilevel"/>
    <w:tmpl w:val="3FBA2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BDA49F2"/>
    <w:multiLevelType w:val="multilevel"/>
    <w:tmpl w:val="3D6247D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0" w15:restartNumberingAfterBreak="0">
    <w:nsid w:val="6D470A46"/>
    <w:multiLevelType w:val="multilevel"/>
    <w:tmpl w:val="A80C5662"/>
    <w:lvl w:ilvl="0">
      <w:numFmt w:val="bullet"/>
      <w:lvlText w:val="-"/>
      <w:lvlJc w:val="left"/>
      <w:pPr>
        <w:tabs>
          <w:tab w:val="num" w:pos="1070"/>
        </w:tabs>
        <w:ind w:left="1070" w:hanging="360"/>
      </w:pPr>
      <w:rPr>
        <w:rFonts w:ascii="Verdana" w:eastAsia="Calibri" w:hAnsi="Verdana" w:cs="Arial" w:hint="default"/>
        <w:sz w:val="20"/>
      </w:rPr>
    </w:lvl>
    <w:lvl w:ilvl="1">
      <w:start w:val="1"/>
      <w:numFmt w:val="bullet"/>
      <w:lvlText w:val="o"/>
      <w:lvlJc w:val="left"/>
      <w:pPr>
        <w:tabs>
          <w:tab w:val="num" w:pos="1790"/>
        </w:tabs>
        <w:ind w:left="1790" w:hanging="360"/>
      </w:pPr>
      <w:rPr>
        <w:rFonts w:ascii="Courier New" w:hAnsi="Courier New"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111" w15:restartNumberingAfterBreak="0">
    <w:nsid w:val="6DA119DA"/>
    <w:multiLevelType w:val="multilevel"/>
    <w:tmpl w:val="F7D655DE"/>
    <w:lvl w:ilvl="0">
      <w:start w:val="1"/>
      <w:numFmt w:val="decimal"/>
      <w:pStyle w:val="Styl1"/>
      <w:lvlText w:val="%1."/>
      <w:lvlJc w:val="left"/>
      <w:pPr>
        <w:ind w:left="357" w:hanging="357"/>
      </w:pPr>
      <w:rPr>
        <w:rFonts w:cs="Times New Roman"/>
        <w:b w:val="0"/>
        <w:bCs w:val="0"/>
        <w:i w:val="0"/>
        <w:iCs w:val="0"/>
        <w:caps w:val="0"/>
        <w:smallCaps w:val="0"/>
        <w:strike w:val="0"/>
        <w:vanish w:val="0"/>
        <w:color w:val="000000"/>
        <w:spacing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E736F2A"/>
    <w:multiLevelType w:val="multilevel"/>
    <w:tmpl w:val="CA9C463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3" w15:restartNumberingAfterBreak="0">
    <w:nsid w:val="6E9F1074"/>
    <w:multiLevelType w:val="multilevel"/>
    <w:tmpl w:val="A7D6653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4" w15:restartNumberingAfterBreak="0">
    <w:nsid w:val="6ED703B2"/>
    <w:multiLevelType w:val="multilevel"/>
    <w:tmpl w:val="F9329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F28153E"/>
    <w:multiLevelType w:val="multilevel"/>
    <w:tmpl w:val="1E7E4E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F5B4742"/>
    <w:multiLevelType w:val="multilevel"/>
    <w:tmpl w:val="DE98082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7" w15:restartNumberingAfterBreak="0">
    <w:nsid w:val="73C05E28"/>
    <w:multiLevelType w:val="multilevel"/>
    <w:tmpl w:val="0EE00A0E"/>
    <w:lvl w:ilvl="0">
      <w:start w:val="1"/>
      <w:numFmt w:val="decimal"/>
      <w:pStyle w:val="Nadpis1"/>
      <w:lvlText w:val="%1"/>
      <w:lvlJc w:val="left"/>
      <w:pPr>
        <w:tabs>
          <w:tab w:val="num" w:pos="432"/>
        </w:tabs>
        <w:ind w:left="432" w:hanging="432"/>
      </w:pPr>
      <w:rPr>
        <w:rFonts w:ascii="Arial" w:hAnsi="Arial" w:cs="Arial" w:hint="default"/>
        <w:sz w:val="28"/>
      </w:rPr>
    </w:lvl>
    <w:lvl w:ilvl="1">
      <w:start w:val="1"/>
      <w:numFmt w:val="decimal"/>
      <w:pStyle w:val="Nadpi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726"/>
        </w:tabs>
        <w:ind w:left="1726" w:hanging="1584"/>
      </w:pPr>
      <w:rPr>
        <w:rFonts w:hint="default"/>
      </w:rPr>
    </w:lvl>
  </w:abstractNum>
  <w:abstractNum w:abstractNumId="118" w15:restartNumberingAfterBreak="0">
    <w:nsid w:val="74E01888"/>
    <w:multiLevelType w:val="multilevel"/>
    <w:tmpl w:val="911433D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9" w15:restartNumberingAfterBreak="0">
    <w:nsid w:val="78C01DB0"/>
    <w:multiLevelType w:val="multilevel"/>
    <w:tmpl w:val="1F52D72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0" w15:restartNumberingAfterBreak="0">
    <w:nsid w:val="79725558"/>
    <w:multiLevelType w:val="multilevel"/>
    <w:tmpl w:val="B56435A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1" w15:restartNumberingAfterBreak="0">
    <w:nsid w:val="7A835285"/>
    <w:multiLevelType w:val="multilevel"/>
    <w:tmpl w:val="1F8456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AA71D1B"/>
    <w:multiLevelType w:val="multilevel"/>
    <w:tmpl w:val="8E888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B221066"/>
    <w:multiLevelType w:val="multilevel"/>
    <w:tmpl w:val="7B366D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331CBE"/>
    <w:multiLevelType w:val="multilevel"/>
    <w:tmpl w:val="C5D28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B373693"/>
    <w:multiLevelType w:val="multilevel"/>
    <w:tmpl w:val="B644E8D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6" w15:restartNumberingAfterBreak="0">
    <w:nsid w:val="7B9601DA"/>
    <w:multiLevelType w:val="multilevel"/>
    <w:tmpl w:val="621C61C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7" w15:restartNumberingAfterBreak="0">
    <w:nsid w:val="7BBB75D7"/>
    <w:multiLevelType w:val="multilevel"/>
    <w:tmpl w:val="23361634"/>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8" w15:restartNumberingAfterBreak="0">
    <w:nsid w:val="7CDE29F9"/>
    <w:multiLevelType w:val="multilevel"/>
    <w:tmpl w:val="D54EB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D39531B"/>
    <w:multiLevelType w:val="multilevel"/>
    <w:tmpl w:val="CE3AFF4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0" w15:restartNumberingAfterBreak="0">
    <w:nsid w:val="7DA27B3B"/>
    <w:multiLevelType w:val="multilevel"/>
    <w:tmpl w:val="C37CFED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1" w15:restartNumberingAfterBreak="0">
    <w:nsid w:val="7E3E6823"/>
    <w:multiLevelType w:val="multilevel"/>
    <w:tmpl w:val="C30E6C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4999193">
    <w:abstractNumId w:val="43"/>
  </w:num>
  <w:num w:numId="2" w16cid:durableId="211425503">
    <w:abstractNumId w:val="117"/>
  </w:num>
  <w:num w:numId="3" w16cid:durableId="512258927">
    <w:abstractNumId w:val="56"/>
  </w:num>
  <w:num w:numId="4" w16cid:durableId="904995857">
    <w:abstractNumId w:val="92"/>
  </w:num>
  <w:num w:numId="5" w16cid:durableId="1982365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414501">
    <w:abstractNumId w:val="17"/>
  </w:num>
  <w:num w:numId="7" w16cid:durableId="1455631506">
    <w:abstractNumId w:val="36"/>
  </w:num>
  <w:num w:numId="8" w16cid:durableId="1806698686">
    <w:abstractNumId w:val="123"/>
  </w:num>
  <w:num w:numId="9" w16cid:durableId="1991475150">
    <w:abstractNumId w:val="64"/>
  </w:num>
  <w:num w:numId="10" w16cid:durableId="170722239">
    <w:abstractNumId w:val="91"/>
  </w:num>
  <w:num w:numId="11" w16cid:durableId="470906998">
    <w:abstractNumId w:val="97"/>
  </w:num>
  <w:num w:numId="12" w16cid:durableId="984309463">
    <w:abstractNumId w:val="8"/>
  </w:num>
  <w:num w:numId="13" w16cid:durableId="737440124">
    <w:abstractNumId w:val="68"/>
  </w:num>
  <w:num w:numId="14" w16cid:durableId="686757306">
    <w:abstractNumId w:val="121"/>
  </w:num>
  <w:num w:numId="15" w16cid:durableId="1046416912">
    <w:abstractNumId w:val="10"/>
  </w:num>
  <w:num w:numId="16" w16cid:durableId="1448961646">
    <w:abstractNumId w:val="26"/>
  </w:num>
  <w:num w:numId="17" w16cid:durableId="1633944725">
    <w:abstractNumId w:val="66"/>
  </w:num>
  <w:num w:numId="18" w16cid:durableId="202907121">
    <w:abstractNumId w:val="20"/>
  </w:num>
  <w:num w:numId="19" w16cid:durableId="579022405">
    <w:abstractNumId w:val="41"/>
  </w:num>
  <w:num w:numId="20" w16cid:durableId="285278659">
    <w:abstractNumId w:val="84"/>
  </w:num>
  <w:num w:numId="21" w16cid:durableId="2004356108">
    <w:abstractNumId w:val="67"/>
  </w:num>
  <w:num w:numId="22" w16cid:durableId="1159342753">
    <w:abstractNumId w:val="40"/>
  </w:num>
  <w:num w:numId="23" w16cid:durableId="1474328528">
    <w:abstractNumId w:val="89"/>
  </w:num>
  <w:num w:numId="24" w16cid:durableId="831527180">
    <w:abstractNumId w:val="19"/>
  </w:num>
  <w:num w:numId="25" w16cid:durableId="1487353975">
    <w:abstractNumId w:val="3"/>
  </w:num>
  <w:num w:numId="26" w16cid:durableId="794762223">
    <w:abstractNumId w:val="32"/>
  </w:num>
  <w:num w:numId="27" w16cid:durableId="2079598003">
    <w:abstractNumId w:val="99"/>
  </w:num>
  <w:num w:numId="28" w16cid:durableId="944657947">
    <w:abstractNumId w:val="1"/>
  </w:num>
  <w:num w:numId="29" w16cid:durableId="1865902470">
    <w:abstractNumId w:val="28"/>
  </w:num>
  <w:num w:numId="30" w16cid:durableId="1042359754">
    <w:abstractNumId w:val="124"/>
  </w:num>
  <w:num w:numId="31" w16cid:durableId="463278760">
    <w:abstractNumId w:val="115"/>
  </w:num>
  <w:num w:numId="32" w16cid:durableId="1971472879">
    <w:abstractNumId w:val="108"/>
  </w:num>
  <w:num w:numId="33" w16cid:durableId="794180852">
    <w:abstractNumId w:val="22"/>
  </w:num>
  <w:num w:numId="34" w16cid:durableId="1576738996">
    <w:abstractNumId w:val="86"/>
  </w:num>
  <w:num w:numId="35" w16cid:durableId="1928074071">
    <w:abstractNumId w:val="70"/>
  </w:num>
  <w:num w:numId="36" w16cid:durableId="2040736033">
    <w:abstractNumId w:val="83"/>
  </w:num>
  <w:num w:numId="37" w16cid:durableId="1299341073">
    <w:abstractNumId w:val="15"/>
  </w:num>
  <w:num w:numId="38" w16cid:durableId="351884591">
    <w:abstractNumId w:val="131"/>
  </w:num>
  <w:num w:numId="39" w16cid:durableId="1888834504">
    <w:abstractNumId w:val="96"/>
  </w:num>
  <w:num w:numId="40" w16cid:durableId="4064509">
    <w:abstractNumId w:val="106"/>
  </w:num>
  <w:num w:numId="41" w16cid:durableId="340157443">
    <w:abstractNumId w:val="122"/>
  </w:num>
  <w:num w:numId="42" w16cid:durableId="1285847514">
    <w:abstractNumId w:val="60"/>
  </w:num>
  <w:num w:numId="43" w16cid:durableId="448474723">
    <w:abstractNumId w:val="34"/>
  </w:num>
  <w:num w:numId="44" w16cid:durableId="1674993495">
    <w:abstractNumId w:val="76"/>
  </w:num>
  <w:num w:numId="45" w16cid:durableId="2010214206">
    <w:abstractNumId w:val="25"/>
  </w:num>
  <w:num w:numId="46" w16cid:durableId="1483959937">
    <w:abstractNumId w:val="30"/>
  </w:num>
  <w:num w:numId="47" w16cid:durableId="1788156028">
    <w:abstractNumId w:val="16"/>
  </w:num>
  <w:num w:numId="48" w16cid:durableId="1210721421">
    <w:abstractNumId w:val="128"/>
  </w:num>
  <w:num w:numId="49" w16cid:durableId="1412459662">
    <w:abstractNumId w:val="44"/>
  </w:num>
  <w:num w:numId="50" w16cid:durableId="604190756">
    <w:abstractNumId w:val="71"/>
  </w:num>
  <w:num w:numId="51" w16cid:durableId="105587135">
    <w:abstractNumId w:val="2"/>
  </w:num>
  <w:num w:numId="52" w16cid:durableId="1463034550">
    <w:abstractNumId w:val="101"/>
  </w:num>
  <w:num w:numId="53" w16cid:durableId="1643195030">
    <w:abstractNumId w:val="118"/>
  </w:num>
  <w:num w:numId="54" w16cid:durableId="2146122436">
    <w:abstractNumId w:val="21"/>
  </w:num>
  <w:num w:numId="55" w16cid:durableId="1041630448">
    <w:abstractNumId w:val="50"/>
  </w:num>
  <w:num w:numId="56" w16cid:durableId="753087875">
    <w:abstractNumId w:val="125"/>
  </w:num>
  <w:num w:numId="57" w16cid:durableId="1585263959">
    <w:abstractNumId w:val="46"/>
  </w:num>
  <w:num w:numId="58" w16cid:durableId="1954701620">
    <w:abstractNumId w:val="33"/>
  </w:num>
  <w:num w:numId="59" w16cid:durableId="1554123683">
    <w:abstractNumId w:val="127"/>
  </w:num>
  <w:num w:numId="60" w16cid:durableId="1802574181">
    <w:abstractNumId w:val="14"/>
  </w:num>
  <w:num w:numId="61" w16cid:durableId="2062973462">
    <w:abstractNumId w:val="112"/>
  </w:num>
  <w:num w:numId="62" w16cid:durableId="1675064005">
    <w:abstractNumId w:val="49"/>
  </w:num>
  <w:num w:numId="63" w16cid:durableId="81531728">
    <w:abstractNumId w:val="61"/>
  </w:num>
  <w:num w:numId="64" w16cid:durableId="50858428">
    <w:abstractNumId w:val="94"/>
  </w:num>
  <w:num w:numId="65" w16cid:durableId="1711615060">
    <w:abstractNumId w:val="114"/>
  </w:num>
  <w:num w:numId="66" w16cid:durableId="507867758">
    <w:abstractNumId w:val="85"/>
  </w:num>
  <w:num w:numId="67" w16cid:durableId="1955938773">
    <w:abstractNumId w:val="29"/>
  </w:num>
  <w:num w:numId="68" w16cid:durableId="409621020">
    <w:abstractNumId w:val="105"/>
  </w:num>
  <w:num w:numId="69" w16cid:durableId="927350193">
    <w:abstractNumId w:val="129"/>
  </w:num>
  <w:num w:numId="70" w16cid:durableId="1258714451">
    <w:abstractNumId w:val="12"/>
  </w:num>
  <w:num w:numId="71" w16cid:durableId="1517769811">
    <w:abstractNumId w:val="4"/>
  </w:num>
  <w:num w:numId="72" w16cid:durableId="1627856485">
    <w:abstractNumId w:val="51"/>
  </w:num>
  <w:num w:numId="73" w16cid:durableId="1894459895">
    <w:abstractNumId w:val="109"/>
  </w:num>
  <w:num w:numId="74" w16cid:durableId="171722200">
    <w:abstractNumId w:val="80"/>
  </w:num>
  <w:num w:numId="75" w16cid:durableId="52244325">
    <w:abstractNumId w:val="90"/>
  </w:num>
  <w:num w:numId="76" w16cid:durableId="1727679684">
    <w:abstractNumId w:val="98"/>
  </w:num>
  <w:num w:numId="77" w16cid:durableId="301930584">
    <w:abstractNumId w:val="37"/>
  </w:num>
  <w:num w:numId="78" w16cid:durableId="200171271">
    <w:abstractNumId w:val="59"/>
  </w:num>
  <w:num w:numId="79" w16cid:durableId="623970526">
    <w:abstractNumId w:val="79"/>
  </w:num>
  <w:num w:numId="80" w16cid:durableId="322785671">
    <w:abstractNumId w:val="104"/>
  </w:num>
  <w:num w:numId="81" w16cid:durableId="587806780">
    <w:abstractNumId w:val="58"/>
  </w:num>
  <w:num w:numId="82" w16cid:durableId="2122916846">
    <w:abstractNumId w:val="31"/>
  </w:num>
  <w:num w:numId="83" w16cid:durableId="63185304">
    <w:abstractNumId w:val="116"/>
  </w:num>
  <w:num w:numId="84" w16cid:durableId="1297953518">
    <w:abstractNumId w:val="119"/>
  </w:num>
  <w:num w:numId="85" w16cid:durableId="503595613">
    <w:abstractNumId w:val="42"/>
  </w:num>
  <w:num w:numId="86" w16cid:durableId="867379433">
    <w:abstractNumId w:val="113"/>
  </w:num>
  <w:num w:numId="87" w16cid:durableId="650525682">
    <w:abstractNumId w:val="47"/>
  </w:num>
  <w:num w:numId="88" w16cid:durableId="1818961123">
    <w:abstractNumId w:val="100"/>
  </w:num>
  <w:num w:numId="89" w16cid:durableId="1187987787">
    <w:abstractNumId w:val="5"/>
  </w:num>
  <w:num w:numId="90" w16cid:durableId="363217415">
    <w:abstractNumId w:val="39"/>
  </w:num>
  <w:num w:numId="91" w16cid:durableId="1499421386">
    <w:abstractNumId w:val="35"/>
  </w:num>
  <w:num w:numId="92" w16cid:durableId="1518763538">
    <w:abstractNumId w:val="120"/>
  </w:num>
  <w:num w:numId="93" w16cid:durableId="1489206521">
    <w:abstractNumId w:val="13"/>
  </w:num>
  <w:num w:numId="94" w16cid:durableId="445270745">
    <w:abstractNumId w:val="11"/>
  </w:num>
  <w:num w:numId="95" w16cid:durableId="993681712">
    <w:abstractNumId w:val="107"/>
  </w:num>
  <w:num w:numId="96" w16cid:durableId="1107047689">
    <w:abstractNumId w:val="45"/>
  </w:num>
  <w:num w:numId="97" w16cid:durableId="146944138">
    <w:abstractNumId w:val="63"/>
  </w:num>
  <w:num w:numId="98" w16cid:durableId="1643999845">
    <w:abstractNumId w:val="27"/>
  </w:num>
  <w:num w:numId="99" w16cid:durableId="45495719">
    <w:abstractNumId w:val="82"/>
  </w:num>
  <w:num w:numId="100" w16cid:durableId="2103719522">
    <w:abstractNumId w:val="74"/>
  </w:num>
  <w:num w:numId="101" w16cid:durableId="227690239">
    <w:abstractNumId w:val="75"/>
  </w:num>
  <w:num w:numId="102" w16cid:durableId="1114405275">
    <w:abstractNumId w:val="73"/>
  </w:num>
  <w:num w:numId="103" w16cid:durableId="1633709604">
    <w:abstractNumId w:val="65"/>
  </w:num>
  <w:num w:numId="104" w16cid:durableId="1846936699">
    <w:abstractNumId w:val="62"/>
  </w:num>
  <w:num w:numId="105" w16cid:durableId="1103653124">
    <w:abstractNumId w:val="24"/>
  </w:num>
  <w:num w:numId="106" w16cid:durableId="1521042320">
    <w:abstractNumId w:val="103"/>
  </w:num>
  <w:num w:numId="107" w16cid:durableId="1341392173">
    <w:abstractNumId w:val="130"/>
  </w:num>
  <w:num w:numId="108" w16cid:durableId="703873391">
    <w:abstractNumId w:val="48"/>
  </w:num>
  <w:num w:numId="109" w16cid:durableId="1665620736">
    <w:abstractNumId w:val="57"/>
  </w:num>
  <w:num w:numId="110" w16cid:durableId="778181383">
    <w:abstractNumId w:val="38"/>
  </w:num>
  <w:num w:numId="111" w16cid:durableId="1315641324">
    <w:abstractNumId w:val="18"/>
  </w:num>
  <w:num w:numId="112" w16cid:durableId="1179470950">
    <w:abstractNumId w:val="0"/>
  </w:num>
  <w:num w:numId="113" w16cid:durableId="1004284677">
    <w:abstractNumId w:val="77"/>
  </w:num>
  <w:num w:numId="114" w16cid:durableId="1340279306">
    <w:abstractNumId w:val="78"/>
  </w:num>
  <w:num w:numId="115" w16cid:durableId="762146447">
    <w:abstractNumId w:val="81"/>
  </w:num>
  <w:num w:numId="116" w16cid:durableId="1465082839">
    <w:abstractNumId w:val="23"/>
  </w:num>
  <w:num w:numId="117" w16cid:durableId="637338320">
    <w:abstractNumId w:val="102"/>
  </w:num>
  <w:num w:numId="118" w16cid:durableId="1587500216">
    <w:abstractNumId w:val="7"/>
  </w:num>
  <w:num w:numId="119" w16cid:durableId="1979021462">
    <w:abstractNumId w:val="87"/>
  </w:num>
  <w:num w:numId="120" w16cid:durableId="1686397834">
    <w:abstractNumId w:val="110"/>
  </w:num>
  <w:num w:numId="121" w16cid:durableId="1828397695">
    <w:abstractNumId w:val="88"/>
  </w:num>
  <w:num w:numId="122" w16cid:durableId="1533376071">
    <w:abstractNumId w:val="54"/>
  </w:num>
  <w:num w:numId="123" w16cid:durableId="1009259244">
    <w:abstractNumId w:val="69"/>
  </w:num>
  <w:num w:numId="124" w16cid:durableId="1808863315">
    <w:abstractNumId w:val="52"/>
  </w:num>
  <w:num w:numId="125" w16cid:durableId="573398303">
    <w:abstractNumId w:val="55"/>
  </w:num>
  <w:num w:numId="126" w16cid:durableId="35158365">
    <w:abstractNumId w:val="6"/>
  </w:num>
  <w:num w:numId="127" w16cid:durableId="1929192794">
    <w:abstractNumId w:val="126"/>
  </w:num>
  <w:num w:numId="128" w16cid:durableId="1800150007">
    <w:abstractNumId w:val="93"/>
  </w:num>
  <w:num w:numId="129" w16cid:durableId="887493634">
    <w:abstractNumId w:val="95"/>
  </w:num>
  <w:num w:numId="130" w16cid:durableId="315648517">
    <w:abstractNumId w:val="53"/>
  </w:num>
  <w:num w:numId="131" w16cid:durableId="1802840492">
    <w:abstractNumId w:val="72"/>
  </w:num>
  <w:num w:numId="132" w16cid:durableId="1725106042">
    <w:abstractNumId w:val="9"/>
  </w:num>
  <w:numIdMacAtCleanup w:val="132"/>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ášek Václav">
    <w15:presenceInfo w15:providerId="AD" w15:userId="S::Vaclav.Tomasek@mze.gov.cz::ad8fe9a0-15d8-47cc-8900-8acf2cf1e15e"/>
  </w15:person>
  <w15:person w15:author="JAN DAŇHELKA, RNDr. Ph.D.">
    <w15:presenceInfo w15:providerId="AD" w15:userId="S-1-5-21-1768198499-4039846643-1440774581-1264"/>
  </w15:person>
  <w15:person w15:author="Tichá Klára">
    <w15:presenceInfo w15:providerId="AD" w15:userId="S::Klara.Ticha@mze.gov.cz::55b2a816-3a30-4916-a4dd-108c80215256"/>
  </w15:person>
  <w15:person w15:author="Jakub Horecký">
    <w15:presenceInfo w15:providerId="AD" w15:userId="S::Jakub.Horecky@mzp.gov.cz::d5ae43ca-72d1-4d6d-a170-10f0b04c8b68"/>
  </w15:person>
  <w15:person w15:author="Markéta Michalová">
    <w15:presenceInfo w15:providerId="AD" w15:userId="S::marketa.michalova@mzp.gov.cz::5e3a407f-6ff9-4116-b06a-1fdb382a2b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77"/>
    <w:rsid w:val="00000905"/>
    <w:rsid w:val="00003A1C"/>
    <w:rsid w:val="00003B8F"/>
    <w:rsid w:val="00005691"/>
    <w:rsid w:val="00010A76"/>
    <w:rsid w:val="00011146"/>
    <w:rsid w:val="000120DC"/>
    <w:rsid w:val="00013372"/>
    <w:rsid w:val="00015EA6"/>
    <w:rsid w:val="000228C1"/>
    <w:rsid w:val="00023BB0"/>
    <w:rsid w:val="000275AB"/>
    <w:rsid w:val="000302B8"/>
    <w:rsid w:val="00032064"/>
    <w:rsid w:val="0003244F"/>
    <w:rsid w:val="00032642"/>
    <w:rsid w:val="0003479F"/>
    <w:rsid w:val="00040F91"/>
    <w:rsid w:val="00043B32"/>
    <w:rsid w:val="000446B7"/>
    <w:rsid w:val="000468C5"/>
    <w:rsid w:val="00050746"/>
    <w:rsid w:val="0005159A"/>
    <w:rsid w:val="00051A13"/>
    <w:rsid w:val="00051D62"/>
    <w:rsid w:val="00053512"/>
    <w:rsid w:val="00055AA3"/>
    <w:rsid w:val="000567AB"/>
    <w:rsid w:val="00056D44"/>
    <w:rsid w:val="00057278"/>
    <w:rsid w:val="0006158D"/>
    <w:rsid w:val="00063E0A"/>
    <w:rsid w:val="000659FA"/>
    <w:rsid w:val="00066B18"/>
    <w:rsid w:val="000675BF"/>
    <w:rsid w:val="00070127"/>
    <w:rsid w:val="00070A0D"/>
    <w:rsid w:val="00070BD1"/>
    <w:rsid w:val="00072174"/>
    <w:rsid w:val="000737E8"/>
    <w:rsid w:val="00075B2D"/>
    <w:rsid w:val="00076056"/>
    <w:rsid w:val="000773B7"/>
    <w:rsid w:val="00082A59"/>
    <w:rsid w:val="00083552"/>
    <w:rsid w:val="0008436D"/>
    <w:rsid w:val="000905B5"/>
    <w:rsid w:val="000942FD"/>
    <w:rsid w:val="0009594F"/>
    <w:rsid w:val="000972E7"/>
    <w:rsid w:val="000975D4"/>
    <w:rsid w:val="00097A69"/>
    <w:rsid w:val="000A03C0"/>
    <w:rsid w:val="000A047A"/>
    <w:rsid w:val="000A229E"/>
    <w:rsid w:val="000A4715"/>
    <w:rsid w:val="000A5578"/>
    <w:rsid w:val="000A760D"/>
    <w:rsid w:val="000B033D"/>
    <w:rsid w:val="000B2BFA"/>
    <w:rsid w:val="000B4F38"/>
    <w:rsid w:val="000B6BE7"/>
    <w:rsid w:val="000C0982"/>
    <w:rsid w:val="000C3017"/>
    <w:rsid w:val="000C376B"/>
    <w:rsid w:val="000C64D7"/>
    <w:rsid w:val="000E170D"/>
    <w:rsid w:val="000E19DA"/>
    <w:rsid w:val="000E1D60"/>
    <w:rsid w:val="000F0197"/>
    <w:rsid w:val="000F0F1A"/>
    <w:rsid w:val="000F36BD"/>
    <w:rsid w:val="000F66FF"/>
    <w:rsid w:val="001055EB"/>
    <w:rsid w:val="001064FE"/>
    <w:rsid w:val="00107C26"/>
    <w:rsid w:val="00107ECF"/>
    <w:rsid w:val="00112854"/>
    <w:rsid w:val="0011669B"/>
    <w:rsid w:val="00122807"/>
    <w:rsid w:val="00126414"/>
    <w:rsid w:val="001277FF"/>
    <w:rsid w:val="001301E2"/>
    <w:rsid w:val="001307AD"/>
    <w:rsid w:val="00133A84"/>
    <w:rsid w:val="00133C60"/>
    <w:rsid w:val="001402ED"/>
    <w:rsid w:val="001415E7"/>
    <w:rsid w:val="00141FC0"/>
    <w:rsid w:val="00145076"/>
    <w:rsid w:val="001477EA"/>
    <w:rsid w:val="00147B45"/>
    <w:rsid w:val="00153D9E"/>
    <w:rsid w:val="001576C3"/>
    <w:rsid w:val="00163496"/>
    <w:rsid w:val="0016502D"/>
    <w:rsid w:val="00167B97"/>
    <w:rsid w:val="00171209"/>
    <w:rsid w:val="001712CA"/>
    <w:rsid w:val="001715D6"/>
    <w:rsid w:val="00172C04"/>
    <w:rsid w:val="001758C2"/>
    <w:rsid w:val="00175C47"/>
    <w:rsid w:val="001763E2"/>
    <w:rsid w:val="00180B4F"/>
    <w:rsid w:val="001819F9"/>
    <w:rsid w:val="00181E27"/>
    <w:rsid w:val="00181F74"/>
    <w:rsid w:val="00182956"/>
    <w:rsid w:val="0018596E"/>
    <w:rsid w:val="001867FC"/>
    <w:rsid w:val="0019002A"/>
    <w:rsid w:val="00190286"/>
    <w:rsid w:val="00190D75"/>
    <w:rsid w:val="00194421"/>
    <w:rsid w:val="0019558A"/>
    <w:rsid w:val="0019744D"/>
    <w:rsid w:val="001A1767"/>
    <w:rsid w:val="001A539C"/>
    <w:rsid w:val="001B1D32"/>
    <w:rsid w:val="001B29FC"/>
    <w:rsid w:val="001B38B0"/>
    <w:rsid w:val="001B3D0B"/>
    <w:rsid w:val="001C12D0"/>
    <w:rsid w:val="001C1D84"/>
    <w:rsid w:val="001C1DC1"/>
    <w:rsid w:val="001C4C58"/>
    <w:rsid w:val="001C50BE"/>
    <w:rsid w:val="001C6D6D"/>
    <w:rsid w:val="001C79DF"/>
    <w:rsid w:val="001D1619"/>
    <w:rsid w:val="001D7010"/>
    <w:rsid w:val="001E13B1"/>
    <w:rsid w:val="001E2C19"/>
    <w:rsid w:val="001E3A88"/>
    <w:rsid w:val="001E642E"/>
    <w:rsid w:val="001E701D"/>
    <w:rsid w:val="001F4480"/>
    <w:rsid w:val="001F6F89"/>
    <w:rsid w:val="001F7B61"/>
    <w:rsid w:val="00200F47"/>
    <w:rsid w:val="00201665"/>
    <w:rsid w:val="00203634"/>
    <w:rsid w:val="00203658"/>
    <w:rsid w:val="002044A1"/>
    <w:rsid w:val="002048C2"/>
    <w:rsid w:val="002072B5"/>
    <w:rsid w:val="00210BFB"/>
    <w:rsid w:val="00210EAA"/>
    <w:rsid w:val="00210F1B"/>
    <w:rsid w:val="00210FB4"/>
    <w:rsid w:val="00214D0A"/>
    <w:rsid w:val="00214E32"/>
    <w:rsid w:val="002174ED"/>
    <w:rsid w:val="00217E8C"/>
    <w:rsid w:val="00220784"/>
    <w:rsid w:val="00222355"/>
    <w:rsid w:val="00224121"/>
    <w:rsid w:val="00224C9F"/>
    <w:rsid w:val="00224F16"/>
    <w:rsid w:val="00225A73"/>
    <w:rsid w:val="00225B66"/>
    <w:rsid w:val="0023060F"/>
    <w:rsid w:val="00234DF0"/>
    <w:rsid w:val="002365CE"/>
    <w:rsid w:val="00237C3D"/>
    <w:rsid w:val="00241529"/>
    <w:rsid w:val="002422D9"/>
    <w:rsid w:val="00250089"/>
    <w:rsid w:val="00252441"/>
    <w:rsid w:val="00252CA1"/>
    <w:rsid w:val="00252E53"/>
    <w:rsid w:val="002574F9"/>
    <w:rsid w:val="0025793C"/>
    <w:rsid w:val="002620C5"/>
    <w:rsid w:val="002631E4"/>
    <w:rsid w:val="0027551D"/>
    <w:rsid w:val="00275E70"/>
    <w:rsid w:val="00276261"/>
    <w:rsid w:val="00277F19"/>
    <w:rsid w:val="002828F5"/>
    <w:rsid w:val="00283962"/>
    <w:rsid w:val="002839C5"/>
    <w:rsid w:val="0029046E"/>
    <w:rsid w:val="002918B0"/>
    <w:rsid w:val="002933BC"/>
    <w:rsid w:val="002A052A"/>
    <w:rsid w:val="002A0678"/>
    <w:rsid w:val="002A1855"/>
    <w:rsid w:val="002A207B"/>
    <w:rsid w:val="002A3101"/>
    <w:rsid w:val="002B1D1B"/>
    <w:rsid w:val="002B7E88"/>
    <w:rsid w:val="002C1E05"/>
    <w:rsid w:val="002C4FC9"/>
    <w:rsid w:val="002C6DF6"/>
    <w:rsid w:val="002D4E99"/>
    <w:rsid w:val="002D50DF"/>
    <w:rsid w:val="002D60B1"/>
    <w:rsid w:val="002D654E"/>
    <w:rsid w:val="002E02CC"/>
    <w:rsid w:val="002E1D1D"/>
    <w:rsid w:val="002E3845"/>
    <w:rsid w:val="002E53F0"/>
    <w:rsid w:val="002F0AF5"/>
    <w:rsid w:val="002F38C6"/>
    <w:rsid w:val="002F4601"/>
    <w:rsid w:val="002F4727"/>
    <w:rsid w:val="002F53F5"/>
    <w:rsid w:val="0030029E"/>
    <w:rsid w:val="003044E2"/>
    <w:rsid w:val="00305943"/>
    <w:rsid w:val="00315D13"/>
    <w:rsid w:val="0032074A"/>
    <w:rsid w:val="00327A32"/>
    <w:rsid w:val="00330ED5"/>
    <w:rsid w:val="00332A52"/>
    <w:rsid w:val="003356C4"/>
    <w:rsid w:val="00337071"/>
    <w:rsid w:val="0033719F"/>
    <w:rsid w:val="00337374"/>
    <w:rsid w:val="003404A2"/>
    <w:rsid w:val="00345381"/>
    <w:rsid w:val="00350ED8"/>
    <w:rsid w:val="0035162D"/>
    <w:rsid w:val="00352465"/>
    <w:rsid w:val="00353E47"/>
    <w:rsid w:val="003542A2"/>
    <w:rsid w:val="0035720D"/>
    <w:rsid w:val="003612E5"/>
    <w:rsid w:val="003633FF"/>
    <w:rsid w:val="00364D4F"/>
    <w:rsid w:val="00366EE6"/>
    <w:rsid w:val="00367135"/>
    <w:rsid w:val="00373869"/>
    <w:rsid w:val="003754BB"/>
    <w:rsid w:val="00375EF6"/>
    <w:rsid w:val="00380D70"/>
    <w:rsid w:val="00380E50"/>
    <w:rsid w:val="00380ECA"/>
    <w:rsid w:val="0038245A"/>
    <w:rsid w:val="00384454"/>
    <w:rsid w:val="003945C6"/>
    <w:rsid w:val="00394CD8"/>
    <w:rsid w:val="0039640A"/>
    <w:rsid w:val="003971A0"/>
    <w:rsid w:val="003A2A77"/>
    <w:rsid w:val="003A3781"/>
    <w:rsid w:val="003A5218"/>
    <w:rsid w:val="003B0A81"/>
    <w:rsid w:val="003B1E93"/>
    <w:rsid w:val="003B39F5"/>
    <w:rsid w:val="003B3F98"/>
    <w:rsid w:val="003B7A01"/>
    <w:rsid w:val="003B7B46"/>
    <w:rsid w:val="003C2470"/>
    <w:rsid w:val="003C2564"/>
    <w:rsid w:val="003C3128"/>
    <w:rsid w:val="003D0C87"/>
    <w:rsid w:val="003D3C7C"/>
    <w:rsid w:val="003E253A"/>
    <w:rsid w:val="003E2741"/>
    <w:rsid w:val="003E30D6"/>
    <w:rsid w:val="003E33CC"/>
    <w:rsid w:val="003E359F"/>
    <w:rsid w:val="003E4DB4"/>
    <w:rsid w:val="003E67BE"/>
    <w:rsid w:val="003F2097"/>
    <w:rsid w:val="00401D96"/>
    <w:rsid w:val="00404C4F"/>
    <w:rsid w:val="00405FB0"/>
    <w:rsid w:val="004079FA"/>
    <w:rsid w:val="00410339"/>
    <w:rsid w:val="004153DF"/>
    <w:rsid w:val="00416F24"/>
    <w:rsid w:val="00421596"/>
    <w:rsid w:val="004222E8"/>
    <w:rsid w:val="0042575E"/>
    <w:rsid w:val="00426D55"/>
    <w:rsid w:val="00431DF8"/>
    <w:rsid w:val="0043635C"/>
    <w:rsid w:val="00440CB1"/>
    <w:rsid w:val="00441135"/>
    <w:rsid w:val="0044199E"/>
    <w:rsid w:val="00441C3E"/>
    <w:rsid w:val="00445D3F"/>
    <w:rsid w:val="00446477"/>
    <w:rsid w:val="00450893"/>
    <w:rsid w:val="004522CA"/>
    <w:rsid w:val="00455380"/>
    <w:rsid w:val="00455469"/>
    <w:rsid w:val="00455B83"/>
    <w:rsid w:val="0046041A"/>
    <w:rsid w:val="004607F7"/>
    <w:rsid w:val="00462C1D"/>
    <w:rsid w:val="00466C9D"/>
    <w:rsid w:val="00466D72"/>
    <w:rsid w:val="004723D6"/>
    <w:rsid w:val="00472B0D"/>
    <w:rsid w:val="00473ACE"/>
    <w:rsid w:val="00473DDF"/>
    <w:rsid w:val="00483369"/>
    <w:rsid w:val="00490E4F"/>
    <w:rsid w:val="00493414"/>
    <w:rsid w:val="0049440F"/>
    <w:rsid w:val="00494776"/>
    <w:rsid w:val="00495052"/>
    <w:rsid w:val="00496901"/>
    <w:rsid w:val="004A02C4"/>
    <w:rsid w:val="004A3EFC"/>
    <w:rsid w:val="004A490D"/>
    <w:rsid w:val="004A53AF"/>
    <w:rsid w:val="004A5AD5"/>
    <w:rsid w:val="004B0EBF"/>
    <w:rsid w:val="004B1DFD"/>
    <w:rsid w:val="004B26BC"/>
    <w:rsid w:val="004B4D70"/>
    <w:rsid w:val="004B5580"/>
    <w:rsid w:val="004B6600"/>
    <w:rsid w:val="004B6771"/>
    <w:rsid w:val="004C1F1B"/>
    <w:rsid w:val="004C273A"/>
    <w:rsid w:val="004D15BD"/>
    <w:rsid w:val="004D15FB"/>
    <w:rsid w:val="004D1755"/>
    <w:rsid w:val="004D1F7D"/>
    <w:rsid w:val="004D3878"/>
    <w:rsid w:val="004D5FA0"/>
    <w:rsid w:val="004E0246"/>
    <w:rsid w:val="004E08AA"/>
    <w:rsid w:val="004E0A30"/>
    <w:rsid w:val="004F3CA4"/>
    <w:rsid w:val="004F40C7"/>
    <w:rsid w:val="004F4989"/>
    <w:rsid w:val="004F4D01"/>
    <w:rsid w:val="00500159"/>
    <w:rsid w:val="00500B3B"/>
    <w:rsid w:val="005058B0"/>
    <w:rsid w:val="00505D34"/>
    <w:rsid w:val="00505DDF"/>
    <w:rsid w:val="00507E0A"/>
    <w:rsid w:val="005132F6"/>
    <w:rsid w:val="0051510D"/>
    <w:rsid w:val="005212FE"/>
    <w:rsid w:val="00522290"/>
    <w:rsid w:val="005264D0"/>
    <w:rsid w:val="00526723"/>
    <w:rsid w:val="00530435"/>
    <w:rsid w:val="00530F05"/>
    <w:rsid w:val="005312F1"/>
    <w:rsid w:val="005328B1"/>
    <w:rsid w:val="005329E1"/>
    <w:rsid w:val="00535EAC"/>
    <w:rsid w:val="00536E9D"/>
    <w:rsid w:val="0054147C"/>
    <w:rsid w:val="00543C18"/>
    <w:rsid w:val="0054499A"/>
    <w:rsid w:val="005460A3"/>
    <w:rsid w:val="00547269"/>
    <w:rsid w:val="00550546"/>
    <w:rsid w:val="00552E30"/>
    <w:rsid w:val="005534CE"/>
    <w:rsid w:val="00555B3B"/>
    <w:rsid w:val="0056141E"/>
    <w:rsid w:val="0056206D"/>
    <w:rsid w:val="005637CF"/>
    <w:rsid w:val="00567256"/>
    <w:rsid w:val="0057231D"/>
    <w:rsid w:val="00577A19"/>
    <w:rsid w:val="0058256B"/>
    <w:rsid w:val="00584C03"/>
    <w:rsid w:val="00584F6F"/>
    <w:rsid w:val="005976EF"/>
    <w:rsid w:val="005A02C2"/>
    <w:rsid w:val="005A102B"/>
    <w:rsid w:val="005A23BA"/>
    <w:rsid w:val="005A244C"/>
    <w:rsid w:val="005A6817"/>
    <w:rsid w:val="005A68D4"/>
    <w:rsid w:val="005A6922"/>
    <w:rsid w:val="005A6EF8"/>
    <w:rsid w:val="005B08E4"/>
    <w:rsid w:val="005B0F58"/>
    <w:rsid w:val="005B2D4E"/>
    <w:rsid w:val="005B30B4"/>
    <w:rsid w:val="005B5462"/>
    <w:rsid w:val="005C0409"/>
    <w:rsid w:val="005C4F1D"/>
    <w:rsid w:val="005C74DF"/>
    <w:rsid w:val="005E38D8"/>
    <w:rsid w:val="005E433B"/>
    <w:rsid w:val="005E54D7"/>
    <w:rsid w:val="005E6FCD"/>
    <w:rsid w:val="005F062B"/>
    <w:rsid w:val="00601C0F"/>
    <w:rsid w:val="00601E79"/>
    <w:rsid w:val="006029E7"/>
    <w:rsid w:val="006032D5"/>
    <w:rsid w:val="006107D1"/>
    <w:rsid w:val="006114EF"/>
    <w:rsid w:val="006156BD"/>
    <w:rsid w:val="00616A74"/>
    <w:rsid w:val="00620AB0"/>
    <w:rsid w:val="00620B95"/>
    <w:rsid w:val="0062163E"/>
    <w:rsid w:val="006245D7"/>
    <w:rsid w:val="00625E45"/>
    <w:rsid w:val="00626129"/>
    <w:rsid w:val="00627080"/>
    <w:rsid w:val="006306C1"/>
    <w:rsid w:val="00634587"/>
    <w:rsid w:val="00634BE4"/>
    <w:rsid w:val="006362A5"/>
    <w:rsid w:val="00637C44"/>
    <w:rsid w:val="00642C2D"/>
    <w:rsid w:val="006433A4"/>
    <w:rsid w:val="006459EB"/>
    <w:rsid w:val="00650155"/>
    <w:rsid w:val="00651BB3"/>
    <w:rsid w:val="00654142"/>
    <w:rsid w:val="00654728"/>
    <w:rsid w:val="00654A50"/>
    <w:rsid w:val="00657CCD"/>
    <w:rsid w:val="00660345"/>
    <w:rsid w:val="006624D5"/>
    <w:rsid w:val="0066407F"/>
    <w:rsid w:val="0066586E"/>
    <w:rsid w:val="0066742D"/>
    <w:rsid w:val="0067503A"/>
    <w:rsid w:val="00687C62"/>
    <w:rsid w:val="0069295B"/>
    <w:rsid w:val="006938CC"/>
    <w:rsid w:val="006A08C4"/>
    <w:rsid w:val="006A2FD6"/>
    <w:rsid w:val="006A6EF4"/>
    <w:rsid w:val="006A7794"/>
    <w:rsid w:val="006B707C"/>
    <w:rsid w:val="006B7C2E"/>
    <w:rsid w:val="006C321B"/>
    <w:rsid w:val="006C466F"/>
    <w:rsid w:val="006D1591"/>
    <w:rsid w:val="006D1A41"/>
    <w:rsid w:val="006D4BB5"/>
    <w:rsid w:val="006D7C69"/>
    <w:rsid w:val="006E4F82"/>
    <w:rsid w:val="006E5998"/>
    <w:rsid w:val="006E5A35"/>
    <w:rsid w:val="006F2197"/>
    <w:rsid w:val="006F7F87"/>
    <w:rsid w:val="00701EDD"/>
    <w:rsid w:val="00704923"/>
    <w:rsid w:val="007055C8"/>
    <w:rsid w:val="007153C3"/>
    <w:rsid w:val="007155F2"/>
    <w:rsid w:val="00715BDA"/>
    <w:rsid w:val="00715EB3"/>
    <w:rsid w:val="00717099"/>
    <w:rsid w:val="007177F5"/>
    <w:rsid w:val="00720544"/>
    <w:rsid w:val="00722A08"/>
    <w:rsid w:val="00724167"/>
    <w:rsid w:val="007242B5"/>
    <w:rsid w:val="007250E9"/>
    <w:rsid w:val="0072708C"/>
    <w:rsid w:val="0073134F"/>
    <w:rsid w:val="007343B4"/>
    <w:rsid w:val="007362F3"/>
    <w:rsid w:val="00744A5F"/>
    <w:rsid w:val="00747C03"/>
    <w:rsid w:val="00753003"/>
    <w:rsid w:val="00755CB4"/>
    <w:rsid w:val="00756CAD"/>
    <w:rsid w:val="00761080"/>
    <w:rsid w:val="007612E6"/>
    <w:rsid w:val="007636DA"/>
    <w:rsid w:val="00771B13"/>
    <w:rsid w:val="00772778"/>
    <w:rsid w:val="0077414F"/>
    <w:rsid w:val="007747D6"/>
    <w:rsid w:val="007777BD"/>
    <w:rsid w:val="00780282"/>
    <w:rsid w:val="00783FA4"/>
    <w:rsid w:val="00793071"/>
    <w:rsid w:val="007934E7"/>
    <w:rsid w:val="00795016"/>
    <w:rsid w:val="0079764B"/>
    <w:rsid w:val="007978AE"/>
    <w:rsid w:val="007A0859"/>
    <w:rsid w:val="007A502F"/>
    <w:rsid w:val="007A678A"/>
    <w:rsid w:val="007A6E8F"/>
    <w:rsid w:val="007B03F5"/>
    <w:rsid w:val="007B07C2"/>
    <w:rsid w:val="007B4A4B"/>
    <w:rsid w:val="007C315E"/>
    <w:rsid w:val="007C6CA5"/>
    <w:rsid w:val="007D6E55"/>
    <w:rsid w:val="007E4D1D"/>
    <w:rsid w:val="007E5830"/>
    <w:rsid w:val="007F0DE8"/>
    <w:rsid w:val="007F185B"/>
    <w:rsid w:val="007F34EC"/>
    <w:rsid w:val="007F361C"/>
    <w:rsid w:val="007F4583"/>
    <w:rsid w:val="007F46F9"/>
    <w:rsid w:val="007F4878"/>
    <w:rsid w:val="007F58BF"/>
    <w:rsid w:val="007F5BCE"/>
    <w:rsid w:val="007F7535"/>
    <w:rsid w:val="007F79E4"/>
    <w:rsid w:val="00802019"/>
    <w:rsid w:val="008033F7"/>
    <w:rsid w:val="00812DA6"/>
    <w:rsid w:val="00812EFD"/>
    <w:rsid w:val="00815914"/>
    <w:rsid w:val="00816292"/>
    <w:rsid w:val="00816741"/>
    <w:rsid w:val="0081770F"/>
    <w:rsid w:val="00817BF7"/>
    <w:rsid w:val="0082085E"/>
    <w:rsid w:val="00820F0D"/>
    <w:rsid w:val="008213E1"/>
    <w:rsid w:val="0082184E"/>
    <w:rsid w:val="00821FD1"/>
    <w:rsid w:val="0082201E"/>
    <w:rsid w:val="00822AA0"/>
    <w:rsid w:val="00824F27"/>
    <w:rsid w:val="008303D0"/>
    <w:rsid w:val="008328D4"/>
    <w:rsid w:val="00833766"/>
    <w:rsid w:val="0083407A"/>
    <w:rsid w:val="008343B9"/>
    <w:rsid w:val="008349E7"/>
    <w:rsid w:val="00834E70"/>
    <w:rsid w:val="00841C3D"/>
    <w:rsid w:val="00842476"/>
    <w:rsid w:val="0084495B"/>
    <w:rsid w:val="00844A02"/>
    <w:rsid w:val="00851C5D"/>
    <w:rsid w:val="008550A3"/>
    <w:rsid w:val="008567D1"/>
    <w:rsid w:val="008568F2"/>
    <w:rsid w:val="008576AD"/>
    <w:rsid w:val="00857BF5"/>
    <w:rsid w:val="008647C7"/>
    <w:rsid w:val="00865867"/>
    <w:rsid w:val="0086644F"/>
    <w:rsid w:val="00867564"/>
    <w:rsid w:val="0088288C"/>
    <w:rsid w:val="00882C86"/>
    <w:rsid w:val="0089163F"/>
    <w:rsid w:val="00891B4D"/>
    <w:rsid w:val="0089293A"/>
    <w:rsid w:val="00895486"/>
    <w:rsid w:val="00896D39"/>
    <w:rsid w:val="008A287F"/>
    <w:rsid w:val="008A3ADD"/>
    <w:rsid w:val="008A5EC1"/>
    <w:rsid w:val="008B140E"/>
    <w:rsid w:val="008B1C18"/>
    <w:rsid w:val="008B4373"/>
    <w:rsid w:val="008C2B91"/>
    <w:rsid w:val="008C3B65"/>
    <w:rsid w:val="008C3B94"/>
    <w:rsid w:val="008C6CD9"/>
    <w:rsid w:val="008D3982"/>
    <w:rsid w:val="008D435E"/>
    <w:rsid w:val="008D4FAE"/>
    <w:rsid w:val="008D59A4"/>
    <w:rsid w:val="008D680B"/>
    <w:rsid w:val="008D698B"/>
    <w:rsid w:val="008E1778"/>
    <w:rsid w:val="008E63CF"/>
    <w:rsid w:val="008E76C6"/>
    <w:rsid w:val="008F1280"/>
    <w:rsid w:val="008F4DEF"/>
    <w:rsid w:val="008F726F"/>
    <w:rsid w:val="008F77EE"/>
    <w:rsid w:val="00905E99"/>
    <w:rsid w:val="00910DCD"/>
    <w:rsid w:val="009178FB"/>
    <w:rsid w:val="00920ED2"/>
    <w:rsid w:val="009246CB"/>
    <w:rsid w:val="00927D1D"/>
    <w:rsid w:val="00930E1F"/>
    <w:rsid w:val="00931B23"/>
    <w:rsid w:val="00932126"/>
    <w:rsid w:val="00934E7F"/>
    <w:rsid w:val="009439CA"/>
    <w:rsid w:val="009441F6"/>
    <w:rsid w:val="009502ED"/>
    <w:rsid w:val="0095285C"/>
    <w:rsid w:val="00957DA8"/>
    <w:rsid w:val="0096280B"/>
    <w:rsid w:val="009660A5"/>
    <w:rsid w:val="009710FD"/>
    <w:rsid w:val="00971EF3"/>
    <w:rsid w:val="009748C3"/>
    <w:rsid w:val="00984165"/>
    <w:rsid w:val="00985E1A"/>
    <w:rsid w:val="0099341C"/>
    <w:rsid w:val="0099368A"/>
    <w:rsid w:val="0099651E"/>
    <w:rsid w:val="009975A4"/>
    <w:rsid w:val="00997A30"/>
    <w:rsid w:val="009A03B9"/>
    <w:rsid w:val="009A1018"/>
    <w:rsid w:val="009A23A5"/>
    <w:rsid w:val="009A243F"/>
    <w:rsid w:val="009A36C5"/>
    <w:rsid w:val="009A38C1"/>
    <w:rsid w:val="009A3D89"/>
    <w:rsid w:val="009A4CB9"/>
    <w:rsid w:val="009A5AFE"/>
    <w:rsid w:val="009B1423"/>
    <w:rsid w:val="009B1862"/>
    <w:rsid w:val="009B3FD1"/>
    <w:rsid w:val="009C025D"/>
    <w:rsid w:val="009C2264"/>
    <w:rsid w:val="009C30C5"/>
    <w:rsid w:val="009C338E"/>
    <w:rsid w:val="009D1537"/>
    <w:rsid w:val="009D2DE8"/>
    <w:rsid w:val="009D2E89"/>
    <w:rsid w:val="009D3982"/>
    <w:rsid w:val="009D3A07"/>
    <w:rsid w:val="009E148A"/>
    <w:rsid w:val="009E15B7"/>
    <w:rsid w:val="009E2B57"/>
    <w:rsid w:val="009E4477"/>
    <w:rsid w:val="009E4A91"/>
    <w:rsid w:val="009E55C4"/>
    <w:rsid w:val="009E579B"/>
    <w:rsid w:val="009F2C16"/>
    <w:rsid w:val="00A00157"/>
    <w:rsid w:val="00A00C62"/>
    <w:rsid w:val="00A027FC"/>
    <w:rsid w:val="00A06155"/>
    <w:rsid w:val="00A065CB"/>
    <w:rsid w:val="00A07973"/>
    <w:rsid w:val="00A11E5A"/>
    <w:rsid w:val="00A14EC6"/>
    <w:rsid w:val="00A15CCE"/>
    <w:rsid w:val="00A15F63"/>
    <w:rsid w:val="00A16953"/>
    <w:rsid w:val="00A178DB"/>
    <w:rsid w:val="00A21E2F"/>
    <w:rsid w:val="00A2280C"/>
    <w:rsid w:val="00A22A68"/>
    <w:rsid w:val="00A258D2"/>
    <w:rsid w:val="00A25C62"/>
    <w:rsid w:val="00A30B32"/>
    <w:rsid w:val="00A32026"/>
    <w:rsid w:val="00A33D58"/>
    <w:rsid w:val="00A33F72"/>
    <w:rsid w:val="00A3469D"/>
    <w:rsid w:val="00A35181"/>
    <w:rsid w:val="00A35B17"/>
    <w:rsid w:val="00A35E40"/>
    <w:rsid w:val="00A42616"/>
    <w:rsid w:val="00A42D06"/>
    <w:rsid w:val="00A43902"/>
    <w:rsid w:val="00A45C18"/>
    <w:rsid w:val="00A4628C"/>
    <w:rsid w:val="00A47472"/>
    <w:rsid w:val="00A51FF9"/>
    <w:rsid w:val="00A53F29"/>
    <w:rsid w:val="00A56FF2"/>
    <w:rsid w:val="00A611FA"/>
    <w:rsid w:val="00A637FD"/>
    <w:rsid w:val="00A64515"/>
    <w:rsid w:val="00A64858"/>
    <w:rsid w:val="00A66F37"/>
    <w:rsid w:val="00A70EAD"/>
    <w:rsid w:val="00A7653B"/>
    <w:rsid w:val="00A807E0"/>
    <w:rsid w:val="00A82D55"/>
    <w:rsid w:val="00A831C6"/>
    <w:rsid w:val="00A85903"/>
    <w:rsid w:val="00A904B4"/>
    <w:rsid w:val="00A90888"/>
    <w:rsid w:val="00A90BDD"/>
    <w:rsid w:val="00A90CBB"/>
    <w:rsid w:val="00A923C3"/>
    <w:rsid w:val="00A924CD"/>
    <w:rsid w:val="00A93935"/>
    <w:rsid w:val="00A9393C"/>
    <w:rsid w:val="00A94384"/>
    <w:rsid w:val="00A953C0"/>
    <w:rsid w:val="00AA3612"/>
    <w:rsid w:val="00AA590A"/>
    <w:rsid w:val="00AA63DB"/>
    <w:rsid w:val="00AA753C"/>
    <w:rsid w:val="00AB0DAC"/>
    <w:rsid w:val="00AB152F"/>
    <w:rsid w:val="00AB15D4"/>
    <w:rsid w:val="00AB2B80"/>
    <w:rsid w:val="00AC2546"/>
    <w:rsid w:val="00AC3933"/>
    <w:rsid w:val="00AC3E22"/>
    <w:rsid w:val="00AC7F3E"/>
    <w:rsid w:val="00AD0C7B"/>
    <w:rsid w:val="00AD77B3"/>
    <w:rsid w:val="00AD7B6E"/>
    <w:rsid w:val="00AE4F59"/>
    <w:rsid w:val="00AE5C74"/>
    <w:rsid w:val="00AE6964"/>
    <w:rsid w:val="00AE78C3"/>
    <w:rsid w:val="00AF176C"/>
    <w:rsid w:val="00AF2EE3"/>
    <w:rsid w:val="00AF5AA3"/>
    <w:rsid w:val="00AF6103"/>
    <w:rsid w:val="00B00BDB"/>
    <w:rsid w:val="00B07528"/>
    <w:rsid w:val="00B13921"/>
    <w:rsid w:val="00B159BE"/>
    <w:rsid w:val="00B17BE7"/>
    <w:rsid w:val="00B203A3"/>
    <w:rsid w:val="00B2053F"/>
    <w:rsid w:val="00B21C2C"/>
    <w:rsid w:val="00B221E4"/>
    <w:rsid w:val="00B25ADD"/>
    <w:rsid w:val="00B30246"/>
    <w:rsid w:val="00B3179C"/>
    <w:rsid w:val="00B34632"/>
    <w:rsid w:val="00B366BB"/>
    <w:rsid w:val="00B403A6"/>
    <w:rsid w:val="00B4190C"/>
    <w:rsid w:val="00B4497E"/>
    <w:rsid w:val="00B547D8"/>
    <w:rsid w:val="00B56A73"/>
    <w:rsid w:val="00B56C15"/>
    <w:rsid w:val="00B65D20"/>
    <w:rsid w:val="00B673EF"/>
    <w:rsid w:val="00B6759C"/>
    <w:rsid w:val="00B7502C"/>
    <w:rsid w:val="00B769F3"/>
    <w:rsid w:val="00B77BE4"/>
    <w:rsid w:val="00B77F6D"/>
    <w:rsid w:val="00B82549"/>
    <w:rsid w:val="00B852AF"/>
    <w:rsid w:val="00B872EC"/>
    <w:rsid w:val="00B9299A"/>
    <w:rsid w:val="00B94AB8"/>
    <w:rsid w:val="00BA3495"/>
    <w:rsid w:val="00BA600B"/>
    <w:rsid w:val="00BA64D1"/>
    <w:rsid w:val="00BA77C0"/>
    <w:rsid w:val="00BB0C61"/>
    <w:rsid w:val="00BB3540"/>
    <w:rsid w:val="00BB4CAF"/>
    <w:rsid w:val="00BB52E0"/>
    <w:rsid w:val="00BB5C8E"/>
    <w:rsid w:val="00BB6506"/>
    <w:rsid w:val="00BC0F5A"/>
    <w:rsid w:val="00BC1079"/>
    <w:rsid w:val="00BC4DD8"/>
    <w:rsid w:val="00BC56C0"/>
    <w:rsid w:val="00BC580D"/>
    <w:rsid w:val="00BC5B60"/>
    <w:rsid w:val="00BD0F25"/>
    <w:rsid w:val="00BD39BE"/>
    <w:rsid w:val="00BD5105"/>
    <w:rsid w:val="00BD7968"/>
    <w:rsid w:val="00BE3A39"/>
    <w:rsid w:val="00BE50D6"/>
    <w:rsid w:val="00BE76CC"/>
    <w:rsid w:val="00BE78BE"/>
    <w:rsid w:val="00BF1643"/>
    <w:rsid w:val="00BF3B55"/>
    <w:rsid w:val="00BF600C"/>
    <w:rsid w:val="00C00896"/>
    <w:rsid w:val="00C03AB8"/>
    <w:rsid w:val="00C05579"/>
    <w:rsid w:val="00C05A61"/>
    <w:rsid w:val="00C07E3B"/>
    <w:rsid w:val="00C07F94"/>
    <w:rsid w:val="00C12CBF"/>
    <w:rsid w:val="00C16557"/>
    <w:rsid w:val="00C169BE"/>
    <w:rsid w:val="00C17857"/>
    <w:rsid w:val="00C17934"/>
    <w:rsid w:val="00C24D2E"/>
    <w:rsid w:val="00C370B1"/>
    <w:rsid w:val="00C37D2B"/>
    <w:rsid w:val="00C415F2"/>
    <w:rsid w:val="00C4219B"/>
    <w:rsid w:val="00C42524"/>
    <w:rsid w:val="00C439FD"/>
    <w:rsid w:val="00C45D03"/>
    <w:rsid w:val="00C462C6"/>
    <w:rsid w:val="00C4632B"/>
    <w:rsid w:val="00C47FA9"/>
    <w:rsid w:val="00C5066C"/>
    <w:rsid w:val="00C51E90"/>
    <w:rsid w:val="00C53D1C"/>
    <w:rsid w:val="00C55AFA"/>
    <w:rsid w:val="00C55CC9"/>
    <w:rsid w:val="00C62EAE"/>
    <w:rsid w:val="00C63388"/>
    <w:rsid w:val="00C65270"/>
    <w:rsid w:val="00C65DCB"/>
    <w:rsid w:val="00C664C7"/>
    <w:rsid w:val="00C66A87"/>
    <w:rsid w:val="00C73030"/>
    <w:rsid w:val="00C73794"/>
    <w:rsid w:val="00C7577D"/>
    <w:rsid w:val="00C8043D"/>
    <w:rsid w:val="00C82114"/>
    <w:rsid w:val="00C82C71"/>
    <w:rsid w:val="00C86922"/>
    <w:rsid w:val="00C91E66"/>
    <w:rsid w:val="00C93E98"/>
    <w:rsid w:val="00CA0394"/>
    <w:rsid w:val="00CA189D"/>
    <w:rsid w:val="00CA1F74"/>
    <w:rsid w:val="00CA4CC5"/>
    <w:rsid w:val="00CA5425"/>
    <w:rsid w:val="00CA7D92"/>
    <w:rsid w:val="00CB040F"/>
    <w:rsid w:val="00CB17E8"/>
    <w:rsid w:val="00CB1C83"/>
    <w:rsid w:val="00CB5D3B"/>
    <w:rsid w:val="00CB65AB"/>
    <w:rsid w:val="00CC2474"/>
    <w:rsid w:val="00CC435D"/>
    <w:rsid w:val="00CC4CA6"/>
    <w:rsid w:val="00CC5010"/>
    <w:rsid w:val="00CC5791"/>
    <w:rsid w:val="00CD2E4C"/>
    <w:rsid w:val="00CD4110"/>
    <w:rsid w:val="00CD4B96"/>
    <w:rsid w:val="00CE36E0"/>
    <w:rsid w:val="00CE3F95"/>
    <w:rsid w:val="00CE435F"/>
    <w:rsid w:val="00CF19B3"/>
    <w:rsid w:val="00CF43F8"/>
    <w:rsid w:val="00CF46C0"/>
    <w:rsid w:val="00CF4792"/>
    <w:rsid w:val="00CF627B"/>
    <w:rsid w:val="00CF6EB5"/>
    <w:rsid w:val="00CF6FC7"/>
    <w:rsid w:val="00D01A0E"/>
    <w:rsid w:val="00D02379"/>
    <w:rsid w:val="00D1140D"/>
    <w:rsid w:val="00D127AC"/>
    <w:rsid w:val="00D140E5"/>
    <w:rsid w:val="00D25684"/>
    <w:rsid w:val="00D3181B"/>
    <w:rsid w:val="00D352D4"/>
    <w:rsid w:val="00D3637B"/>
    <w:rsid w:val="00D36AD4"/>
    <w:rsid w:val="00D4139E"/>
    <w:rsid w:val="00D42EEE"/>
    <w:rsid w:val="00D44982"/>
    <w:rsid w:val="00D504FB"/>
    <w:rsid w:val="00D57AF7"/>
    <w:rsid w:val="00D617ED"/>
    <w:rsid w:val="00D62A7B"/>
    <w:rsid w:val="00D70E7E"/>
    <w:rsid w:val="00D740EA"/>
    <w:rsid w:val="00D75C4D"/>
    <w:rsid w:val="00D76A8B"/>
    <w:rsid w:val="00D80852"/>
    <w:rsid w:val="00D80FE1"/>
    <w:rsid w:val="00D8265C"/>
    <w:rsid w:val="00D83A42"/>
    <w:rsid w:val="00D84CB8"/>
    <w:rsid w:val="00D85ECC"/>
    <w:rsid w:val="00D868DB"/>
    <w:rsid w:val="00D87EC9"/>
    <w:rsid w:val="00D90D7E"/>
    <w:rsid w:val="00D95085"/>
    <w:rsid w:val="00D95755"/>
    <w:rsid w:val="00D97167"/>
    <w:rsid w:val="00DA1449"/>
    <w:rsid w:val="00DA2560"/>
    <w:rsid w:val="00DA3606"/>
    <w:rsid w:val="00DA609B"/>
    <w:rsid w:val="00DB12CB"/>
    <w:rsid w:val="00DB581C"/>
    <w:rsid w:val="00DC2066"/>
    <w:rsid w:val="00DC4443"/>
    <w:rsid w:val="00DC4AAC"/>
    <w:rsid w:val="00DD0781"/>
    <w:rsid w:val="00DD0AD3"/>
    <w:rsid w:val="00DD3831"/>
    <w:rsid w:val="00DD718E"/>
    <w:rsid w:val="00DE2B1C"/>
    <w:rsid w:val="00DE339C"/>
    <w:rsid w:val="00DF1FFE"/>
    <w:rsid w:val="00DF3AA3"/>
    <w:rsid w:val="00DF3D8E"/>
    <w:rsid w:val="00DF4A16"/>
    <w:rsid w:val="00DF6B91"/>
    <w:rsid w:val="00E03307"/>
    <w:rsid w:val="00E03ED1"/>
    <w:rsid w:val="00E03FE1"/>
    <w:rsid w:val="00E1343A"/>
    <w:rsid w:val="00E14AEF"/>
    <w:rsid w:val="00E1507E"/>
    <w:rsid w:val="00E165F1"/>
    <w:rsid w:val="00E16645"/>
    <w:rsid w:val="00E17AF7"/>
    <w:rsid w:val="00E20537"/>
    <w:rsid w:val="00E21BE5"/>
    <w:rsid w:val="00E22BFB"/>
    <w:rsid w:val="00E2300A"/>
    <w:rsid w:val="00E27FBE"/>
    <w:rsid w:val="00E32991"/>
    <w:rsid w:val="00E3648C"/>
    <w:rsid w:val="00E371BF"/>
    <w:rsid w:val="00E44624"/>
    <w:rsid w:val="00E47542"/>
    <w:rsid w:val="00E4791E"/>
    <w:rsid w:val="00E51CD7"/>
    <w:rsid w:val="00E5210E"/>
    <w:rsid w:val="00E5626B"/>
    <w:rsid w:val="00E63136"/>
    <w:rsid w:val="00E64359"/>
    <w:rsid w:val="00E64455"/>
    <w:rsid w:val="00E65A53"/>
    <w:rsid w:val="00E65B5D"/>
    <w:rsid w:val="00E70BCF"/>
    <w:rsid w:val="00E739BC"/>
    <w:rsid w:val="00E75A1E"/>
    <w:rsid w:val="00E76ED9"/>
    <w:rsid w:val="00E81BFE"/>
    <w:rsid w:val="00E84856"/>
    <w:rsid w:val="00E86BA4"/>
    <w:rsid w:val="00E9136E"/>
    <w:rsid w:val="00E93592"/>
    <w:rsid w:val="00E96B99"/>
    <w:rsid w:val="00E97A5E"/>
    <w:rsid w:val="00EA2DC6"/>
    <w:rsid w:val="00EA3061"/>
    <w:rsid w:val="00EB1B32"/>
    <w:rsid w:val="00EB1FA3"/>
    <w:rsid w:val="00EB27C9"/>
    <w:rsid w:val="00EB30F8"/>
    <w:rsid w:val="00EB6244"/>
    <w:rsid w:val="00EB64C8"/>
    <w:rsid w:val="00EB6F50"/>
    <w:rsid w:val="00EC4017"/>
    <w:rsid w:val="00EC4081"/>
    <w:rsid w:val="00EC4BDA"/>
    <w:rsid w:val="00ED2C74"/>
    <w:rsid w:val="00ED415A"/>
    <w:rsid w:val="00ED499A"/>
    <w:rsid w:val="00ED4A00"/>
    <w:rsid w:val="00ED5026"/>
    <w:rsid w:val="00EE176D"/>
    <w:rsid w:val="00EE271D"/>
    <w:rsid w:val="00EE400E"/>
    <w:rsid w:val="00EE531D"/>
    <w:rsid w:val="00EE71C6"/>
    <w:rsid w:val="00EF040F"/>
    <w:rsid w:val="00EF05E5"/>
    <w:rsid w:val="00EF0806"/>
    <w:rsid w:val="00EF4C1C"/>
    <w:rsid w:val="00EF4CD3"/>
    <w:rsid w:val="00EF5FF5"/>
    <w:rsid w:val="00EF6286"/>
    <w:rsid w:val="00EF6B4C"/>
    <w:rsid w:val="00F00095"/>
    <w:rsid w:val="00F01631"/>
    <w:rsid w:val="00F04E4B"/>
    <w:rsid w:val="00F05105"/>
    <w:rsid w:val="00F06FCA"/>
    <w:rsid w:val="00F10B91"/>
    <w:rsid w:val="00F10FCE"/>
    <w:rsid w:val="00F10FEF"/>
    <w:rsid w:val="00F1148F"/>
    <w:rsid w:val="00F119A0"/>
    <w:rsid w:val="00F11F7F"/>
    <w:rsid w:val="00F13117"/>
    <w:rsid w:val="00F16A11"/>
    <w:rsid w:val="00F21566"/>
    <w:rsid w:val="00F24884"/>
    <w:rsid w:val="00F30B0E"/>
    <w:rsid w:val="00F30E29"/>
    <w:rsid w:val="00F34FF2"/>
    <w:rsid w:val="00F41CA6"/>
    <w:rsid w:val="00F42C6E"/>
    <w:rsid w:val="00F45153"/>
    <w:rsid w:val="00F4603B"/>
    <w:rsid w:val="00F55B82"/>
    <w:rsid w:val="00F61C5A"/>
    <w:rsid w:val="00F62D18"/>
    <w:rsid w:val="00F6666A"/>
    <w:rsid w:val="00F6679B"/>
    <w:rsid w:val="00F71F5B"/>
    <w:rsid w:val="00F72154"/>
    <w:rsid w:val="00F72DBB"/>
    <w:rsid w:val="00F72FAF"/>
    <w:rsid w:val="00F74CA5"/>
    <w:rsid w:val="00F77F6F"/>
    <w:rsid w:val="00F80C96"/>
    <w:rsid w:val="00F902E8"/>
    <w:rsid w:val="00F909DB"/>
    <w:rsid w:val="00F917B6"/>
    <w:rsid w:val="00F91C97"/>
    <w:rsid w:val="00F9305F"/>
    <w:rsid w:val="00F93577"/>
    <w:rsid w:val="00F94B48"/>
    <w:rsid w:val="00FA189D"/>
    <w:rsid w:val="00FB174F"/>
    <w:rsid w:val="00FB24B2"/>
    <w:rsid w:val="00FB4C83"/>
    <w:rsid w:val="00FB6D25"/>
    <w:rsid w:val="00FC0C09"/>
    <w:rsid w:val="00FC2475"/>
    <w:rsid w:val="00FC36C4"/>
    <w:rsid w:val="00FD0228"/>
    <w:rsid w:val="00FD2019"/>
    <w:rsid w:val="00FD605E"/>
    <w:rsid w:val="00FD6557"/>
    <w:rsid w:val="00FE0FA8"/>
    <w:rsid w:val="00FE2500"/>
    <w:rsid w:val="00FE68ED"/>
    <w:rsid w:val="00FF1520"/>
    <w:rsid w:val="00FF3505"/>
    <w:rsid w:val="00FF4ED6"/>
    <w:rsid w:val="020EE80D"/>
    <w:rsid w:val="04B50F1D"/>
    <w:rsid w:val="0F0A2721"/>
    <w:rsid w:val="11AD30A1"/>
    <w:rsid w:val="14C746CA"/>
    <w:rsid w:val="20C40156"/>
    <w:rsid w:val="34594E7E"/>
    <w:rsid w:val="360FBAA1"/>
    <w:rsid w:val="3716B7FC"/>
    <w:rsid w:val="377B198F"/>
    <w:rsid w:val="3B2630A3"/>
    <w:rsid w:val="48C91E97"/>
    <w:rsid w:val="4A19C933"/>
    <w:rsid w:val="4A1F570E"/>
    <w:rsid w:val="4F33F3D9"/>
    <w:rsid w:val="50AFB9D9"/>
    <w:rsid w:val="527A8D96"/>
    <w:rsid w:val="52FE3B2E"/>
    <w:rsid w:val="578B2699"/>
    <w:rsid w:val="5AD600BD"/>
    <w:rsid w:val="69EE102D"/>
    <w:rsid w:val="79D40B7A"/>
    <w:rsid w:val="7D066A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CF80E"/>
  <w15:docId w15:val="{A9B72E34-5A68-4724-A52A-A7A906F6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0" w:line="240" w:lineRule="auto"/>
    </w:pPr>
    <w:rPr>
      <w:rFonts w:ascii="Arial" w:eastAsia="Times New Roman" w:hAnsi="Arial" w:cs="Times New Roman"/>
      <w:szCs w:val="20"/>
      <w:lang w:val="cs-CZ"/>
    </w:rPr>
  </w:style>
  <w:style w:type="paragraph" w:styleId="Nadpis1">
    <w:name w:val="heading 1"/>
    <w:basedOn w:val="Normln"/>
    <w:next w:val="Normln"/>
    <w:link w:val="Nadpis1Char"/>
    <w:uiPriority w:val="9"/>
    <w:qFormat/>
    <w:pPr>
      <w:keepNext/>
      <w:numPr>
        <w:numId w:val="2"/>
      </w:numPr>
      <w:pBdr>
        <w:top w:val="single" w:sz="4" w:space="1" w:color="000000"/>
        <w:left w:val="single" w:sz="4" w:space="4" w:color="000000"/>
        <w:bottom w:val="single" w:sz="4" w:space="1" w:color="000000"/>
        <w:right w:val="single" w:sz="4" w:space="4" w:color="000000"/>
      </w:pBdr>
      <w:shd w:val="clear" w:color="auto" w:fill="76923C"/>
      <w:spacing w:after="240" w:line="276" w:lineRule="auto"/>
      <w:jc w:val="both"/>
      <w:outlineLvl w:val="0"/>
    </w:pPr>
    <w:rPr>
      <w:b/>
      <w:bCs/>
      <w:smallCaps/>
      <w:sz w:val="28"/>
      <w:szCs w:val="32"/>
    </w:rPr>
  </w:style>
  <w:style w:type="paragraph" w:styleId="Nadpis2">
    <w:name w:val="heading 2"/>
    <w:basedOn w:val="Normln"/>
    <w:next w:val="Normln"/>
    <w:link w:val="Nadpis2Char"/>
    <w:uiPriority w:val="9"/>
    <w:qFormat/>
    <w:rsid w:val="00CF43F8"/>
    <w:pPr>
      <w:keepNext/>
      <w:numPr>
        <w:ilvl w:val="1"/>
        <w:numId w:val="2"/>
      </w:numPr>
      <w:pBdr>
        <w:top w:val="single" w:sz="4" w:space="1" w:color="000000"/>
        <w:left w:val="single" w:sz="4" w:space="4" w:color="000000"/>
        <w:bottom w:val="single" w:sz="4" w:space="1" w:color="000000"/>
        <w:right w:val="single" w:sz="4" w:space="4" w:color="000000"/>
      </w:pBdr>
      <w:shd w:val="clear" w:color="auto" w:fill="C2D69B"/>
      <w:spacing w:before="120" w:after="240"/>
      <w:ind w:left="578" w:hanging="578"/>
      <w:jc w:val="both"/>
      <w:outlineLvl w:val="1"/>
    </w:pPr>
    <w:rPr>
      <w:rFonts w:asciiTheme="minorHAnsi" w:hAnsiTheme="minorHAnsi" w:cstheme="minorHAnsi"/>
      <w:b/>
      <w:bCs/>
      <w:sz w:val="24"/>
      <w:szCs w:val="24"/>
    </w:rPr>
  </w:style>
  <w:style w:type="paragraph" w:styleId="Nadpis3">
    <w:name w:val="heading 3"/>
    <w:basedOn w:val="Styl5"/>
    <w:next w:val="Normln"/>
    <w:link w:val="Nadpis3Char"/>
    <w:uiPriority w:val="9"/>
    <w:qFormat/>
    <w:pPr>
      <w:keepNext/>
      <w:widowControl/>
      <w:numPr>
        <w:ilvl w:val="0"/>
        <w:numId w:val="0"/>
      </w:numPr>
      <w:shd w:val="clear" w:color="auto" w:fill="EAF1DD" w:themeFill="accent3" w:themeFillTint="33"/>
      <w:ind w:left="204"/>
      <w:outlineLvl w:val="2"/>
    </w:pPr>
    <w:rPr>
      <w:rFonts w:ascii="Calibri" w:hAnsi="Calibri" w:cs="Calibri"/>
      <w:sz w:val="24"/>
      <w:szCs w:val="18"/>
    </w:rPr>
  </w:style>
  <w:style w:type="paragraph" w:styleId="Nadpis4">
    <w:name w:val="heading 4"/>
    <w:basedOn w:val="Odstavecseseznamem"/>
    <w:next w:val="Normln"/>
    <w:link w:val="Nadpis4Char"/>
    <w:uiPriority w:val="9"/>
    <w:qFormat/>
    <w:pPr>
      <w:keepNext/>
      <w:pBdr>
        <w:top w:val="single" w:sz="4" w:space="1" w:color="000000"/>
        <w:left w:val="single" w:sz="4" w:space="4" w:color="000000"/>
        <w:bottom w:val="single" w:sz="4" w:space="1" w:color="000000"/>
        <w:right w:val="single" w:sz="4" w:space="4" w:color="000000"/>
      </w:pBdr>
      <w:spacing w:before="120" w:after="120"/>
      <w:ind w:left="284"/>
      <w:contextualSpacing w:val="0"/>
      <w:jc w:val="both"/>
      <w:outlineLvl w:val="3"/>
    </w:pPr>
    <w:rPr>
      <w:rFonts w:cs="Arial"/>
      <w:b/>
      <w:i/>
      <w:smallCaps/>
      <w:sz w:val="20"/>
    </w:rPr>
  </w:style>
  <w:style w:type="paragraph" w:styleId="Nadpis5">
    <w:name w:val="heading 5"/>
    <w:basedOn w:val="Normln"/>
    <w:next w:val="Normln"/>
    <w:link w:val="Nadpis5Char"/>
    <w:uiPriority w:val="9"/>
    <w:qFormat/>
    <w:pPr>
      <w:numPr>
        <w:ilvl w:val="4"/>
        <w:numId w:val="2"/>
      </w:numPr>
      <w:spacing w:line="276" w:lineRule="auto"/>
      <w:ind w:left="1009" w:hanging="1009"/>
      <w:jc w:val="both"/>
      <w:outlineLvl w:val="4"/>
    </w:pPr>
    <w:rPr>
      <w:bCs/>
      <w:iCs/>
      <w:sz w:val="20"/>
      <w:szCs w:val="26"/>
      <w:u w:val="single"/>
    </w:rPr>
  </w:style>
  <w:style w:type="paragraph" w:styleId="Nadpis6">
    <w:name w:val="heading 6"/>
    <w:basedOn w:val="Normln"/>
    <w:next w:val="Normln"/>
    <w:link w:val="Nadpis6Char"/>
    <w:uiPriority w:val="9"/>
    <w:qFormat/>
    <w:pPr>
      <w:numPr>
        <w:ilvl w:val="5"/>
        <w:numId w:val="2"/>
      </w:numPr>
      <w:spacing w:before="240" w:after="60" w:line="276" w:lineRule="auto"/>
      <w:jc w:val="both"/>
      <w:outlineLvl w:val="5"/>
    </w:pPr>
    <w:rPr>
      <w:b/>
      <w:bCs/>
      <w:szCs w:val="22"/>
    </w:rPr>
  </w:style>
  <w:style w:type="paragraph" w:styleId="Nadpis7">
    <w:name w:val="heading 7"/>
    <w:basedOn w:val="Normln"/>
    <w:next w:val="Normln"/>
    <w:link w:val="Nadpis7Char"/>
    <w:uiPriority w:val="9"/>
    <w:qFormat/>
    <w:pPr>
      <w:numPr>
        <w:ilvl w:val="6"/>
        <w:numId w:val="2"/>
      </w:numPr>
      <w:spacing w:before="240" w:after="60" w:line="276" w:lineRule="auto"/>
      <w:jc w:val="both"/>
      <w:outlineLvl w:val="6"/>
    </w:pPr>
    <w:rPr>
      <w:szCs w:val="24"/>
    </w:rPr>
  </w:style>
  <w:style w:type="paragraph" w:styleId="Nadpis8">
    <w:name w:val="heading 8"/>
    <w:basedOn w:val="Normln"/>
    <w:next w:val="Normln"/>
    <w:link w:val="Nadpis8Char"/>
    <w:uiPriority w:val="9"/>
    <w:qFormat/>
    <w:pPr>
      <w:numPr>
        <w:ilvl w:val="7"/>
        <w:numId w:val="2"/>
      </w:numPr>
      <w:spacing w:before="240" w:after="60" w:line="276" w:lineRule="auto"/>
      <w:jc w:val="both"/>
      <w:outlineLvl w:val="7"/>
    </w:pPr>
    <w:rPr>
      <w:i/>
      <w:iCs/>
      <w:szCs w:val="24"/>
    </w:rPr>
  </w:style>
  <w:style w:type="paragraph" w:styleId="Nadpis9">
    <w:name w:val="heading 9"/>
    <w:basedOn w:val="Normln"/>
    <w:next w:val="Normln"/>
    <w:link w:val="Nadpis9Char"/>
    <w:uiPriority w:val="9"/>
    <w:qFormat/>
    <w:pPr>
      <w:numPr>
        <w:ilvl w:val="8"/>
        <w:numId w:val="2"/>
      </w:numPr>
      <w:spacing w:before="240" w:after="60" w:line="276" w:lineRule="auto"/>
      <w:jc w:val="both"/>
      <w:outlineLvl w:val="8"/>
    </w:pPr>
    <w:rPr>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character" w:customStyle="1" w:styleId="SubtitleChar">
    <w:name w:val="Subtitle Char"/>
    <w:basedOn w:val="Standardnpsmoodstavce"/>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table" w:styleId="Mkatabulky">
    <w:name w:val="Table Grid"/>
    <w:basedOn w:val="Normlntabulka"/>
    <w:uiPriority w:val="59"/>
    <w:pPr>
      <w:spacing w:after="0" w:line="240" w:lineRule="auto"/>
    </w:pPr>
    <w:rPr>
      <w:rFonts w:ascii="Baskerville Old Face" w:eastAsia="Times New Roman" w:hAnsi="Baskerville Old Fac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next w:val="Normln"/>
    <w:link w:val="Nzev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NzevChar">
    <w:name w:val="Název Char"/>
    <w:basedOn w:val="Standardnpsmoodstavce"/>
    <w:link w:val="Nzev"/>
    <w:uiPriority w:val="10"/>
    <w:rPr>
      <w:rFonts w:asciiTheme="majorHAnsi" w:eastAsiaTheme="majorEastAsia" w:hAnsiTheme="majorHAnsi" w:cstheme="majorBidi"/>
      <w:color w:val="17365D" w:themeColor="text2" w:themeShade="BF"/>
      <w:spacing w:val="5"/>
      <w:sz w:val="52"/>
      <w:szCs w:val="52"/>
      <w:lang w:val="cs-CZ"/>
    </w:rPr>
  </w:style>
  <w:style w:type="paragraph" w:styleId="Odstavecseseznamem">
    <w:name w:val="List Paragraph"/>
    <w:basedOn w:val="Normln"/>
    <w:uiPriority w:val="34"/>
    <w:qFormat/>
    <w:pPr>
      <w:ind w:left="720"/>
      <w:contextualSpacing/>
    </w:pPr>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eastAsia="Times New Roman" w:hAnsi="Tahoma" w:cs="Tahoma"/>
      <w:sz w:val="16"/>
      <w:szCs w:val="16"/>
      <w:lang w:val="cs-CZ"/>
    </w:rPr>
  </w:style>
  <w:style w:type="paragraph" w:styleId="Zhlav">
    <w:name w:val="header"/>
    <w:basedOn w:val="Normln"/>
    <w:link w:val="ZhlavChar"/>
    <w:uiPriority w:val="99"/>
    <w:unhideWhenUsed/>
    <w:pPr>
      <w:tabs>
        <w:tab w:val="center" w:pos="4536"/>
        <w:tab w:val="right" w:pos="9072"/>
      </w:tabs>
    </w:pPr>
  </w:style>
  <w:style w:type="character" w:customStyle="1" w:styleId="ZhlavChar">
    <w:name w:val="Záhlaví Char"/>
    <w:basedOn w:val="Standardnpsmoodstavce"/>
    <w:link w:val="Zhlav"/>
    <w:uiPriority w:val="99"/>
    <w:rPr>
      <w:rFonts w:ascii="Times New Roman" w:eastAsia="Times New Roman" w:hAnsi="Times New Roman" w:cs="Times New Roman"/>
      <w:szCs w:val="20"/>
      <w:lang w:val="cs-CZ"/>
    </w:rPr>
  </w:style>
  <w:style w:type="paragraph" w:styleId="Zpat">
    <w:name w:val="footer"/>
    <w:basedOn w:val="Normln"/>
    <w:link w:val="ZpatChar"/>
    <w:uiPriority w:val="99"/>
    <w:unhideWhenUsed/>
    <w:pPr>
      <w:tabs>
        <w:tab w:val="center" w:pos="4536"/>
        <w:tab w:val="right" w:pos="9072"/>
      </w:tabs>
    </w:pPr>
  </w:style>
  <w:style w:type="character" w:customStyle="1" w:styleId="ZpatChar">
    <w:name w:val="Zápatí Char"/>
    <w:basedOn w:val="Standardnpsmoodstavce"/>
    <w:link w:val="Zpat"/>
    <w:uiPriority w:val="99"/>
    <w:rPr>
      <w:rFonts w:ascii="Times New Roman" w:eastAsia="Times New Roman" w:hAnsi="Times New Roman" w:cs="Times New Roman"/>
      <w:szCs w:val="20"/>
      <w:lang w:val="cs-CZ"/>
    </w:rPr>
  </w:style>
  <w:style w:type="character" w:customStyle="1" w:styleId="Barevnseznamzvraznn1Char">
    <w:name w:val="Barevný seznam – zvýraznění 1 Char"/>
    <w:link w:val="Barevnseznamzvraznn1"/>
    <w:uiPriority w:val="34"/>
    <w:rPr>
      <w:rFonts w:ascii="Arial" w:eastAsia="Times New Roman" w:hAnsi="Arial"/>
      <w:sz w:val="22"/>
    </w:rPr>
  </w:style>
  <w:style w:type="table" w:styleId="Barevnseznamzvraznn1">
    <w:name w:val="Colorful List Accent 1"/>
    <w:basedOn w:val="Normlntabulka"/>
    <w:link w:val="Barevnseznamzvraznn1Char"/>
    <w:uiPriority w:val="34"/>
    <w:pPr>
      <w:spacing w:after="0" w:line="240" w:lineRule="auto"/>
    </w:pPr>
    <w:rPr>
      <w:rFonts w:ascii="Arial" w:eastAsia="Times New Roman" w:hAnsi="Arial"/>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one" w:sz="4" w:space="0" w:color="000000"/>
          <w:left w:val="none" w:sz="4" w:space="0" w:color="000000"/>
          <w:bottom w:val="none" w:sz="4" w:space="0" w:color="000000"/>
          <w:right w:val="none" w:sz="4" w:space="0" w:color="000000"/>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Nadpis1Char">
    <w:name w:val="Nadpis 1 Char"/>
    <w:basedOn w:val="Standardnpsmoodstavce"/>
    <w:link w:val="Nadpis1"/>
    <w:uiPriority w:val="9"/>
    <w:rPr>
      <w:rFonts w:ascii="Arial" w:eastAsia="Times New Roman" w:hAnsi="Arial" w:cs="Times New Roman"/>
      <w:b/>
      <w:bCs/>
      <w:smallCaps/>
      <w:sz w:val="28"/>
      <w:szCs w:val="32"/>
      <w:shd w:val="clear" w:color="auto" w:fill="76923C"/>
      <w:lang w:val="cs-CZ"/>
    </w:rPr>
  </w:style>
  <w:style w:type="character" w:customStyle="1" w:styleId="Nadpis2Char">
    <w:name w:val="Nadpis 2 Char"/>
    <w:basedOn w:val="Standardnpsmoodstavce"/>
    <w:link w:val="Nadpis2"/>
    <w:uiPriority w:val="9"/>
    <w:rsid w:val="00CF43F8"/>
    <w:rPr>
      <w:rFonts w:eastAsia="Times New Roman" w:cstheme="minorHAnsi"/>
      <w:b/>
      <w:bCs/>
      <w:sz w:val="24"/>
      <w:szCs w:val="24"/>
      <w:shd w:val="clear" w:color="auto" w:fill="C2D69B"/>
      <w:lang w:val="cs-CZ"/>
    </w:rPr>
  </w:style>
  <w:style w:type="character" w:customStyle="1" w:styleId="Nadpis3Char">
    <w:name w:val="Nadpis 3 Char"/>
    <w:basedOn w:val="Standardnpsmoodstavce"/>
    <w:link w:val="Nadpis3"/>
    <w:uiPriority w:val="9"/>
    <w:rPr>
      <w:rFonts w:ascii="Calibri" w:eastAsia="Times New Roman" w:hAnsi="Calibri" w:cs="Calibri"/>
      <w:b/>
      <w:smallCaps/>
      <w:sz w:val="24"/>
      <w:szCs w:val="18"/>
      <w:shd w:val="clear" w:color="auto" w:fill="EAF1DD" w:themeFill="accent3" w:themeFillTint="33"/>
      <w:lang w:val="cs-CZ"/>
    </w:rPr>
  </w:style>
  <w:style w:type="character" w:customStyle="1" w:styleId="Nadpis4Char">
    <w:name w:val="Nadpis 4 Char"/>
    <w:basedOn w:val="Standardnpsmoodstavce"/>
    <w:link w:val="Nadpis4"/>
    <w:uiPriority w:val="9"/>
    <w:rPr>
      <w:rFonts w:ascii="Arial" w:eastAsia="Times New Roman" w:hAnsi="Arial" w:cs="Arial"/>
      <w:b/>
      <w:i/>
      <w:smallCaps/>
      <w:sz w:val="20"/>
      <w:szCs w:val="20"/>
      <w:lang w:val="cs-CZ"/>
    </w:rPr>
  </w:style>
  <w:style w:type="character" w:customStyle="1" w:styleId="Nadpis5Char">
    <w:name w:val="Nadpis 5 Char"/>
    <w:basedOn w:val="Standardnpsmoodstavce"/>
    <w:link w:val="Nadpis5"/>
    <w:uiPriority w:val="9"/>
    <w:rPr>
      <w:rFonts w:ascii="Arial" w:eastAsia="Times New Roman" w:hAnsi="Arial" w:cs="Times New Roman"/>
      <w:bCs/>
      <w:iCs/>
      <w:sz w:val="20"/>
      <w:szCs w:val="26"/>
      <w:u w:val="single"/>
      <w:lang w:val="cs-CZ"/>
    </w:rPr>
  </w:style>
  <w:style w:type="character" w:customStyle="1" w:styleId="Nadpis6Char">
    <w:name w:val="Nadpis 6 Char"/>
    <w:basedOn w:val="Standardnpsmoodstavce"/>
    <w:link w:val="Nadpis6"/>
    <w:uiPriority w:val="9"/>
    <w:rPr>
      <w:rFonts w:ascii="Arial" w:eastAsia="Times New Roman" w:hAnsi="Arial" w:cs="Times New Roman"/>
      <w:b/>
      <w:bCs/>
      <w:lang w:val="cs-CZ"/>
    </w:rPr>
  </w:style>
  <w:style w:type="character" w:customStyle="1" w:styleId="Nadpis7Char">
    <w:name w:val="Nadpis 7 Char"/>
    <w:basedOn w:val="Standardnpsmoodstavce"/>
    <w:link w:val="Nadpis7"/>
    <w:uiPriority w:val="9"/>
    <w:rPr>
      <w:rFonts w:ascii="Arial" w:eastAsia="Times New Roman" w:hAnsi="Arial" w:cs="Times New Roman"/>
      <w:szCs w:val="24"/>
      <w:lang w:val="cs-CZ"/>
    </w:rPr>
  </w:style>
  <w:style w:type="character" w:customStyle="1" w:styleId="Nadpis8Char">
    <w:name w:val="Nadpis 8 Char"/>
    <w:basedOn w:val="Standardnpsmoodstavce"/>
    <w:link w:val="Nadpis8"/>
    <w:uiPriority w:val="9"/>
    <w:rPr>
      <w:rFonts w:ascii="Arial" w:eastAsia="Times New Roman" w:hAnsi="Arial" w:cs="Times New Roman"/>
      <w:i/>
      <w:iCs/>
      <w:szCs w:val="24"/>
      <w:lang w:val="cs-CZ"/>
    </w:rPr>
  </w:style>
  <w:style w:type="character" w:customStyle="1" w:styleId="Nadpis9Char">
    <w:name w:val="Nadpis 9 Char"/>
    <w:basedOn w:val="Standardnpsmoodstavce"/>
    <w:link w:val="Nadpis9"/>
    <w:uiPriority w:val="9"/>
    <w:rPr>
      <w:rFonts w:ascii="Arial" w:eastAsia="Times New Roman" w:hAnsi="Arial" w:cs="Times New Roman"/>
      <w:lang w:val="cs-CZ"/>
    </w:rPr>
  </w:style>
  <w:style w:type="paragraph" w:styleId="Titulek">
    <w:name w:val="caption"/>
    <w:basedOn w:val="Normln"/>
    <w:next w:val="Normln"/>
    <w:link w:val="TitulekChar"/>
    <w:uiPriority w:val="35"/>
    <w:qFormat/>
    <w:pPr>
      <w:spacing w:after="240" w:line="276" w:lineRule="auto"/>
      <w:jc w:val="both"/>
    </w:pPr>
    <w:rPr>
      <w:rFonts w:asciiTheme="minorHAnsi" w:hAnsiTheme="minorHAnsi" w:cstheme="minorHAnsi"/>
      <w:b/>
      <w:bCs/>
      <w:i/>
      <w:iCs/>
      <w:sz w:val="20"/>
      <w:szCs w:val="22"/>
    </w:rPr>
  </w:style>
  <w:style w:type="character" w:customStyle="1" w:styleId="TitulekChar">
    <w:name w:val="Titulek Char"/>
    <w:link w:val="Titulek"/>
    <w:uiPriority w:val="35"/>
    <w:qFormat/>
    <w:rPr>
      <w:rFonts w:eastAsia="Times New Roman" w:cstheme="minorHAnsi"/>
      <w:b/>
      <w:bCs/>
      <w:i/>
      <w:iCs/>
      <w:sz w:val="20"/>
    </w:rPr>
  </w:style>
  <w:style w:type="paragraph" w:styleId="Zkladntextodsazen">
    <w:name w:val="Body Text Indent"/>
    <w:basedOn w:val="Normln"/>
    <w:link w:val="ZkladntextodsazenChar"/>
    <w:pPr>
      <w:spacing w:after="120" w:line="276" w:lineRule="auto"/>
      <w:ind w:left="283"/>
      <w:jc w:val="both"/>
    </w:pPr>
    <w:rPr>
      <w:szCs w:val="24"/>
      <w:lang w:eastAsia="cs-CZ"/>
    </w:rPr>
  </w:style>
  <w:style w:type="character" w:customStyle="1" w:styleId="ZkladntextodsazenChar">
    <w:name w:val="Základní text odsazený Char"/>
    <w:basedOn w:val="Standardnpsmoodstavce"/>
    <w:link w:val="Zkladntextodsazen"/>
    <w:rPr>
      <w:rFonts w:ascii="Times New Roman" w:eastAsia="Times New Roman" w:hAnsi="Times New Roman" w:cs="Times New Roman"/>
      <w:szCs w:val="24"/>
      <w:lang w:eastAsia="cs-CZ"/>
    </w:rPr>
  </w:style>
  <w:style w:type="paragraph" w:styleId="Zkladntext2">
    <w:name w:val="Body Text 2"/>
    <w:basedOn w:val="Normln"/>
    <w:link w:val="Zkladntext2Char"/>
    <w:pPr>
      <w:spacing w:line="276" w:lineRule="auto"/>
      <w:jc w:val="both"/>
    </w:pPr>
    <w:rPr>
      <w:iCs/>
      <w:sz w:val="20"/>
      <w:szCs w:val="24"/>
    </w:rPr>
  </w:style>
  <w:style w:type="character" w:customStyle="1" w:styleId="Zkladntext2Char">
    <w:name w:val="Základní text 2 Char"/>
    <w:basedOn w:val="Standardnpsmoodstavce"/>
    <w:link w:val="Zkladntext2"/>
    <w:rPr>
      <w:rFonts w:ascii="Times New Roman" w:eastAsia="Times New Roman" w:hAnsi="Times New Roman" w:cs="Times New Roman"/>
      <w:iCs/>
      <w:sz w:val="20"/>
      <w:szCs w:val="24"/>
    </w:rPr>
  </w:style>
  <w:style w:type="character" w:styleId="Odkaznakoment">
    <w:name w:val="annotation reference"/>
    <w:basedOn w:val="Standardnpsmoodstavce"/>
    <w:uiPriority w:val="99"/>
    <w:unhideWhenUsed/>
    <w:qFormat/>
    <w:rPr>
      <w:sz w:val="16"/>
      <w:szCs w:val="16"/>
    </w:rPr>
  </w:style>
  <w:style w:type="paragraph" w:styleId="Textkomente">
    <w:name w:val="annotation text"/>
    <w:basedOn w:val="Normln"/>
    <w:link w:val="TextkomenteChar"/>
    <w:uiPriority w:val="99"/>
    <w:unhideWhenUsed/>
    <w:qFormat/>
    <w:rPr>
      <w:sz w:val="20"/>
    </w:rPr>
  </w:style>
  <w:style w:type="character" w:customStyle="1" w:styleId="TextkomenteChar">
    <w:name w:val="Text komentáře Char"/>
    <w:basedOn w:val="Standardnpsmoodstavce"/>
    <w:link w:val="Textkomente"/>
    <w:uiPriority w:val="99"/>
    <w:qFormat/>
    <w:rPr>
      <w:rFonts w:ascii="Times New Roman" w:eastAsia="Times New Roman" w:hAnsi="Times New Roman" w:cs="Times New Roman"/>
      <w:sz w:val="20"/>
      <w:szCs w:val="20"/>
      <w:lang w:val="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rFonts w:ascii="Times New Roman" w:eastAsia="Times New Roman" w:hAnsi="Times New Roman" w:cs="Times New Roman"/>
      <w:b/>
      <w:bCs/>
      <w:sz w:val="20"/>
      <w:szCs w:val="20"/>
      <w:lang w:val="cs-CZ"/>
    </w:rPr>
  </w:style>
  <w:style w:type="paragraph" w:styleId="Zkladntext">
    <w:name w:val="Body Text"/>
    <w:basedOn w:val="Normln"/>
    <w:link w:val="ZkladntextChar"/>
    <w:uiPriority w:val="99"/>
    <w:semiHidden/>
    <w:unhideWhenUsed/>
    <w:pPr>
      <w:spacing w:after="120"/>
    </w:pPr>
  </w:style>
  <w:style w:type="character" w:customStyle="1" w:styleId="ZkladntextChar">
    <w:name w:val="Základní text Char"/>
    <w:basedOn w:val="Standardnpsmoodstavce"/>
    <w:link w:val="Zkladntext"/>
    <w:uiPriority w:val="99"/>
    <w:semiHidden/>
    <w:rPr>
      <w:rFonts w:ascii="Arial" w:eastAsia="Times New Roman" w:hAnsi="Arial" w:cs="Times New Roman"/>
      <w:szCs w:val="20"/>
      <w:lang w:val="cs-CZ"/>
    </w:rPr>
  </w:style>
  <w:style w:type="paragraph" w:styleId="Textpoznpodarou">
    <w:name w:val="footnote text"/>
    <w:basedOn w:val="Normln"/>
    <w:link w:val="TextpoznpodarouChar"/>
    <w:uiPriority w:val="99"/>
    <w:unhideWhenUsed/>
    <w:rPr>
      <w:rFonts w:ascii="Times New Roman" w:hAnsi="Times New Roman"/>
      <w:sz w:val="20"/>
    </w:rPr>
  </w:style>
  <w:style w:type="character" w:customStyle="1" w:styleId="TextpoznpodarouChar">
    <w:name w:val="Text pozn. pod čarou Char"/>
    <w:basedOn w:val="Standardnpsmoodstavce"/>
    <w:link w:val="Textpoznpodarou"/>
    <w:uiPriority w:val="99"/>
    <w:rPr>
      <w:rFonts w:ascii="Times New Roman" w:eastAsia="Times New Roman" w:hAnsi="Times New Roman" w:cs="Times New Roman"/>
      <w:sz w:val="20"/>
      <w:szCs w:val="20"/>
      <w:lang w:val="cs-CZ"/>
    </w:rPr>
  </w:style>
  <w:style w:type="character" w:styleId="Znakapoznpodarou">
    <w:name w:val="footnote reference"/>
    <w:basedOn w:val="Standardnpsmoodstavce"/>
    <w:uiPriority w:val="99"/>
    <w:unhideWhenUsed/>
    <w:rPr>
      <w:vertAlign w:val="superscript"/>
    </w:rPr>
  </w:style>
  <w:style w:type="paragraph" w:customStyle="1" w:styleId="portlet-section-body">
    <w:name w:val="portlet-section-body"/>
    <w:basedOn w:val="Normln"/>
    <w:uiPriority w:val="99"/>
    <w:pPr>
      <w:spacing w:before="100" w:beforeAutospacing="1" w:after="100" w:afterAutospacing="1"/>
    </w:pPr>
    <w:rPr>
      <w:rFonts w:eastAsia="Calibri" w:cs="Arial"/>
      <w:sz w:val="24"/>
      <w:szCs w:val="24"/>
      <w:lang w:eastAsia="cs-CZ"/>
    </w:rPr>
  </w:style>
  <w:style w:type="paragraph" w:styleId="Normlnweb">
    <w:name w:val="Normal (Web)"/>
    <w:basedOn w:val="Normln"/>
    <w:uiPriority w:val="99"/>
    <w:pPr>
      <w:spacing w:before="100" w:beforeAutospacing="1" w:after="100" w:afterAutospacing="1"/>
    </w:pPr>
    <w:rPr>
      <w:rFonts w:ascii="Times New Roman" w:hAnsi="Times New Roman"/>
      <w:sz w:val="24"/>
      <w:szCs w:val="24"/>
      <w:lang w:eastAsia="cs-CZ"/>
    </w:rPr>
  </w:style>
  <w:style w:type="character" w:customStyle="1" w:styleId="Datum1">
    <w:name w:val="Datum1"/>
    <w:basedOn w:val="Standardnpsmoodstavce"/>
    <w:rPr>
      <w:i/>
      <w:iCs/>
      <w:color w:val="666666"/>
    </w:rPr>
  </w:style>
  <w:style w:type="paragraph" w:customStyle="1" w:styleId="Default">
    <w:name w:val="Default"/>
    <w:pPr>
      <w:spacing w:after="0" w:line="240" w:lineRule="auto"/>
    </w:pPr>
    <w:rPr>
      <w:rFonts w:ascii="Calibri" w:hAnsi="Calibri" w:cs="Calibri"/>
      <w:color w:val="000000"/>
      <w:sz w:val="24"/>
      <w:szCs w:val="24"/>
      <w:lang w:val="cs-CZ"/>
    </w:rPr>
  </w:style>
  <w:style w:type="character" w:styleId="Hypertextovodkaz">
    <w:name w:val="Hyperlink"/>
    <w:basedOn w:val="Standardnpsmoodstavce"/>
    <w:uiPriority w:val="99"/>
    <w:unhideWhenUsed/>
    <w:rPr>
      <w:color w:val="0000FF" w:themeColor="hyperlink"/>
      <w:u w:val="single"/>
    </w:rPr>
  </w:style>
  <w:style w:type="paragraph" w:styleId="Seznamsodrkami">
    <w:name w:val="List Bullet"/>
    <w:basedOn w:val="Normln"/>
    <w:uiPriority w:val="99"/>
    <w:pPr>
      <w:numPr>
        <w:numId w:val="3"/>
      </w:numPr>
      <w:spacing w:before="60"/>
      <w:jc w:val="both"/>
    </w:pPr>
    <w:rPr>
      <w:spacing w:val="-5"/>
      <w:sz w:val="20"/>
    </w:rPr>
  </w:style>
  <w:style w:type="paragraph" w:styleId="Revize">
    <w:name w:val="Revision"/>
    <w:hidden/>
    <w:uiPriority w:val="99"/>
    <w:semiHidden/>
    <w:pPr>
      <w:spacing w:after="0" w:line="240" w:lineRule="auto"/>
    </w:pPr>
    <w:rPr>
      <w:rFonts w:ascii="Arial" w:eastAsia="Times New Roman" w:hAnsi="Arial" w:cs="Times New Roman"/>
      <w:szCs w:val="20"/>
      <w:lang w:val="cs-CZ"/>
    </w:rPr>
  </w:style>
  <w:style w:type="paragraph" w:customStyle="1" w:styleId="Textpoznpodarou1">
    <w:name w:val="Text pozn. pod čarou1"/>
    <w:basedOn w:val="Normln"/>
    <w:next w:val="Textpoznpodarou"/>
    <w:uiPriority w:val="99"/>
    <w:unhideWhenUsed/>
    <w:pPr>
      <w:jc w:val="both"/>
    </w:pPr>
    <w:rPr>
      <w:rFonts w:asciiTheme="minorHAnsi" w:eastAsiaTheme="minorHAnsi" w:hAnsiTheme="minorHAnsi" w:cstheme="minorBidi"/>
      <w:sz w:val="20"/>
      <w:shd w:val="clear" w:color="auto" w:fill="FFFFFF"/>
    </w:rPr>
  </w:style>
  <w:style w:type="character" w:styleId="Zdraznn">
    <w:name w:val="Emphasis"/>
    <w:basedOn w:val="Standardnpsmoodstavce"/>
    <w:uiPriority w:val="20"/>
    <w:qFormat/>
    <w:rPr>
      <w:i/>
      <w:iCs/>
    </w:rPr>
  </w:style>
  <w:style w:type="paragraph" w:styleId="Bezmezer">
    <w:name w:val="No Spacing"/>
    <w:link w:val="BezmezerChar"/>
    <w:uiPriority w:val="1"/>
    <w:qFormat/>
    <w:pPr>
      <w:spacing w:after="0" w:line="240" w:lineRule="auto"/>
    </w:pPr>
    <w:rPr>
      <w:rFonts w:eastAsiaTheme="minorEastAsia"/>
      <w:lang w:val="cs-CZ" w:eastAsia="cs-CZ"/>
    </w:rPr>
  </w:style>
  <w:style w:type="character" w:customStyle="1" w:styleId="BezmezerChar">
    <w:name w:val="Bez mezer Char"/>
    <w:basedOn w:val="Standardnpsmoodstavce"/>
    <w:link w:val="Bezmezer"/>
    <w:uiPriority w:val="1"/>
    <w:rPr>
      <w:rFonts w:eastAsiaTheme="minorEastAsia"/>
      <w:lang w:val="cs-CZ" w:eastAsia="cs-CZ"/>
    </w:rPr>
  </w:style>
  <w:style w:type="paragraph" w:styleId="Nadpisobsahu">
    <w:name w:val="TOC Heading"/>
    <w:basedOn w:val="Nadpis1"/>
    <w:next w:val="Normln"/>
    <w:uiPriority w:val="39"/>
    <w:unhideWhenUsed/>
    <w:qFormat/>
    <w:pPr>
      <w:keepLines/>
      <w:numPr>
        <w:numId w:val="0"/>
      </w:numPr>
      <w:pBdr>
        <w:top w:val="none" w:sz="0" w:space="0" w:color="000000"/>
        <w:left w:val="none" w:sz="0" w:space="0" w:color="000000"/>
        <w:bottom w:val="none" w:sz="0" w:space="0" w:color="000000"/>
        <w:right w:val="none" w:sz="0" w:space="0" w:color="000000"/>
      </w:pBdr>
      <w:shd w:val="clear" w:color="auto" w:fill="auto"/>
      <w:spacing w:before="240" w:line="259" w:lineRule="auto"/>
      <w:jc w:val="left"/>
      <w:outlineLvl w:val="9"/>
    </w:pPr>
    <w:rPr>
      <w:rFonts w:asciiTheme="majorHAnsi" w:eastAsiaTheme="majorEastAsia" w:hAnsiTheme="majorHAnsi" w:cstheme="majorBidi"/>
      <w:b w:val="0"/>
      <w:bCs w:val="0"/>
      <w:caps/>
      <w:color w:val="365F91" w:themeColor="accent1" w:themeShade="BF"/>
      <w:sz w:val="32"/>
      <w:lang w:eastAsia="cs-CZ"/>
    </w:rPr>
  </w:style>
  <w:style w:type="paragraph" w:styleId="Obsah1">
    <w:name w:val="toc 1"/>
    <w:basedOn w:val="Normln"/>
    <w:next w:val="Normln"/>
    <w:uiPriority w:val="39"/>
    <w:unhideWhenUsed/>
    <w:pPr>
      <w:tabs>
        <w:tab w:val="left" w:pos="440"/>
        <w:tab w:val="right" w:leader="dot" w:pos="9061"/>
      </w:tabs>
      <w:spacing w:after="100"/>
      <w:ind w:left="436" w:right="424" w:hanging="425"/>
    </w:pPr>
    <w:rPr>
      <w:rFonts w:cs="Arial"/>
      <w:b/>
      <w:sz w:val="24"/>
      <w:szCs w:val="22"/>
    </w:rPr>
  </w:style>
  <w:style w:type="paragraph" w:styleId="Obsah2">
    <w:name w:val="toc 2"/>
    <w:basedOn w:val="Normln"/>
    <w:next w:val="Normln"/>
    <w:uiPriority w:val="39"/>
    <w:unhideWhenUsed/>
    <w:pPr>
      <w:tabs>
        <w:tab w:val="left" w:pos="709"/>
        <w:tab w:val="right" w:leader="dot" w:pos="9061"/>
      </w:tabs>
      <w:spacing w:after="100"/>
      <w:ind w:left="220"/>
    </w:pPr>
    <w:rPr>
      <w:b/>
      <w:bCs/>
    </w:rPr>
  </w:style>
  <w:style w:type="paragraph" w:customStyle="1" w:styleId="Styl5">
    <w:name w:val="Styl5"/>
    <w:basedOn w:val="Normln"/>
    <w:link w:val="Styl5Char"/>
    <w:qFormat/>
    <w:pPr>
      <w:widowControl w:val="0"/>
      <w:numPr>
        <w:ilvl w:val="1"/>
        <w:numId w:val="1"/>
      </w:numPr>
      <w:pBdr>
        <w:top w:val="single" w:sz="4" w:space="1" w:color="000000"/>
        <w:left w:val="single" w:sz="4" w:space="4" w:color="000000"/>
        <w:bottom w:val="single" w:sz="4" w:space="1" w:color="000000"/>
        <w:right w:val="single" w:sz="4" w:space="4" w:color="000000"/>
      </w:pBdr>
      <w:spacing w:before="360" w:after="240"/>
      <w:ind w:left="568" w:hanging="284"/>
    </w:pPr>
    <w:rPr>
      <w:rFonts w:cs="Arial"/>
      <w:b/>
      <w:smallCaps/>
      <w:sz w:val="28"/>
    </w:rPr>
  </w:style>
  <w:style w:type="paragraph" w:styleId="Obsah3">
    <w:name w:val="toc 3"/>
    <w:basedOn w:val="Normln"/>
    <w:next w:val="Normln"/>
    <w:uiPriority w:val="39"/>
    <w:unhideWhenUsed/>
    <w:pPr>
      <w:tabs>
        <w:tab w:val="left" w:pos="851"/>
        <w:tab w:val="right" w:leader="dot" w:pos="9061"/>
      </w:tabs>
      <w:spacing w:after="100"/>
      <w:ind w:left="440"/>
    </w:pPr>
  </w:style>
  <w:style w:type="character" w:customStyle="1" w:styleId="Styl5Char">
    <w:name w:val="Styl5 Char"/>
    <w:basedOn w:val="Standardnpsmoodstavce"/>
    <w:link w:val="Styl5"/>
    <w:rPr>
      <w:rFonts w:ascii="Arial" w:eastAsia="Times New Roman" w:hAnsi="Arial" w:cs="Arial"/>
      <w:b/>
      <w:smallCaps/>
      <w:sz w:val="28"/>
      <w:szCs w:val="20"/>
      <w:lang w:val="cs-CZ"/>
    </w:rPr>
  </w:style>
  <w:style w:type="paragraph" w:styleId="Obsah4">
    <w:name w:val="toc 4"/>
    <w:basedOn w:val="Normln"/>
    <w:next w:val="Normln"/>
    <w:uiPriority w:val="39"/>
    <w:unhideWhenUsed/>
    <w:pPr>
      <w:spacing w:after="100"/>
      <w:ind w:left="660"/>
    </w:pPr>
  </w:style>
  <w:style w:type="character" w:styleId="Sledovanodkaz">
    <w:name w:val="FollowedHyperlink"/>
    <w:basedOn w:val="Standardnpsmoodstavce"/>
    <w:uiPriority w:val="99"/>
    <w:semiHidden/>
    <w:unhideWhenUsed/>
    <w:rPr>
      <w:color w:val="800080" w:themeColor="followedHyperlink"/>
      <w:u w:val="single"/>
    </w:rPr>
  </w:style>
  <w:style w:type="table" w:customStyle="1" w:styleId="Tabulkasmkou2zvraznn31">
    <w:name w:val="Tabulka s mřížkou 2 – zvýraznění 31"/>
    <w:basedOn w:val="Normlntabulka"/>
    <w:uiPriority w:val="4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one" w:sz="4" w:space="0" w:color="000000"/>
          <w:bottom w:val="single" w:sz="12" w:space="0" w:color="C2D69B" w:themeColor="accent3" w:themeTint="99"/>
        </w:tcBorders>
        <w:shd w:val="clear" w:color="auto" w:fill="FFFFFF" w:themeFill="background1"/>
      </w:tcPr>
    </w:tblStylePr>
    <w:tblStylePr w:type="lastRow">
      <w:rPr>
        <w:b/>
        <w:bCs/>
      </w:rPr>
      <w:tblPr/>
      <w:tcPr>
        <w:tcBorders>
          <w:top w:val="single" w:sz="2" w:space="0" w:color="C2D69B" w:themeColor="accent3"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font5">
    <w:name w:val="font5"/>
    <w:basedOn w:val="Normln"/>
    <w:pPr>
      <w:spacing w:before="100" w:beforeAutospacing="1" w:after="100" w:afterAutospacing="1"/>
    </w:pPr>
    <w:rPr>
      <w:rFonts w:cs="Arial"/>
      <w:sz w:val="20"/>
      <w:lang w:eastAsia="cs-CZ"/>
    </w:rPr>
  </w:style>
  <w:style w:type="paragraph" w:customStyle="1" w:styleId="font6">
    <w:name w:val="font6"/>
    <w:basedOn w:val="Normln"/>
    <w:pPr>
      <w:spacing w:before="100" w:beforeAutospacing="1" w:after="100" w:afterAutospacing="1"/>
    </w:pPr>
    <w:rPr>
      <w:rFonts w:cs="Arial"/>
      <w:color w:val="FF0000"/>
      <w:sz w:val="20"/>
      <w:lang w:eastAsia="cs-CZ"/>
    </w:rPr>
  </w:style>
  <w:style w:type="paragraph" w:customStyle="1" w:styleId="font7">
    <w:name w:val="font7"/>
    <w:basedOn w:val="Normln"/>
    <w:pPr>
      <w:spacing w:before="100" w:beforeAutospacing="1" w:after="100" w:afterAutospacing="1"/>
    </w:pPr>
    <w:rPr>
      <w:rFonts w:cs="Arial"/>
      <w:i/>
      <w:iCs/>
      <w:sz w:val="20"/>
      <w:lang w:eastAsia="cs-CZ"/>
    </w:rPr>
  </w:style>
  <w:style w:type="paragraph" w:customStyle="1" w:styleId="font8">
    <w:name w:val="font8"/>
    <w:basedOn w:val="Normln"/>
    <w:pPr>
      <w:spacing w:before="100" w:beforeAutospacing="1" w:after="100" w:afterAutospacing="1"/>
    </w:pPr>
    <w:rPr>
      <w:rFonts w:cs="Arial"/>
      <w:color w:val="FF0000"/>
      <w:sz w:val="20"/>
      <w:lang w:eastAsia="cs-CZ"/>
    </w:rPr>
  </w:style>
  <w:style w:type="paragraph" w:customStyle="1" w:styleId="font9">
    <w:name w:val="font9"/>
    <w:basedOn w:val="Normln"/>
    <w:pPr>
      <w:spacing w:before="100" w:beforeAutospacing="1" w:after="100" w:afterAutospacing="1"/>
    </w:pPr>
    <w:rPr>
      <w:rFonts w:cs="Arial"/>
      <w:sz w:val="20"/>
      <w:lang w:eastAsia="cs-CZ"/>
    </w:rPr>
  </w:style>
  <w:style w:type="paragraph" w:customStyle="1" w:styleId="font10">
    <w:name w:val="font10"/>
    <w:basedOn w:val="Normln"/>
    <w:pPr>
      <w:spacing w:before="100" w:beforeAutospacing="1" w:after="100" w:afterAutospacing="1"/>
    </w:pPr>
    <w:rPr>
      <w:rFonts w:cs="Arial"/>
      <w:b/>
      <w:bCs/>
      <w:color w:val="FF0000"/>
      <w:sz w:val="20"/>
      <w:lang w:eastAsia="cs-CZ"/>
    </w:rPr>
  </w:style>
  <w:style w:type="paragraph" w:customStyle="1" w:styleId="font11">
    <w:name w:val="font11"/>
    <w:basedOn w:val="Normln"/>
    <w:pPr>
      <w:spacing w:before="100" w:beforeAutospacing="1" w:after="100" w:afterAutospacing="1"/>
    </w:pPr>
    <w:rPr>
      <w:rFonts w:cs="Arial"/>
      <w:color w:val="FF0000"/>
      <w:sz w:val="20"/>
      <w:lang w:eastAsia="cs-CZ"/>
    </w:rPr>
  </w:style>
  <w:style w:type="paragraph" w:customStyle="1" w:styleId="font12">
    <w:name w:val="font12"/>
    <w:basedOn w:val="Normln"/>
    <w:pPr>
      <w:spacing w:before="100" w:beforeAutospacing="1" w:after="100" w:afterAutospacing="1"/>
    </w:pPr>
    <w:rPr>
      <w:rFonts w:cs="Arial"/>
      <w:color w:val="7030A0"/>
      <w:sz w:val="20"/>
      <w:lang w:eastAsia="cs-CZ"/>
    </w:rPr>
  </w:style>
  <w:style w:type="paragraph" w:customStyle="1" w:styleId="font13">
    <w:name w:val="font13"/>
    <w:basedOn w:val="Normln"/>
    <w:pPr>
      <w:spacing w:before="100" w:beforeAutospacing="1" w:after="100" w:afterAutospacing="1"/>
    </w:pPr>
    <w:rPr>
      <w:rFonts w:cs="Arial"/>
      <w:color w:val="808080"/>
      <w:sz w:val="20"/>
      <w:lang w:eastAsia="cs-CZ"/>
    </w:rPr>
  </w:style>
  <w:style w:type="paragraph" w:customStyle="1" w:styleId="font14">
    <w:name w:val="font14"/>
    <w:basedOn w:val="Normln"/>
    <w:pPr>
      <w:spacing w:before="100" w:beforeAutospacing="1" w:after="100" w:afterAutospacing="1"/>
    </w:pPr>
    <w:rPr>
      <w:rFonts w:cs="Arial"/>
      <w:b/>
      <w:bCs/>
      <w:sz w:val="20"/>
      <w:lang w:eastAsia="cs-CZ"/>
    </w:rPr>
  </w:style>
  <w:style w:type="paragraph" w:customStyle="1" w:styleId="xl65">
    <w:name w:val="xl65"/>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66">
    <w:name w:val="xl66"/>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67">
    <w:name w:val="xl67"/>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sz w:val="20"/>
      <w:lang w:eastAsia="cs-CZ"/>
    </w:rPr>
  </w:style>
  <w:style w:type="paragraph" w:customStyle="1" w:styleId="xl68">
    <w:name w:val="xl68"/>
    <w:basedOn w:val="Normln"/>
    <w:pPr>
      <w:spacing w:before="100" w:beforeAutospacing="1" w:after="100" w:afterAutospacing="1"/>
      <w:jc w:val="center"/>
    </w:pPr>
    <w:rPr>
      <w:rFonts w:cs="Arial"/>
      <w:b/>
      <w:bCs/>
      <w:sz w:val="24"/>
      <w:szCs w:val="24"/>
      <w:lang w:eastAsia="cs-CZ"/>
    </w:rPr>
  </w:style>
  <w:style w:type="paragraph" w:customStyle="1" w:styleId="xl69">
    <w:name w:val="xl69"/>
    <w:basedOn w:val="Normln"/>
    <w:pPr>
      <w:spacing w:before="100" w:beforeAutospacing="1" w:after="100" w:afterAutospacing="1"/>
    </w:pPr>
    <w:rPr>
      <w:rFonts w:cs="Arial"/>
      <w:sz w:val="24"/>
      <w:szCs w:val="24"/>
      <w:lang w:eastAsia="cs-CZ"/>
    </w:rPr>
  </w:style>
  <w:style w:type="paragraph" w:customStyle="1" w:styleId="xl70">
    <w:name w:val="xl70"/>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71">
    <w:name w:val="xl71"/>
    <w:basedOn w:val="Normln"/>
    <w:pPr>
      <w:spacing w:before="100" w:beforeAutospacing="1" w:after="100" w:afterAutospacing="1"/>
    </w:pPr>
    <w:rPr>
      <w:rFonts w:cs="Arial"/>
      <w:sz w:val="20"/>
      <w:lang w:eastAsia="cs-CZ"/>
    </w:rPr>
  </w:style>
  <w:style w:type="paragraph" w:customStyle="1" w:styleId="xl72">
    <w:name w:val="xl72"/>
    <w:basedOn w:val="Normln"/>
    <w:pPr>
      <w:spacing w:before="100" w:beforeAutospacing="1" w:after="100" w:afterAutospacing="1"/>
    </w:pPr>
    <w:rPr>
      <w:rFonts w:cs="Arial"/>
      <w:sz w:val="20"/>
      <w:lang w:eastAsia="cs-CZ"/>
    </w:rPr>
  </w:style>
  <w:style w:type="paragraph" w:customStyle="1" w:styleId="xl73">
    <w:name w:val="xl73"/>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74">
    <w:name w:val="xl74"/>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16"/>
      <w:szCs w:val="16"/>
      <w:lang w:eastAsia="cs-CZ"/>
    </w:rPr>
  </w:style>
  <w:style w:type="paragraph" w:customStyle="1" w:styleId="xl75">
    <w:name w:val="xl75"/>
    <w:basedOn w:val="Normln"/>
    <w:pPr>
      <w:spacing w:before="100" w:beforeAutospacing="1" w:after="100" w:afterAutospacing="1"/>
    </w:pPr>
    <w:rPr>
      <w:rFonts w:cs="Arial"/>
      <w:sz w:val="20"/>
      <w:lang w:eastAsia="cs-CZ"/>
    </w:rPr>
  </w:style>
  <w:style w:type="paragraph" w:customStyle="1" w:styleId="xl76">
    <w:name w:val="xl76"/>
    <w:basedOn w:val="Normln"/>
    <w:pPr>
      <w:spacing w:before="100" w:beforeAutospacing="1" w:after="100" w:afterAutospacing="1"/>
    </w:pPr>
    <w:rPr>
      <w:rFonts w:cs="Arial"/>
      <w:b/>
      <w:bCs/>
      <w:sz w:val="24"/>
      <w:szCs w:val="24"/>
      <w:lang w:eastAsia="cs-CZ"/>
    </w:rPr>
  </w:style>
  <w:style w:type="paragraph" w:customStyle="1" w:styleId="xl77">
    <w:name w:val="xl77"/>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16"/>
      <w:szCs w:val="16"/>
      <w:lang w:eastAsia="cs-CZ"/>
    </w:rPr>
  </w:style>
  <w:style w:type="paragraph" w:customStyle="1" w:styleId="xl78">
    <w:name w:val="xl78"/>
    <w:basedOn w:val="Normln"/>
    <w:pPr>
      <w:spacing w:before="100" w:beforeAutospacing="1" w:after="100" w:afterAutospacing="1"/>
    </w:pPr>
    <w:rPr>
      <w:rFonts w:cs="Arial"/>
      <w:b/>
      <w:bCs/>
      <w:sz w:val="20"/>
      <w:lang w:eastAsia="cs-CZ"/>
    </w:rPr>
  </w:style>
  <w:style w:type="paragraph" w:customStyle="1" w:styleId="xl79">
    <w:name w:val="xl79"/>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sz w:val="16"/>
      <w:szCs w:val="16"/>
      <w:lang w:eastAsia="cs-CZ"/>
    </w:rPr>
  </w:style>
  <w:style w:type="paragraph" w:customStyle="1" w:styleId="xl80">
    <w:name w:val="xl80"/>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81">
    <w:name w:val="xl81"/>
    <w:basedOn w:val="Normln"/>
    <w:pPr>
      <w:spacing w:before="100" w:beforeAutospacing="1" w:after="100" w:afterAutospacing="1"/>
    </w:pPr>
    <w:rPr>
      <w:rFonts w:cs="Arial"/>
      <w:b/>
      <w:bCs/>
      <w:sz w:val="24"/>
      <w:szCs w:val="24"/>
      <w:lang w:eastAsia="cs-CZ"/>
    </w:rPr>
  </w:style>
  <w:style w:type="paragraph" w:customStyle="1" w:styleId="xl82">
    <w:name w:val="xl82"/>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83">
    <w:name w:val="xl83"/>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sz w:val="20"/>
      <w:lang w:eastAsia="cs-CZ"/>
    </w:rPr>
  </w:style>
  <w:style w:type="paragraph" w:customStyle="1" w:styleId="xl84">
    <w:name w:val="xl84"/>
    <w:basedOn w:val="Normln"/>
    <w:pPr>
      <w:spacing w:before="100" w:beforeAutospacing="1" w:after="100" w:afterAutospacing="1"/>
    </w:pPr>
    <w:rPr>
      <w:rFonts w:cs="Arial"/>
      <w:sz w:val="24"/>
      <w:szCs w:val="24"/>
      <w:lang w:eastAsia="cs-CZ"/>
    </w:rPr>
  </w:style>
  <w:style w:type="paragraph" w:customStyle="1" w:styleId="xl85">
    <w:name w:val="xl85"/>
    <w:basedOn w:val="Normln"/>
    <w:pPr>
      <w:spacing w:before="100" w:beforeAutospacing="1" w:after="100" w:afterAutospacing="1"/>
    </w:pPr>
    <w:rPr>
      <w:rFonts w:cs="Arial"/>
      <w:b/>
      <w:bCs/>
      <w:sz w:val="16"/>
      <w:szCs w:val="16"/>
      <w:lang w:eastAsia="cs-CZ"/>
    </w:rPr>
  </w:style>
  <w:style w:type="paragraph" w:customStyle="1" w:styleId="xl86">
    <w:name w:val="xl86"/>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color w:val="808080"/>
      <w:sz w:val="20"/>
      <w:lang w:eastAsia="cs-CZ"/>
    </w:rPr>
  </w:style>
  <w:style w:type="paragraph" w:customStyle="1" w:styleId="xl87">
    <w:name w:val="xl87"/>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88">
    <w:name w:val="xl88"/>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89">
    <w:name w:val="xl89"/>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90">
    <w:name w:val="xl90"/>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color w:val="808080"/>
      <w:sz w:val="20"/>
      <w:lang w:eastAsia="cs-CZ"/>
    </w:rPr>
  </w:style>
  <w:style w:type="paragraph" w:customStyle="1" w:styleId="xl91">
    <w:name w:val="xl91"/>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2">
    <w:name w:val="xl92"/>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3">
    <w:name w:val="xl93"/>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4">
    <w:name w:val="xl94"/>
    <w:basedOn w:val="Normln"/>
    <w:pPr>
      <w:pBdr>
        <w:left w:val="single" w:sz="4" w:space="0" w:color="000000"/>
        <w:bottom w:val="single" w:sz="4" w:space="0" w:color="000000"/>
        <w:right w:val="single" w:sz="4" w:space="0" w:color="000000"/>
      </w:pBdr>
      <w:spacing w:before="100" w:beforeAutospacing="1" w:after="100" w:afterAutospacing="1"/>
    </w:pPr>
    <w:rPr>
      <w:rFonts w:cs="Arial"/>
      <w:b/>
      <w:bCs/>
      <w:color w:val="808080"/>
      <w:sz w:val="20"/>
      <w:lang w:eastAsia="cs-CZ"/>
    </w:rPr>
  </w:style>
  <w:style w:type="paragraph" w:customStyle="1" w:styleId="xl95">
    <w:name w:val="xl95"/>
    <w:basedOn w:val="Normln"/>
    <w:pPr>
      <w:pBdr>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6">
    <w:name w:val="xl96"/>
    <w:basedOn w:val="Normln"/>
    <w:pPr>
      <w:pBdr>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7">
    <w:name w:val="xl97"/>
    <w:basedOn w:val="Normln"/>
    <w:pPr>
      <w:pBdr>
        <w:left w:val="single" w:sz="4" w:space="0" w:color="000000"/>
        <w:bottom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98">
    <w:name w:val="xl98"/>
    <w:basedOn w:val="Normln"/>
    <w:pPr>
      <w:pBdr>
        <w:top w:val="single" w:sz="4" w:space="0" w:color="000000"/>
        <w:left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99">
    <w:name w:val="xl99"/>
    <w:basedOn w:val="Normln"/>
    <w:pPr>
      <w:pBdr>
        <w:top w:val="single" w:sz="4" w:space="0" w:color="000000"/>
        <w:left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100">
    <w:name w:val="xl100"/>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i/>
      <w:iCs/>
      <w:color w:val="808080"/>
      <w:sz w:val="16"/>
      <w:szCs w:val="16"/>
      <w:lang w:eastAsia="cs-CZ"/>
    </w:rPr>
  </w:style>
  <w:style w:type="paragraph" w:customStyle="1" w:styleId="xl101">
    <w:name w:val="xl101"/>
    <w:basedOn w:val="Normln"/>
    <w:pPr>
      <w:pBdr>
        <w:left w:val="single" w:sz="4" w:space="0" w:color="000000"/>
        <w:bottom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102">
    <w:name w:val="xl102"/>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103">
    <w:name w:val="xl103"/>
    <w:basedOn w:val="Normln"/>
    <w:pPr>
      <w:pBdr>
        <w:left w:val="single" w:sz="4" w:space="0" w:color="000000"/>
        <w:bottom w:val="single" w:sz="4" w:space="0" w:color="000000"/>
        <w:right w:val="single" w:sz="4" w:space="0" w:color="000000"/>
      </w:pBdr>
      <w:spacing w:before="100" w:beforeAutospacing="1" w:after="100" w:afterAutospacing="1"/>
    </w:pPr>
    <w:rPr>
      <w:rFonts w:cs="Arial"/>
      <w:i/>
      <w:iCs/>
      <w:color w:val="808080"/>
      <w:sz w:val="16"/>
      <w:szCs w:val="16"/>
      <w:lang w:eastAsia="cs-CZ"/>
    </w:rPr>
  </w:style>
  <w:style w:type="paragraph" w:customStyle="1" w:styleId="xl104">
    <w:name w:val="xl104"/>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105">
    <w:name w:val="xl105"/>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sz w:val="20"/>
      <w:lang w:eastAsia="cs-CZ"/>
    </w:rPr>
  </w:style>
  <w:style w:type="paragraph" w:customStyle="1" w:styleId="xl106">
    <w:name w:val="xl106"/>
    <w:basedOn w:val="Normln"/>
    <w:pPr>
      <w:pBdr>
        <w:top w:val="single" w:sz="4" w:space="0" w:color="000000"/>
        <w:left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107">
    <w:name w:val="xl107"/>
    <w:basedOn w:val="Normln"/>
    <w:pPr>
      <w:pBdr>
        <w:top w:val="single" w:sz="4" w:space="0" w:color="000000"/>
        <w:left w:val="single" w:sz="4" w:space="0" w:color="000000"/>
        <w:right w:val="single" w:sz="4" w:space="0" w:color="000000"/>
      </w:pBdr>
      <w:spacing w:before="100" w:beforeAutospacing="1" w:after="100" w:afterAutospacing="1"/>
    </w:pPr>
    <w:rPr>
      <w:rFonts w:cs="Arial"/>
      <w:i/>
      <w:iCs/>
      <w:color w:val="808080"/>
      <w:sz w:val="16"/>
      <w:szCs w:val="16"/>
      <w:lang w:eastAsia="cs-CZ"/>
    </w:rPr>
  </w:style>
  <w:style w:type="paragraph" w:customStyle="1" w:styleId="xl108">
    <w:name w:val="xl108"/>
    <w:basedOn w:val="Normln"/>
    <w:pPr>
      <w:pBdr>
        <w:top w:val="single" w:sz="4" w:space="0" w:color="000000"/>
        <w:left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109">
    <w:name w:val="xl109"/>
    <w:basedOn w:val="Normln"/>
    <w:pPr>
      <w:spacing w:before="100" w:beforeAutospacing="1" w:after="100" w:afterAutospacing="1"/>
      <w:jc w:val="center"/>
    </w:pPr>
    <w:rPr>
      <w:rFonts w:cs="Arial"/>
      <w:sz w:val="16"/>
      <w:szCs w:val="16"/>
      <w:lang w:eastAsia="cs-CZ"/>
    </w:rPr>
  </w:style>
  <w:style w:type="paragraph" w:customStyle="1" w:styleId="xl110">
    <w:name w:val="xl110"/>
    <w:basedOn w:val="Normln"/>
    <w:pPr>
      <w:spacing w:before="100" w:beforeAutospacing="1" w:after="100" w:afterAutospacing="1"/>
    </w:pPr>
    <w:rPr>
      <w:rFonts w:cs="Arial"/>
      <w:b/>
      <w:bCs/>
      <w:color w:val="808080"/>
      <w:sz w:val="20"/>
      <w:lang w:eastAsia="cs-CZ"/>
    </w:rPr>
  </w:style>
  <w:style w:type="paragraph" w:customStyle="1" w:styleId="xl111">
    <w:name w:val="xl111"/>
    <w:basedOn w:val="Normln"/>
    <w:pPr>
      <w:spacing w:before="100" w:beforeAutospacing="1" w:after="100" w:afterAutospacing="1"/>
      <w:jc w:val="center"/>
    </w:pPr>
    <w:rPr>
      <w:rFonts w:cs="Arial"/>
      <w:color w:val="808080"/>
      <w:sz w:val="16"/>
      <w:szCs w:val="16"/>
      <w:lang w:eastAsia="cs-CZ"/>
    </w:rPr>
  </w:style>
  <w:style w:type="paragraph" w:customStyle="1" w:styleId="xl112">
    <w:name w:val="xl112"/>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sz w:val="20"/>
      <w:lang w:eastAsia="cs-CZ"/>
    </w:rPr>
  </w:style>
  <w:style w:type="paragraph" w:customStyle="1" w:styleId="xl113">
    <w:name w:val="xl113"/>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16"/>
      <w:szCs w:val="16"/>
      <w:lang w:eastAsia="cs-CZ"/>
    </w:rPr>
  </w:style>
  <w:style w:type="paragraph" w:customStyle="1" w:styleId="xl114">
    <w:name w:val="xl114"/>
    <w:basedOn w:val="Normln"/>
    <w:pPr>
      <w:pBdr>
        <w:left w:val="single" w:sz="4" w:space="0" w:color="000000"/>
      </w:pBdr>
      <w:spacing w:before="100" w:beforeAutospacing="1" w:after="100" w:afterAutospacing="1"/>
    </w:pPr>
    <w:rPr>
      <w:rFonts w:cs="Arial"/>
      <w:sz w:val="18"/>
      <w:szCs w:val="18"/>
      <w:lang w:eastAsia="cs-CZ"/>
    </w:rPr>
  </w:style>
  <w:style w:type="paragraph" w:customStyle="1" w:styleId="xl115">
    <w:name w:val="xl115"/>
    <w:basedOn w:val="Normln"/>
    <w:pPr>
      <w:pBdr>
        <w:left w:val="single" w:sz="4" w:space="0" w:color="000000"/>
      </w:pBdr>
      <w:spacing w:before="100" w:beforeAutospacing="1" w:after="100" w:afterAutospacing="1"/>
    </w:pPr>
    <w:rPr>
      <w:rFonts w:cs="Arial"/>
      <w:b/>
      <w:bCs/>
      <w:sz w:val="24"/>
      <w:szCs w:val="24"/>
      <w:lang w:eastAsia="cs-CZ"/>
    </w:rPr>
  </w:style>
  <w:style w:type="paragraph" w:customStyle="1" w:styleId="xl116">
    <w:name w:val="xl116"/>
    <w:basedOn w:val="Normln"/>
    <w:pPr>
      <w:pBdr>
        <w:left w:val="single" w:sz="4" w:space="0" w:color="000000"/>
      </w:pBdr>
      <w:spacing w:before="100" w:beforeAutospacing="1" w:after="100" w:afterAutospacing="1"/>
    </w:pPr>
    <w:rPr>
      <w:rFonts w:cs="Arial"/>
      <w:sz w:val="20"/>
      <w:lang w:eastAsia="cs-CZ"/>
    </w:rPr>
  </w:style>
  <w:style w:type="paragraph" w:customStyle="1" w:styleId="xl117">
    <w:name w:val="xl117"/>
    <w:basedOn w:val="Normln"/>
    <w:pPr>
      <w:pBdr>
        <w:left w:val="single" w:sz="4" w:space="0" w:color="000000"/>
      </w:pBdr>
      <w:spacing w:before="100" w:beforeAutospacing="1" w:after="100" w:afterAutospacing="1"/>
    </w:pPr>
    <w:rPr>
      <w:rFonts w:cs="Arial"/>
      <w:color w:val="808080"/>
      <w:sz w:val="18"/>
      <w:szCs w:val="18"/>
      <w:lang w:eastAsia="cs-CZ"/>
    </w:rPr>
  </w:style>
  <w:style w:type="paragraph" w:customStyle="1" w:styleId="xl118">
    <w:name w:val="xl118"/>
    <w:basedOn w:val="Normln"/>
    <w:pPr>
      <w:pBdr>
        <w:left w:val="single" w:sz="4" w:space="0" w:color="000000"/>
      </w:pBdr>
      <w:spacing w:before="100" w:beforeAutospacing="1" w:after="100" w:afterAutospacing="1"/>
    </w:pPr>
    <w:rPr>
      <w:rFonts w:cs="Arial"/>
      <w:b/>
      <w:bCs/>
      <w:color w:val="808080"/>
      <w:sz w:val="24"/>
      <w:szCs w:val="24"/>
      <w:lang w:eastAsia="cs-CZ"/>
    </w:rPr>
  </w:style>
  <w:style w:type="paragraph" w:customStyle="1" w:styleId="xl119">
    <w:name w:val="xl119"/>
    <w:basedOn w:val="Normln"/>
    <w:pPr>
      <w:pBdr>
        <w:left w:val="single" w:sz="4" w:space="0" w:color="000000"/>
      </w:pBdr>
      <w:spacing w:before="100" w:beforeAutospacing="1" w:after="100" w:afterAutospacing="1"/>
    </w:pPr>
    <w:rPr>
      <w:rFonts w:cs="Arial"/>
      <w:color w:val="808080"/>
      <w:sz w:val="18"/>
      <w:szCs w:val="18"/>
      <w:lang w:eastAsia="cs-CZ"/>
    </w:rPr>
  </w:style>
  <w:style w:type="paragraph" w:customStyle="1" w:styleId="xl120">
    <w:name w:val="xl120"/>
    <w:basedOn w:val="Normln"/>
    <w:pPr>
      <w:pBdr>
        <w:left w:val="single" w:sz="4" w:space="0" w:color="000000"/>
      </w:pBdr>
      <w:spacing w:before="100" w:beforeAutospacing="1" w:after="100" w:afterAutospacing="1"/>
    </w:pPr>
    <w:rPr>
      <w:rFonts w:cs="Arial"/>
      <w:sz w:val="18"/>
      <w:szCs w:val="18"/>
      <w:lang w:eastAsia="cs-CZ"/>
    </w:rPr>
  </w:style>
  <w:style w:type="paragraph" w:customStyle="1" w:styleId="xl121">
    <w:name w:val="xl121"/>
    <w:basedOn w:val="Normln"/>
    <w:pPr>
      <w:pBdr>
        <w:left w:val="single" w:sz="4" w:space="0" w:color="000000"/>
      </w:pBdr>
      <w:spacing w:before="100" w:beforeAutospacing="1" w:after="100" w:afterAutospacing="1"/>
    </w:pPr>
    <w:rPr>
      <w:rFonts w:cs="Arial"/>
      <w:color w:val="808080"/>
      <w:sz w:val="18"/>
      <w:szCs w:val="18"/>
      <w:lang w:eastAsia="cs-CZ"/>
    </w:rPr>
  </w:style>
  <w:style w:type="paragraph" w:customStyle="1" w:styleId="xl122">
    <w:name w:val="xl122"/>
    <w:basedOn w:val="Normln"/>
    <w:pPr>
      <w:pBdr>
        <w:bottom w:val="single" w:sz="4" w:space="0" w:color="000000"/>
      </w:pBdr>
      <w:spacing w:before="100" w:beforeAutospacing="1" w:after="100" w:afterAutospacing="1"/>
      <w:jc w:val="center"/>
    </w:pPr>
    <w:rPr>
      <w:rFonts w:cs="Arial"/>
      <w:sz w:val="16"/>
      <w:szCs w:val="16"/>
      <w:lang w:eastAsia="cs-CZ"/>
    </w:rPr>
  </w:style>
  <w:style w:type="paragraph" w:customStyle="1" w:styleId="xl123">
    <w:name w:val="xl123"/>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sz w:val="24"/>
      <w:szCs w:val="24"/>
      <w:lang w:eastAsia="cs-CZ"/>
    </w:rPr>
  </w:style>
  <w:style w:type="paragraph" w:customStyle="1" w:styleId="xl124">
    <w:name w:val="xl124"/>
    <w:basedOn w:val="Normln"/>
    <w:pPr>
      <w:pBdr>
        <w:right w:val="single" w:sz="4" w:space="0" w:color="000000"/>
      </w:pBdr>
      <w:spacing w:before="100" w:beforeAutospacing="1" w:after="100" w:afterAutospacing="1"/>
      <w:jc w:val="center"/>
    </w:pPr>
    <w:rPr>
      <w:rFonts w:cs="Arial"/>
      <w:sz w:val="16"/>
      <w:szCs w:val="16"/>
      <w:lang w:eastAsia="cs-CZ"/>
    </w:rPr>
  </w:style>
  <w:style w:type="paragraph" w:customStyle="1" w:styleId="xl125">
    <w:name w:val="xl125"/>
    <w:basedOn w:val="Normln"/>
    <w:pPr>
      <w:pBdr>
        <w:right w:val="single" w:sz="4" w:space="0" w:color="000000"/>
      </w:pBdr>
      <w:spacing w:before="100" w:beforeAutospacing="1" w:after="100" w:afterAutospacing="1"/>
      <w:jc w:val="center"/>
    </w:pPr>
    <w:rPr>
      <w:rFonts w:cs="Arial"/>
      <w:b/>
      <w:bCs/>
      <w:sz w:val="24"/>
      <w:szCs w:val="24"/>
      <w:lang w:eastAsia="cs-CZ"/>
    </w:rPr>
  </w:style>
  <w:style w:type="paragraph" w:customStyle="1" w:styleId="xl126">
    <w:name w:val="xl126"/>
    <w:basedOn w:val="Normln"/>
    <w:pPr>
      <w:pBdr>
        <w:right w:val="single" w:sz="4" w:space="0" w:color="000000"/>
      </w:pBdr>
      <w:spacing w:before="100" w:beforeAutospacing="1" w:after="100" w:afterAutospacing="1"/>
      <w:jc w:val="center"/>
    </w:pPr>
    <w:rPr>
      <w:rFonts w:cs="Arial"/>
      <w:b/>
      <w:bCs/>
      <w:color w:val="808080"/>
      <w:sz w:val="24"/>
      <w:szCs w:val="24"/>
      <w:lang w:eastAsia="cs-CZ"/>
    </w:rPr>
  </w:style>
  <w:style w:type="paragraph" w:customStyle="1" w:styleId="xl127">
    <w:name w:val="xl127"/>
    <w:basedOn w:val="Normln"/>
    <w:pPr>
      <w:pBdr>
        <w:right w:val="single" w:sz="4" w:space="0" w:color="000000"/>
      </w:pBdr>
      <w:spacing w:before="100" w:beforeAutospacing="1" w:after="100" w:afterAutospacing="1"/>
      <w:jc w:val="center"/>
    </w:pPr>
    <w:rPr>
      <w:rFonts w:cs="Arial"/>
      <w:color w:val="808080"/>
      <w:sz w:val="16"/>
      <w:szCs w:val="16"/>
      <w:lang w:eastAsia="cs-CZ"/>
    </w:rPr>
  </w:style>
  <w:style w:type="paragraph" w:customStyle="1" w:styleId="xl128">
    <w:name w:val="xl128"/>
    <w:basedOn w:val="Normln"/>
    <w:pPr>
      <w:pBdr>
        <w:top w:val="single" w:sz="4" w:space="0" w:color="000000"/>
        <w:bottom w:val="single" w:sz="4" w:space="0" w:color="000000"/>
      </w:pBdr>
      <w:shd w:val="clear" w:color="000000" w:fill="EBF1DE"/>
      <w:spacing w:before="100" w:beforeAutospacing="1" w:after="100" w:afterAutospacing="1"/>
    </w:pPr>
    <w:rPr>
      <w:rFonts w:cs="Arial"/>
      <w:b/>
      <w:bCs/>
      <w:sz w:val="20"/>
      <w:lang w:eastAsia="cs-CZ"/>
    </w:rPr>
  </w:style>
  <w:style w:type="paragraph" w:customStyle="1" w:styleId="xl129">
    <w:name w:val="xl129"/>
    <w:basedOn w:val="Normln"/>
    <w:pPr>
      <w:pBdr>
        <w:top w:val="single" w:sz="4" w:space="0" w:color="000000"/>
        <w:bottom w:val="single" w:sz="4" w:space="0" w:color="000000"/>
      </w:pBdr>
      <w:shd w:val="clear" w:color="000000" w:fill="EBF1DE"/>
      <w:spacing w:before="100" w:beforeAutospacing="1" w:after="100" w:afterAutospacing="1"/>
    </w:pPr>
    <w:rPr>
      <w:rFonts w:cs="Arial"/>
      <w:sz w:val="20"/>
      <w:lang w:eastAsia="cs-CZ"/>
    </w:rPr>
  </w:style>
  <w:style w:type="paragraph" w:customStyle="1" w:styleId="xl130">
    <w:name w:val="xl130"/>
    <w:basedOn w:val="Normln"/>
    <w:pPr>
      <w:pBdr>
        <w:top w:val="single" w:sz="4" w:space="0" w:color="000000"/>
        <w:bottom w:val="single" w:sz="4" w:space="0" w:color="000000"/>
      </w:pBdr>
      <w:shd w:val="clear" w:color="000000" w:fill="EBF1DE"/>
      <w:spacing w:before="100" w:beforeAutospacing="1" w:after="100" w:afterAutospacing="1"/>
    </w:pPr>
    <w:rPr>
      <w:rFonts w:cs="Arial"/>
      <w:sz w:val="20"/>
      <w:lang w:eastAsia="cs-CZ"/>
    </w:rPr>
  </w:style>
  <w:style w:type="paragraph" w:customStyle="1" w:styleId="xl131">
    <w:name w:val="xl131"/>
    <w:basedOn w:val="Normln"/>
    <w:pPr>
      <w:pBdr>
        <w:top w:val="single" w:sz="4" w:space="0" w:color="000000"/>
        <w:bottom w:val="single" w:sz="4" w:space="0" w:color="000000"/>
      </w:pBdr>
      <w:shd w:val="clear" w:color="000000" w:fill="EBF1DE"/>
      <w:spacing w:before="100" w:beforeAutospacing="1" w:after="100" w:afterAutospacing="1"/>
    </w:pPr>
    <w:rPr>
      <w:rFonts w:cs="Arial"/>
      <w:sz w:val="16"/>
      <w:szCs w:val="16"/>
      <w:lang w:eastAsia="cs-CZ"/>
    </w:rPr>
  </w:style>
  <w:style w:type="paragraph" w:customStyle="1" w:styleId="xl132">
    <w:name w:val="xl132"/>
    <w:basedOn w:val="Normln"/>
    <w:pPr>
      <w:pBdr>
        <w:top w:val="single" w:sz="4" w:space="0" w:color="000000"/>
        <w:bottom w:val="single" w:sz="4" w:space="0" w:color="000000"/>
        <w:right w:val="single" w:sz="4" w:space="0" w:color="000000"/>
      </w:pBdr>
      <w:shd w:val="clear" w:color="000000" w:fill="EBF1DE"/>
      <w:spacing w:before="100" w:beforeAutospacing="1" w:after="100" w:afterAutospacing="1"/>
    </w:pPr>
    <w:rPr>
      <w:rFonts w:cs="Arial"/>
      <w:sz w:val="16"/>
      <w:szCs w:val="16"/>
      <w:lang w:eastAsia="cs-CZ"/>
    </w:rPr>
  </w:style>
  <w:style w:type="paragraph" w:customStyle="1" w:styleId="xl133">
    <w:name w:val="xl133"/>
    <w:basedOn w:val="Normln"/>
    <w:pPr>
      <w:pBdr>
        <w:top w:val="single" w:sz="4" w:space="0" w:color="000000"/>
        <w:left w:val="single" w:sz="4" w:space="0" w:color="000000"/>
        <w:bottom w:val="single" w:sz="4" w:space="0" w:color="000000"/>
      </w:pBdr>
      <w:shd w:val="clear" w:color="000000" w:fill="EBF1DE"/>
      <w:spacing w:before="100" w:beforeAutospacing="1" w:after="100" w:afterAutospacing="1"/>
    </w:pPr>
    <w:rPr>
      <w:rFonts w:cs="Arial"/>
      <w:b/>
      <w:bCs/>
      <w:sz w:val="20"/>
      <w:lang w:eastAsia="cs-CZ"/>
    </w:rPr>
  </w:style>
  <w:style w:type="paragraph" w:customStyle="1" w:styleId="xl134">
    <w:name w:val="xl134"/>
    <w:basedOn w:val="Normln"/>
    <w:pPr>
      <w:pBdr>
        <w:top w:val="single" w:sz="4" w:space="0" w:color="000000"/>
        <w:bottom w:val="single" w:sz="4" w:space="0" w:color="000000"/>
      </w:pBdr>
      <w:shd w:val="clear" w:color="000000" w:fill="EBF1DE"/>
      <w:spacing w:before="100" w:beforeAutospacing="1" w:after="100" w:afterAutospacing="1"/>
    </w:pPr>
    <w:rPr>
      <w:rFonts w:cs="Arial"/>
      <w:b/>
      <w:bCs/>
      <w:sz w:val="16"/>
      <w:szCs w:val="16"/>
      <w:lang w:eastAsia="cs-CZ"/>
    </w:rPr>
  </w:style>
  <w:style w:type="paragraph" w:customStyle="1" w:styleId="xl135">
    <w:name w:val="xl135"/>
    <w:basedOn w:val="Normln"/>
    <w:pPr>
      <w:pBdr>
        <w:top w:val="single" w:sz="4" w:space="0" w:color="000000"/>
        <w:bottom w:val="single" w:sz="4" w:space="0" w:color="000000"/>
        <w:right w:val="single" w:sz="4" w:space="0" w:color="000000"/>
      </w:pBdr>
      <w:shd w:val="clear" w:color="000000" w:fill="EBF1DE"/>
      <w:spacing w:before="100" w:beforeAutospacing="1" w:after="100" w:afterAutospacing="1"/>
    </w:pPr>
    <w:rPr>
      <w:rFonts w:cs="Arial"/>
      <w:b/>
      <w:bCs/>
      <w:sz w:val="16"/>
      <w:szCs w:val="16"/>
      <w:lang w:eastAsia="cs-CZ"/>
    </w:rPr>
  </w:style>
  <w:style w:type="paragraph" w:customStyle="1" w:styleId="xl136">
    <w:name w:val="xl136"/>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b/>
      <w:bCs/>
      <w:sz w:val="20"/>
      <w:lang w:eastAsia="cs-CZ"/>
    </w:rPr>
  </w:style>
  <w:style w:type="paragraph" w:customStyle="1" w:styleId="xl137">
    <w:name w:val="xl137"/>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b/>
      <w:bCs/>
      <w:sz w:val="24"/>
      <w:szCs w:val="24"/>
      <w:lang w:eastAsia="cs-CZ"/>
    </w:rPr>
  </w:style>
  <w:style w:type="paragraph" w:customStyle="1" w:styleId="xl138">
    <w:name w:val="xl138"/>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sz w:val="20"/>
      <w:lang w:eastAsia="cs-CZ"/>
    </w:rPr>
  </w:style>
  <w:style w:type="paragraph" w:customStyle="1" w:styleId="xl139">
    <w:name w:val="xl139"/>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b/>
      <w:bCs/>
      <w:sz w:val="20"/>
      <w:lang w:eastAsia="cs-CZ"/>
    </w:rPr>
  </w:style>
  <w:style w:type="paragraph" w:customStyle="1" w:styleId="xl140">
    <w:name w:val="xl140"/>
    <w:basedOn w:val="Normln"/>
    <w:pPr>
      <w:pBdr>
        <w:top w:val="single" w:sz="4" w:space="0" w:color="000000"/>
        <w:bottom w:val="single" w:sz="4" w:space="0" w:color="000000"/>
      </w:pBdr>
      <w:shd w:val="clear" w:color="000000" w:fill="EBF1DE"/>
      <w:spacing w:before="100" w:beforeAutospacing="1" w:after="100" w:afterAutospacing="1"/>
    </w:pPr>
    <w:rPr>
      <w:rFonts w:cs="Arial"/>
      <w:b/>
      <w:bCs/>
      <w:sz w:val="24"/>
      <w:szCs w:val="24"/>
      <w:lang w:eastAsia="cs-CZ"/>
    </w:rPr>
  </w:style>
  <w:style w:type="paragraph" w:customStyle="1" w:styleId="xl141">
    <w:name w:val="xl141"/>
    <w:basedOn w:val="Normln"/>
    <w:pPr>
      <w:pBdr>
        <w:top w:val="single" w:sz="4" w:space="0" w:color="000000"/>
        <w:bottom w:val="single" w:sz="4" w:space="0" w:color="000000"/>
      </w:pBdr>
      <w:shd w:val="clear" w:color="000000" w:fill="EBF1DE"/>
      <w:spacing w:before="100" w:beforeAutospacing="1" w:after="100" w:afterAutospacing="1"/>
    </w:pPr>
    <w:rPr>
      <w:rFonts w:cs="Arial"/>
      <w:b/>
      <w:bCs/>
      <w:sz w:val="20"/>
      <w:lang w:eastAsia="cs-CZ"/>
    </w:rPr>
  </w:style>
  <w:style w:type="paragraph" w:customStyle="1" w:styleId="xl142">
    <w:name w:val="xl142"/>
    <w:basedOn w:val="Normln"/>
    <w:pPr>
      <w:pBdr>
        <w:top w:val="single" w:sz="4" w:space="0" w:color="000000"/>
        <w:bottom w:val="single" w:sz="4" w:space="0" w:color="000000"/>
      </w:pBdr>
      <w:shd w:val="clear" w:color="000000" w:fill="EBF1DE"/>
      <w:spacing w:before="100" w:beforeAutospacing="1" w:after="100" w:afterAutospacing="1"/>
    </w:pPr>
    <w:rPr>
      <w:rFonts w:cs="Arial"/>
      <w:b/>
      <w:bCs/>
      <w:sz w:val="24"/>
      <w:szCs w:val="24"/>
      <w:lang w:eastAsia="cs-CZ"/>
    </w:rPr>
  </w:style>
  <w:style w:type="paragraph" w:customStyle="1" w:styleId="xl143">
    <w:name w:val="xl143"/>
    <w:basedOn w:val="Normln"/>
    <w:pPr>
      <w:pBdr>
        <w:top w:val="single" w:sz="4" w:space="0" w:color="000000"/>
        <w:left w:val="single" w:sz="4" w:space="0" w:color="000000"/>
      </w:pBdr>
      <w:spacing w:before="100" w:beforeAutospacing="1" w:after="100" w:afterAutospacing="1"/>
    </w:pPr>
    <w:rPr>
      <w:rFonts w:cs="Arial"/>
      <w:sz w:val="18"/>
      <w:szCs w:val="18"/>
      <w:lang w:eastAsia="cs-CZ"/>
    </w:rPr>
  </w:style>
  <w:style w:type="paragraph" w:customStyle="1" w:styleId="xl144">
    <w:name w:val="xl144"/>
    <w:basedOn w:val="Normln"/>
    <w:pPr>
      <w:pBdr>
        <w:top w:val="single" w:sz="4" w:space="0" w:color="000000"/>
      </w:pBdr>
      <w:spacing w:before="100" w:beforeAutospacing="1" w:after="100" w:afterAutospacing="1"/>
    </w:pPr>
    <w:rPr>
      <w:rFonts w:cs="Arial"/>
      <w:b/>
      <w:bCs/>
      <w:sz w:val="20"/>
      <w:lang w:eastAsia="cs-CZ"/>
    </w:rPr>
  </w:style>
  <w:style w:type="paragraph" w:customStyle="1" w:styleId="xl145">
    <w:name w:val="xl145"/>
    <w:basedOn w:val="Normln"/>
    <w:pPr>
      <w:pBdr>
        <w:left w:val="single" w:sz="4" w:space="0" w:color="000000"/>
        <w:bottom w:val="single" w:sz="4" w:space="0" w:color="000000"/>
      </w:pBdr>
      <w:spacing w:before="100" w:beforeAutospacing="1" w:after="100" w:afterAutospacing="1"/>
    </w:pPr>
    <w:rPr>
      <w:rFonts w:cs="Arial"/>
      <w:b/>
      <w:bCs/>
      <w:color w:val="808080"/>
      <w:sz w:val="24"/>
      <w:szCs w:val="24"/>
      <w:lang w:eastAsia="cs-CZ"/>
    </w:rPr>
  </w:style>
  <w:style w:type="paragraph" w:customStyle="1" w:styleId="xl146">
    <w:name w:val="xl146"/>
    <w:basedOn w:val="Normln"/>
    <w:pPr>
      <w:pBdr>
        <w:bottom w:val="single" w:sz="4" w:space="0" w:color="000000"/>
      </w:pBdr>
      <w:spacing w:before="100" w:beforeAutospacing="1" w:after="100" w:afterAutospacing="1"/>
      <w:jc w:val="center"/>
    </w:pPr>
    <w:rPr>
      <w:rFonts w:cs="Arial"/>
      <w:color w:val="808080"/>
      <w:sz w:val="16"/>
      <w:szCs w:val="16"/>
      <w:lang w:eastAsia="cs-CZ"/>
    </w:rPr>
  </w:style>
  <w:style w:type="paragraph" w:customStyle="1" w:styleId="xl147">
    <w:name w:val="xl147"/>
    <w:basedOn w:val="Normln"/>
    <w:pPr>
      <w:pBdr>
        <w:top w:val="single" w:sz="4" w:space="0" w:color="000000"/>
        <w:right w:val="single" w:sz="4" w:space="0" w:color="000000"/>
      </w:pBdr>
      <w:spacing w:before="100" w:beforeAutospacing="1" w:after="100" w:afterAutospacing="1"/>
      <w:jc w:val="center"/>
    </w:pPr>
    <w:rPr>
      <w:rFonts w:cs="Arial"/>
      <w:b/>
      <w:bCs/>
      <w:sz w:val="24"/>
      <w:szCs w:val="24"/>
      <w:lang w:eastAsia="cs-CZ"/>
    </w:rPr>
  </w:style>
  <w:style w:type="paragraph" w:customStyle="1" w:styleId="xl148">
    <w:name w:val="xl148"/>
    <w:basedOn w:val="Normln"/>
    <w:pPr>
      <w:pBdr>
        <w:bottom w:val="single" w:sz="4" w:space="0" w:color="000000"/>
        <w:right w:val="single" w:sz="4" w:space="0" w:color="000000"/>
      </w:pBdr>
      <w:spacing w:before="100" w:beforeAutospacing="1" w:after="100" w:afterAutospacing="1"/>
      <w:jc w:val="center"/>
    </w:pPr>
    <w:rPr>
      <w:rFonts w:cs="Arial"/>
      <w:color w:val="808080"/>
      <w:sz w:val="16"/>
      <w:szCs w:val="16"/>
      <w:lang w:eastAsia="cs-CZ"/>
    </w:rPr>
  </w:style>
  <w:style w:type="paragraph" w:customStyle="1" w:styleId="xl149">
    <w:name w:val="xl149"/>
    <w:basedOn w:val="Normln"/>
    <w:pPr>
      <w:pBdr>
        <w:left w:val="single" w:sz="4" w:space="0" w:color="000000"/>
        <w:bottom w:val="single" w:sz="4" w:space="0" w:color="000000"/>
      </w:pBdr>
      <w:spacing w:before="100" w:beforeAutospacing="1" w:after="100" w:afterAutospacing="1"/>
    </w:pPr>
    <w:rPr>
      <w:rFonts w:cs="Arial"/>
      <w:b/>
      <w:bCs/>
      <w:sz w:val="24"/>
      <w:szCs w:val="24"/>
      <w:lang w:eastAsia="cs-CZ"/>
    </w:rPr>
  </w:style>
  <w:style w:type="paragraph" w:customStyle="1" w:styleId="xl150">
    <w:name w:val="xl150"/>
    <w:basedOn w:val="Normln"/>
    <w:pPr>
      <w:pBdr>
        <w:bottom w:val="single" w:sz="4" w:space="0" w:color="000000"/>
        <w:right w:val="single" w:sz="4" w:space="0" w:color="000000"/>
      </w:pBdr>
      <w:spacing w:before="100" w:beforeAutospacing="1" w:after="100" w:afterAutospacing="1"/>
      <w:jc w:val="center"/>
    </w:pPr>
    <w:rPr>
      <w:rFonts w:cs="Arial"/>
      <w:sz w:val="16"/>
      <w:szCs w:val="16"/>
      <w:lang w:eastAsia="cs-CZ"/>
    </w:rPr>
  </w:style>
  <w:style w:type="paragraph" w:customStyle="1" w:styleId="xl151">
    <w:name w:val="xl151"/>
    <w:basedOn w:val="Normln"/>
    <w:pPr>
      <w:pBdr>
        <w:top w:val="single" w:sz="4" w:space="0" w:color="000000"/>
        <w:left w:val="single" w:sz="4" w:space="0" w:color="000000"/>
      </w:pBdr>
      <w:spacing w:before="100" w:beforeAutospacing="1" w:after="100" w:afterAutospacing="1"/>
    </w:pPr>
    <w:rPr>
      <w:rFonts w:cs="Arial"/>
      <w:color w:val="808080"/>
      <w:sz w:val="18"/>
      <w:szCs w:val="18"/>
      <w:lang w:eastAsia="cs-CZ"/>
    </w:rPr>
  </w:style>
  <w:style w:type="paragraph" w:customStyle="1" w:styleId="xl152">
    <w:name w:val="xl152"/>
    <w:basedOn w:val="Normln"/>
    <w:pPr>
      <w:pBdr>
        <w:top w:val="single" w:sz="4" w:space="0" w:color="000000"/>
      </w:pBdr>
      <w:spacing w:before="100" w:beforeAutospacing="1" w:after="100" w:afterAutospacing="1"/>
    </w:pPr>
    <w:rPr>
      <w:rFonts w:cs="Arial"/>
      <w:b/>
      <w:bCs/>
      <w:color w:val="808080"/>
      <w:sz w:val="20"/>
      <w:lang w:eastAsia="cs-CZ"/>
    </w:rPr>
  </w:style>
  <w:style w:type="paragraph" w:customStyle="1" w:styleId="xl153">
    <w:name w:val="xl153"/>
    <w:basedOn w:val="Normln"/>
    <w:pPr>
      <w:pBdr>
        <w:top w:val="single" w:sz="4" w:space="0" w:color="000000"/>
        <w:right w:val="single" w:sz="4" w:space="0" w:color="000000"/>
      </w:pBdr>
      <w:spacing w:before="100" w:beforeAutospacing="1" w:after="100" w:afterAutospacing="1"/>
      <w:jc w:val="center"/>
    </w:pPr>
    <w:rPr>
      <w:rFonts w:cs="Arial"/>
      <w:b/>
      <w:bCs/>
      <w:color w:val="808080"/>
      <w:sz w:val="24"/>
      <w:szCs w:val="24"/>
      <w:lang w:eastAsia="cs-CZ"/>
    </w:rPr>
  </w:style>
  <w:style w:type="paragraph" w:customStyle="1" w:styleId="xl154">
    <w:name w:val="xl154"/>
    <w:basedOn w:val="Normln"/>
    <w:pPr>
      <w:pBdr>
        <w:left w:val="single" w:sz="4" w:space="0" w:color="000000"/>
        <w:bottom w:val="single" w:sz="4" w:space="0" w:color="000000"/>
      </w:pBdr>
      <w:spacing w:before="100" w:beforeAutospacing="1" w:after="100" w:afterAutospacing="1"/>
    </w:pPr>
    <w:rPr>
      <w:rFonts w:cs="Arial"/>
      <w:color w:val="808080"/>
      <w:sz w:val="18"/>
      <w:szCs w:val="18"/>
      <w:lang w:eastAsia="cs-CZ"/>
    </w:rPr>
  </w:style>
  <w:style w:type="paragraph" w:customStyle="1" w:styleId="xl155">
    <w:name w:val="xl155"/>
    <w:basedOn w:val="Normln"/>
    <w:pPr>
      <w:pBdr>
        <w:top w:val="single" w:sz="4" w:space="0" w:color="000000"/>
        <w:left w:val="single" w:sz="4" w:space="0" w:color="000000"/>
      </w:pBdr>
      <w:spacing w:before="100" w:beforeAutospacing="1" w:after="100" w:afterAutospacing="1"/>
    </w:pPr>
    <w:rPr>
      <w:rFonts w:cs="Arial"/>
      <w:color w:val="808080"/>
      <w:sz w:val="18"/>
      <w:szCs w:val="18"/>
      <w:lang w:eastAsia="cs-CZ"/>
    </w:rPr>
  </w:style>
  <w:style w:type="paragraph" w:customStyle="1" w:styleId="xl156">
    <w:name w:val="xl156"/>
    <w:basedOn w:val="Normln"/>
    <w:pPr>
      <w:pBdr>
        <w:top w:val="single" w:sz="4" w:space="0" w:color="000000"/>
        <w:left w:val="single" w:sz="4" w:space="0" w:color="000000"/>
      </w:pBdr>
      <w:spacing w:before="100" w:beforeAutospacing="1" w:after="100" w:afterAutospacing="1"/>
    </w:pPr>
    <w:rPr>
      <w:rFonts w:cs="Arial"/>
      <w:sz w:val="18"/>
      <w:szCs w:val="18"/>
      <w:lang w:eastAsia="cs-CZ"/>
    </w:rPr>
  </w:style>
  <w:style w:type="paragraph" w:customStyle="1" w:styleId="xl157">
    <w:name w:val="xl157"/>
    <w:basedOn w:val="Normln"/>
    <w:pPr>
      <w:pBdr>
        <w:left w:val="single" w:sz="4" w:space="0" w:color="000000"/>
        <w:bottom w:val="single" w:sz="4" w:space="0" w:color="000000"/>
      </w:pBdr>
      <w:spacing w:before="100" w:beforeAutospacing="1" w:after="100" w:afterAutospacing="1"/>
    </w:pPr>
    <w:rPr>
      <w:rFonts w:cs="Arial"/>
      <w:sz w:val="18"/>
      <w:szCs w:val="18"/>
      <w:lang w:eastAsia="cs-CZ"/>
    </w:rPr>
  </w:style>
  <w:style w:type="paragraph" w:customStyle="1" w:styleId="xl158">
    <w:name w:val="xl158"/>
    <w:basedOn w:val="Normln"/>
    <w:pPr>
      <w:pBdr>
        <w:top w:val="single" w:sz="4" w:space="0" w:color="000000"/>
        <w:right w:val="single" w:sz="4" w:space="0" w:color="000000"/>
      </w:pBdr>
      <w:spacing w:before="100" w:beforeAutospacing="1" w:after="100" w:afterAutospacing="1"/>
      <w:jc w:val="center"/>
    </w:pPr>
    <w:rPr>
      <w:rFonts w:cs="Arial"/>
      <w:sz w:val="16"/>
      <w:szCs w:val="16"/>
      <w:lang w:eastAsia="cs-CZ"/>
    </w:rPr>
  </w:style>
  <w:style w:type="paragraph" w:customStyle="1" w:styleId="xl159">
    <w:name w:val="xl159"/>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b/>
      <w:bCs/>
      <w:sz w:val="20"/>
      <w:lang w:eastAsia="cs-CZ"/>
    </w:rPr>
  </w:style>
  <w:style w:type="paragraph" w:customStyle="1" w:styleId="xl160">
    <w:name w:val="xl160"/>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cs="Arial"/>
      <w:b/>
      <w:bCs/>
      <w:sz w:val="18"/>
      <w:szCs w:val="18"/>
      <w:lang w:eastAsia="cs-CZ"/>
    </w:rPr>
  </w:style>
  <w:style w:type="paragraph" w:customStyle="1" w:styleId="xl161">
    <w:name w:val="xl161"/>
    <w:basedOn w:val="Normln"/>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cs="Arial"/>
      <w:b/>
      <w:bCs/>
      <w:sz w:val="18"/>
      <w:szCs w:val="18"/>
      <w:lang w:eastAsia="cs-CZ"/>
    </w:rPr>
  </w:style>
  <w:style w:type="paragraph" w:customStyle="1" w:styleId="xl162">
    <w:name w:val="xl162"/>
    <w:basedOn w:val="Normln"/>
    <w:pPr>
      <w:pBdr>
        <w:top w:val="single" w:sz="4" w:space="0" w:color="000000"/>
        <w:bottom w:val="single" w:sz="4" w:space="0" w:color="000000"/>
      </w:pBdr>
      <w:spacing w:before="100" w:beforeAutospacing="1" w:after="100" w:afterAutospacing="1"/>
    </w:pPr>
    <w:rPr>
      <w:rFonts w:cs="Arial"/>
      <w:b/>
      <w:bCs/>
      <w:sz w:val="20"/>
      <w:lang w:eastAsia="cs-CZ"/>
    </w:rPr>
  </w:style>
  <w:style w:type="paragraph" w:customStyle="1" w:styleId="xl163">
    <w:name w:val="xl163"/>
    <w:basedOn w:val="Normln"/>
    <w:pPr>
      <w:pBdr>
        <w:top w:val="single" w:sz="4" w:space="0" w:color="000000"/>
        <w:bottom w:val="single" w:sz="4" w:space="0" w:color="000000"/>
      </w:pBdr>
      <w:spacing w:before="100" w:beforeAutospacing="1" w:after="100" w:afterAutospacing="1"/>
    </w:pPr>
    <w:rPr>
      <w:rFonts w:cs="Arial"/>
      <w:sz w:val="20"/>
      <w:lang w:eastAsia="cs-CZ"/>
    </w:rPr>
  </w:style>
  <w:style w:type="paragraph" w:customStyle="1" w:styleId="xl164">
    <w:name w:val="xl164"/>
    <w:basedOn w:val="Normln"/>
    <w:pPr>
      <w:spacing w:before="100" w:beforeAutospacing="1" w:after="100" w:afterAutospacing="1"/>
    </w:pPr>
    <w:rPr>
      <w:rFonts w:cs="Arial"/>
      <w:sz w:val="20"/>
      <w:lang w:eastAsia="cs-CZ"/>
    </w:rPr>
  </w:style>
  <w:style w:type="paragraph" w:customStyle="1" w:styleId="xl165">
    <w:name w:val="xl165"/>
    <w:basedOn w:val="Normln"/>
    <w:pPr>
      <w:pBdr>
        <w:top w:val="single" w:sz="4" w:space="0" w:color="000000"/>
        <w:bottom w:val="single" w:sz="4" w:space="0" w:color="000000"/>
      </w:pBdr>
      <w:spacing w:before="100" w:beforeAutospacing="1" w:after="100" w:afterAutospacing="1"/>
    </w:pPr>
    <w:rPr>
      <w:rFonts w:cs="Arial"/>
      <w:sz w:val="20"/>
      <w:lang w:eastAsia="cs-CZ"/>
    </w:rPr>
  </w:style>
  <w:style w:type="paragraph" w:customStyle="1" w:styleId="xl166">
    <w:name w:val="xl166"/>
    <w:basedOn w:val="Normln"/>
    <w:pPr>
      <w:spacing w:before="100" w:beforeAutospacing="1" w:after="100" w:afterAutospacing="1"/>
    </w:pPr>
    <w:rPr>
      <w:rFonts w:cs="Arial"/>
      <w:b/>
      <w:bCs/>
      <w:sz w:val="20"/>
      <w:lang w:eastAsia="cs-CZ"/>
    </w:rPr>
  </w:style>
  <w:style w:type="paragraph" w:customStyle="1" w:styleId="xl167">
    <w:name w:val="xl167"/>
    <w:basedOn w:val="Normln"/>
    <w:pPr>
      <w:pBdr>
        <w:top w:val="single" w:sz="4" w:space="0" w:color="000000"/>
        <w:bottom w:val="single" w:sz="4" w:space="0" w:color="000000"/>
      </w:pBdr>
      <w:spacing w:before="100" w:beforeAutospacing="1" w:after="100" w:afterAutospacing="1"/>
    </w:pPr>
    <w:rPr>
      <w:rFonts w:cs="Arial"/>
      <w:b/>
      <w:bCs/>
      <w:sz w:val="20"/>
      <w:lang w:eastAsia="cs-CZ"/>
    </w:rPr>
  </w:style>
  <w:style w:type="paragraph" w:customStyle="1" w:styleId="xl168">
    <w:name w:val="xl168"/>
    <w:basedOn w:val="Normln"/>
    <w:pPr>
      <w:pBdr>
        <w:bottom w:val="single" w:sz="4" w:space="0" w:color="000000"/>
      </w:pBdr>
      <w:spacing w:before="100" w:beforeAutospacing="1" w:after="100" w:afterAutospacing="1"/>
    </w:pPr>
    <w:rPr>
      <w:rFonts w:cs="Arial"/>
      <w:sz w:val="20"/>
      <w:lang w:eastAsia="cs-CZ"/>
    </w:rPr>
  </w:style>
  <w:style w:type="paragraph" w:customStyle="1" w:styleId="xl169">
    <w:name w:val="xl169"/>
    <w:basedOn w:val="Normln"/>
    <w:pPr>
      <w:pBdr>
        <w:top w:val="single" w:sz="4" w:space="0" w:color="000000"/>
        <w:bottom w:val="single" w:sz="4" w:space="0" w:color="000000"/>
      </w:pBdr>
      <w:spacing w:before="100" w:beforeAutospacing="1" w:after="100" w:afterAutospacing="1"/>
    </w:pPr>
    <w:rPr>
      <w:rFonts w:cs="Arial"/>
      <w:sz w:val="20"/>
      <w:lang w:eastAsia="cs-CZ"/>
    </w:rPr>
  </w:style>
  <w:style w:type="paragraph" w:customStyle="1" w:styleId="xl170">
    <w:name w:val="xl170"/>
    <w:basedOn w:val="Normln"/>
    <w:pPr>
      <w:shd w:val="clear" w:color="000000" w:fill="FFFF00"/>
      <w:spacing w:before="100" w:beforeAutospacing="1" w:after="100" w:afterAutospacing="1"/>
    </w:pPr>
    <w:rPr>
      <w:rFonts w:cs="Arial"/>
      <w:sz w:val="20"/>
      <w:lang w:eastAsia="cs-CZ"/>
    </w:rPr>
  </w:style>
  <w:style w:type="paragraph" w:customStyle="1" w:styleId="xl171">
    <w:name w:val="xl171"/>
    <w:basedOn w:val="Normln"/>
    <w:pPr>
      <w:spacing w:before="100" w:beforeAutospacing="1" w:after="100" w:afterAutospacing="1"/>
    </w:pPr>
    <w:rPr>
      <w:rFonts w:cs="Arial"/>
      <w:b/>
      <w:bCs/>
      <w:sz w:val="20"/>
      <w:lang w:eastAsia="cs-CZ"/>
    </w:rPr>
  </w:style>
  <w:style w:type="paragraph" w:customStyle="1" w:styleId="xl172">
    <w:name w:val="xl172"/>
    <w:basedOn w:val="Normln"/>
    <w:pPr>
      <w:pBdr>
        <w:top w:val="single" w:sz="4" w:space="0" w:color="000000"/>
        <w:bottom w:val="single" w:sz="4" w:space="0" w:color="000000"/>
      </w:pBdr>
      <w:spacing w:before="100" w:beforeAutospacing="1" w:after="100" w:afterAutospacing="1"/>
    </w:pPr>
    <w:rPr>
      <w:rFonts w:cs="Arial"/>
      <w:b/>
      <w:bCs/>
      <w:sz w:val="20"/>
      <w:lang w:eastAsia="cs-CZ"/>
    </w:rPr>
  </w:style>
  <w:style w:type="paragraph" w:customStyle="1" w:styleId="xl173">
    <w:name w:val="xl173"/>
    <w:basedOn w:val="Normln"/>
    <w:pPr>
      <w:pBdr>
        <w:bottom w:val="single" w:sz="4" w:space="0" w:color="000000"/>
      </w:pBdr>
      <w:spacing w:before="100" w:beforeAutospacing="1" w:after="100" w:afterAutospacing="1"/>
    </w:pPr>
    <w:rPr>
      <w:rFonts w:cs="Arial"/>
      <w:sz w:val="20"/>
      <w:lang w:eastAsia="cs-CZ"/>
    </w:rPr>
  </w:style>
  <w:style w:type="paragraph" w:customStyle="1" w:styleId="xl174">
    <w:name w:val="xl174"/>
    <w:basedOn w:val="Normln"/>
    <w:pPr>
      <w:pBdr>
        <w:top w:val="single" w:sz="4" w:space="0" w:color="000000"/>
        <w:bottom w:val="single" w:sz="4" w:space="0" w:color="000000"/>
      </w:pBdr>
      <w:spacing w:before="100" w:beforeAutospacing="1" w:after="100" w:afterAutospacing="1"/>
    </w:pPr>
    <w:rPr>
      <w:rFonts w:cs="Arial"/>
      <w:sz w:val="20"/>
      <w:lang w:eastAsia="cs-CZ"/>
    </w:rPr>
  </w:style>
  <w:style w:type="paragraph" w:customStyle="1" w:styleId="xl175">
    <w:name w:val="xl175"/>
    <w:basedOn w:val="Normln"/>
    <w:pPr>
      <w:pBdr>
        <w:top w:val="single" w:sz="4" w:space="0" w:color="000000"/>
        <w:bottom w:val="single" w:sz="4" w:space="0" w:color="000000"/>
      </w:pBdr>
      <w:shd w:val="clear" w:color="000000" w:fill="FFFF00"/>
      <w:spacing w:before="100" w:beforeAutospacing="1" w:after="100" w:afterAutospacing="1"/>
    </w:pPr>
    <w:rPr>
      <w:rFonts w:cs="Arial"/>
      <w:sz w:val="20"/>
      <w:lang w:eastAsia="cs-CZ"/>
    </w:rPr>
  </w:style>
  <w:style w:type="paragraph" w:customStyle="1" w:styleId="xl176">
    <w:name w:val="xl176"/>
    <w:basedOn w:val="Normln"/>
    <w:pPr>
      <w:pBdr>
        <w:left w:val="single" w:sz="4" w:space="0" w:color="000000"/>
      </w:pBdr>
      <w:spacing w:before="100" w:beforeAutospacing="1" w:after="100" w:afterAutospacing="1"/>
    </w:pPr>
    <w:rPr>
      <w:rFonts w:cs="Arial"/>
      <w:sz w:val="24"/>
      <w:szCs w:val="24"/>
      <w:lang w:eastAsia="cs-CZ"/>
    </w:rPr>
  </w:style>
  <w:style w:type="paragraph" w:customStyle="1" w:styleId="xl177">
    <w:name w:val="xl177"/>
    <w:basedOn w:val="Normln"/>
    <w:pPr>
      <w:pBdr>
        <w:top w:val="single" w:sz="4" w:space="0" w:color="000000"/>
        <w:bottom w:val="single" w:sz="4" w:space="0" w:color="000000"/>
      </w:pBdr>
      <w:spacing w:before="100" w:beforeAutospacing="1" w:after="100" w:afterAutospacing="1"/>
    </w:pPr>
    <w:rPr>
      <w:rFonts w:cs="Arial"/>
      <w:sz w:val="24"/>
      <w:szCs w:val="24"/>
      <w:lang w:eastAsia="cs-CZ"/>
    </w:rPr>
  </w:style>
  <w:style w:type="paragraph" w:customStyle="1" w:styleId="xl178">
    <w:name w:val="xl178"/>
    <w:basedOn w:val="Normln"/>
    <w:pPr>
      <w:pBdr>
        <w:top w:val="single" w:sz="4" w:space="0" w:color="000000"/>
      </w:pBdr>
      <w:spacing w:before="100" w:beforeAutospacing="1" w:after="100" w:afterAutospacing="1"/>
    </w:pPr>
    <w:rPr>
      <w:rFonts w:cs="Arial"/>
      <w:sz w:val="20"/>
      <w:lang w:eastAsia="cs-CZ"/>
    </w:rPr>
  </w:style>
  <w:style w:type="paragraph" w:customStyle="1" w:styleId="xl179">
    <w:name w:val="xl179"/>
    <w:basedOn w:val="Normln"/>
    <w:pPr>
      <w:pBdr>
        <w:top w:val="single" w:sz="4" w:space="0" w:color="000000"/>
        <w:left w:val="single" w:sz="4" w:space="0" w:color="000000"/>
        <w:right w:val="single" w:sz="4" w:space="0" w:color="000000"/>
      </w:pBdr>
      <w:spacing w:before="100" w:beforeAutospacing="1" w:after="100" w:afterAutospacing="1"/>
    </w:pPr>
    <w:rPr>
      <w:rFonts w:cs="Arial"/>
      <w:sz w:val="20"/>
      <w:lang w:eastAsia="cs-CZ"/>
    </w:rPr>
  </w:style>
  <w:style w:type="paragraph" w:customStyle="1" w:styleId="xl180">
    <w:name w:val="xl180"/>
    <w:basedOn w:val="Normln"/>
    <w:pPr>
      <w:pBdr>
        <w:top w:val="single" w:sz="4" w:space="0" w:color="000000"/>
        <w:left w:val="single" w:sz="4" w:space="0" w:color="000000"/>
        <w:right w:val="single" w:sz="4" w:space="0" w:color="000000"/>
      </w:pBdr>
      <w:spacing w:before="100" w:beforeAutospacing="1" w:after="100" w:afterAutospacing="1"/>
    </w:pPr>
    <w:rPr>
      <w:rFonts w:cs="Arial"/>
      <w:sz w:val="20"/>
      <w:lang w:eastAsia="cs-CZ"/>
    </w:rPr>
  </w:style>
  <w:style w:type="paragraph" w:customStyle="1" w:styleId="xl181">
    <w:name w:val="xl181"/>
    <w:basedOn w:val="Normln"/>
    <w:pPr>
      <w:pBdr>
        <w:top w:val="single" w:sz="4" w:space="0" w:color="000000"/>
        <w:left w:val="single" w:sz="4" w:space="0" w:color="000000"/>
        <w:right w:val="single" w:sz="4" w:space="0" w:color="000000"/>
      </w:pBdr>
      <w:spacing w:before="100" w:beforeAutospacing="1" w:after="100" w:afterAutospacing="1"/>
    </w:pPr>
    <w:rPr>
      <w:rFonts w:cs="Arial"/>
      <w:sz w:val="16"/>
      <w:szCs w:val="16"/>
      <w:lang w:eastAsia="cs-CZ"/>
    </w:rPr>
  </w:style>
  <w:style w:type="paragraph" w:customStyle="1" w:styleId="xl182">
    <w:name w:val="xl182"/>
    <w:basedOn w:val="Normln"/>
    <w:pPr>
      <w:pBdr>
        <w:top w:val="single" w:sz="4" w:space="0" w:color="000000"/>
        <w:left w:val="single" w:sz="4" w:space="0" w:color="000000"/>
      </w:pBdr>
      <w:spacing w:before="100" w:beforeAutospacing="1" w:after="100" w:afterAutospacing="1"/>
    </w:pPr>
    <w:rPr>
      <w:rFonts w:cs="Arial"/>
      <w:sz w:val="24"/>
      <w:szCs w:val="24"/>
      <w:lang w:eastAsia="cs-CZ"/>
    </w:rPr>
  </w:style>
  <w:style w:type="paragraph" w:customStyle="1" w:styleId="xl183">
    <w:name w:val="xl183"/>
    <w:basedOn w:val="Normln"/>
    <w:pPr>
      <w:spacing w:before="100" w:beforeAutospacing="1" w:after="100" w:afterAutospacing="1"/>
    </w:pPr>
    <w:rPr>
      <w:rFonts w:cs="Arial"/>
      <w:sz w:val="24"/>
      <w:szCs w:val="24"/>
      <w:lang w:eastAsia="cs-CZ"/>
    </w:rPr>
  </w:style>
  <w:style w:type="paragraph" w:customStyle="1" w:styleId="xl184">
    <w:name w:val="xl184"/>
    <w:basedOn w:val="Normln"/>
    <w:pPr>
      <w:pBdr>
        <w:left w:val="single" w:sz="4" w:space="0" w:color="000000"/>
      </w:pBdr>
      <w:spacing w:before="100" w:beforeAutospacing="1" w:after="100" w:afterAutospacing="1"/>
    </w:pPr>
    <w:rPr>
      <w:rFonts w:cs="Arial"/>
      <w:sz w:val="24"/>
      <w:szCs w:val="24"/>
      <w:lang w:eastAsia="cs-CZ"/>
    </w:rPr>
  </w:style>
  <w:style w:type="paragraph" w:customStyle="1" w:styleId="xl185">
    <w:name w:val="xl185"/>
    <w:basedOn w:val="Normln"/>
    <w:pPr>
      <w:pBdr>
        <w:top w:val="single" w:sz="4" w:space="0" w:color="000000"/>
        <w:bottom w:val="single" w:sz="4" w:space="0" w:color="000000"/>
      </w:pBdr>
      <w:spacing w:before="100" w:beforeAutospacing="1" w:after="100" w:afterAutospacing="1"/>
    </w:pPr>
    <w:rPr>
      <w:rFonts w:cs="Arial"/>
      <w:b/>
      <w:bCs/>
      <w:sz w:val="20"/>
      <w:lang w:eastAsia="cs-CZ"/>
    </w:rPr>
  </w:style>
  <w:style w:type="paragraph" w:customStyle="1" w:styleId="xl186">
    <w:name w:val="xl186"/>
    <w:basedOn w:val="Normln"/>
    <w:pPr>
      <w:pBdr>
        <w:top w:val="single" w:sz="4" w:space="0" w:color="000000"/>
        <w:bottom w:val="single" w:sz="4" w:space="0" w:color="000000"/>
      </w:pBdr>
      <w:spacing w:before="100" w:beforeAutospacing="1" w:after="100" w:afterAutospacing="1"/>
    </w:pPr>
    <w:rPr>
      <w:rFonts w:cs="Arial"/>
      <w:sz w:val="18"/>
      <w:szCs w:val="18"/>
      <w:lang w:eastAsia="cs-CZ"/>
    </w:rPr>
  </w:style>
  <w:style w:type="paragraph" w:customStyle="1" w:styleId="xl187">
    <w:name w:val="xl187"/>
    <w:basedOn w:val="Normln"/>
    <w:pPr>
      <w:pBdr>
        <w:top w:val="single" w:sz="4" w:space="0" w:color="000000"/>
        <w:bottom w:val="single" w:sz="4" w:space="0" w:color="000000"/>
      </w:pBdr>
      <w:spacing w:before="100" w:beforeAutospacing="1" w:after="100" w:afterAutospacing="1"/>
    </w:pPr>
    <w:rPr>
      <w:rFonts w:cs="Arial"/>
      <w:sz w:val="20"/>
      <w:lang w:eastAsia="cs-CZ"/>
    </w:rPr>
  </w:style>
  <w:style w:type="paragraph" w:customStyle="1" w:styleId="xl188">
    <w:name w:val="xl188"/>
    <w:basedOn w:val="Normln"/>
    <w:pPr>
      <w:pBdr>
        <w:top w:val="single" w:sz="4" w:space="0" w:color="000000"/>
        <w:bottom w:val="single" w:sz="4" w:space="0" w:color="000000"/>
      </w:pBdr>
      <w:spacing w:before="100" w:beforeAutospacing="1" w:after="100" w:afterAutospacing="1"/>
    </w:pPr>
    <w:rPr>
      <w:rFonts w:cs="Arial"/>
      <w:sz w:val="24"/>
      <w:szCs w:val="24"/>
      <w:lang w:eastAsia="cs-CZ"/>
    </w:rPr>
  </w:style>
  <w:style w:type="paragraph" w:customStyle="1" w:styleId="xl189">
    <w:name w:val="xl189"/>
    <w:basedOn w:val="Normln"/>
    <w:pPr>
      <w:pBdr>
        <w:left w:val="single" w:sz="4" w:space="0" w:color="000000"/>
        <w:bottom w:val="single" w:sz="4" w:space="0" w:color="000000"/>
      </w:pBdr>
      <w:spacing w:before="100" w:beforeAutospacing="1" w:after="100" w:afterAutospacing="1"/>
    </w:pPr>
    <w:rPr>
      <w:rFonts w:cs="Arial"/>
      <w:sz w:val="24"/>
      <w:szCs w:val="24"/>
      <w:lang w:eastAsia="cs-CZ"/>
    </w:rPr>
  </w:style>
  <w:style w:type="paragraph" w:customStyle="1" w:styleId="xl190">
    <w:name w:val="xl190"/>
    <w:basedOn w:val="Normln"/>
    <w:pPr>
      <w:pBdr>
        <w:top w:val="single" w:sz="4" w:space="0" w:color="000000"/>
        <w:left w:val="single" w:sz="4" w:space="0" w:color="000000"/>
      </w:pBdr>
      <w:spacing w:before="100" w:beforeAutospacing="1" w:after="100" w:afterAutospacing="1"/>
    </w:pPr>
    <w:rPr>
      <w:rFonts w:cs="Arial"/>
      <w:sz w:val="24"/>
      <w:szCs w:val="24"/>
      <w:lang w:eastAsia="cs-CZ"/>
    </w:rPr>
  </w:style>
  <w:style w:type="paragraph" w:customStyle="1" w:styleId="xl191">
    <w:name w:val="xl191"/>
    <w:basedOn w:val="Normln"/>
    <w:pPr>
      <w:shd w:val="clear" w:color="000000" w:fill="FFFF00"/>
      <w:spacing w:before="100" w:beforeAutospacing="1" w:after="100" w:afterAutospacing="1"/>
    </w:pPr>
    <w:rPr>
      <w:rFonts w:cs="Arial"/>
      <w:sz w:val="20"/>
      <w:lang w:eastAsia="cs-CZ"/>
    </w:rPr>
  </w:style>
  <w:style w:type="paragraph" w:customStyle="1" w:styleId="xl192">
    <w:name w:val="xl192"/>
    <w:basedOn w:val="Normln"/>
    <w:pPr>
      <w:pBdr>
        <w:top w:val="single" w:sz="4" w:space="0" w:color="000000"/>
        <w:bottom w:val="single" w:sz="4" w:space="0" w:color="000000"/>
      </w:pBdr>
      <w:shd w:val="clear" w:color="000000" w:fill="FFFF00"/>
      <w:spacing w:before="100" w:beforeAutospacing="1" w:after="100" w:afterAutospacing="1"/>
    </w:pPr>
    <w:rPr>
      <w:rFonts w:cs="Arial"/>
      <w:sz w:val="20"/>
      <w:lang w:eastAsia="cs-CZ"/>
    </w:rPr>
  </w:style>
  <w:style w:type="paragraph" w:customStyle="1" w:styleId="xl193">
    <w:name w:val="xl193"/>
    <w:basedOn w:val="Normln"/>
    <w:pPr>
      <w:pBdr>
        <w:bottom w:val="single" w:sz="4" w:space="0" w:color="000000"/>
      </w:pBdr>
      <w:shd w:val="clear" w:color="000000" w:fill="FFFF00"/>
      <w:spacing w:before="100" w:beforeAutospacing="1" w:after="100" w:afterAutospacing="1"/>
    </w:pPr>
    <w:rPr>
      <w:rFonts w:cs="Arial"/>
      <w:sz w:val="20"/>
      <w:lang w:eastAsia="cs-CZ"/>
    </w:rPr>
  </w:style>
  <w:style w:type="paragraph" w:customStyle="1" w:styleId="xl194">
    <w:name w:val="xl194"/>
    <w:basedOn w:val="Normln"/>
    <w:pPr>
      <w:pBdr>
        <w:left w:val="single" w:sz="4" w:space="0" w:color="000000"/>
      </w:pBdr>
      <w:spacing w:before="100" w:beforeAutospacing="1" w:after="100" w:afterAutospacing="1"/>
    </w:pPr>
    <w:rPr>
      <w:rFonts w:cs="Arial"/>
      <w:color w:val="808080"/>
      <w:sz w:val="24"/>
      <w:szCs w:val="24"/>
      <w:lang w:eastAsia="cs-CZ"/>
    </w:rPr>
  </w:style>
  <w:style w:type="paragraph" w:customStyle="1" w:styleId="xl195">
    <w:name w:val="xl195"/>
    <w:basedOn w:val="Normln"/>
    <w:pPr>
      <w:pBdr>
        <w:left w:val="single" w:sz="4" w:space="0" w:color="000000"/>
        <w:bottom w:val="single" w:sz="4" w:space="0" w:color="000000"/>
      </w:pBdr>
      <w:spacing w:before="100" w:beforeAutospacing="1" w:after="100" w:afterAutospacing="1"/>
    </w:pPr>
    <w:rPr>
      <w:rFonts w:cs="Arial"/>
      <w:color w:val="808080"/>
      <w:sz w:val="24"/>
      <w:szCs w:val="24"/>
      <w:lang w:eastAsia="cs-CZ"/>
    </w:rPr>
  </w:style>
  <w:style w:type="paragraph" w:customStyle="1" w:styleId="xl196">
    <w:name w:val="xl196"/>
    <w:basedOn w:val="Normln"/>
    <w:pPr>
      <w:pBdr>
        <w:left w:val="single" w:sz="4" w:space="0" w:color="000000"/>
      </w:pBdr>
      <w:spacing w:before="100" w:beforeAutospacing="1" w:after="100" w:afterAutospacing="1"/>
    </w:pPr>
    <w:rPr>
      <w:rFonts w:cs="Arial"/>
      <w:color w:val="808080"/>
      <w:sz w:val="24"/>
      <w:szCs w:val="24"/>
      <w:lang w:eastAsia="cs-CZ"/>
    </w:rPr>
  </w:style>
  <w:style w:type="paragraph" w:customStyle="1" w:styleId="xl197">
    <w:name w:val="xl197"/>
    <w:basedOn w:val="Normln"/>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color w:val="808080"/>
      <w:sz w:val="20"/>
      <w:lang w:eastAsia="cs-CZ"/>
    </w:rPr>
  </w:style>
  <w:style w:type="paragraph" w:customStyle="1" w:styleId="xl198">
    <w:name w:val="xl198"/>
    <w:basedOn w:val="Normln"/>
    <w:pPr>
      <w:pBdr>
        <w:left w:val="single" w:sz="4" w:space="0" w:color="000000"/>
      </w:pBdr>
      <w:spacing w:before="100" w:beforeAutospacing="1" w:after="100" w:afterAutospacing="1"/>
    </w:pPr>
    <w:rPr>
      <w:rFonts w:ascii="Times New Roman" w:hAnsi="Times New Roman"/>
      <w:sz w:val="24"/>
      <w:szCs w:val="24"/>
      <w:lang w:eastAsia="cs-CZ"/>
    </w:rPr>
  </w:style>
  <w:style w:type="paragraph" w:customStyle="1" w:styleId="xl199">
    <w:name w:val="xl199"/>
    <w:basedOn w:val="Normln"/>
    <w:pPr>
      <w:pBdr>
        <w:left w:val="single" w:sz="4" w:space="0" w:color="000000"/>
      </w:pBdr>
      <w:spacing w:before="100" w:beforeAutospacing="1" w:after="100" w:afterAutospacing="1"/>
    </w:pPr>
    <w:rPr>
      <w:rFonts w:ascii="Times New Roman" w:hAnsi="Times New Roman"/>
      <w:color w:val="808080"/>
      <w:sz w:val="24"/>
      <w:szCs w:val="24"/>
      <w:lang w:eastAsia="cs-CZ"/>
    </w:rPr>
  </w:style>
  <w:style w:type="paragraph" w:customStyle="1" w:styleId="xl200">
    <w:name w:val="xl200"/>
    <w:basedOn w:val="Normln"/>
    <w:pPr>
      <w:pBdr>
        <w:left w:val="single" w:sz="4" w:space="0" w:color="000000"/>
        <w:bottom w:val="single" w:sz="4" w:space="0" w:color="000000"/>
      </w:pBdr>
      <w:spacing w:before="100" w:beforeAutospacing="1" w:after="100" w:afterAutospacing="1"/>
    </w:pPr>
    <w:rPr>
      <w:rFonts w:cs="Arial"/>
      <w:sz w:val="24"/>
      <w:szCs w:val="24"/>
      <w:lang w:eastAsia="cs-CZ"/>
    </w:rPr>
  </w:style>
  <w:style w:type="numbering" w:customStyle="1" w:styleId="Bezseznamu1">
    <w:name w:val="Bez seznamu1"/>
    <w:next w:val="Bezseznamu"/>
    <w:uiPriority w:val="99"/>
    <w:semiHidden/>
    <w:unhideWhenUsed/>
  </w:style>
  <w:style w:type="table" w:customStyle="1" w:styleId="Mkatabulky1">
    <w:name w:val="Mřížka tabulky1"/>
    <w:basedOn w:val="Normlntabulka"/>
    <w:next w:val="Mkatabulky"/>
    <w:uiPriority w:val="39"/>
    <w:pPr>
      <w:spacing w:after="0" w:line="240" w:lineRule="auto"/>
    </w:pPr>
    <w:rPr>
      <w:lang w:val="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iln">
    <w:name w:val="Strong"/>
    <w:basedOn w:val="Standardnpsmoodstavce"/>
    <w:uiPriority w:val="22"/>
    <w:qFormat/>
    <w:rPr>
      <w:b/>
      <w:bCs/>
    </w:rPr>
  </w:style>
  <w:style w:type="paragraph" w:customStyle="1" w:styleId="StylI">
    <w:name w:val="Styl I."/>
    <w:basedOn w:val="Odstavecseseznamem"/>
    <w:qFormat/>
    <w:pPr>
      <w:numPr>
        <w:numId w:val="4"/>
      </w:numPr>
      <w:tabs>
        <w:tab w:val="num" w:pos="360"/>
      </w:tabs>
      <w:spacing w:before="120" w:after="240"/>
      <w:ind w:left="357" w:hanging="357"/>
      <w:contextualSpacing w:val="0"/>
      <w:jc w:val="both"/>
    </w:pPr>
    <w:rPr>
      <w:rFonts w:eastAsia="Calibri" w:cs="Arial"/>
      <w:szCs w:val="22"/>
    </w:rPr>
  </w:style>
  <w:style w:type="paragraph" w:customStyle="1" w:styleId="Stylaa">
    <w:name w:val="Styl aa)"/>
    <w:basedOn w:val="Odstavecseseznamem"/>
    <w:qFormat/>
    <w:pPr>
      <w:numPr>
        <w:ilvl w:val="3"/>
        <w:numId w:val="4"/>
      </w:numPr>
      <w:tabs>
        <w:tab w:val="num" w:pos="360"/>
      </w:tabs>
      <w:spacing w:before="120" w:after="240"/>
      <w:ind w:left="357" w:hanging="357"/>
      <w:contextualSpacing w:val="0"/>
      <w:jc w:val="both"/>
    </w:pPr>
    <w:rPr>
      <w:rFonts w:eastAsia="Calibri" w:cs="Arial"/>
      <w:szCs w:val="22"/>
    </w:rPr>
  </w:style>
  <w:style w:type="paragraph" w:customStyle="1" w:styleId="Styla">
    <w:name w:val="Styl a)"/>
    <w:basedOn w:val="Odstavecseseznamem"/>
    <w:link w:val="StylaChar"/>
    <w:qFormat/>
    <w:pPr>
      <w:numPr>
        <w:ilvl w:val="2"/>
        <w:numId w:val="4"/>
      </w:numPr>
      <w:spacing w:before="120" w:after="240"/>
      <w:ind w:left="357" w:hanging="357"/>
      <w:contextualSpacing w:val="0"/>
      <w:jc w:val="both"/>
    </w:pPr>
    <w:rPr>
      <w:rFonts w:eastAsia="Calibri" w:cs="Arial"/>
      <w:szCs w:val="22"/>
    </w:rPr>
  </w:style>
  <w:style w:type="paragraph" w:customStyle="1" w:styleId="Styl1">
    <w:name w:val="Styl   1."/>
    <w:basedOn w:val="Normln"/>
    <w:qFormat/>
    <w:pPr>
      <w:numPr>
        <w:numId w:val="5"/>
      </w:numPr>
      <w:spacing w:before="120" w:after="240"/>
      <w:jc w:val="both"/>
    </w:pPr>
    <w:rPr>
      <w:rFonts w:eastAsia="Calibri" w:cs="Arial"/>
      <w:szCs w:val="22"/>
    </w:rPr>
  </w:style>
  <w:style w:type="numbering" w:customStyle="1" w:styleId="StylI-aa">
    <w:name w:val="Styl I-aa)"/>
    <w:uiPriority w:val="99"/>
  </w:style>
  <w:style w:type="character" w:customStyle="1" w:styleId="StylaChar">
    <w:name w:val="Styl a) Char"/>
    <w:link w:val="Styla"/>
    <w:rPr>
      <w:rFonts w:ascii="Arial" w:eastAsia="Calibri" w:hAnsi="Arial" w:cs="Arial"/>
      <w:lang w:val="cs-CZ"/>
    </w:rPr>
  </w:style>
  <w:style w:type="table" w:styleId="Prosttabulka4">
    <w:name w:val="Plain Table 4"/>
    <w:basedOn w:val="Normlntabulka"/>
    <w:uiPriority w:val="44"/>
    <w:pPr>
      <w:spacing w:after="0" w:line="240" w:lineRule="auto"/>
    </w:pPr>
    <w:rPr>
      <w:lang w:val="cs-CZ"/>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paragraph" w:styleId="Podnadpis">
    <w:name w:val="Subtitle"/>
    <w:basedOn w:val="Normln"/>
    <w:next w:val="Normln"/>
    <w:link w:val="PodnadpisChar"/>
    <w:uiPriority w:val="11"/>
    <w:qFormat/>
    <w:pPr>
      <w:numPr>
        <w:ilvl w:val="1"/>
      </w:numPr>
      <w:spacing w:after="120" w:line="252" w:lineRule="auto"/>
    </w:pPr>
    <w:rPr>
      <w:rFonts w:ascii="Calibri" w:eastAsiaTheme="majorEastAsia" w:hAnsi="Calibri" w:cstheme="majorBidi"/>
      <w:color w:val="595959" w:themeColor="text1" w:themeTint="A6"/>
      <w:spacing w:val="15"/>
      <w:sz w:val="28"/>
      <w:szCs w:val="28"/>
    </w:rPr>
  </w:style>
  <w:style w:type="character" w:customStyle="1" w:styleId="PodnadpisChar">
    <w:name w:val="Podnadpis Char"/>
    <w:basedOn w:val="Standardnpsmoodstavce"/>
    <w:link w:val="Podnadpis"/>
    <w:uiPriority w:val="11"/>
    <w:rPr>
      <w:rFonts w:ascii="Calibri" w:eastAsiaTheme="majorEastAsia" w:hAnsi="Calibri" w:cstheme="majorBidi"/>
      <w:color w:val="595959" w:themeColor="text1" w:themeTint="A6"/>
      <w:spacing w:val="15"/>
      <w:sz w:val="28"/>
      <w:szCs w:val="28"/>
      <w:lang w:val="cs-CZ"/>
    </w:rPr>
  </w:style>
  <w:style w:type="paragraph" w:styleId="Citt">
    <w:name w:val="Quote"/>
    <w:basedOn w:val="Normln"/>
    <w:next w:val="Normln"/>
    <w:link w:val="CittChar"/>
    <w:uiPriority w:val="29"/>
    <w:qFormat/>
    <w:pPr>
      <w:spacing w:before="160" w:after="120" w:line="252" w:lineRule="auto"/>
      <w:jc w:val="center"/>
    </w:pPr>
    <w:rPr>
      <w:rFonts w:ascii="Calibri" w:eastAsiaTheme="minorHAnsi" w:hAnsi="Calibri" w:cstheme="minorBidi"/>
      <w:i/>
      <w:iCs/>
      <w:color w:val="404040" w:themeColor="text1" w:themeTint="BF"/>
      <w:szCs w:val="22"/>
    </w:rPr>
  </w:style>
  <w:style w:type="character" w:customStyle="1" w:styleId="CittChar">
    <w:name w:val="Citát Char"/>
    <w:basedOn w:val="Standardnpsmoodstavce"/>
    <w:link w:val="Citt"/>
    <w:uiPriority w:val="29"/>
    <w:rPr>
      <w:rFonts w:ascii="Calibri" w:hAnsi="Calibri"/>
      <w:i/>
      <w:iCs/>
      <w:color w:val="404040" w:themeColor="text1" w:themeTint="BF"/>
      <w:lang w:val="cs-CZ"/>
    </w:rPr>
  </w:style>
  <w:style w:type="character" w:styleId="Zdraznnintenzivn">
    <w:name w:val="Intense Emphasis"/>
    <w:basedOn w:val="Standardnpsmoodstavce"/>
    <w:uiPriority w:val="21"/>
    <w:qFormat/>
    <w:rPr>
      <w:i/>
      <w:iCs/>
      <w:color w:val="365F91" w:themeColor="accent1" w:themeShade="BF"/>
    </w:rPr>
  </w:style>
  <w:style w:type="paragraph" w:styleId="Vrazncitt">
    <w:name w:val="Intense Quote"/>
    <w:basedOn w:val="Normln"/>
    <w:next w:val="Normln"/>
    <w:link w:val="VrazncittChar"/>
    <w:uiPriority w:val="30"/>
    <w:qFormat/>
    <w:pPr>
      <w:pBdr>
        <w:top w:val="single" w:sz="4" w:space="10" w:color="365F91" w:themeColor="accent1" w:themeShade="BF"/>
        <w:bottom w:val="single" w:sz="4" w:space="10" w:color="365F91" w:themeColor="accent1" w:themeShade="BF"/>
      </w:pBdr>
      <w:spacing w:before="360" w:after="360" w:line="252" w:lineRule="auto"/>
      <w:ind w:left="864" w:right="864"/>
      <w:jc w:val="center"/>
    </w:pPr>
    <w:rPr>
      <w:rFonts w:ascii="Calibri" w:eastAsiaTheme="minorHAnsi" w:hAnsi="Calibri" w:cstheme="minorBidi"/>
      <w:i/>
      <w:iCs/>
      <w:color w:val="365F91" w:themeColor="accent1" w:themeShade="BF"/>
      <w:szCs w:val="22"/>
    </w:rPr>
  </w:style>
  <w:style w:type="character" w:customStyle="1" w:styleId="VrazncittChar">
    <w:name w:val="Výrazný citát Char"/>
    <w:basedOn w:val="Standardnpsmoodstavce"/>
    <w:link w:val="Vrazncitt"/>
    <w:uiPriority w:val="30"/>
    <w:rPr>
      <w:rFonts w:ascii="Calibri" w:hAnsi="Calibri"/>
      <w:i/>
      <w:iCs/>
      <w:color w:val="365F91" w:themeColor="accent1" w:themeShade="BF"/>
      <w:lang w:val="cs-CZ"/>
    </w:rPr>
  </w:style>
  <w:style w:type="character" w:styleId="Odkazintenzivn">
    <w:name w:val="Intense Reference"/>
    <w:basedOn w:val="Standardnpsmoodstavce"/>
    <w:uiPriority w:val="32"/>
    <w:qFormat/>
    <w:rPr>
      <w:b/>
      <w:bCs/>
      <w:smallCaps/>
      <w:color w:val="365F91" w:themeColor="accent1" w:themeShade="BF"/>
      <w:spacing w:val="5"/>
    </w:rPr>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TitleChar">
    <w:name w:val="Title Char"/>
    <w:basedOn w:val="Standardnpsmoodstavce"/>
    <w:uiPriority w:val="10"/>
    <w:rPr>
      <w:sz w:val="48"/>
      <w:szCs w:val="48"/>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character" w:customStyle="1" w:styleId="CaptionChar">
    <w:name w:val="Caption Char"/>
    <w:uiPriority w:val="99"/>
  </w:style>
  <w:style w:type="table" w:customStyle="1" w:styleId="TableGridLight">
    <w:name w:val="Table Grid Light"/>
    <w:basedOn w:val="Normlntabulka"/>
    <w:uiPriority w:val="59"/>
    <w:pPr>
      <w:spacing w:after="0" w:line="240" w:lineRule="auto"/>
    </w:pPr>
    <w:rPr>
      <w:lang w:val="cs-CZ"/>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pPr>
      <w:spacing w:after="0" w:line="240" w:lineRule="auto"/>
    </w:pPr>
    <w:rPr>
      <w:lang w:val="cs-CZ"/>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rosttabulka2">
    <w:name w:val="Plain Table 2"/>
    <w:basedOn w:val="Normlntabulka"/>
    <w:uiPriority w:val="59"/>
    <w:pPr>
      <w:spacing w:after="0" w:line="240" w:lineRule="auto"/>
    </w:pPr>
    <w:rPr>
      <w:lang w:val="cs-CZ"/>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pPr>
      <w:spacing w:after="0" w:line="240" w:lineRule="auto"/>
    </w:pPr>
    <w:rPr>
      <w:lang w:val="cs-CZ"/>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pPr>
      <w:spacing w:after="0" w:line="240" w:lineRule="auto"/>
    </w:pPr>
    <w:rPr>
      <w:lang w:val="cs-CZ"/>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pPr>
      <w:spacing w:after="0" w:line="240" w:lineRule="auto"/>
    </w:pPr>
    <w:rPr>
      <w:lang w:val="cs-CZ"/>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pPr>
      <w:spacing w:after="0" w:line="240" w:lineRule="auto"/>
    </w:pPr>
    <w:rPr>
      <w:lang w:val="cs-CZ"/>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lntabulka"/>
    <w:uiPriority w:val="99"/>
    <w:pPr>
      <w:spacing w:after="0" w:line="240" w:lineRule="auto"/>
    </w:pPr>
    <w:rPr>
      <w:lang w:val="cs-CZ"/>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lntabulka"/>
    <w:uiPriority w:val="99"/>
    <w:pPr>
      <w:spacing w:after="0" w:line="240" w:lineRule="auto"/>
    </w:pPr>
    <w:rPr>
      <w:lang w:val="cs-CZ"/>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lntabulka"/>
    <w:uiPriority w:val="99"/>
    <w:pPr>
      <w:spacing w:after="0" w:line="240" w:lineRule="auto"/>
    </w:pPr>
    <w:rPr>
      <w:lang w:val="cs-CZ"/>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lntabulka"/>
    <w:uiPriority w:val="99"/>
    <w:pPr>
      <w:spacing w:after="0" w:line="240" w:lineRule="auto"/>
    </w:pPr>
    <w:rPr>
      <w:lang w:val="cs-CZ"/>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lntabulka"/>
    <w:uiPriority w:val="99"/>
    <w:pPr>
      <w:spacing w:after="0" w:line="240" w:lineRule="auto"/>
    </w:pPr>
    <w:rPr>
      <w:lang w:val="cs-CZ"/>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ulkasmkou2">
    <w:name w:val="Grid Table 2"/>
    <w:basedOn w:val="Normlntabulka"/>
    <w:uiPriority w:val="99"/>
    <w:pPr>
      <w:spacing w:after="0" w:line="240" w:lineRule="auto"/>
    </w:pPr>
    <w:rPr>
      <w:lang w:val="cs-CZ"/>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tabulka"/>
    <w:uiPriority w:val="99"/>
    <w:pPr>
      <w:spacing w:after="0" w:line="240" w:lineRule="auto"/>
    </w:pPr>
    <w:rPr>
      <w:lang w:val="cs-CZ"/>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lntabulka"/>
    <w:uiPriority w:val="99"/>
    <w:pPr>
      <w:spacing w:after="0" w:line="240" w:lineRule="auto"/>
    </w:pPr>
    <w:rPr>
      <w:lang w:val="cs-CZ"/>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lntabulka"/>
    <w:uiPriority w:val="99"/>
    <w:pPr>
      <w:spacing w:after="0" w:line="240" w:lineRule="auto"/>
    </w:pPr>
    <w:rPr>
      <w:lang w:val="cs-CZ"/>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lntabulka"/>
    <w:uiPriority w:val="99"/>
    <w:pPr>
      <w:spacing w:after="0" w:line="240" w:lineRule="auto"/>
    </w:pPr>
    <w:rPr>
      <w:lang w:val="cs-CZ"/>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lntabulka"/>
    <w:uiPriority w:val="99"/>
    <w:pPr>
      <w:spacing w:after="0" w:line="240" w:lineRule="auto"/>
    </w:pPr>
    <w:rPr>
      <w:lang w:val="cs-CZ"/>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lntabulka"/>
    <w:uiPriority w:val="99"/>
    <w:pPr>
      <w:spacing w:after="0" w:line="240" w:lineRule="auto"/>
    </w:pPr>
    <w:rPr>
      <w:lang w:val="cs-CZ"/>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3">
    <w:name w:val="Grid Table 3"/>
    <w:basedOn w:val="Normlntabulka"/>
    <w:uiPriority w:val="99"/>
    <w:pPr>
      <w:spacing w:after="0" w:line="240" w:lineRule="auto"/>
    </w:pPr>
    <w:rPr>
      <w:lang w:val="cs-CZ"/>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tabulka"/>
    <w:uiPriority w:val="99"/>
    <w:pPr>
      <w:spacing w:after="0" w:line="240" w:lineRule="auto"/>
    </w:pPr>
    <w:rPr>
      <w:lang w:val="cs-CZ"/>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lntabulka"/>
    <w:uiPriority w:val="99"/>
    <w:pPr>
      <w:spacing w:after="0" w:line="240" w:lineRule="auto"/>
    </w:pPr>
    <w:rPr>
      <w:lang w:val="cs-CZ"/>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lntabulka"/>
    <w:uiPriority w:val="99"/>
    <w:pPr>
      <w:spacing w:after="0" w:line="240" w:lineRule="auto"/>
    </w:pPr>
    <w:rPr>
      <w:lang w:val="cs-CZ"/>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lntabulka"/>
    <w:uiPriority w:val="99"/>
    <w:pPr>
      <w:spacing w:after="0" w:line="240" w:lineRule="auto"/>
    </w:pPr>
    <w:rPr>
      <w:lang w:val="cs-CZ"/>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lntabulka"/>
    <w:uiPriority w:val="99"/>
    <w:pPr>
      <w:spacing w:after="0" w:line="240" w:lineRule="auto"/>
    </w:pPr>
    <w:rPr>
      <w:lang w:val="cs-CZ"/>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lntabulka"/>
    <w:uiPriority w:val="99"/>
    <w:pPr>
      <w:spacing w:after="0" w:line="240" w:lineRule="auto"/>
    </w:pPr>
    <w:rPr>
      <w:lang w:val="cs-CZ"/>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4">
    <w:name w:val="Grid Table 4"/>
    <w:basedOn w:val="Normlntabulka"/>
    <w:uiPriority w:val="59"/>
    <w:pPr>
      <w:spacing w:after="0" w:line="240" w:lineRule="auto"/>
    </w:pPr>
    <w:rPr>
      <w:lang w:val="cs-CZ"/>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tabulka"/>
    <w:uiPriority w:val="59"/>
    <w:pPr>
      <w:spacing w:after="0" w:line="240" w:lineRule="auto"/>
    </w:pPr>
    <w:rPr>
      <w:lang w:val="cs-CZ"/>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lntabulka"/>
    <w:uiPriority w:val="59"/>
    <w:pPr>
      <w:spacing w:after="0" w:line="240" w:lineRule="auto"/>
    </w:pPr>
    <w:rPr>
      <w:lang w:val="cs-CZ"/>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lntabulka"/>
    <w:uiPriority w:val="59"/>
    <w:pPr>
      <w:spacing w:after="0" w:line="240" w:lineRule="auto"/>
    </w:pPr>
    <w:rPr>
      <w:lang w:val="cs-CZ"/>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lntabulka"/>
    <w:uiPriority w:val="59"/>
    <w:pPr>
      <w:spacing w:after="0" w:line="240" w:lineRule="auto"/>
    </w:pPr>
    <w:rPr>
      <w:lang w:val="cs-CZ"/>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lntabulka"/>
    <w:uiPriority w:val="59"/>
    <w:pPr>
      <w:spacing w:after="0" w:line="240" w:lineRule="auto"/>
    </w:pPr>
    <w:rPr>
      <w:lang w:val="cs-CZ"/>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lntabulka"/>
    <w:uiPriority w:val="59"/>
    <w:pPr>
      <w:spacing w:after="0" w:line="240" w:lineRule="auto"/>
    </w:pPr>
    <w:rPr>
      <w:lang w:val="cs-CZ"/>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mavtabulkasmkou5">
    <w:name w:val="Grid Table 5 Dark"/>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Barevntabulkasmkou6">
    <w:name w:val="Grid Table 6 Colorful"/>
    <w:basedOn w:val="Normlntabulka"/>
    <w:uiPriority w:val="99"/>
    <w:pPr>
      <w:spacing w:after="0" w:line="240" w:lineRule="auto"/>
    </w:pPr>
    <w:rPr>
      <w:lang w:val="cs-CZ"/>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pPr>
      <w:spacing w:after="0" w:line="240" w:lineRule="auto"/>
    </w:pPr>
    <w:rPr>
      <w:lang w:val="cs-CZ"/>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lntabulka"/>
    <w:uiPriority w:val="99"/>
    <w:pPr>
      <w:spacing w:after="0" w:line="240" w:lineRule="auto"/>
    </w:pPr>
    <w:rPr>
      <w:lang w:val="cs-CZ"/>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lntabulka"/>
    <w:uiPriority w:val="99"/>
    <w:pPr>
      <w:spacing w:after="0" w:line="240" w:lineRule="auto"/>
    </w:pPr>
    <w:rPr>
      <w:lang w:val="cs-CZ"/>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lntabulka"/>
    <w:uiPriority w:val="99"/>
    <w:pPr>
      <w:spacing w:after="0" w:line="240" w:lineRule="auto"/>
    </w:pPr>
    <w:rPr>
      <w:lang w:val="cs-CZ"/>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lntabulka"/>
    <w:uiPriority w:val="99"/>
    <w:pPr>
      <w:spacing w:after="0" w:line="240" w:lineRule="auto"/>
    </w:pPr>
    <w:rPr>
      <w:lang w:val="cs-CZ"/>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lntabulka"/>
    <w:uiPriority w:val="99"/>
    <w:pPr>
      <w:spacing w:after="0" w:line="240" w:lineRule="auto"/>
    </w:pPr>
    <w:rPr>
      <w:lang w:val="cs-CZ"/>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Barevntabulkasmkou7">
    <w:name w:val="Grid Table 7 Colorful"/>
    <w:basedOn w:val="Normlntabulka"/>
    <w:uiPriority w:val="99"/>
    <w:pPr>
      <w:spacing w:after="0" w:line="240" w:lineRule="auto"/>
    </w:pPr>
    <w:rPr>
      <w:lang w:val="cs-CZ"/>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pPr>
      <w:spacing w:after="0" w:line="240" w:lineRule="auto"/>
    </w:pPr>
    <w:rPr>
      <w:lang w:val="cs-CZ"/>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lntabulka"/>
    <w:uiPriority w:val="99"/>
    <w:pPr>
      <w:spacing w:after="0" w:line="240" w:lineRule="auto"/>
    </w:pPr>
    <w:rPr>
      <w:lang w:val="cs-CZ"/>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lntabulka"/>
    <w:uiPriority w:val="99"/>
    <w:pPr>
      <w:spacing w:after="0" w:line="240" w:lineRule="auto"/>
    </w:pPr>
    <w:rPr>
      <w:lang w:val="cs-CZ"/>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lntabulka"/>
    <w:uiPriority w:val="99"/>
    <w:pPr>
      <w:spacing w:after="0" w:line="240" w:lineRule="auto"/>
    </w:pPr>
    <w:rPr>
      <w:lang w:val="cs-CZ"/>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lntabulka"/>
    <w:uiPriority w:val="99"/>
    <w:pPr>
      <w:spacing w:after="0" w:line="240" w:lineRule="auto"/>
    </w:pPr>
    <w:rPr>
      <w:lang w:val="cs-CZ"/>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lntabulka"/>
    <w:uiPriority w:val="99"/>
    <w:pPr>
      <w:spacing w:after="0" w:line="240" w:lineRule="auto"/>
    </w:pPr>
    <w:rPr>
      <w:lang w:val="cs-CZ"/>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Svtltabulkaseznamu1">
    <w:name w:val="List Table 1 Light"/>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ulkaseznamu2">
    <w:name w:val="List Table 2"/>
    <w:basedOn w:val="Normlntabulka"/>
    <w:uiPriority w:val="99"/>
    <w:pPr>
      <w:spacing w:after="0" w:line="240" w:lineRule="auto"/>
    </w:pPr>
    <w:rPr>
      <w:lang w:val="cs-CZ"/>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tabulka"/>
    <w:uiPriority w:val="99"/>
    <w:pPr>
      <w:spacing w:after="0" w:line="240" w:lineRule="auto"/>
    </w:pPr>
    <w:rPr>
      <w:lang w:val="cs-CZ"/>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lntabulka"/>
    <w:uiPriority w:val="99"/>
    <w:pPr>
      <w:spacing w:after="0" w:line="240" w:lineRule="auto"/>
    </w:pPr>
    <w:rPr>
      <w:lang w:val="cs-CZ"/>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lntabulka"/>
    <w:uiPriority w:val="99"/>
    <w:pPr>
      <w:spacing w:after="0" w:line="240" w:lineRule="auto"/>
    </w:pPr>
    <w:rPr>
      <w:lang w:val="cs-CZ"/>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lntabulka"/>
    <w:uiPriority w:val="99"/>
    <w:pPr>
      <w:spacing w:after="0" w:line="240" w:lineRule="auto"/>
    </w:pPr>
    <w:rPr>
      <w:lang w:val="cs-CZ"/>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lntabulka"/>
    <w:uiPriority w:val="99"/>
    <w:pPr>
      <w:spacing w:after="0" w:line="240" w:lineRule="auto"/>
    </w:pPr>
    <w:rPr>
      <w:lang w:val="cs-CZ"/>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lntabulka"/>
    <w:uiPriority w:val="99"/>
    <w:pPr>
      <w:spacing w:after="0" w:line="240" w:lineRule="auto"/>
    </w:pPr>
    <w:rPr>
      <w:lang w:val="cs-CZ"/>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ulkaseznamu3">
    <w:name w:val="List Table 3"/>
    <w:basedOn w:val="Normlntabulka"/>
    <w:uiPriority w:val="99"/>
    <w:pPr>
      <w:spacing w:after="0" w:line="240" w:lineRule="auto"/>
    </w:pPr>
    <w:rPr>
      <w:lang w:val="cs-CZ"/>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pPr>
      <w:spacing w:after="0" w:line="240" w:lineRule="auto"/>
    </w:pPr>
    <w:rPr>
      <w:lang w:val="cs-CZ"/>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lntabulka"/>
    <w:uiPriority w:val="99"/>
    <w:pPr>
      <w:spacing w:after="0" w:line="240" w:lineRule="auto"/>
    </w:pPr>
    <w:rPr>
      <w:lang w:val="cs-CZ"/>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lntabulka"/>
    <w:uiPriority w:val="99"/>
    <w:pPr>
      <w:spacing w:after="0" w:line="240" w:lineRule="auto"/>
    </w:pPr>
    <w:rPr>
      <w:lang w:val="cs-CZ"/>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lntabulka"/>
    <w:uiPriority w:val="99"/>
    <w:pPr>
      <w:spacing w:after="0" w:line="240" w:lineRule="auto"/>
    </w:pPr>
    <w:rPr>
      <w:lang w:val="cs-CZ"/>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lntabulka"/>
    <w:uiPriority w:val="99"/>
    <w:pPr>
      <w:spacing w:after="0" w:line="240" w:lineRule="auto"/>
    </w:pPr>
    <w:rPr>
      <w:lang w:val="cs-CZ"/>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lntabulka"/>
    <w:uiPriority w:val="99"/>
    <w:pPr>
      <w:spacing w:after="0" w:line="240" w:lineRule="auto"/>
    </w:pPr>
    <w:rPr>
      <w:lang w:val="cs-CZ"/>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ulkaseznamu4">
    <w:name w:val="List Table 4"/>
    <w:basedOn w:val="Normlntabulka"/>
    <w:uiPriority w:val="99"/>
    <w:pPr>
      <w:spacing w:after="0" w:line="240" w:lineRule="auto"/>
    </w:pPr>
    <w:rPr>
      <w:lang w:val="cs-CZ"/>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tabulka"/>
    <w:uiPriority w:val="99"/>
    <w:pPr>
      <w:spacing w:after="0" w:line="240" w:lineRule="auto"/>
    </w:pPr>
    <w:rPr>
      <w:lang w:val="cs-CZ"/>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lntabulka"/>
    <w:uiPriority w:val="99"/>
    <w:pPr>
      <w:spacing w:after="0" w:line="240" w:lineRule="auto"/>
    </w:pPr>
    <w:rPr>
      <w:lang w:val="cs-CZ"/>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lntabulka"/>
    <w:uiPriority w:val="99"/>
    <w:pPr>
      <w:spacing w:after="0" w:line="240" w:lineRule="auto"/>
    </w:pPr>
    <w:rPr>
      <w:lang w:val="cs-CZ"/>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lntabulka"/>
    <w:uiPriority w:val="99"/>
    <w:pPr>
      <w:spacing w:after="0" w:line="240" w:lineRule="auto"/>
    </w:pPr>
    <w:rPr>
      <w:lang w:val="cs-CZ"/>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lntabulka"/>
    <w:uiPriority w:val="99"/>
    <w:pPr>
      <w:spacing w:after="0" w:line="240" w:lineRule="auto"/>
    </w:pPr>
    <w:rPr>
      <w:lang w:val="cs-CZ"/>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lntabulka"/>
    <w:uiPriority w:val="99"/>
    <w:pPr>
      <w:spacing w:after="0" w:line="240" w:lineRule="auto"/>
    </w:pPr>
    <w:rPr>
      <w:lang w:val="cs-CZ"/>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mavtabulkaseznamu5">
    <w:name w:val="List Table 5 Dark"/>
    <w:basedOn w:val="Normlntabulka"/>
    <w:uiPriority w:val="99"/>
    <w:pPr>
      <w:spacing w:after="0" w:line="240" w:lineRule="auto"/>
    </w:pPr>
    <w:rPr>
      <w:lang w:val="cs-CZ"/>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tabulka"/>
    <w:uiPriority w:val="99"/>
    <w:pPr>
      <w:spacing w:after="0" w:line="240" w:lineRule="auto"/>
    </w:pPr>
    <w:rPr>
      <w:lang w:val="cs-CZ"/>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lntabulka"/>
    <w:uiPriority w:val="99"/>
    <w:pPr>
      <w:spacing w:after="0" w:line="240" w:lineRule="auto"/>
    </w:pPr>
    <w:rPr>
      <w:lang w:val="cs-CZ"/>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lntabulka"/>
    <w:uiPriority w:val="99"/>
    <w:pPr>
      <w:spacing w:after="0" w:line="240" w:lineRule="auto"/>
    </w:pPr>
    <w:rPr>
      <w:lang w:val="cs-CZ"/>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lntabulka"/>
    <w:uiPriority w:val="99"/>
    <w:pPr>
      <w:spacing w:after="0" w:line="240" w:lineRule="auto"/>
    </w:pPr>
    <w:rPr>
      <w:lang w:val="cs-CZ"/>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lntabulka"/>
    <w:uiPriority w:val="99"/>
    <w:pPr>
      <w:spacing w:after="0" w:line="240" w:lineRule="auto"/>
    </w:pPr>
    <w:rPr>
      <w:lang w:val="cs-CZ"/>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lntabulka"/>
    <w:uiPriority w:val="99"/>
    <w:pPr>
      <w:spacing w:after="0" w:line="240" w:lineRule="auto"/>
    </w:pPr>
    <w:rPr>
      <w:lang w:val="cs-CZ"/>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Barevntabulkaseznamu6">
    <w:name w:val="List Table 6 Colorful"/>
    <w:basedOn w:val="Normlntabulka"/>
    <w:uiPriority w:val="99"/>
    <w:pPr>
      <w:spacing w:after="0" w:line="240" w:lineRule="auto"/>
    </w:pPr>
    <w:rPr>
      <w:lang w:val="cs-C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pPr>
      <w:spacing w:after="0" w:line="240" w:lineRule="auto"/>
    </w:pPr>
    <w:rPr>
      <w:lang w:val="cs-CZ"/>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lntabulka"/>
    <w:uiPriority w:val="99"/>
    <w:pPr>
      <w:spacing w:after="0" w:line="240" w:lineRule="auto"/>
    </w:pPr>
    <w:rPr>
      <w:lang w:val="cs-CZ"/>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lntabulka"/>
    <w:uiPriority w:val="99"/>
    <w:pPr>
      <w:spacing w:after="0" w:line="240" w:lineRule="auto"/>
    </w:pPr>
    <w:rPr>
      <w:lang w:val="cs-CZ"/>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lntabulka"/>
    <w:uiPriority w:val="99"/>
    <w:pPr>
      <w:spacing w:after="0" w:line="240" w:lineRule="auto"/>
    </w:pPr>
    <w:rPr>
      <w:lang w:val="cs-CZ"/>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lntabulka"/>
    <w:uiPriority w:val="99"/>
    <w:pPr>
      <w:spacing w:after="0" w:line="240" w:lineRule="auto"/>
    </w:pPr>
    <w:rPr>
      <w:lang w:val="cs-CZ"/>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lntabulka"/>
    <w:uiPriority w:val="99"/>
    <w:pPr>
      <w:spacing w:after="0" w:line="240" w:lineRule="auto"/>
    </w:pPr>
    <w:rPr>
      <w:lang w:val="cs-CZ"/>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Barevntabulkaseznamu7">
    <w:name w:val="List Table 7 Colorful"/>
    <w:basedOn w:val="Normlntabulka"/>
    <w:uiPriority w:val="99"/>
    <w:pPr>
      <w:spacing w:after="0" w:line="240" w:lineRule="auto"/>
    </w:pPr>
    <w:rPr>
      <w:lang w:val="cs-CZ"/>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pPr>
      <w:spacing w:after="0" w:line="240" w:lineRule="auto"/>
    </w:pPr>
    <w:rPr>
      <w:lang w:val="cs-CZ"/>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lntabulka"/>
    <w:uiPriority w:val="99"/>
    <w:pPr>
      <w:spacing w:after="0" w:line="240" w:lineRule="auto"/>
    </w:pPr>
    <w:rPr>
      <w:lang w:val="cs-CZ"/>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lntabulka"/>
    <w:uiPriority w:val="99"/>
    <w:pPr>
      <w:spacing w:after="0" w:line="240" w:lineRule="auto"/>
    </w:pPr>
    <w:rPr>
      <w:lang w:val="cs-CZ"/>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lntabulka"/>
    <w:uiPriority w:val="99"/>
    <w:pPr>
      <w:spacing w:after="0" w:line="240" w:lineRule="auto"/>
    </w:pPr>
    <w:rPr>
      <w:lang w:val="cs-CZ"/>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lntabulka"/>
    <w:uiPriority w:val="99"/>
    <w:pPr>
      <w:spacing w:after="0" w:line="240" w:lineRule="auto"/>
    </w:pPr>
    <w:rPr>
      <w:lang w:val="cs-CZ"/>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lntabulka"/>
    <w:uiPriority w:val="99"/>
    <w:pPr>
      <w:spacing w:after="0" w:line="240" w:lineRule="auto"/>
    </w:pPr>
    <w:rPr>
      <w:lang w:val="cs-CZ"/>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lang w:val="cs-CZ" w:eastAsia="cs-CZ"/>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lang w:val="cs-CZ" w:eastAsia="cs-CZ"/>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lntabulka"/>
    <w:uiPriority w:val="99"/>
    <w:pPr>
      <w:spacing w:after="0" w:line="240" w:lineRule="auto"/>
    </w:pPr>
    <w:rPr>
      <w:lang w:val="cs-CZ"/>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rPr>
      <w:lang w:val="cs-CZ"/>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lntabulka"/>
    <w:uiPriority w:val="99"/>
    <w:pPr>
      <w:spacing w:after="0" w:line="240" w:lineRule="auto"/>
    </w:pPr>
    <w:rPr>
      <w:lang w:val="cs-CZ"/>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lntabulka"/>
    <w:uiPriority w:val="99"/>
    <w:pPr>
      <w:spacing w:after="0" w:line="240" w:lineRule="auto"/>
    </w:pPr>
    <w:rPr>
      <w:lang w:val="cs-CZ"/>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lntabulka"/>
    <w:uiPriority w:val="99"/>
    <w:pPr>
      <w:spacing w:after="0" w:line="240" w:lineRule="auto"/>
    </w:pPr>
    <w:rPr>
      <w:lang w:val="cs-CZ"/>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lntabulka"/>
    <w:uiPriority w:val="99"/>
    <w:pPr>
      <w:spacing w:after="0" w:line="240" w:lineRule="auto"/>
    </w:pPr>
    <w:rPr>
      <w:lang w:val="cs-CZ"/>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lntabulka"/>
    <w:uiPriority w:val="99"/>
    <w:pPr>
      <w:spacing w:after="0" w:line="240" w:lineRule="auto"/>
    </w:pPr>
    <w:rPr>
      <w:lang w:val="cs-CZ"/>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vysvtlivek">
    <w:name w:val="endnote text"/>
    <w:basedOn w:val="Normln"/>
    <w:link w:val="TextvysvtlivekChar"/>
    <w:uiPriority w:val="99"/>
    <w:semiHidden/>
    <w:unhideWhenUsed/>
    <w:rPr>
      <w:rFonts w:ascii="Calibri" w:eastAsiaTheme="minorHAnsi" w:hAnsi="Calibri" w:cstheme="minorBidi"/>
      <w:sz w:val="20"/>
      <w:szCs w:val="22"/>
    </w:rPr>
  </w:style>
  <w:style w:type="character" w:customStyle="1" w:styleId="TextvysvtlivekChar">
    <w:name w:val="Text vysvětlivek Char"/>
    <w:basedOn w:val="Standardnpsmoodstavce"/>
    <w:link w:val="Textvysvtlivek"/>
    <w:uiPriority w:val="99"/>
    <w:semiHidden/>
    <w:rPr>
      <w:rFonts w:ascii="Calibri" w:hAnsi="Calibri"/>
      <w:sz w:val="20"/>
      <w:lang w:val="cs-CZ"/>
    </w:rPr>
  </w:style>
  <w:style w:type="character" w:styleId="Odkaznavysvtlivky">
    <w:name w:val="endnote reference"/>
    <w:basedOn w:val="Standardnpsmoodstavce"/>
    <w:uiPriority w:val="99"/>
    <w:semiHidden/>
    <w:unhideWhenUsed/>
    <w:rPr>
      <w:vertAlign w:val="superscript"/>
    </w:rPr>
  </w:style>
  <w:style w:type="paragraph" w:styleId="Obsah5">
    <w:name w:val="toc 5"/>
    <w:basedOn w:val="Normln"/>
    <w:next w:val="Normln"/>
    <w:uiPriority w:val="39"/>
    <w:unhideWhenUsed/>
    <w:pPr>
      <w:spacing w:after="57" w:line="252" w:lineRule="auto"/>
      <w:ind w:left="1134"/>
    </w:pPr>
    <w:rPr>
      <w:rFonts w:ascii="Calibri" w:eastAsiaTheme="minorHAnsi" w:hAnsi="Calibri" w:cstheme="minorBidi"/>
      <w:szCs w:val="22"/>
    </w:rPr>
  </w:style>
  <w:style w:type="paragraph" w:styleId="Obsah6">
    <w:name w:val="toc 6"/>
    <w:basedOn w:val="Normln"/>
    <w:next w:val="Normln"/>
    <w:uiPriority w:val="39"/>
    <w:unhideWhenUsed/>
    <w:pPr>
      <w:spacing w:after="57" w:line="252" w:lineRule="auto"/>
      <w:ind w:left="1417"/>
    </w:pPr>
    <w:rPr>
      <w:rFonts w:ascii="Calibri" w:eastAsiaTheme="minorHAnsi" w:hAnsi="Calibri" w:cstheme="minorBidi"/>
      <w:szCs w:val="22"/>
    </w:rPr>
  </w:style>
  <w:style w:type="paragraph" w:styleId="Obsah7">
    <w:name w:val="toc 7"/>
    <w:basedOn w:val="Normln"/>
    <w:next w:val="Normln"/>
    <w:uiPriority w:val="39"/>
    <w:unhideWhenUsed/>
    <w:pPr>
      <w:spacing w:after="57" w:line="252" w:lineRule="auto"/>
      <w:ind w:left="1701"/>
    </w:pPr>
    <w:rPr>
      <w:rFonts w:ascii="Calibri" w:eastAsiaTheme="minorHAnsi" w:hAnsi="Calibri" w:cstheme="minorBidi"/>
      <w:szCs w:val="22"/>
    </w:rPr>
  </w:style>
  <w:style w:type="paragraph" w:styleId="Obsah8">
    <w:name w:val="toc 8"/>
    <w:basedOn w:val="Normln"/>
    <w:next w:val="Normln"/>
    <w:uiPriority w:val="39"/>
    <w:unhideWhenUsed/>
    <w:pPr>
      <w:spacing w:after="57" w:line="252" w:lineRule="auto"/>
      <w:ind w:left="1984"/>
    </w:pPr>
    <w:rPr>
      <w:rFonts w:ascii="Calibri" w:eastAsiaTheme="minorHAnsi" w:hAnsi="Calibri" w:cstheme="minorBidi"/>
      <w:szCs w:val="22"/>
    </w:rPr>
  </w:style>
  <w:style w:type="paragraph" w:styleId="Obsah9">
    <w:name w:val="toc 9"/>
    <w:basedOn w:val="Normln"/>
    <w:next w:val="Normln"/>
    <w:uiPriority w:val="39"/>
    <w:unhideWhenUsed/>
    <w:pPr>
      <w:spacing w:after="57" w:line="252" w:lineRule="auto"/>
      <w:ind w:left="2268"/>
    </w:pPr>
    <w:rPr>
      <w:rFonts w:ascii="Calibri" w:eastAsiaTheme="minorHAnsi" w:hAnsi="Calibri" w:cstheme="minorBidi"/>
      <w:szCs w:val="22"/>
    </w:rPr>
  </w:style>
  <w:style w:type="paragraph" w:styleId="Seznamobrzk">
    <w:name w:val="table of figures"/>
    <w:basedOn w:val="Normln"/>
    <w:next w:val="Normln"/>
    <w:uiPriority w:val="99"/>
    <w:unhideWhenUsed/>
    <w:pPr>
      <w:spacing w:line="252" w:lineRule="auto"/>
    </w:pPr>
    <w:rPr>
      <w:rFonts w:ascii="Calibri" w:eastAsiaTheme="minorHAnsi" w:hAnsi="Calibri" w:cstheme="minorBidi"/>
      <w:szCs w:val="22"/>
    </w:rPr>
  </w:style>
  <w:style w:type="character" w:styleId="Nevyeenzmnka">
    <w:name w:val="Unresolved Mention"/>
    <w:basedOn w:val="Standardnpsmoodstavce"/>
    <w:uiPriority w:val="99"/>
    <w:semiHidden/>
    <w:unhideWhenUsed/>
    <w:rPr>
      <w:color w:val="605E5C"/>
      <w:shd w:val="clear" w:color="auto" w:fill="E1DFDD"/>
    </w:rPr>
  </w:style>
  <w:style w:type="character" w:customStyle="1" w:styleId="AAodrkycharacter">
    <w:name w:val="AA odrážky_character"/>
    <w:link w:val="AAodrky"/>
    <w:rPr>
      <w:rFonts w:ascii="Arial" w:eastAsia="Arial" w:hAnsi="Arial" w:cs="Arial"/>
      <w:b/>
      <w:color w:val="000000"/>
    </w:rPr>
  </w:style>
  <w:style w:type="paragraph" w:customStyle="1" w:styleId="AAodrky">
    <w:name w:val="AA odrážky"/>
    <w:basedOn w:val="Odstavecseseznamem"/>
    <w:link w:val="AAodrkycharacter"/>
    <w:qFormat/>
    <w:pPr>
      <w:pBdr>
        <w:top w:val="none" w:sz="4" w:space="0" w:color="000000"/>
        <w:left w:val="none" w:sz="4" w:space="0" w:color="000000"/>
        <w:bottom w:val="none" w:sz="4" w:space="0" w:color="000000"/>
        <w:right w:val="none" w:sz="4" w:space="0" w:color="000000"/>
      </w:pBdr>
      <w:spacing w:line="252" w:lineRule="auto"/>
      <w:ind w:left="709" w:hanging="360"/>
    </w:pPr>
    <w:rPr>
      <w:rFonts w:eastAsia="Arial" w:cs="Arial"/>
      <w:b/>
      <w:color w:val="000000"/>
      <w:szCs w:val="22"/>
      <w:lang w:val="en-US"/>
    </w:rPr>
  </w:style>
  <w:style w:type="paragraph" w:customStyle="1" w:styleId="msonormal0">
    <w:name w:val="msonormal"/>
    <w:basedOn w:val="Normln"/>
    <w:pPr>
      <w:numPr>
        <w:numId w:val="6"/>
      </w:numPr>
      <w:spacing w:before="100" w:beforeAutospacing="1" w:after="100" w:afterAutospacing="1"/>
      <w:ind w:left="0" w:firstLine="0"/>
    </w:pPr>
    <w:rPr>
      <w:rFonts w:ascii="Times New Roman" w:hAnsi="Times New Roman"/>
      <w:sz w:val="24"/>
      <w:szCs w:val="24"/>
      <w:lang w:eastAsia="cs-CZ"/>
    </w:rPr>
  </w:style>
  <w:style w:type="paragraph" w:customStyle="1" w:styleId="xl63">
    <w:name w:val="xl63"/>
    <w:basedOn w:val="Normln"/>
    <w:pPr>
      <w:pBdr>
        <w:top w:val="single" w:sz="8" w:space="0" w:color="000000"/>
        <w:left w:val="single" w:sz="4" w:space="0" w:color="000000"/>
        <w:bottom w:val="single" w:sz="8" w:space="0" w:color="000000"/>
        <w:right w:val="single" w:sz="4" w:space="0" w:color="000000"/>
      </w:pBdr>
      <w:shd w:val="clear" w:color="000000" w:fill="F2F2F2"/>
      <w:spacing w:before="100" w:beforeAutospacing="1" w:after="100" w:afterAutospacing="1"/>
      <w:jc w:val="center"/>
    </w:pPr>
    <w:rPr>
      <w:rFonts w:cs="Arial"/>
      <w:b/>
      <w:bCs/>
      <w:sz w:val="16"/>
      <w:szCs w:val="16"/>
      <w:lang w:eastAsia="cs-CZ"/>
    </w:rPr>
  </w:style>
  <w:style w:type="paragraph" w:customStyle="1" w:styleId="xl64">
    <w:name w:val="xl64"/>
    <w:basedOn w:val="Normln"/>
    <w:pPr>
      <w:pBdr>
        <w:top w:val="single" w:sz="8" w:space="0" w:color="000000"/>
        <w:left w:val="single" w:sz="4" w:space="0" w:color="000000"/>
        <w:bottom w:val="single" w:sz="8" w:space="0" w:color="000000"/>
        <w:right w:val="single" w:sz="4" w:space="0" w:color="000000"/>
      </w:pBdr>
      <w:shd w:val="clear" w:color="000000" w:fill="F2F2F2"/>
      <w:spacing w:before="100" w:beforeAutospacing="1" w:after="100" w:afterAutospacing="1"/>
    </w:pPr>
    <w:rPr>
      <w:rFonts w:cs="Arial"/>
      <w:b/>
      <w:bCs/>
      <w:sz w:val="24"/>
      <w:szCs w:val="24"/>
      <w:lang w:eastAsia="cs-CZ"/>
    </w:rPr>
  </w:style>
  <w:style w:type="paragraph" w:customStyle="1" w:styleId="xl201">
    <w:name w:val="xl201"/>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b/>
      <w:bCs/>
      <w:sz w:val="20"/>
      <w:lang w:eastAsia="cs-CZ"/>
    </w:rPr>
  </w:style>
  <w:style w:type="paragraph" w:customStyle="1" w:styleId="xl202">
    <w:name w:val="xl202"/>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20"/>
      <w:lang w:eastAsia="cs-CZ"/>
    </w:rPr>
  </w:style>
  <w:style w:type="paragraph" w:customStyle="1" w:styleId="xl203">
    <w:name w:val="xl203"/>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20"/>
      <w:lang w:eastAsia="cs-CZ"/>
    </w:rPr>
  </w:style>
  <w:style w:type="paragraph" w:customStyle="1" w:styleId="xl204">
    <w:name w:val="xl204"/>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16"/>
      <w:szCs w:val="16"/>
      <w:lang w:eastAsia="cs-CZ"/>
    </w:rPr>
  </w:style>
  <w:style w:type="paragraph" w:customStyle="1" w:styleId="xl205">
    <w:name w:val="xl205"/>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16"/>
      <w:szCs w:val="16"/>
      <w:lang w:eastAsia="cs-CZ"/>
    </w:rPr>
  </w:style>
  <w:style w:type="paragraph" w:customStyle="1" w:styleId="xl206">
    <w:name w:val="xl206"/>
    <w:basedOn w:val="Normln"/>
    <w:pPr>
      <w:pBdr>
        <w:top w:val="single" w:sz="4" w:space="0" w:color="000000"/>
        <w:left w:val="single" w:sz="4" w:space="0" w:color="000000"/>
        <w:bottom w:val="single" w:sz="4" w:space="0" w:color="000000"/>
        <w:right w:val="single" w:sz="8" w:space="0" w:color="000000"/>
      </w:pBdr>
      <w:shd w:val="clear" w:color="000000" w:fill="F2F2F2"/>
      <w:spacing w:before="100" w:beforeAutospacing="1" w:after="100" w:afterAutospacing="1"/>
    </w:pPr>
    <w:rPr>
      <w:rFonts w:cs="Arial"/>
      <w:sz w:val="16"/>
      <w:szCs w:val="16"/>
      <w:lang w:eastAsia="cs-CZ"/>
    </w:rPr>
  </w:style>
  <w:style w:type="paragraph" w:customStyle="1" w:styleId="xl207">
    <w:name w:val="xl207"/>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16"/>
      <w:szCs w:val="16"/>
      <w:lang w:eastAsia="cs-CZ"/>
    </w:rPr>
  </w:style>
  <w:style w:type="paragraph" w:customStyle="1" w:styleId="xl208">
    <w:name w:val="xl208"/>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sz w:val="16"/>
      <w:szCs w:val="16"/>
      <w:lang w:eastAsia="cs-CZ"/>
    </w:rPr>
  </w:style>
  <w:style w:type="paragraph" w:customStyle="1" w:styleId="xl209">
    <w:name w:val="xl209"/>
    <w:basedOn w:val="Normln"/>
    <w:pPr>
      <w:pBdr>
        <w:top w:val="single" w:sz="4" w:space="0" w:color="000000"/>
        <w:left w:val="single" w:sz="4" w:space="0" w:color="000000"/>
        <w:bottom w:val="single" w:sz="4" w:space="0" w:color="000000"/>
        <w:right w:val="single" w:sz="8" w:space="0" w:color="000000"/>
      </w:pBdr>
      <w:shd w:val="clear" w:color="000000" w:fill="F2F2F2"/>
      <w:spacing w:before="100" w:beforeAutospacing="1" w:after="100" w:afterAutospacing="1"/>
    </w:pPr>
    <w:rPr>
      <w:rFonts w:cs="Arial"/>
      <w:sz w:val="16"/>
      <w:szCs w:val="16"/>
      <w:lang w:eastAsia="cs-CZ"/>
    </w:rPr>
  </w:style>
  <w:style w:type="paragraph" w:customStyle="1" w:styleId="xl210">
    <w:name w:val="xl210"/>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b/>
      <w:bCs/>
      <w:sz w:val="20"/>
      <w:lang w:eastAsia="cs-CZ"/>
    </w:rPr>
  </w:style>
  <w:style w:type="paragraph" w:customStyle="1" w:styleId="xl211">
    <w:name w:val="xl211"/>
    <w:basedOn w:val="Normln"/>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cs="Arial"/>
      <w:i/>
      <w:iCs/>
      <w:sz w:val="20"/>
      <w:lang w:eastAsia="cs-CZ"/>
    </w:rPr>
  </w:style>
  <w:style w:type="paragraph" w:customStyle="1" w:styleId="xl212">
    <w:name w:val="xl212"/>
    <w:basedOn w:val="Normln"/>
    <w:pPr>
      <w:spacing w:before="100" w:beforeAutospacing="1" w:after="100" w:afterAutospacing="1"/>
    </w:pPr>
    <w:rPr>
      <w:rFonts w:cs="Arial"/>
      <w:sz w:val="20"/>
      <w:lang w:eastAsia="cs-CZ"/>
    </w:rPr>
  </w:style>
  <w:style w:type="paragraph" w:customStyle="1" w:styleId="xl213">
    <w:name w:val="xl213"/>
    <w:basedOn w:val="Normln"/>
    <w:pPr>
      <w:pBdr>
        <w:top w:val="single" w:sz="4" w:space="0" w:color="000000"/>
        <w:left w:val="single" w:sz="8" w:space="0" w:color="000000"/>
        <w:bottom w:val="single" w:sz="4" w:space="0" w:color="000000"/>
        <w:right w:val="single" w:sz="4" w:space="0" w:color="000000"/>
      </w:pBdr>
      <w:shd w:val="clear" w:color="000000" w:fill="FF7979"/>
      <w:spacing w:before="100" w:beforeAutospacing="1" w:after="100" w:afterAutospacing="1"/>
    </w:pPr>
    <w:rPr>
      <w:rFonts w:cs="Arial"/>
      <w:b/>
      <w:bCs/>
      <w:sz w:val="32"/>
      <w:szCs w:val="32"/>
      <w:lang w:eastAsia="cs-CZ"/>
    </w:rPr>
  </w:style>
  <w:style w:type="paragraph" w:customStyle="1" w:styleId="xl214">
    <w:name w:val="xl214"/>
    <w:basedOn w:val="Normln"/>
    <w:pPr>
      <w:pBdr>
        <w:top w:val="single" w:sz="4" w:space="0" w:color="000000"/>
        <w:left w:val="single" w:sz="4" w:space="0" w:color="000000"/>
        <w:bottom w:val="single" w:sz="4" w:space="0" w:color="000000"/>
      </w:pBdr>
      <w:shd w:val="clear" w:color="000000" w:fill="FF7979"/>
      <w:spacing w:before="100" w:beforeAutospacing="1" w:after="100" w:afterAutospacing="1"/>
    </w:pPr>
    <w:rPr>
      <w:rFonts w:cs="Arial"/>
      <w:b/>
      <w:bCs/>
      <w:sz w:val="26"/>
      <w:szCs w:val="26"/>
      <w:lang w:eastAsia="cs-CZ"/>
    </w:rPr>
  </w:style>
  <w:style w:type="paragraph" w:customStyle="1" w:styleId="xl215">
    <w:name w:val="xl215"/>
    <w:basedOn w:val="Normln"/>
    <w:pPr>
      <w:pBdr>
        <w:top w:val="single" w:sz="4" w:space="0" w:color="000000"/>
        <w:bottom w:val="single" w:sz="4" w:space="0" w:color="000000"/>
      </w:pBdr>
      <w:shd w:val="clear" w:color="000000" w:fill="FF7979"/>
      <w:spacing w:before="100" w:beforeAutospacing="1" w:after="100" w:afterAutospacing="1"/>
    </w:pPr>
    <w:rPr>
      <w:rFonts w:cs="Arial"/>
      <w:b/>
      <w:bCs/>
      <w:sz w:val="26"/>
      <w:szCs w:val="26"/>
      <w:lang w:eastAsia="cs-CZ"/>
    </w:rPr>
  </w:style>
  <w:style w:type="paragraph" w:customStyle="1" w:styleId="xl216">
    <w:name w:val="xl216"/>
    <w:basedOn w:val="Normln"/>
    <w:pPr>
      <w:pBdr>
        <w:top w:val="single" w:sz="4" w:space="0" w:color="000000"/>
        <w:bottom w:val="single" w:sz="4" w:space="0" w:color="000000"/>
        <w:right w:val="single" w:sz="8" w:space="0" w:color="000000"/>
      </w:pBdr>
      <w:shd w:val="clear" w:color="000000" w:fill="FF7979"/>
      <w:spacing w:before="100" w:beforeAutospacing="1" w:after="100" w:afterAutospacing="1"/>
    </w:pPr>
    <w:rPr>
      <w:rFonts w:cs="Arial"/>
      <w:b/>
      <w:bCs/>
      <w:sz w:val="26"/>
      <w:szCs w:val="26"/>
      <w:lang w:eastAsia="cs-CZ"/>
    </w:rPr>
  </w:style>
  <w:style w:type="paragraph" w:customStyle="1" w:styleId="xl217">
    <w:name w:val="xl217"/>
    <w:basedOn w:val="Normln"/>
    <w:pPr>
      <w:pBdr>
        <w:top w:val="single" w:sz="8" w:space="0" w:color="000000"/>
        <w:left w:val="single" w:sz="4" w:space="0" w:color="000000"/>
        <w:bottom w:val="single" w:sz="4" w:space="0" w:color="000000"/>
      </w:pBdr>
      <w:shd w:val="clear" w:color="000000" w:fill="F4B084"/>
      <w:spacing w:before="100" w:beforeAutospacing="1" w:after="100" w:afterAutospacing="1"/>
    </w:pPr>
    <w:rPr>
      <w:rFonts w:cs="Arial"/>
      <w:b/>
      <w:bCs/>
      <w:sz w:val="26"/>
      <w:szCs w:val="26"/>
      <w:lang w:eastAsia="cs-CZ"/>
    </w:rPr>
  </w:style>
  <w:style w:type="paragraph" w:customStyle="1" w:styleId="xl218">
    <w:name w:val="xl218"/>
    <w:basedOn w:val="Normln"/>
    <w:pPr>
      <w:pBdr>
        <w:top w:val="single" w:sz="8" w:space="0" w:color="000000"/>
        <w:bottom w:val="single" w:sz="4" w:space="0" w:color="000000"/>
      </w:pBdr>
      <w:shd w:val="clear" w:color="000000" w:fill="F4B084"/>
      <w:spacing w:before="100" w:beforeAutospacing="1" w:after="100" w:afterAutospacing="1"/>
    </w:pPr>
    <w:rPr>
      <w:rFonts w:cs="Arial"/>
      <w:b/>
      <w:bCs/>
      <w:sz w:val="26"/>
      <w:szCs w:val="26"/>
      <w:lang w:eastAsia="cs-CZ"/>
    </w:rPr>
  </w:style>
  <w:style w:type="paragraph" w:customStyle="1" w:styleId="xl219">
    <w:name w:val="xl219"/>
    <w:basedOn w:val="Normln"/>
    <w:pPr>
      <w:pBdr>
        <w:top w:val="single" w:sz="8" w:space="0" w:color="000000"/>
        <w:bottom w:val="single" w:sz="4" w:space="0" w:color="000000"/>
        <w:right w:val="single" w:sz="8" w:space="0" w:color="000000"/>
      </w:pBdr>
      <w:shd w:val="clear" w:color="000000" w:fill="F4B084"/>
      <w:spacing w:before="100" w:beforeAutospacing="1" w:after="100" w:afterAutospacing="1"/>
    </w:pPr>
    <w:rPr>
      <w:rFonts w:cs="Arial"/>
      <w:b/>
      <w:bCs/>
      <w:sz w:val="26"/>
      <w:szCs w:val="26"/>
      <w:lang w:eastAsia="cs-CZ"/>
    </w:rPr>
  </w:style>
  <w:style w:type="paragraph" w:customStyle="1" w:styleId="xl220">
    <w:name w:val="xl220"/>
    <w:basedOn w:val="Normln"/>
    <w:pPr>
      <w:pBdr>
        <w:top w:val="single" w:sz="4" w:space="0" w:color="000000"/>
        <w:left w:val="single" w:sz="4" w:space="0" w:color="000000"/>
        <w:bottom w:val="single" w:sz="4" w:space="0" w:color="000000"/>
      </w:pBdr>
      <w:shd w:val="clear" w:color="000000" w:fill="A9D08E"/>
      <w:spacing w:before="100" w:beforeAutospacing="1" w:after="100" w:afterAutospacing="1"/>
    </w:pPr>
    <w:rPr>
      <w:rFonts w:cs="Arial"/>
      <w:b/>
      <w:bCs/>
      <w:sz w:val="26"/>
      <w:szCs w:val="26"/>
      <w:lang w:eastAsia="cs-CZ"/>
    </w:rPr>
  </w:style>
  <w:style w:type="paragraph" w:customStyle="1" w:styleId="xl221">
    <w:name w:val="xl221"/>
    <w:basedOn w:val="Normln"/>
    <w:pPr>
      <w:pBdr>
        <w:top w:val="single" w:sz="4" w:space="0" w:color="000000"/>
        <w:bottom w:val="single" w:sz="4" w:space="0" w:color="000000"/>
      </w:pBdr>
      <w:shd w:val="clear" w:color="000000" w:fill="A9D08E"/>
      <w:spacing w:before="100" w:beforeAutospacing="1" w:after="100" w:afterAutospacing="1"/>
    </w:pPr>
    <w:rPr>
      <w:rFonts w:cs="Arial"/>
      <w:b/>
      <w:bCs/>
      <w:sz w:val="26"/>
      <w:szCs w:val="26"/>
      <w:lang w:eastAsia="cs-CZ"/>
    </w:rPr>
  </w:style>
  <w:style w:type="paragraph" w:customStyle="1" w:styleId="xl222">
    <w:name w:val="xl222"/>
    <w:basedOn w:val="Normln"/>
    <w:pPr>
      <w:pBdr>
        <w:top w:val="single" w:sz="4" w:space="0" w:color="000000"/>
        <w:bottom w:val="single" w:sz="4" w:space="0" w:color="000000"/>
        <w:right w:val="single" w:sz="8" w:space="0" w:color="000000"/>
      </w:pBdr>
      <w:shd w:val="clear" w:color="000000" w:fill="A9D08E"/>
      <w:spacing w:before="100" w:beforeAutospacing="1" w:after="100" w:afterAutospacing="1"/>
    </w:pPr>
    <w:rPr>
      <w:rFonts w:cs="Arial"/>
      <w:b/>
      <w:bCs/>
      <w:sz w:val="26"/>
      <w:szCs w:val="26"/>
      <w:lang w:eastAsia="cs-CZ"/>
    </w:rPr>
  </w:style>
  <w:style w:type="paragraph" w:customStyle="1" w:styleId="xl223">
    <w:name w:val="xl223"/>
    <w:basedOn w:val="Normln"/>
    <w:pPr>
      <w:pBdr>
        <w:top w:val="single" w:sz="4" w:space="0" w:color="000000"/>
        <w:left w:val="single" w:sz="4" w:space="0" w:color="000000"/>
        <w:bottom w:val="single" w:sz="4" w:space="0" w:color="000000"/>
      </w:pBdr>
      <w:shd w:val="clear" w:color="000000" w:fill="9BC2E6"/>
      <w:spacing w:before="100" w:beforeAutospacing="1" w:after="100" w:afterAutospacing="1"/>
    </w:pPr>
    <w:rPr>
      <w:rFonts w:cs="Arial"/>
      <w:b/>
      <w:bCs/>
      <w:sz w:val="26"/>
      <w:szCs w:val="26"/>
      <w:lang w:eastAsia="cs-CZ"/>
    </w:rPr>
  </w:style>
  <w:style w:type="paragraph" w:customStyle="1" w:styleId="xl224">
    <w:name w:val="xl224"/>
    <w:basedOn w:val="Normln"/>
    <w:pPr>
      <w:pBdr>
        <w:top w:val="single" w:sz="4" w:space="0" w:color="000000"/>
        <w:bottom w:val="single" w:sz="4" w:space="0" w:color="000000"/>
      </w:pBdr>
      <w:shd w:val="clear" w:color="000000" w:fill="9BC2E6"/>
      <w:spacing w:before="100" w:beforeAutospacing="1" w:after="100" w:afterAutospacing="1"/>
    </w:pPr>
    <w:rPr>
      <w:rFonts w:cs="Arial"/>
      <w:b/>
      <w:bCs/>
      <w:sz w:val="26"/>
      <w:szCs w:val="26"/>
      <w:lang w:eastAsia="cs-CZ"/>
    </w:rPr>
  </w:style>
  <w:style w:type="paragraph" w:customStyle="1" w:styleId="xl225">
    <w:name w:val="xl225"/>
    <w:basedOn w:val="Normln"/>
    <w:pPr>
      <w:pBdr>
        <w:top w:val="single" w:sz="4" w:space="0" w:color="000000"/>
        <w:bottom w:val="single" w:sz="4" w:space="0" w:color="000000"/>
        <w:right w:val="single" w:sz="8" w:space="0" w:color="000000"/>
      </w:pBdr>
      <w:shd w:val="clear" w:color="000000" w:fill="9BC2E6"/>
      <w:spacing w:before="100" w:beforeAutospacing="1" w:after="100" w:afterAutospacing="1"/>
    </w:pPr>
    <w:rPr>
      <w:rFonts w:cs="Arial"/>
      <w:b/>
      <w:bCs/>
      <w:sz w:val="26"/>
      <w:szCs w:val="26"/>
      <w:lang w:eastAsia="cs-CZ"/>
    </w:rPr>
  </w:style>
  <w:style w:type="paragraph" w:customStyle="1" w:styleId="xl226">
    <w:name w:val="xl226"/>
    <w:basedOn w:val="Normln"/>
    <w:pPr>
      <w:pBdr>
        <w:top w:val="single" w:sz="4" w:space="0" w:color="000000"/>
        <w:left w:val="single" w:sz="4" w:space="0" w:color="000000"/>
        <w:bottom w:val="single" w:sz="4" w:space="0" w:color="000000"/>
      </w:pBdr>
      <w:shd w:val="clear" w:color="000000" w:fill="BFBFBF"/>
      <w:spacing w:before="100" w:beforeAutospacing="1" w:after="100" w:afterAutospacing="1"/>
    </w:pPr>
    <w:rPr>
      <w:rFonts w:cs="Arial"/>
      <w:b/>
      <w:bCs/>
      <w:sz w:val="26"/>
      <w:szCs w:val="26"/>
      <w:lang w:eastAsia="cs-CZ"/>
    </w:rPr>
  </w:style>
  <w:style w:type="paragraph" w:customStyle="1" w:styleId="xl227">
    <w:name w:val="xl227"/>
    <w:basedOn w:val="Normln"/>
    <w:pPr>
      <w:pBdr>
        <w:top w:val="single" w:sz="4" w:space="0" w:color="000000"/>
        <w:bottom w:val="single" w:sz="4" w:space="0" w:color="000000"/>
      </w:pBdr>
      <w:shd w:val="clear" w:color="000000" w:fill="BFBFBF"/>
      <w:spacing w:before="100" w:beforeAutospacing="1" w:after="100" w:afterAutospacing="1"/>
    </w:pPr>
    <w:rPr>
      <w:rFonts w:cs="Arial"/>
      <w:b/>
      <w:bCs/>
      <w:sz w:val="26"/>
      <w:szCs w:val="26"/>
      <w:lang w:eastAsia="cs-CZ"/>
    </w:rPr>
  </w:style>
  <w:style w:type="paragraph" w:customStyle="1" w:styleId="xl228">
    <w:name w:val="xl228"/>
    <w:basedOn w:val="Normln"/>
    <w:pPr>
      <w:pBdr>
        <w:top w:val="single" w:sz="4" w:space="0" w:color="000000"/>
        <w:bottom w:val="single" w:sz="4" w:space="0" w:color="000000"/>
        <w:right w:val="single" w:sz="8" w:space="0" w:color="000000"/>
      </w:pBdr>
      <w:shd w:val="clear" w:color="000000" w:fill="BFBFBF"/>
      <w:spacing w:before="100" w:beforeAutospacing="1" w:after="100" w:afterAutospacing="1"/>
    </w:pPr>
    <w:rPr>
      <w:rFonts w:cs="Arial"/>
      <w:b/>
      <w:bCs/>
      <w:sz w:val="26"/>
      <w:szCs w:val="26"/>
      <w:lang w:eastAsia="cs-CZ"/>
    </w:rPr>
  </w:style>
  <w:style w:type="paragraph" w:customStyle="1" w:styleId="xl229">
    <w:name w:val="xl229"/>
    <w:basedOn w:val="Normln"/>
    <w:pPr>
      <w:pBdr>
        <w:top w:val="single" w:sz="4" w:space="0" w:color="000000"/>
        <w:left w:val="single" w:sz="4" w:space="0" w:color="000000"/>
        <w:bottom w:val="single" w:sz="4" w:space="0" w:color="000000"/>
      </w:pBdr>
      <w:shd w:val="clear" w:color="000000" w:fill="FFD966"/>
      <w:spacing w:before="100" w:beforeAutospacing="1" w:after="100" w:afterAutospacing="1"/>
    </w:pPr>
    <w:rPr>
      <w:rFonts w:cs="Arial"/>
      <w:b/>
      <w:bCs/>
      <w:sz w:val="26"/>
      <w:szCs w:val="26"/>
      <w:lang w:eastAsia="cs-CZ"/>
    </w:rPr>
  </w:style>
  <w:style w:type="paragraph" w:customStyle="1" w:styleId="xl230">
    <w:name w:val="xl230"/>
    <w:basedOn w:val="Normln"/>
    <w:pPr>
      <w:pBdr>
        <w:top w:val="single" w:sz="4" w:space="0" w:color="000000"/>
        <w:bottom w:val="single" w:sz="4" w:space="0" w:color="000000"/>
      </w:pBdr>
      <w:shd w:val="clear" w:color="000000" w:fill="FFD966"/>
      <w:spacing w:before="100" w:beforeAutospacing="1" w:after="100" w:afterAutospacing="1"/>
    </w:pPr>
    <w:rPr>
      <w:rFonts w:cs="Arial"/>
      <w:b/>
      <w:bCs/>
      <w:sz w:val="26"/>
      <w:szCs w:val="26"/>
      <w:lang w:eastAsia="cs-CZ"/>
    </w:rPr>
  </w:style>
  <w:style w:type="paragraph" w:customStyle="1" w:styleId="xl231">
    <w:name w:val="xl231"/>
    <w:basedOn w:val="Normln"/>
    <w:pPr>
      <w:pBdr>
        <w:top w:val="single" w:sz="4" w:space="0" w:color="000000"/>
        <w:bottom w:val="single" w:sz="4" w:space="0" w:color="000000"/>
        <w:right w:val="single" w:sz="8" w:space="0" w:color="000000"/>
      </w:pBdr>
      <w:shd w:val="clear" w:color="000000" w:fill="FFD966"/>
      <w:spacing w:before="100" w:beforeAutospacing="1" w:after="100" w:afterAutospacing="1"/>
    </w:pPr>
    <w:rPr>
      <w:rFonts w:cs="Arial"/>
      <w:b/>
      <w:bCs/>
      <w:sz w:val="26"/>
      <w:szCs w:val="26"/>
      <w:lang w:eastAsia="cs-CZ"/>
    </w:rPr>
  </w:style>
  <w:style w:type="paragraph" w:styleId="Zkladntextodsazen2">
    <w:name w:val="Body Text Indent 2"/>
    <w:basedOn w:val="Normln"/>
    <w:link w:val="Zkladntextodsazen2Char"/>
    <w:uiPriority w:val="99"/>
    <w:semiHidden/>
    <w:unhideWhenUse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Pr>
      <w:rFonts w:ascii="Arial" w:eastAsia="Times New Roman" w:hAnsi="Arial" w:cs="Times New Roman"/>
      <w:szCs w:val="20"/>
      <w:lang w:val="cs-CZ"/>
    </w:rPr>
  </w:style>
  <w:style w:type="paragraph" w:customStyle="1" w:styleId="Vchoz">
    <w:name w:val="Výchozí"/>
    <w:pPr>
      <w:tabs>
        <w:tab w:val="left" w:pos="720"/>
      </w:tabs>
      <w:spacing w:after="0" w:line="100" w:lineRule="atLeast"/>
      <w:jc w:val="both"/>
    </w:pPr>
    <w:rPr>
      <w:rFonts w:ascii="Times New Roman" w:eastAsia="Calibri" w:hAnsi="Times New Roman" w:cs="Times New Roman"/>
      <w:lang w:val="cs-CZ"/>
    </w:rPr>
  </w:style>
  <w:style w:type="paragraph" w:customStyle="1" w:styleId="Tlotextu">
    <w:name w:val="Tělo textu"/>
    <w:basedOn w:val="Vchoz"/>
    <w:pPr>
      <w:spacing w:after="120"/>
    </w:pPr>
    <w:rPr>
      <w:rFonts w:ascii="Arial" w:eastAsia="Times New Roman" w:hAnsi="Arial" w:cs="Arial"/>
      <w:color w:val="000000"/>
      <w:sz w:val="24"/>
      <w:szCs w:val="24"/>
      <w:lang w:val="en-US" w:eastAsia="cs-CZ"/>
    </w:rPr>
  </w:style>
  <w:style w:type="paragraph" w:customStyle="1" w:styleId="Zkladntext21">
    <w:name w:val="Základní text 21"/>
    <w:basedOn w:val="Normln"/>
    <w:pPr>
      <w:spacing w:after="120" w:line="480" w:lineRule="auto"/>
      <w:jc w:val="both"/>
    </w:pPr>
    <w:rPr>
      <w:rFonts w:ascii="Times New Roman" w:hAnsi="Times New Roman"/>
      <w:sz w:val="24"/>
      <w:szCs w:val="24"/>
      <w:lang w:eastAsia="ar-SA"/>
    </w:rPr>
  </w:style>
  <w:style w:type="character" w:customStyle="1" w:styleId="cf01">
    <w:name w:val="cf01"/>
    <w:basedOn w:val="Standardnpsmoodstavce"/>
    <w:rPr>
      <w:rFonts w:ascii="Segoe UI" w:hAnsi="Segoe UI" w:cs="Segoe UI" w:hint="default"/>
      <w:sz w:val="18"/>
      <w:szCs w:val="18"/>
    </w:rPr>
  </w:style>
  <w:style w:type="table" w:customStyle="1" w:styleId="TableGridLight1">
    <w:name w:val="Table Grid Light1"/>
    <w:basedOn w:val="Normlntabulka"/>
    <w:uiPriority w:val="59"/>
    <w:pPr>
      <w:spacing w:after="0" w:line="240" w:lineRule="auto"/>
    </w:pPr>
    <w:rPr>
      <w:lang w:val="cs-CZ"/>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lntabulka"/>
    <w:uiPriority w:val="99"/>
    <w:pPr>
      <w:spacing w:after="0" w:line="240" w:lineRule="auto"/>
    </w:pPr>
    <w:rPr>
      <w:lang w:val="cs-CZ"/>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Normlntabulka"/>
    <w:uiPriority w:val="99"/>
    <w:pPr>
      <w:spacing w:after="0" w:line="240" w:lineRule="auto"/>
    </w:pPr>
    <w:rPr>
      <w:lang w:val="cs-CZ"/>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Normlntabulka"/>
    <w:uiPriority w:val="99"/>
    <w:pPr>
      <w:spacing w:after="0" w:line="240" w:lineRule="auto"/>
    </w:pPr>
    <w:rPr>
      <w:lang w:val="cs-CZ"/>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Normlntabulka"/>
    <w:uiPriority w:val="99"/>
    <w:pPr>
      <w:spacing w:after="0" w:line="240" w:lineRule="auto"/>
    </w:pPr>
    <w:rPr>
      <w:lang w:val="cs-CZ"/>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Normlntabulka"/>
    <w:uiPriority w:val="99"/>
    <w:pPr>
      <w:spacing w:after="0" w:line="240" w:lineRule="auto"/>
    </w:pPr>
    <w:rPr>
      <w:lang w:val="cs-CZ"/>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Normlntabulka"/>
    <w:uiPriority w:val="99"/>
    <w:pPr>
      <w:spacing w:after="0" w:line="240" w:lineRule="auto"/>
    </w:pPr>
    <w:rPr>
      <w:lang w:val="cs-CZ"/>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Normlntabulka"/>
    <w:uiPriority w:val="99"/>
    <w:pPr>
      <w:spacing w:after="0" w:line="240" w:lineRule="auto"/>
    </w:pPr>
    <w:rPr>
      <w:lang w:val="cs-CZ"/>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Normlntabulka"/>
    <w:uiPriority w:val="99"/>
    <w:pPr>
      <w:spacing w:after="0" w:line="240" w:lineRule="auto"/>
    </w:pPr>
    <w:rPr>
      <w:lang w:val="cs-CZ"/>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Normlntabulka"/>
    <w:uiPriority w:val="99"/>
    <w:pPr>
      <w:spacing w:after="0" w:line="240" w:lineRule="auto"/>
    </w:pPr>
    <w:rPr>
      <w:lang w:val="cs-CZ"/>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Normlntabulka"/>
    <w:uiPriority w:val="99"/>
    <w:pPr>
      <w:spacing w:after="0" w:line="240" w:lineRule="auto"/>
    </w:pPr>
    <w:rPr>
      <w:lang w:val="cs-CZ"/>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Normlntabulka"/>
    <w:uiPriority w:val="99"/>
    <w:pPr>
      <w:spacing w:after="0" w:line="240" w:lineRule="auto"/>
    </w:pPr>
    <w:rPr>
      <w:lang w:val="cs-CZ"/>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Normlntabulka"/>
    <w:uiPriority w:val="99"/>
    <w:pPr>
      <w:spacing w:after="0" w:line="240" w:lineRule="auto"/>
    </w:pPr>
    <w:rPr>
      <w:lang w:val="cs-CZ"/>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basedOn w:val="Normlntabulka"/>
    <w:uiPriority w:val="99"/>
    <w:pPr>
      <w:spacing w:after="0" w:line="240" w:lineRule="auto"/>
    </w:pPr>
    <w:rPr>
      <w:lang w:val="cs-CZ"/>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Normlntabulka"/>
    <w:uiPriority w:val="99"/>
    <w:pPr>
      <w:spacing w:after="0" w:line="240" w:lineRule="auto"/>
    </w:pPr>
    <w:rPr>
      <w:lang w:val="cs-CZ"/>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Normlntabulka"/>
    <w:uiPriority w:val="99"/>
    <w:pPr>
      <w:spacing w:after="0" w:line="240" w:lineRule="auto"/>
    </w:pPr>
    <w:rPr>
      <w:lang w:val="cs-CZ"/>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Normlntabulka"/>
    <w:uiPriority w:val="99"/>
    <w:pPr>
      <w:spacing w:after="0" w:line="240" w:lineRule="auto"/>
    </w:pPr>
    <w:rPr>
      <w:lang w:val="cs-CZ"/>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Normlntabulka"/>
    <w:uiPriority w:val="99"/>
    <w:pPr>
      <w:spacing w:after="0" w:line="240" w:lineRule="auto"/>
    </w:pPr>
    <w:rPr>
      <w:lang w:val="cs-CZ"/>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Normlntabulka"/>
    <w:uiPriority w:val="99"/>
    <w:pPr>
      <w:spacing w:after="0" w:line="240" w:lineRule="auto"/>
    </w:pPr>
    <w:rPr>
      <w:lang w:val="cs-CZ"/>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basedOn w:val="Normlntabulka"/>
    <w:uiPriority w:val="59"/>
    <w:pPr>
      <w:spacing w:after="0" w:line="240" w:lineRule="auto"/>
    </w:pPr>
    <w:rPr>
      <w:lang w:val="cs-CZ"/>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Normlntabulka"/>
    <w:uiPriority w:val="59"/>
    <w:pPr>
      <w:spacing w:after="0" w:line="240" w:lineRule="auto"/>
    </w:pPr>
    <w:rPr>
      <w:lang w:val="cs-CZ"/>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Normlntabulka"/>
    <w:uiPriority w:val="59"/>
    <w:pPr>
      <w:spacing w:after="0" w:line="240" w:lineRule="auto"/>
    </w:pPr>
    <w:rPr>
      <w:lang w:val="cs-CZ"/>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Normlntabulka"/>
    <w:uiPriority w:val="59"/>
    <w:pPr>
      <w:spacing w:after="0" w:line="240" w:lineRule="auto"/>
    </w:pPr>
    <w:rPr>
      <w:lang w:val="cs-CZ"/>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Normlntabulka"/>
    <w:uiPriority w:val="59"/>
    <w:pPr>
      <w:spacing w:after="0" w:line="240" w:lineRule="auto"/>
    </w:pPr>
    <w:rPr>
      <w:lang w:val="cs-CZ"/>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Normlntabulka"/>
    <w:uiPriority w:val="59"/>
    <w:pPr>
      <w:spacing w:after="0" w:line="240" w:lineRule="auto"/>
    </w:pPr>
    <w:rPr>
      <w:lang w:val="cs-CZ"/>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Normlntabulka"/>
    <w:uiPriority w:val="99"/>
    <w:pPr>
      <w:spacing w:after="0" w:line="240" w:lineRule="auto"/>
    </w:pPr>
    <w:rPr>
      <w:lang w:val="cs-CZ"/>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Normlntabulka"/>
    <w:uiPriority w:val="99"/>
    <w:pPr>
      <w:spacing w:after="0" w:line="240" w:lineRule="auto"/>
    </w:pPr>
    <w:rPr>
      <w:lang w:val="cs-CZ"/>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Normlntabulka"/>
    <w:uiPriority w:val="99"/>
    <w:pPr>
      <w:spacing w:after="0" w:line="240" w:lineRule="auto"/>
    </w:pPr>
    <w:rPr>
      <w:lang w:val="cs-CZ"/>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Normlntabulka"/>
    <w:uiPriority w:val="99"/>
    <w:pPr>
      <w:spacing w:after="0" w:line="240" w:lineRule="auto"/>
    </w:pPr>
    <w:rPr>
      <w:lang w:val="cs-CZ"/>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Normlntabulka"/>
    <w:uiPriority w:val="99"/>
    <w:pPr>
      <w:spacing w:after="0" w:line="240" w:lineRule="auto"/>
    </w:pPr>
    <w:rPr>
      <w:lang w:val="cs-CZ"/>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Normlntabulka"/>
    <w:uiPriority w:val="99"/>
    <w:pPr>
      <w:spacing w:after="0" w:line="240" w:lineRule="auto"/>
    </w:pPr>
    <w:rPr>
      <w:lang w:val="cs-CZ"/>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Normlntabulka"/>
    <w:uiPriority w:val="99"/>
    <w:pPr>
      <w:spacing w:after="0" w:line="240" w:lineRule="auto"/>
    </w:pPr>
    <w:rPr>
      <w:lang w:val="cs-CZ"/>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Normlntabulka"/>
    <w:uiPriority w:val="99"/>
    <w:pPr>
      <w:spacing w:after="0" w:line="240" w:lineRule="auto"/>
    </w:pPr>
    <w:rPr>
      <w:lang w:val="cs-CZ"/>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Normlntabulka"/>
    <w:uiPriority w:val="99"/>
    <w:pPr>
      <w:spacing w:after="0" w:line="240" w:lineRule="auto"/>
    </w:pPr>
    <w:rPr>
      <w:lang w:val="cs-CZ"/>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Normlntabulka"/>
    <w:uiPriority w:val="99"/>
    <w:pPr>
      <w:spacing w:after="0" w:line="240" w:lineRule="auto"/>
    </w:pPr>
    <w:rPr>
      <w:lang w:val="cs-CZ"/>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Normlntabulka"/>
    <w:uiPriority w:val="99"/>
    <w:pPr>
      <w:spacing w:after="0" w:line="240" w:lineRule="auto"/>
    </w:pPr>
    <w:rPr>
      <w:lang w:val="cs-CZ"/>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Normlntabulka"/>
    <w:uiPriority w:val="99"/>
    <w:pPr>
      <w:spacing w:after="0" w:line="240" w:lineRule="auto"/>
    </w:pPr>
    <w:rPr>
      <w:lang w:val="cs-CZ"/>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Normlntabulka"/>
    <w:uiPriority w:val="99"/>
    <w:pPr>
      <w:spacing w:after="0" w:line="240" w:lineRule="auto"/>
    </w:pPr>
    <w:rPr>
      <w:lang w:val="cs-CZ"/>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Normlntabulka"/>
    <w:uiPriority w:val="99"/>
    <w:pPr>
      <w:spacing w:after="0" w:line="240" w:lineRule="auto"/>
    </w:pPr>
    <w:rPr>
      <w:lang w:val="cs-CZ"/>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basedOn w:val="Normlntabulka"/>
    <w:uiPriority w:val="99"/>
    <w:pPr>
      <w:spacing w:after="0" w:line="240" w:lineRule="auto"/>
    </w:pPr>
    <w:rPr>
      <w:lang w:val="cs-CZ"/>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Normlntabulka"/>
    <w:uiPriority w:val="99"/>
    <w:pPr>
      <w:spacing w:after="0" w:line="240" w:lineRule="auto"/>
    </w:pPr>
    <w:rPr>
      <w:lang w:val="cs-CZ"/>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Normlntabulka"/>
    <w:uiPriority w:val="99"/>
    <w:pPr>
      <w:spacing w:after="0" w:line="240" w:lineRule="auto"/>
    </w:pPr>
    <w:rPr>
      <w:lang w:val="cs-CZ"/>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Normlntabulka"/>
    <w:uiPriority w:val="99"/>
    <w:pPr>
      <w:spacing w:after="0" w:line="240" w:lineRule="auto"/>
    </w:pPr>
    <w:rPr>
      <w:lang w:val="cs-CZ"/>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Normlntabulka"/>
    <w:uiPriority w:val="99"/>
    <w:pPr>
      <w:spacing w:after="0" w:line="240" w:lineRule="auto"/>
    </w:pPr>
    <w:rPr>
      <w:lang w:val="cs-CZ"/>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Normlntabulka"/>
    <w:uiPriority w:val="99"/>
    <w:pPr>
      <w:spacing w:after="0" w:line="240" w:lineRule="auto"/>
    </w:pPr>
    <w:rPr>
      <w:lang w:val="cs-CZ"/>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basedOn w:val="Normlntabulka"/>
    <w:uiPriority w:val="99"/>
    <w:pPr>
      <w:spacing w:after="0" w:line="240" w:lineRule="auto"/>
    </w:pPr>
    <w:rPr>
      <w:lang w:val="cs-CZ"/>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Normlntabulka"/>
    <w:uiPriority w:val="99"/>
    <w:pPr>
      <w:spacing w:after="0" w:line="240" w:lineRule="auto"/>
    </w:pPr>
    <w:rPr>
      <w:lang w:val="cs-CZ"/>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Normlntabulka"/>
    <w:uiPriority w:val="99"/>
    <w:pPr>
      <w:spacing w:after="0" w:line="240" w:lineRule="auto"/>
    </w:pPr>
    <w:rPr>
      <w:lang w:val="cs-CZ"/>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Normlntabulka"/>
    <w:uiPriority w:val="99"/>
    <w:pPr>
      <w:spacing w:after="0" w:line="240" w:lineRule="auto"/>
    </w:pPr>
    <w:rPr>
      <w:lang w:val="cs-CZ"/>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Normlntabulka"/>
    <w:uiPriority w:val="99"/>
    <w:pPr>
      <w:spacing w:after="0" w:line="240" w:lineRule="auto"/>
    </w:pPr>
    <w:rPr>
      <w:lang w:val="cs-CZ"/>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Normlntabulka"/>
    <w:uiPriority w:val="99"/>
    <w:pPr>
      <w:spacing w:after="0" w:line="240" w:lineRule="auto"/>
    </w:pPr>
    <w:rPr>
      <w:lang w:val="cs-CZ"/>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Normlntabulka"/>
    <w:uiPriority w:val="99"/>
    <w:pPr>
      <w:spacing w:after="0" w:line="240" w:lineRule="auto"/>
    </w:pPr>
    <w:rPr>
      <w:lang w:val="cs-CZ"/>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Normlntabulka"/>
    <w:uiPriority w:val="99"/>
    <w:pPr>
      <w:spacing w:after="0" w:line="240" w:lineRule="auto"/>
    </w:pPr>
    <w:rPr>
      <w:lang w:val="cs-CZ"/>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Normlntabulka"/>
    <w:uiPriority w:val="99"/>
    <w:pPr>
      <w:spacing w:after="0" w:line="240" w:lineRule="auto"/>
    </w:pPr>
    <w:rPr>
      <w:lang w:val="cs-CZ"/>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Normlntabulka"/>
    <w:uiPriority w:val="99"/>
    <w:pPr>
      <w:spacing w:after="0" w:line="240" w:lineRule="auto"/>
    </w:pPr>
    <w:rPr>
      <w:lang w:val="cs-CZ"/>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Normlntabulka"/>
    <w:uiPriority w:val="99"/>
    <w:pPr>
      <w:spacing w:after="0" w:line="240" w:lineRule="auto"/>
    </w:pPr>
    <w:rPr>
      <w:lang w:val="cs-CZ"/>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Normlntabulka"/>
    <w:uiPriority w:val="99"/>
    <w:pPr>
      <w:spacing w:after="0" w:line="240" w:lineRule="auto"/>
    </w:pPr>
    <w:rPr>
      <w:lang w:val="cs-CZ"/>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basedOn w:val="Normlntabulka"/>
    <w:uiPriority w:val="99"/>
    <w:pPr>
      <w:spacing w:after="0" w:line="240" w:lineRule="auto"/>
    </w:pPr>
    <w:rPr>
      <w:lang w:val="cs-CZ"/>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Normlntabulka"/>
    <w:uiPriority w:val="99"/>
    <w:pPr>
      <w:spacing w:after="0" w:line="240" w:lineRule="auto"/>
    </w:pPr>
    <w:rPr>
      <w:lang w:val="cs-CZ"/>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Normlntabulka"/>
    <w:uiPriority w:val="99"/>
    <w:pPr>
      <w:spacing w:after="0" w:line="240" w:lineRule="auto"/>
    </w:pPr>
    <w:rPr>
      <w:lang w:val="cs-CZ"/>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Normlntabulka"/>
    <w:uiPriority w:val="99"/>
    <w:pPr>
      <w:spacing w:after="0" w:line="240" w:lineRule="auto"/>
    </w:pPr>
    <w:rPr>
      <w:lang w:val="cs-CZ"/>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Normlntabulka"/>
    <w:uiPriority w:val="99"/>
    <w:pPr>
      <w:spacing w:after="0" w:line="240" w:lineRule="auto"/>
    </w:pPr>
    <w:rPr>
      <w:lang w:val="cs-CZ"/>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Normlntabulka"/>
    <w:uiPriority w:val="99"/>
    <w:pPr>
      <w:spacing w:after="0" w:line="240" w:lineRule="auto"/>
    </w:pPr>
    <w:rPr>
      <w:lang w:val="cs-CZ"/>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Normlntabulka"/>
    <w:uiPriority w:val="99"/>
    <w:pPr>
      <w:spacing w:after="0" w:line="240" w:lineRule="auto"/>
    </w:pPr>
    <w:rPr>
      <w:lang w:val="cs-CZ"/>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Normlntabulka"/>
    <w:uiPriority w:val="99"/>
    <w:pPr>
      <w:spacing w:after="0" w:line="240" w:lineRule="auto"/>
    </w:pPr>
    <w:rPr>
      <w:lang w:val="cs-CZ"/>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Normlntabulka"/>
    <w:uiPriority w:val="99"/>
    <w:pPr>
      <w:spacing w:after="0" w:line="240" w:lineRule="auto"/>
    </w:pPr>
    <w:rPr>
      <w:lang w:val="cs-CZ"/>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Normlntabulka"/>
    <w:uiPriority w:val="99"/>
    <w:pPr>
      <w:spacing w:after="0" w:line="240" w:lineRule="auto"/>
    </w:pPr>
    <w:rPr>
      <w:lang w:val="cs-CZ"/>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Normlntabulka"/>
    <w:uiPriority w:val="99"/>
    <w:pPr>
      <w:spacing w:after="0" w:line="240" w:lineRule="auto"/>
    </w:pPr>
    <w:rPr>
      <w:lang w:val="cs-CZ"/>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Normlntabulka"/>
    <w:uiPriority w:val="99"/>
    <w:pPr>
      <w:spacing w:after="0" w:line="240" w:lineRule="auto"/>
    </w:pPr>
    <w:rPr>
      <w:lang w:val="cs-CZ"/>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Normlntabulka"/>
    <w:uiPriority w:val="99"/>
    <w:pPr>
      <w:spacing w:after="0" w:line="240" w:lineRule="auto"/>
    </w:pPr>
    <w:rPr>
      <w:lang w:val="cs-CZ"/>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Normlntabulka"/>
    <w:uiPriority w:val="99"/>
    <w:pPr>
      <w:spacing w:after="0" w:line="240" w:lineRule="auto"/>
    </w:pPr>
    <w:rPr>
      <w:lang w:val="cs-CZ"/>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Normlntabulka"/>
    <w:uiPriority w:val="99"/>
    <w:pPr>
      <w:spacing w:after="0" w:line="240" w:lineRule="auto"/>
    </w:pPr>
    <w:rPr>
      <w:lang w:val="cs-CZ"/>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Normlntabulka"/>
    <w:uiPriority w:val="99"/>
    <w:pPr>
      <w:spacing w:after="0" w:line="240" w:lineRule="auto"/>
    </w:pPr>
    <w:rPr>
      <w:lang w:val="cs-CZ"/>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Normlntabulka"/>
    <w:uiPriority w:val="99"/>
    <w:pPr>
      <w:spacing w:after="0" w:line="240" w:lineRule="auto"/>
    </w:pPr>
    <w:rPr>
      <w:lang w:val="cs-CZ"/>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Normlntabulka"/>
    <w:uiPriority w:val="99"/>
    <w:pPr>
      <w:spacing w:after="0" w:line="240" w:lineRule="auto"/>
    </w:pPr>
    <w:rPr>
      <w:lang w:val="cs-CZ"/>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styleId="Zmnka">
    <w:name w:val="Mention"/>
    <w:basedOn w:val="Standardnpsmoodstavce"/>
    <w:uiPriority w:val="99"/>
    <w:unhideWhenUsed/>
    <w:rPr>
      <w:color w:val="2B579A"/>
      <w:shd w:val="clear" w:color="auto" w:fill="E1DFDD"/>
    </w:rPr>
  </w:style>
  <w:style w:type="paragraph" w:customStyle="1" w:styleId="f7g24p0">
    <w:name w:val="f7g24p0"/>
    <w:basedOn w:val="Normln"/>
    <w:pPr>
      <w:spacing w:before="100" w:beforeAutospacing="1" w:after="100" w:afterAutospacing="1"/>
    </w:pPr>
    <w:rPr>
      <w:rFonts w:ascii="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478">
      <w:bodyDiv w:val="1"/>
      <w:marLeft w:val="0"/>
      <w:marRight w:val="0"/>
      <w:marTop w:val="0"/>
      <w:marBottom w:val="0"/>
      <w:divBdr>
        <w:top w:val="none" w:sz="0" w:space="0" w:color="auto"/>
        <w:left w:val="none" w:sz="0" w:space="0" w:color="auto"/>
        <w:bottom w:val="none" w:sz="0" w:space="0" w:color="auto"/>
        <w:right w:val="none" w:sz="0" w:space="0" w:color="auto"/>
      </w:divBdr>
    </w:div>
    <w:div w:id="33694921">
      <w:bodyDiv w:val="1"/>
      <w:marLeft w:val="0"/>
      <w:marRight w:val="0"/>
      <w:marTop w:val="0"/>
      <w:marBottom w:val="0"/>
      <w:divBdr>
        <w:top w:val="none" w:sz="0" w:space="0" w:color="auto"/>
        <w:left w:val="none" w:sz="0" w:space="0" w:color="auto"/>
        <w:bottom w:val="none" w:sz="0" w:space="0" w:color="auto"/>
        <w:right w:val="none" w:sz="0" w:space="0" w:color="auto"/>
      </w:divBdr>
    </w:div>
    <w:div w:id="69468737">
      <w:bodyDiv w:val="1"/>
      <w:marLeft w:val="0"/>
      <w:marRight w:val="0"/>
      <w:marTop w:val="0"/>
      <w:marBottom w:val="0"/>
      <w:divBdr>
        <w:top w:val="none" w:sz="0" w:space="0" w:color="auto"/>
        <w:left w:val="none" w:sz="0" w:space="0" w:color="auto"/>
        <w:bottom w:val="none" w:sz="0" w:space="0" w:color="auto"/>
        <w:right w:val="none" w:sz="0" w:space="0" w:color="auto"/>
      </w:divBdr>
    </w:div>
    <w:div w:id="109978463">
      <w:bodyDiv w:val="1"/>
      <w:marLeft w:val="0"/>
      <w:marRight w:val="0"/>
      <w:marTop w:val="0"/>
      <w:marBottom w:val="0"/>
      <w:divBdr>
        <w:top w:val="none" w:sz="0" w:space="0" w:color="auto"/>
        <w:left w:val="none" w:sz="0" w:space="0" w:color="auto"/>
        <w:bottom w:val="none" w:sz="0" w:space="0" w:color="auto"/>
        <w:right w:val="none" w:sz="0" w:space="0" w:color="auto"/>
      </w:divBdr>
    </w:div>
    <w:div w:id="326640532">
      <w:bodyDiv w:val="1"/>
      <w:marLeft w:val="0"/>
      <w:marRight w:val="0"/>
      <w:marTop w:val="0"/>
      <w:marBottom w:val="0"/>
      <w:divBdr>
        <w:top w:val="none" w:sz="0" w:space="0" w:color="auto"/>
        <w:left w:val="none" w:sz="0" w:space="0" w:color="auto"/>
        <w:bottom w:val="none" w:sz="0" w:space="0" w:color="auto"/>
        <w:right w:val="none" w:sz="0" w:space="0" w:color="auto"/>
      </w:divBdr>
    </w:div>
    <w:div w:id="365063126">
      <w:bodyDiv w:val="1"/>
      <w:marLeft w:val="0"/>
      <w:marRight w:val="0"/>
      <w:marTop w:val="0"/>
      <w:marBottom w:val="0"/>
      <w:divBdr>
        <w:top w:val="none" w:sz="0" w:space="0" w:color="auto"/>
        <w:left w:val="none" w:sz="0" w:space="0" w:color="auto"/>
        <w:bottom w:val="none" w:sz="0" w:space="0" w:color="auto"/>
        <w:right w:val="none" w:sz="0" w:space="0" w:color="auto"/>
      </w:divBdr>
    </w:div>
    <w:div w:id="433521300">
      <w:bodyDiv w:val="1"/>
      <w:marLeft w:val="0"/>
      <w:marRight w:val="0"/>
      <w:marTop w:val="0"/>
      <w:marBottom w:val="0"/>
      <w:divBdr>
        <w:top w:val="none" w:sz="0" w:space="0" w:color="auto"/>
        <w:left w:val="none" w:sz="0" w:space="0" w:color="auto"/>
        <w:bottom w:val="none" w:sz="0" w:space="0" w:color="auto"/>
        <w:right w:val="none" w:sz="0" w:space="0" w:color="auto"/>
      </w:divBdr>
    </w:div>
    <w:div w:id="474226136">
      <w:bodyDiv w:val="1"/>
      <w:marLeft w:val="0"/>
      <w:marRight w:val="0"/>
      <w:marTop w:val="0"/>
      <w:marBottom w:val="0"/>
      <w:divBdr>
        <w:top w:val="none" w:sz="0" w:space="0" w:color="auto"/>
        <w:left w:val="none" w:sz="0" w:space="0" w:color="auto"/>
        <w:bottom w:val="none" w:sz="0" w:space="0" w:color="auto"/>
        <w:right w:val="none" w:sz="0" w:space="0" w:color="auto"/>
      </w:divBdr>
    </w:div>
    <w:div w:id="478425083">
      <w:bodyDiv w:val="1"/>
      <w:marLeft w:val="0"/>
      <w:marRight w:val="0"/>
      <w:marTop w:val="0"/>
      <w:marBottom w:val="0"/>
      <w:divBdr>
        <w:top w:val="none" w:sz="0" w:space="0" w:color="auto"/>
        <w:left w:val="none" w:sz="0" w:space="0" w:color="auto"/>
        <w:bottom w:val="none" w:sz="0" w:space="0" w:color="auto"/>
        <w:right w:val="none" w:sz="0" w:space="0" w:color="auto"/>
      </w:divBdr>
    </w:div>
    <w:div w:id="516624912">
      <w:bodyDiv w:val="1"/>
      <w:marLeft w:val="0"/>
      <w:marRight w:val="0"/>
      <w:marTop w:val="0"/>
      <w:marBottom w:val="0"/>
      <w:divBdr>
        <w:top w:val="none" w:sz="0" w:space="0" w:color="auto"/>
        <w:left w:val="none" w:sz="0" w:space="0" w:color="auto"/>
        <w:bottom w:val="none" w:sz="0" w:space="0" w:color="auto"/>
        <w:right w:val="none" w:sz="0" w:space="0" w:color="auto"/>
      </w:divBdr>
    </w:div>
    <w:div w:id="539393847">
      <w:bodyDiv w:val="1"/>
      <w:marLeft w:val="0"/>
      <w:marRight w:val="0"/>
      <w:marTop w:val="0"/>
      <w:marBottom w:val="0"/>
      <w:divBdr>
        <w:top w:val="none" w:sz="0" w:space="0" w:color="auto"/>
        <w:left w:val="none" w:sz="0" w:space="0" w:color="auto"/>
        <w:bottom w:val="none" w:sz="0" w:space="0" w:color="auto"/>
        <w:right w:val="none" w:sz="0" w:space="0" w:color="auto"/>
      </w:divBdr>
    </w:div>
    <w:div w:id="603269345">
      <w:bodyDiv w:val="1"/>
      <w:marLeft w:val="0"/>
      <w:marRight w:val="0"/>
      <w:marTop w:val="0"/>
      <w:marBottom w:val="0"/>
      <w:divBdr>
        <w:top w:val="none" w:sz="0" w:space="0" w:color="auto"/>
        <w:left w:val="none" w:sz="0" w:space="0" w:color="auto"/>
        <w:bottom w:val="none" w:sz="0" w:space="0" w:color="auto"/>
        <w:right w:val="none" w:sz="0" w:space="0" w:color="auto"/>
      </w:divBdr>
    </w:div>
    <w:div w:id="674303283">
      <w:bodyDiv w:val="1"/>
      <w:marLeft w:val="0"/>
      <w:marRight w:val="0"/>
      <w:marTop w:val="0"/>
      <w:marBottom w:val="0"/>
      <w:divBdr>
        <w:top w:val="none" w:sz="0" w:space="0" w:color="auto"/>
        <w:left w:val="none" w:sz="0" w:space="0" w:color="auto"/>
        <w:bottom w:val="none" w:sz="0" w:space="0" w:color="auto"/>
        <w:right w:val="none" w:sz="0" w:space="0" w:color="auto"/>
      </w:divBdr>
    </w:div>
    <w:div w:id="723329562">
      <w:bodyDiv w:val="1"/>
      <w:marLeft w:val="0"/>
      <w:marRight w:val="0"/>
      <w:marTop w:val="0"/>
      <w:marBottom w:val="0"/>
      <w:divBdr>
        <w:top w:val="none" w:sz="0" w:space="0" w:color="auto"/>
        <w:left w:val="none" w:sz="0" w:space="0" w:color="auto"/>
        <w:bottom w:val="none" w:sz="0" w:space="0" w:color="auto"/>
        <w:right w:val="none" w:sz="0" w:space="0" w:color="auto"/>
      </w:divBdr>
    </w:div>
    <w:div w:id="739714144">
      <w:bodyDiv w:val="1"/>
      <w:marLeft w:val="0"/>
      <w:marRight w:val="0"/>
      <w:marTop w:val="0"/>
      <w:marBottom w:val="0"/>
      <w:divBdr>
        <w:top w:val="none" w:sz="0" w:space="0" w:color="auto"/>
        <w:left w:val="none" w:sz="0" w:space="0" w:color="auto"/>
        <w:bottom w:val="none" w:sz="0" w:space="0" w:color="auto"/>
        <w:right w:val="none" w:sz="0" w:space="0" w:color="auto"/>
      </w:divBdr>
    </w:div>
    <w:div w:id="753359415">
      <w:bodyDiv w:val="1"/>
      <w:marLeft w:val="0"/>
      <w:marRight w:val="0"/>
      <w:marTop w:val="0"/>
      <w:marBottom w:val="0"/>
      <w:divBdr>
        <w:top w:val="none" w:sz="0" w:space="0" w:color="auto"/>
        <w:left w:val="none" w:sz="0" w:space="0" w:color="auto"/>
        <w:bottom w:val="none" w:sz="0" w:space="0" w:color="auto"/>
        <w:right w:val="none" w:sz="0" w:space="0" w:color="auto"/>
      </w:divBdr>
    </w:div>
    <w:div w:id="853883880">
      <w:bodyDiv w:val="1"/>
      <w:marLeft w:val="0"/>
      <w:marRight w:val="0"/>
      <w:marTop w:val="0"/>
      <w:marBottom w:val="0"/>
      <w:divBdr>
        <w:top w:val="none" w:sz="0" w:space="0" w:color="auto"/>
        <w:left w:val="none" w:sz="0" w:space="0" w:color="auto"/>
        <w:bottom w:val="none" w:sz="0" w:space="0" w:color="auto"/>
        <w:right w:val="none" w:sz="0" w:space="0" w:color="auto"/>
      </w:divBdr>
    </w:div>
    <w:div w:id="891962697">
      <w:bodyDiv w:val="1"/>
      <w:marLeft w:val="0"/>
      <w:marRight w:val="0"/>
      <w:marTop w:val="0"/>
      <w:marBottom w:val="0"/>
      <w:divBdr>
        <w:top w:val="none" w:sz="0" w:space="0" w:color="auto"/>
        <w:left w:val="none" w:sz="0" w:space="0" w:color="auto"/>
        <w:bottom w:val="none" w:sz="0" w:space="0" w:color="auto"/>
        <w:right w:val="none" w:sz="0" w:space="0" w:color="auto"/>
      </w:divBdr>
    </w:div>
    <w:div w:id="972559105">
      <w:bodyDiv w:val="1"/>
      <w:marLeft w:val="0"/>
      <w:marRight w:val="0"/>
      <w:marTop w:val="0"/>
      <w:marBottom w:val="0"/>
      <w:divBdr>
        <w:top w:val="none" w:sz="0" w:space="0" w:color="auto"/>
        <w:left w:val="none" w:sz="0" w:space="0" w:color="auto"/>
        <w:bottom w:val="none" w:sz="0" w:space="0" w:color="auto"/>
        <w:right w:val="none" w:sz="0" w:space="0" w:color="auto"/>
      </w:divBdr>
    </w:div>
    <w:div w:id="994262273">
      <w:bodyDiv w:val="1"/>
      <w:marLeft w:val="0"/>
      <w:marRight w:val="0"/>
      <w:marTop w:val="0"/>
      <w:marBottom w:val="0"/>
      <w:divBdr>
        <w:top w:val="none" w:sz="0" w:space="0" w:color="auto"/>
        <w:left w:val="none" w:sz="0" w:space="0" w:color="auto"/>
        <w:bottom w:val="none" w:sz="0" w:space="0" w:color="auto"/>
        <w:right w:val="none" w:sz="0" w:space="0" w:color="auto"/>
      </w:divBdr>
    </w:div>
    <w:div w:id="996763678">
      <w:bodyDiv w:val="1"/>
      <w:marLeft w:val="0"/>
      <w:marRight w:val="0"/>
      <w:marTop w:val="0"/>
      <w:marBottom w:val="0"/>
      <w:divBdr>
        <w:top w:val="none" w:sz="0" w:space="0" w:color="auto"/>
        <w:left w:val="none" w:sz="0" w:space="0" w:color="auto"/>
        <w:bottom w:val="none" w:sz="0" w:space="0" w:color="auto"/>
        <w:right w:val="none" w:sz="0" w:space="0" w:color="auto"/>
      </w:divBdr>
    </w:div>
    <w:div w:id="1008557630">
      <w:bodyDiv w:val="1"/>
      <w:marLeft w:val="0"/>
      <w:marRight w:val="0"/>
      <w:marTop w:val="0"/>
      <w:marBottom w:val="0"/>
      <w:divBdr>
        <w:top w:val="none" w:sz="0" w:space="0" w:color="auto"/>
        <w:left w:val="none" w:sz="0" w:space="0" w:color="auto"/>
        <w:bottom w:val="none" w:sz="0" w:space="0" w:color="auto"/>
        <w:right w:val="none" w:sz="0" w:space="0" w:color="auto"/>
      </w:divBdr>
    </w:div>
    <w:div w:id="1103838436">
      <w:bodyDiv w:val="1"/>
      <w:marLeft w:val="0"/>
      <w:marRight w:val="0"/>
      <w:marTop w:val="0"/>
      <w:marBottom w:val="0"/>
      <w:divBdr>
        <w:top w:val="none" w:sz="0" w:space="0" w:color="auto"/>
        <w:left w:val="none" w:sz="0" w:space="0" w:color="auto"/>
        <w:bottom w:val="none" w:sz="0" w:space="0" w:color="auto"/>
        <w:right w:val="none" w:sz="0" w:space="0" w:color="auto"/>
      </w:divBdr>
    </w:div>
    <w:div w:id="1133058165">
      <w:bodyDiv w:val="1"/>
      <w:marLeft w:val="0"/>
      <w:marRight w:val="0"/>
      <w:marTop w:val="0"/>
      <w:marBottom w:val="0"/>
      <w:divBdr>
        <w:top w:val="none" w:sz="0" w:space="0" w:color="auto"/>
        <w:left w:val="none" w:sz="0" w:space="0" w:color="auto"/>
        <w:bottom w:val="none" w:sz="0" w:space="0" w:color="auto"/>
        <w:right w:val="none" w:sz="0" w:space="0" w:color="auto"/>
      </w:divBdr>
    </w:div>
    <w:div w:id="1181167389">
      <w:bodyDiv w:val="1"/>
      <w:marLeft w:val="0"/>
      <w:marRight w:val="0"/>
      <w:marTop w:val="0"/>
      <w:marBottom w:val="0"/>
      <w:divBdr>
        <w:top w:val="none" w:sz="0" w:space="0" w:color="auto"/>
        <w:left w:val="none" w:sz="0" w:space="0" w:color="auto"/>
        <w:bottom w:val="none" w:sz="0" w:space="0" w:color="auto"/>
        <w:right w:val="none" w:sz="0" w:space="0" w:color="auto"/>
      </w:divBdr>
    </w:div>
    <w:div w:id="1201938258">
      <w:bodyDiv w:val="1"/>
      <w:marLeft w:val="0"/>
      <w:marRight w:val="0"/>
      <w:marTop w:val="0"/>
      <w:marBottom w:val="0"/>
      <w:divBdr>
        <w:top w:val="none" w:sz="0" w:space="0" w:color="auto"/>
        <w:left w:val="none" w:sz="0" w:space="0" w:color="auto"/>
        <w:bottom w:val="none" w:sz="0" w:space="0" w:color="auto"/>
        <w:right w:val="none" w:sz="0" w:space="0" w:color="auto"/>
      </w:divBdr>
    </w:div>
    <w:div w:id="1273174884">
      <w:bodyDiv w:val="1"/>
      <w:marLeft w:val="0"/>
      <w:marRight w:val="0"/>
      <w:marTop w:val="0"/>
      <w:marBottom w:val="0"/>
      <w:divBdr>
        <w:top w:val="none" w:sz="0" w:space="0" w:color="auto"/>
        <w:left w:val="none" w:sz="0" w:space="0" w:color="auto"/>
        <w:bottom w:val="none" w:sz="0" w:space="0" w:color="auto"/>
        <w:right w:val="none" w:sz="0" w:space="0" w:color="auto"/>
      </w:divBdr>
    </w:div>
    <w:div w:id="1296764604">
      <w:bodyDiv w:val="1"/>
      <w:marLeft w:val="0"/>
      <w:marRight w:val="0"/>
      <w:marTop w:val="0"/>
      <w:marBottom w:val="0"/>
      <w:divBdr>
        <w:top w:val="none" w:sz="0" w:space="0" w:color="auto"/>
        <w:left w:val="none" w:sz="0" w:space="0" w:color="auto"/>
        <w:bottom w:val="none" w:sz="0" w:space="0" w:color="auto"/>
        <w:right w:val="none" w:sz="0" w:space="0" w:color="auto"/>
      </w:divBdr>
    </w:div>
    <w:div w:id="1367871752">
      <w:bodyDiv w:val="1"/>
      <w:marLeft w:val="0"/>
      <w:marRight w:val="0"/>
      <w:marTop w:val="0"/>
      <w:marBottom w:val="0"/>
      <w:divBdr>
        <w:top w:val="none" w:sz="0" w:space="0" w:color="auto"/>
        <w:left w:val="none" w:sz="0" w:space="0" w:color="auto"/>
        <w:bottom w:val="none" w:sz="0" w:space="0" w:color="auto"/>
        <w:right w:val="none" w:sz="0" w:space="0" w:color="auto"/>
      </w:divBdr>
    </w:div>
    <w:div w:id="1436751023">
      <w:bodyDiv w:val="1"/>
      <w:marLeft w:val="0"/>
      <w:marRight w:val="0"/>
      <w:marTop w:val="0"/>
      <w:marBottom w:val="0"/>
      <w:divBdr>
        <w:top w:val="none" w:sz="0" w:space="0" w:color="auto"/>
        <w:left w:val="none" w:sz="0" w:space="0" w:color="auto"/>
        <w:bottom w:val="none" w:sz="0" w:space="0" w:color="auto"/>
        <w:right w:val="none" w:sz="0" w:space="0" w:color="auto"/>
      </w:divBdr>
    </w:div>
    <w:div w:id="1449084213">
      <w:bodyDiv w:val="1"/>
      <w:marLeft w:val="0"/>
      <w:marRight w:val="0"/>
      <w:marTop w:val="0"/>
      <w:marBottom w:val="0"/>
      <w:divBdr>
        <w:top w:val="none" w:sz="0" w:space="0" w:color="auto"/>
        <w:left w:val="none" w:sz="0" w:space="0" w:color="auto"/>
        <w:bottom w:val="none" w:sz="0" w:space="0" w:color="auto"/>
        <w:right w:val="none" w:sz="0" w:space="0" w:color="auto"/>
      </w:divBdr>
    </w:div>
    <w:div w:id="1530871068">
      <w:bodyDiv w:val="1"/>
      <w:marLeft w:val="0"/>
      <w:marRight w:val="0"/>
      <w:marTop w:val="0"/>
      <w:marBottom w:val="0"/>
      <w:divBdr>
        <w:top w:val="none" w:sz="0" w:space="0" w:color="auto"/>
        <w:left w:val="none" w:sz="0" w:space="0" w:color="auto"/>
        <w:bottom w:val="none" w:sz="0" w:space="0" w:color="auto"/>
        <w:right w:val="none" w:sz="0" w:space="0" w:color="auto"/>
      </w:divBdr>
    </w:div>
    <w:div w:id="1542014465">
      <w:bodyDiv w:val="1"/>
      <w:marLeft w:val="0"/>
      <w:marRight w:val="0"/>
      <w:marTop w:val="0"/>
      <w:marBottom w:val="0"/>
      <w:divBdr>
        <w:top w:val="none" w:sz="0" w:space="0" w:color="auto"/>
        <w:left w:val="none" w:sz="0" w:space="0" w:color="auto"/>
        <w:bottom w:val="none" w:sz="0" w:space="0" w:color="auto"/>
        <w:right w:val="none" w:sz="0" w:space="0" w:color="auto"/>
      </w:divBdr>
    </w:div>
    <w:div w:id="1571235067">
      <w:bodyDiv w:val="1"/>
      <w:marLeft w:val="0"/>
      <w:marRight w:val="0"/>
      <w:marTop w:val="0"/>
      <w:marBottom w:val="0"/>
      <w:divBdr>
        <w:top w:val="none" w:sz="0" w:space="0" w:color="auto"/>
        <w:left w:val="none" w:sz="0" w:space="0" w:color="auto"/>
        <w:bottom w:val="none" w:sz="0" w:space="0" w:color="auto"/>
        <w:right w:val="none" w:sz="0" w:space="0" w:color="auto"/>
      </w:divBdr>
    </w:div>
    <w:div w:id="1642151045">
      <w:bodyDiv w:val="1"/>
      <w:marLeft w:val="0"/>
      <w:marRight w:val="0"/>
      <w:marTop w:val="0"/>
      <w:marBottom w:val="0"/>
      <w:divBdr>
        <w:top w:val="none" w:sz="0" w:space="0" w:color="auto"/>
        <w:left w:val="none" w:sz="0" w:space="0" w:color="auto"/>
        <w:bottom w:val="none" w:sz="0" w:space="0" w:color="auto"/>
        <w:right w:val="none" w:sz="0" w:space="0" w:color="auto"/>
      </w:divBdr>
    </w:div>
    <w:div w:id="1648703067">
      <w:bodyDiv w:val="1"/>
      <w:marLeft w:val="0"/>
      <w:marRight w:val="0"/>
      <w:marTop w:val="0"/>
      <w:marBottom w:val="0"/>
      <w:divBdr>
        <w:top w:val="none" w:sz="0" w:space="0" w:color="auto"/>
        <w:left w:val="none" w:sz="0" w:space="0" w:color="auto"/>
        <w:bottom w:val="none" w:sz="0" w:space="0" w:color="auto"/>
        <w:right w:val="none" w:sz="0" w:space="0" w:color="auto"/>
      </w:divBdr>
    </w:div>
    <w:div w:id="1672486322">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793985543">
      <w:bodyDiv w:val="1"/>
      <w:marLeft w:val="0"/>
      <w:marRight w:val="0"/>
      <w:marTop w:val="0"/>
      <w:marBottom w:val="0"/>
      <w:divBdr>
        <w:top w:val="none" w:sz="0" w:space="0" w:color="auto"/>
        <w:left w:val="none" w:sz="0" w:space="0" w:color="auto"/>
        <w:bottom w:val="none" w:sz="0" w:space="0" w:color="auto"/>
        <w:right w:val="none" w:sz="0" w:space="0" w:color="auto"/>
      </w:divBdr>
    </w:div>
    <w:div w:id="1810391928">
      <w:bodyDiv w:val="1"/>
      <w:marLeft w:val="0"/>
      <w:marRight w:val="0"/>
      <w:marTop w:val="0"/>
      <w:marBottom w:val="0"/>
      <w:divBdr>
        <w:top w:val="none" w:sz="0" w:space="0" w:color="auto"/>
        <w:left w:val="none" w:sz="0" w:space="0" w:color="auto"/>
        <w:bottom w:val="none" w:sz="0" w:space="0" w:color="auto"/>
        <w:right w:val="none" w:sz="0" w:space="0" w:color="auto"/>
      </w:divBdr>
    </w:div>
    <w:div w:id="1859002655">
      <w:bodyDiv w:val="1"/>
      <w:marLeft w:val="0"/>
      <w:marRight w:val="0"/>
      <w:marTop w:val="0"/>
      <w:marBottom w:val="0"/>
      <w:divBdr>
        <w:top w:val="none" w:sz="0" w:space="0" w:color="auto"/>
        <w:left w:val="none" w:sz="0" w:space="0" w:color="auto"/>
        <w:bottom w:val="none" w:sz="0" w:space="0" w:color="auto"/>
        <w:right w:val="none" w:sz="0" w:space="0" w:color="auto"/>
      </w:divBdr>
    </w:div>
    <w:div w:id="1970477039">
      <w:bodyDiv w:val="1"/>
      <w:marLeft w:val="0"/>
      <w:marRight w:val="0"/>
      <w:marTop w:val="0"/>
      <w:marBottom w:val="0"/>
      <w:divBdr>
        <w:top w:val="none" w:sz="0" w:space="0" w:color="auto"/>
        <w:left w:val="none" w:sz="0" w:space="0" w:color="auto"/>
        <w:bottom w:val="none" w:sz="0" w:space="0" w:color="auto"/>
        <w:right w:val="none" w:sz="0" w:space="0" w:color="auto"/>
      </w:divBdr>
    </w:div>
    <w:div w:id="1991323730">
      <w:bodyDiv w:val="1"/>
      <w:marLeft w:val="0"/>
      <w:marRight w:val="0"/>
      <w:marTop w:val="0"/>
      <w:marBottom w:val="0"/>
      <w:divBdr>
        <w:top w:val="none" w:sz="0" w:space="0" w:color="auto"/>
        <w:left w:val="none" w:sz="0" w:space="0" w:color="auto"/>
        <w:bottom w:val="none" w:sz="0" w:space="0" w:color="auto"/>
        <w:right w:val="none" w:sz="0" w:space="0" w:color="auto"/>
      </w:divBdr>
    </w:div>
    <w:div w:id="2082437364">
      <w:bodyDiv w:val="1"/>
      <w:marLeft w:val="0"/>
      <w:marRight w:val="0"/>
      <w:marTop w:val="0"/>
      <w:marBottom w:val="0"/>
      <w:divBdr>
        <w:top w:val="none" w:sz="0" w:space="0" w:color="auto"/>
        <w:left w:val="none" w:sz="0" w:space="0" w:color="auto"/>
        <w:bottom w:val="none" w:sz="0" w:space="0" w:color="auto"/>
        <w:right w:val="none" w:sz="0" w:space="0" w:color="auto"/>
      </w:divBdr>
    </w:div>
    <w:div w:id="210845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theme" Target="theme/theme1.xml"/><Relationship Id="rId63" Type="http://schemas.onlyoffice.com/peopleDocument" Target="peopleDocument.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8.png"/><Relationship Id="rId33" Type="http://schemas.openxmlformats.org/officeDocument/2006/relationships/fontTable" Target="fontTable.xml"/><Relationship Id="rId59" Type="http://schemas.onlyoffice.com/commentsDocument" Target="commentsDocument.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png"/><Relationship Id="rId29" Type="http://schemas.openxmlformats.org/officeDocument/2006/relationships/image" Target="media/image12.png"/><Relationship Id="rId62" Type="http://schemas.onlyoffice.com/commentsExtendedDocument" Target="commentsExtended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61" Type="http://schemas.onlyoffice.com/commentsExtensibleDocument" Target="commentsExtensibleDocument.xml"/><Relationship Id="rId10" Type="http://schemas.openxmlformats.org/officeDocument/2006/relationships/customXml" Target="../customXml/item10.xml"/><Relationship Id="rId19" Type="http://schemas.openxmlformats.org/officeDocument/2006/relationships/image" Target="media/image2.png"/><Relationship Id="rId31" Type="http://schemas.openxmlformats.org/officeDocument/2006/relationships/hyperlink" Target="https://climate-adapt.eea.europa.eu/en/about/about-climate-adapt" TargetMode="External"/><Relationship Id="rId60" Type="http://schemas.onlyoffice.com/commentsIdsDocument" Target="commentsIdsDocument.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windy.com/cs/" TargetMode="External"/><Relationship Id="rId3" Type="http://schemas.openxmlformats.org/officeDocument/2006/relationships/hyperlink" Target="https://mzp.gov.cz/cz/agenda/environmentalni-nastroje/environmentalni-vzdelavani-a-poradenstvi/statni-program-evvo-na" TargetMode="External"/><Relationship Id="rId7" Type="http://schemas.openxmlformats.org/officeDocument/2006/relationships/hyperlink" Target="https://www.perun-klima.cz/terms/rozhodovani.html" TargetMode="External"/><Relationship Id="rId2" Type="http://schemas.openxmlformats.org/officeDocument/2006/relationships/hyperlink" Target="https://vyzkum.gov.cz/FrontClanek.aspx?idsekce=913172" TargetMode="External"/><Relationship Id="rId1" Type="http://schemas.openxmlformats.org/officeDocument/2006/relationships/hyperlink" Target="https://mzp.gov.cz/cz/agenda/klima-a-energetika/adaptace-na-zmenu-klimatu" TargetMode="External"/><Relationship Id="rId6" Type="http://schemas.openxmlformats.org/officeDocument/2006/relationships/hyperlink" Target="https://www.ipcc.ch/report/ar6/wg2/downloads/report/IPCC_AR6_WGII_SummaryForPolicymakers.pdf" TargetMode="External"/><Relationship Id="rId5" Type="http://schemas.openxmlformats.org/officeDocument/2006/relationships/hyperlink" Target="https://data.europa.eu/doi/10.2834/2895769" TargetMode="External"/><Relationship Id="rId4" Type="http://schemas.openxmlformats.org/officeDocument/2006/relationships/hyperlink" Target="https://climate-adapt.eea.europa.eu/en/eu-adaptation-policy/key-eu-actions/european-climate-risk-assessmen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Arial"/>
        <a:cs typeface="Arial"/>
      </a:majorFont>
      <a:minorFont>
        <a:latin typeface="Calibri"/>
        <a:ea typeface="Arial"/>
        <a:cs typeface="Arial"/>
      </a:minorFont>
    </a:fontScheme>
    <a:fmtScheme name="Kancelář">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2015-08-01T00:00:00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9abc7f-d377-4404-be4d-881a1d984be2">
      <Terms xmlns="http://schemas.microsoft.com/office/infopath/2007/PartnerControls"/>
    </lcf76f155ced4ddcb4097134ff3c332f>
    <TaxCatchAll xmlns="f330bf4c-7d0e-4728-ac38-8ec30312c6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DCFD5FED42DA64C8ABC9419912D8351" ma:contentTypeVersion="8" ma:contentTypeDescription="Vytvoří nový dokument" ma:contentTypeScope="" ma:versionID="787d37aee890bc232d90bc89831cfbfd">
  <xsd:schema xmlns:xsd="http://www.w3.org/2001/XMLSchema" xmlns:xs="http://www.w3.org/2001/XMLSchema" xmlns:p="http://schemas.microsoft.com/office/2006/metadata/properties" xmlns:ns2="9818eaef-ec58-456c-a4c5-a5b993d51d68" targetNamespace="http://schemas.microsoft.com/office/2006/metadata/properties" ma:root="true" ma:fieldsID="c65dcb45da7f5df8a92606ca424d7a98" ns2:_="">
    <xsd:import namespace="9818eaef-ec58-456c-a4c5-a5b993d51d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8eaef-ec58-456c-a4c5-a5b993d51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kument" ma:contentTypeID="0x0101009E80F5F6C5CE5F4782D8DC573FB786A0" ma:contentTypeVersion="12" ma:contentTypeDescription="Vytvoří nový dokument" ma:contentTypeScope="" ma:versionID="b10cd18813fa389e799343c2c3ead5c6">
  <xsd:schema xmlns:xsd="http://www.w3.org/2001/XMLSchema" xmlns:xs="http://www.w3.org/2001/XMLSchema" xmlns:p="http://schemas.microsoft.com/office/2006/metadata/properties" xmlns:ns2="299abc7f-d377-4404-be4d-881a1d984be2" xmlns:ns3="f330bf4c-7d0e-4728-ac38-8ec30312c613" targetNamespace="http://schemas.microsoft.com/office/2006/metadata/properties" ma:root="true" ma:fieldsID="3dbb9e3284c4f34e3c1b70ab1763dace" ns2:_="" ns3:_="">
    <xsd:import namespace="299abc7f-d377-4404-be4d-881a1d984be2"/>
    <xsd:import namespace="f330bf4c-7d0e-4728-ac38-8ec30312c6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abc7f-d377-4404-be4d-881a1d984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390ab5a-1228-4de9-8883-f9df055fbe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30bf4c-7d0e-4728-ac38-8ec30312c6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0633215-3645-4a5c-9e53-414df1139783}" ma:internalName="TaxCatchAll" ma:showField="CatchAllData" ma:web="f330bf4c-7d0e-4728-ac38-8ec30312c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Dokument" ma:contentTypeID="0x0101002E20014F53F98A47B7E11050A4B9C3F5" ma:contentTypeVersion="3" ma:contentTypeDescription="Vytvoří nový dokument" ma:contentTypeScope="" ma:versionID="2fa883f7cadafe9cfd3e8bc8e6fe6877">
  <xsd:schema xmlns:xsd="http://www.w3.org/2001/XMLSchema" xmlns:xs="http://www.w3.org/2001/XMLSchema" xmlns:p="http://schemas.microsoft.com/office/2006/metadata/properties" xmlns:ns2="ff475fc5-fbe3-48ed-9b7a-da657ad464ee" targetNamespace="http://schemas.microsoft.com/office/2006/metadata/properties" ma:root="true" ma:fieldsID="e6174ee80278bf47a91b8a041068d187" ns2:_="">
    <xsd:import namespace="ff475fc5-fbe3-48ed-9b7a-da657ad464e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75fc5-fbe3-48ed-9b7a-da657ad46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BEF670-AEEF-4A4D-A8DB-9160B3E2BD93}">
  <ds:schemaRefs>
    <ds:schemaRef ds:uri="http://schemas.openxmlformats.org/officeDocument/2006/bibliography"/>
  </ds:schemaRefs>
</ds:datastoreItem>
</file>

<file path=customXml/itemProps11.xml><?xml version="1.0" encoding="utf-8"?>
<ds:datastoreItem xmlns:ds="http://schemas.openxmlformats.org/officeDocument/2006/customXml" ds:itemID="{C09C29B2-4CBD-4A02-95B5-3271452C86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74553B-C740-4DD9-B4A7-294C6A247914}">
  <ds:schemaRefs>
    <ds:schemaRef ds:uri="http://schemas.microsoft.com/office/2006/metadata/properties"/>
    <ds:schemaRef ds:uri="http://schemas.microsoft.com/office/infopath/2007/PartnerControls"/>
    <ds:schemaRef ds:uri="299abc7f-d377-4404-be4d-881a1d984be2"/>
    <ds:schemaRef ds:uri="f330bf4c-7d0e-4728-ac38-8ec30312c613"/>
  </ds:schemaRefs>
</ds:datastoreItem>
</file>

<file path=customXml/itemProps3.xml><?xml version="1.0" encoding="utf-8"?>
<ds:datastoreItem xmlns:ds="http://schemas.openxmlformats.org/officeDocument/2006/customXml" ds:itemID="{55CBB83E-3CD8-4FA3-ABFD-F255F8FB3DAA}">
  <ds:schemaRefs>
    <ds:schemaRef ds:uri="http://schemas.microsoft.com/sharepoint/v3/contenttype/forms"/>
  </ds:schemaRefs>
</ds:datastoreItem>
</file>

<file path=customXml/itemProps4.xml><?xml version="1.0" encoding="utf-8"?>
<ds:datastoreItem xmlns:ds="http://schemas.openxmlformats.org/officeDocument/2006/customXml" ds:itemID="{A7E7E659-9835-4870-B032-D9E0676B1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8eaef-ec58-456c-a4c5-a5b993d51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2DC35D-BAD5-4B94-914E-D5475A808070}">
  <ds:schemaRefs>
    <ds:schemaRef ds:uri="http://schemas.microsoft.com/sharepoint/v3/contenttype/forms"/>
  </ds:schemaRefs>
</ds:datastoreItem>
</file>

<file path=customXml/itemProps6.xml><?xml version="1.0" encoding="utf-8"?>
<ds:datastoreItem xmlns:ds="http://schemas.openxmlformats.org/officeDocument/2006/customXml" ds:itemID="{009A48B5-93D8-42AB-9596-7113A979025C}">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64CFBFB9-0987-4F4A-99C4-90F0B31BF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abc7f-d377-4404-be4d-881a1d984be2"/>
    <ds:schemaRef ds:uri="f330bf4c-7d0e-4728-ac38-8ec30312c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9E9A7C0-352E-46B0-B2F0-5C2BB63B7CE7}">
  <ds:schemaRefs>
    <ds:schemaRef ds:uri="http://schemas.microsoft.com/sharepoint/v3/contenttype/forms"/>
  </ds:schemaRefs>
</ds:datastoreItem>
</file>

<file path=customXml/itemProps9.xml><?xml version="1.0" encoding="utf-8"?>
<ds:datastoreItem xmlns:ds="http://schemas.openxmlformats.org/officeDocument/2006/customXml" ds:itemID="{D292FD22-A5D9-4566-A08C-13E6950E5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75fc5-fbe3-48ed-9b7a-da657ad46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187</Pages>
  <Words>83434</Words>
  <Characters>492266</Characters>
  <Application>Microsoft Office Word</Application>
  <DocSecurity>4</DocSecurity>
  <Lines>4102</Lines>
  <Paragraphs>1149</Paragraphs>
  <ScaleCrop>false</ScaleCrop>
  <HeadingPairs>
    <vt:vector size="2" baseType="variant">
      <vt:variant>
        <vt:lpstr>Název</vt:lpstr>
      </vt:variant>
      <vt:variant>
        <vt:i4>1</vt:i4>
      </vt:variant>
    </vt:vector>
  </HeadingPairs>
  <TitlesOfParts>
    <vt:vector size="1" baseType="lpstr">
      <vt:lpstr>Národní akční plán adaptace na změnu klimatu</vt:lpstr>
    </vt:vector>
  </TitlesOfParts>
  <Company>Předkladatel: Ministerstvo životního prostředí</Company>
  <LinksUpToDate>false</LinksUpToDate>
  <CharactersWithSpaces>574551</CharactersWithSpaces>
  <SharedDoc>false</SharedDoc>
  <HLinks>
    <vt:vector size="354" baseType="variant">
      <vt:variant>
        <vt:i4>1900550</vt:i4>
      </vt:variant>
      <vt:variant>
        <vt:i4>303</vt:i4>
      </vt:variant>
      <vt:variant>
        <vt:i4>0</vt:i4>
      </vt:variant>
      <vt:variant>
        <vt:i4>5</vt:i4>
      </vt:variant>
      <vt:variant>
        <vt:lpwstr>https://climate-adapt.eea.europa.eu/en/about/about-climate-adapt</vt:lpwstr>
      </vt:variant>
      <vt:variant>
        <vt:lpwstr/>
      </vt:variant>
      <vt:variant>
        <vt:i4>1179708</vt:i4>
      </vt:variant>
      <vt:variant>
        <vt:i4>296</vt:i4>
      </vt:variant>
      <vt:variant>
        <vt:i4>0</vt:i4>
      </vt:variant>
      <vt:variant>
        <vt:i4>5</vt:i4>
      </vt:variant>
      <vt:variant>
        <vt:lpwstr/>
      </vt:variant>
      <vt:variant>
        <vt:lpwstr>_Toc220285608</vt:lpwstr>
      </vt:variant>
      <vt:variant>
        <vt:i4>1179708</vt:i4>
      </vt:variant>
      <vt:variant>
        <vt:i4>290</vt:i4>
      </vt:variant>
      <vt:variant>
        <vt:i4>0</vt:i4>
      </vt:variant>
      <vt:variant>
        <vt:i4>5</vt:i4>
      </vt:variant>
      <vt:variant>
        <vt:lpwstr/>
      </vt:variant>
      <vt:variant>
        <vt:lpwstr>_Toc220285607</vt:lpwstr>
      </vt:variant>
      <vt:variant>
        <vt:i4>1179708</vt:i4>
      </vt:variant>
      <vt:variant>
        <vt:i4>284</vt:i4>
      </vt:variant>
      <vt:variant>
        <vt:i4>0</vt:i4>
      </vt:variant>
      <vt:variant>
        <vt:i4>5</vt:i4>
      </vt:variant>
      <vt:variant>
        <vt:lpwstr/>
      </vt:variant>
      <vt:variant>
        <vt:lpwstr>_Toc220285606</vt:lpwstr>
      </vt:variant>
      <vt:variant>
        <vt:i4>1179708</vt:i4>
      </vt:variant>
      <vt:variant>
        <vt:i4>278</vt:i4>
      </vt:variant>
      <vt:variant>
        <vt:i4>0</vt:i4>
      </vt:variant>
      <vt:variant>
        <vt:i4>5</vt:i4>
      </vt:variant>
      <vt:variant>
        <vt:lpwstr/>
      </vt:variant>
      <vt:variant>
        <vt:lpwstr>_Toc220285605</vt:lpwstr>
      </vt:variant>
      <vt:variant>
        <vt:i4>1179708</vt:i4>
      </vt:variant>
      <vt:variant>
        <vt:i4>272</vt:i4>
      </vt:variant>
      <vt:variant>
        <vt:i4>0</vt:i4>
      </vt:variant>
      <vt:variant>
        <vt:i4>5</vt:i4>
      </vt:variant>
      <vt:variant>
        <vt:lpwstr/>
      </vt:variant>
      <vt:variant>
        <vt:lpwstr>_Toc220285604</vt:lpwstr>
      </vt:variant>
      <vt:variant>
        <vt:i4>1179708</vt:i4>
      </vt:variant>
      <vt:variant>
        <vt:i4>266</vt:i4>
      </vt:variant>
      <vt:variant>
        <vt:i4>0</vt:i4>
      </vt:variant>
      <vt:variant>
        <vt:i4>5</vt:i4>
      </vt:variant>
      <vt:variant>
        <vt:lpwstr/>
      </vt:variant>
      <vt:variant>
        <vt:lpwstr>_Toc220285603</vt:lpwstr>
      </vt:variant>
      <vt:variant>
        <vt:i4>1179708</vt:i4>
      </vt:variant>
      <vt:variant>
        <vt:i4>260</vt:i4>
      </vt:variant>
      <vt:variant>
        <vt:i4>0</vt:i4>
      </vt:variant>
      <vt:variant>
        <vt:i4>5</vt:i4>
      </vt:variant>
      <vt:variant>
        <vt:lpwstr/>
      </vt:variant>
      <vt:variant>
        <vt:lpwstr>_Toc220285602</vt:lpwstr>
      </vt:variant>
      <vt:variant>
        <vt:i4>1179708</vt:i4>
      </vt:variant>
      <vt:variant>
        <vt:i4>254</vt:i4>
      </vt:variant>
      <vt:variant>
        <vt:i4>0</vt:i4>
      </vt:variant>
      <vt:variant>
        <vt:i4>5</vt:i4>
      </vt:variant>
      <vt:variant>
        <vt:lpwstr/>
      </vt:variant>
      <vt:variant>
        <vt:lpwstr>_Toc220285601</vt:lpwstr>
      </vt:variant>
      <vt:variant>
        <vt:i4>1179708</vt:i4>
      </vt:variant>
      <vt:variant>
        <vt:i4>248</vt:i4>
      </vt:variant>
      <vt:variant>
        <vt:i4>0</vt:i4>
      </vt:variant>
      <vt:variant>
        <vt:i4>5</vt:i4>
      </vt:variant>
      <vt:variant>
        <vt:lpwstr/>
      </vt:variant>
      <vt:variant>
        <vt:lpwstr>_Toc220285600</vt:lpwstr>
      </vt:variant>
      <vt:variant>
        <vt:i4>1769535</vt:i4>
      </vt:variant>
      <vt:variant>
        <vt:i4>242</vt:i4>
      </vt:variant>
      <vt:variant>
        <vt:i4>0</vt:i4>
      </vt:variant>
      <vt:variant>
        <vt:i4>5</vt:i4>
      </vt:variant>
      <vt:variant>
        <vt:lpwstr/>
      </vt:variant>
      <vt:variant>
        <vt:lpwstr>_Toc220285599</vt:lpwstr>
      </vt:variant>
      <vt:variant>
        <vt:i4>1769535</vt:i4>
      </vt:variant>
      <vt:variant>
        <vt:i4>236</vt:i4>
      </vt:variant>
      <vt:variant>
        <vt:i4>0</vt:i4>
      </vt:variant>
      <vt:variant>
        <vt:i4>5</vt:i4>
      </vt:variant>
      <vt:variant>
        <vt:lpwstr/>
      </vt:variant>
      <vt:variant>
        <vt:lpwstr>_Toc220285598</vt:lpwstr>
      </vt:variant>
      <vt:variant>
        <vt:i4>1769535</vt:i4>
      </vt:variant>
      <vt:variant>
        <vt:i4>230</vt:i4>
      </vt:variant>
      <vt:variant>
        <vt:i4>0</vt:i4>
      </vt:variant>
      <vt:variant>
        <vt:i4>5</vt:i4>
      </vt:variant>
      <vt:variant>
        <vt:lpwstr/>
      </vt:variant>
      <vt:variant>
        <vt:lpwstr>_Toc220285597</vt:lpwstr>
      </vt:variant>
      <vt:variant>
        <vt:i4>1769535</vt:i4>
      </vt:variant>
      <vt:variant>
        <vt:i4>224</vt:i4>
      </vt:variant>
      <vt:variant>
        <vt:i4>0</vt:i4>
      </vt:variant>
      <vt:variant>
        <vt:i4>5</vt:i4>
      </vt:variant>
      <vt:variant>
        <vt:lpwstr/>
      </vt:variant>
      <vt:variant>
        <vt:lpwstr>_Toc220285596</vt:lpwstr>
      </vt:variant>
      <vt:variant>
        <vt:i4>1769535</vt:i4>
      </vt:variant>
      <vt:variant>
        <vt:i4>218</vt:i4>
      </vt:variant>
      <vt:variant>
        <vt:i4>0</vt:i4>
      </vt:variant>
      <vt:variant>
        <vt:i4>5</vt:i4>
      </vt:variant>
      <vt:variant>
        <vt:lpwstr/>
      </vt:variant>
      <vt:variant>
        <vt:lpwstr>_Toc220285595</vt:lpwstr>
      </vt:variant>
      <vt:variant>
        <vt:i4>1769535</vt:i4>
      </vt:variant>
      <vt:variant>
        <vt:i4>212</vt:i4>
      </vt:variant>
      <vt:variant>
        <vt:i4>0</vt:i4>
      </vt:variant>
      <vt:variant>
        <vt:i4>5</vt:i4>
      </vt:variant>
      <vt:variant>
        <vt:lpwstr/>
      </vt:variant>
      <vt:variant>
        <vt:lpwstr>_Toc220285594</vt:lpwstr>
      </vt:variant>
      <vt:variant>
        <vt:i4>1769535</vt:i4>
      </vt:variant>
      <vt:variant>
        <vt:i4>206</vt:i4>
      </vt:variant>
      <vt:variant>
        <vt:i4>0</vt:i4>
      </vt:variant>
      <vt:variant>
        <vt:i4>5</vt:i4>
      </vt:variant>
      <vt:variant>
        <vt:lpwstr/>
      </vt:variant>
      <vt:variant>
        <vt:lpwstr>_Toc220285593</vt:lpwstr>
      </vt:variant>
      <vt:variant>
        <vt:i4>1769535</vt:i4>
      </vt:variant>
      <vt:variant>
        <vt:i4>200</vt:i4>
      </vt:variant>
      <vt:variant>
        <vt:i4>0</vt:i4>
      </vt:variant>
      <vt:variant>
        <vt:i4>5</vt:i4>
      </vt:variant>
      <vt:variant>
        <vt:lpwstr/>
      </vt:variant>
      <vt:variant>
        <vt:lpwstr>_Toc220285592</vt:lpwstr>
      </vt:variant>
      <vt:variant>
        <vt:i4>1769535</vt:i4>
      </vt:variant>
      <vt:variant>
        <vt:i4>194</vt:i4>
      </vt:variant>
      <vt:variant>
        <vt:i4>0</vt:i4>
      </vt:variant>
      <vt:variant>
        <vt:i4>5</vt:i4>
      </vt:variant>
      <vt:variant>
        <vt:lpwstr/>
      </vt:variant>
      <vt:variant>
        <vt:lpwstr>_Toc220285591</vt:lpwstr>
      </vt:variant>
      <vt:variant>
        <vt:i4>1769535</vt:i4>
      </vt:variant>
      <vt:variant>
        <vt:i4>188</vt:i4>
      </vt:variant>
      <vt:variant>
        <vt:i4>0</vt:i4>
      </vt:variant>
      <vt:variant>
        <vt:i4>5</vt:i4>
      </vt:variant>
      <vt:variant>
        <vt:lpwstr/>
      </vt:variant>
      <vt:variant>
        <vt:lpwstr>_Toc220285590</vt:lpwstr>
      </vt:variant>
      <vt:variant>
        <vt:i4>1703999</vt:i4>
      </vt:variant>
      <vt:variant>
        <vt:i4>182</vt:i4>
      </vt:variant>
      <vt:variant>
        <vt:i4>0</vt:i4>
      </vt:variant>
      <vt:variant>
        <vt:i4>5</vt:i4>
      </vt:variant>
      <vt:variant>
        <vt:lpwstr/>
      </vt:variant>
      <vt:variant>
        <vt:lpwstr>_Toc220285589</vt:lpwstr>
      </vt:variant>
      <vt:variant>
        <vt:i4>1703999</vt:i4>
      </vt:variant>
      <vt:variant>
        <vt:i4>176</vt:i4>
      </vt:variant>
      <vt:variant>
        <vt:i4>0</vt:i4>
      </vt:variant>
      <vt:variant>
        <vt:i4>5</vt:i4>
      </vt:variant>
      <vt:variant>
        <vt:lpwstr/>
      </vt:variant>
      <vt:variant>
        <vt:lpwstr>_Toc220285588</vt:lpwstr>
      </vt:variant>
      <vt:variant>
        <vt:i4>1703999</vt:i4>
      </vt:variant>
      <vt:variant>
        <vt:i4>170</vt:i4>
      </vt:variant>
      <vt:variant>
        <vt:i4>0</vt:i4>
      </vt:variant>
      <vt:variant>
        <vt:i4>5</vt:i4>
      </vt:variant>
      <vt:variant>
        <vt:lpwstr/>
      </vt:variant>
      <vt:variant>
        <vt:lpwstr>_Toc220285587</vt:lpwstr>
      </vt:variant>
      <vt:variant>
        <vt:i4>1703999</vt:i4>
      </vt:variant>
      <vt:variant>
        <vt:i4>164</vt:i4>
      </vt:variant>
      <vt:variant>
        <vt:i4>0</vt:i4>
      </vt:variant>
      <vt:variant>
        <vt:i4>5</vt:i4>
      </vt:variant>
      <vt:variant>
        <vt:lpwstr/>
      </vt:variant>
      <vt:variant>
        <vt:lpwstr>_Toc220285586</vt:lpwstr>
      </vt:variant>
      <vt:variant>
        <vt:i4>1703999</vt:i4>
      </vt:variant>
      <vt:variant>
        <vt:i4>158</vt:i4>
      </vt:variant>
      <vt:variant>
        <vt:i4>0</vt:i4>
      </vt:variant>
      <vt:variant>
        <vt:i4>5</vt:i4>
      </vt:variant>
      <vt:variant>
        <vt:lpwstr/>
      </vt:variant>
      <vt:variant>
        <vt:lpwstr>_Toc220285585</vt:lpwstr>
      </vt:variant>
      <vt:variant>
        <vt:i4>1703999</vt:i4>
      </vt:variant>
      <vt:variant>
        <vt:i4>152</vt:i4>
      </vt:variant>
      <vt:variant>
        <vt:i4>0</vt:i4>
      </vt:variant>
      <vt:variant>
        <vt:i4>5</vt:i4>
      </vt:variant>
      <vt:variant>
        <vt:lpwstr/>
      </vt:variant>
      <vt:variant>
        <vt:lpwstr>_Toc220285584</vt:lpwstr>
      </vt:variant>
      <vt:variant>
        <vt:i4>1703999</vt:i4>
      </vt:variant>
      <vt:variant>
        <vt:i4>146</vt:i4>
      </vt:variant>
      <vt:variant>
        <vt:i4>0</vt:i4>
      </vt:variant>
      <vt:variant>
        <vt:i4>5</vt:i4>
      </vt:variant>
      <vt:variant>
        <vt:lpwstr/>
      </vt:variant>
      <vt:variant>
        <vt:lpwstr>_Toc220285583</vt:lpwstr>
      </vt:variant>
      <vt:variant>
        <vt:i4>1703999</vt:i4>
      </vt:variant>
      <vt:variant>
        <vt:i4>140</vt:i4>
      </vt:variant>
      <vt:variant>
        <vt:i4>0</vt:i4>
      </vt:variant>
      <vt:variant>
        <vt:i4>5</vt:i4>
      </vt:variant>
      <vt:variant>
        <vt:lpwstr/>
      </vt:variant>
      <vt:variant>
        <vt:lpwstr>_Toc220285582</vt:lpwstr>
      </vt:variant>
      <vt:variant>
        <vt:i4>1703999</vt:i4>
      </vt:variant>
      <vt:variant>
        <vt:i4>134</vt:i4>
      </vt:variant>
      <vt:variant>
        <vt:i4>0</vt:i4>
      </vt:variant>
      <vt:variant>
        <vt:i4>5</vt:i4>
      </vt:variant>
      <vt:variant>
        <vt:lpwstr/>
      </vt:variant>
      <vt:variant>
        <vt:lpwstr>_Toc220285581</vt:lpwstr>
      </vt:variant>
      <vt:variant>
        <vt:i4>1703999</vt:i4>
      </vt:variant>
      <vt:variant>
        <vt:i4>128</vt:i4>
      </vt:variant>
      <vt:variant>
        <vt:i4>0</vt:i4>
      </vt:variant>
      <vt:variant>
        <vt:i4>5</vt:i4>
      </vt:variant>
      <vt:variant>
        <vt:lpwstr/>
      </vt:variant>
      <vt:variant>
        <vt:lpwstr>_Toc220285580</vt:lpwstr>
      </vt:variant>
      <vt:variant>
        <vt:i4>1376319</vt:i4>
      </vt:variant>
      <vt:variant>
        <vt:i4>122</vt:i4>
      </vt:variant>
      <vt:variant>
        <vt:i4>0</vt:i4>
      </vt:variant>
      <vt:variant>
        <vt:i4>5</vt:i4>
      </vt:variant>
      <vt:variant>
        <vt:lpwstr/>
      </vt:variant>
      <vt:variant>
        <vt:lpwstr>_Toc220285579</vt:lpwstr>
      </vt:variant>
      <vt:variant>
        <vt:i4>1376319</vt:i4>
      </vt:variant>
      <vt:variant>
        <vt:i4>116</vt:i4>
      </vt:variant>
      <vt:variant>
        <vt:i4>0</vt:i4>
      </vt:variant>
      <vt:variant>
        <vt:i4>5</vt:i4>
      </vt:variant>
      <vt:variant>
        <vt:lpwstr/>
      </vt:variant>
      <vt:variant>
        <vt:lpwstr>_Toc220285578</vt:lpwstr>
      </vt:variant>
      <vt:variant>
        <vt:i4>1376319</vt:i4>
      </vt:variant>
      <vt:variant>
        <vt:i4>110</vt:i4>
      </vt:variant>
      <vt:variant>
        <vt:i4>0</vt:i4>
      </vt:variant>
      <vt:variant>
        <vt:i4>5</vt:i4>
      </vt:variant>
      <vt:variant>
        <vt:lpwstr/>
      </vt:variant>
      <vt:variant>
        <vt:lpwstr>_Toc220285577</vt:lpwstr>
      </vt:variant>
      <vt:variant>
        <vt:i4>1376319</vt:i4>
      </vt:variant>
      <vt:variant>
        <vt:i4>104</vt:i4>
      </vt:variant>
      <vt:variant>
        <vt:i4>0</vt:i4>
      </vt:variant>
      <vt:variant>
        <vt:i4>5</vt:i4>
      </vt:variant>
      <vt:variant>
        <vt:lpwstr/>
      </vt:variant>
      <vt:variant>
        <vt:lpwstr>_Toc220285576</vt:lpwstr>
      </vt:variant>
      <vt:variant>
        <vt:i4>1376319</vt:i4>
      </vt:variant>
      <vt:variant>
        <vt:i4>98</vt:i4>
      </vt:variant>
      <vt:variant>
        <vt:i4>0</vt:i4>
      </vt:variant>
      <vt:variant>
        <vt:i4>5</vt:i4>
      </vt:variant>
      <vt:variant>
        <vt:lpwstr/>
      </vt:variant>
      <vt:variant>
        <vt:lpwstr>_Toc220285575</vt:lpwstr>
      </vt:variant>
      <vt:variant>
        <vt:i4>1376319</vt:i4>
      </vt:variant>
      <vt:variant>
        <vt:i4>92</vt:i4>
      </vt:variant>
      <vt:variant>
        <vt:i4>0</vt:i4>
      </vt:variant>
      <vt:variant>
        <vt:i4>5</vt:i4>
      </vt:variant>
      <vt:variant>
        <vt:lpwstr/>
      </vt:variant>
      <vt:variant>
        <vt:lpwstr>_Toc220285574</vt:lpwstr>
      </vt:variant>
      <vt:variant>
        <vt:i4>1376319</vt:i4>
      </vt:variant>
      <vt:variant>
        <vt:i4>86</vt:i4>
      </vt:variant>
      <vt:variant>
        <vt:i4>0</vt:i4>
      </vt:variant>
      <vt:variant>
        <vt:i4>5</vt:i4>
      </vt:variant>
      <vt:variant>
        <vt:lpwstr/>
      </vt:variant>
      <vt:variant>
        <vt:lpwstr>_Toc220285573</vt:lpwstr>
      </vt:variant>
      <vt:variant>
        <vt:i4>1376319</vt:i4>
      </vt:variant>
      <vt:variant>
        <vt:i4>80</vt:i4>
      </vt:variant>
      <vt:variant>
        <vt:i4>0</vt:i4>
      </vt:variant>
      <vt:variant>
        <vt:i4>5</vt:i4>
      </vt:variant>
      <vt:variant>
        <vt:lpwstr/>
      </vt:variant>
      <vt:variant>
        <vt:lpwstr>_Toc220285572</vt:lpwstr>
      </vt:variant>
      <vt:variant>
        <vt:i4>1376319</vt:i4>
      </vt:variant>
      <vt:variant>
        <vt:i4>74</vt:i4>
      </vt:variant>
      <vt:variant>
        <vt:i4>0</vt:i4>
      </vt:variant>
      <vt:variant>
        <vt:i4>5</vt:i4>
      </vt:variant>
      <vt:variant>
        <vt:lpwstr/>
      </vt:variant>
      <vt:variant>
        <vt:lpwstr>_Toc220285571</vt:lpwstr>
      </vt:variant>
      <vt:variant>
        <vt:i4>1376319</vt:i4>
      </vt:variant>
      <vt:variant>
        <vt:i4>68</vt:i4>
      </vt:variant>
      <vt:variant>
        <vt:i4>0</vt:i4>
      </vt:variant>
      <vt:variant>
        <vt:i4>5</vt:i4>
      </vt:variant>
      <vt:variant>
        <vt:lpwstr/>
      </vt:variant>
      <vt:variant>
        <vt:lpwstr>_Toc220285570</vt:lpwstr>
      </vt:variant>
      <vt:variant>
        <vt:i4>1310783</vt:i4>
      </vt:variant>
      <vt:variant>
        <vt:i4>62</vt:i4>
      </vt:variant>
      <vt:variant>
        <vt:i4>0</vt:i4>
      </vt:variant>
      <vt:variant>
        <vt:i4>5</vt:i4>
      </vt:variant>
      <vt:variant>
        <vt:lpwstr/>
      </vt:variant>
      <vt:variant>
        <vt:lpwstr>_Toc220285569</vt:lpwstr>
      </vt:variant>
      <vt:variant>
        <vt:i4>1310783</vt:i4>
      </vt:variant>
      <vt:variant>
        <vt:i4>56</vt:i4>
      </vt:variant>
      <vt:variant>
        <vt:i4>0</vt:i4>
      </vt:variant>
      <vt:variant>
        <vt:i4>5</vt:i4>
      </vt:variant>
      <vt:variant>
        <vt:lpwstr/>
      </vt:variant>
      <vt:variant>
        <vt:lpwstr>_Toc220285568</vt:lpwstr>
      </vt:variant>
      <vt:variant>
        <vt:i4>1310783</vt:i4>
      </vt:variant>
      <vt:variant>
        <vt:i4>50</vt:i4>
      </vt:variant>
      <vt:variant>
        <vt:i4>0</vt:i4>
      </vt:variant>
      <vt:variant>
        <vt:i4>5</vt:i4>
      </vt:variant>
      <vt:variant>
        <vt:lpwstr/>
      </vt:variant>
      <vt:variant>
        <vt:lpwstr>_Toc220285567</vt:lpwstr>
      </vt:variant>
      <vt:variant>
        <vt:i4>1310783</vt:i4>
      </vt:variant>
      <vt:variant>
        <vt:i4>44</vt:i4>
      </vt:variant>
      <vt:variant>
        <vt:i4>0</vt:i4>
      </vt:variant>
      <vt:variant>
        <vt:i4>5</vt:i4>
      </vt:variant>
      <vt:variant>
        <vt:lpwstr/>
      </vt:variant>
      <vt:variant>
        <vt:lpwstr>_Toc220285566</vt:lpwstr>
      </vt:variant>
      <vt:variant>
        <vt:i4>1310783</vt:i4>
      </vt:variant>
      <vt:variant>
        <vt:i4>38</vt:i4>
      </vt:variant>
      <vt:variant>
        <vt:i4>0</vt:i4>
      </vt:variant>
      <vt:variant>
        <vt:i4>5</vt:i4>
      </vt:variant>
      <vt:variant>
        <vt:lpwstr/>
      </vt:variant>
      <vt:variant>
        <vt:lpwstr>_Toc220285565</vt:lpwstr>
      </vt:variant>
      <vt:variant>
        <vt:i4>1310783</vt:i4>
      </vt:variant>
      <vt:variant>
        <vt:i4>32</vt:i4>
      </vt:variant>
      <vt:variant>
        <vt:i4>0</vt:i4>
      </vt:variant>
      <vt:variant>
        <vt:i4>5</vt:i4>
      </vt:variant>
      <vt:variant>
        <vt:lpwstr/>
      </vt:variant>
      <vt:variant>
        <vt:lpwstr>_Toc220285564</vt:lpwstr>
      </vt:variant>
      <vt:variant>
        <vt:i4>1310783</vt:i4>
      </vt:variant>
      <vt:variant>
        <vt:i4>26</vt:i4>
      </vt:variant>
      <vt:variant>
        <vt:i4>0</vt:i4>
      </vt:variant>
      <vt:variant>
        <vt:i4>5</vt:i4>
      </vt:variant>
      <vt:variant>
        <vt:lpwstr/>
      </vt:variant>
      <vt:variant>
        <vt:lpwstr>_Toc220285563</vt:lpwstr>
      </vt:variant>
      <vt:variant>
        <vt:i4>1310783</vt:i4>
      </vt:variant>
      <vt:variant>
        <vt:i4>20</vt:i4>
      </vt:variant>
      <vt:variant>
        <vt:i4>0</vt:i4>
      </vt:variant>
      <vt:variant>
        <vt:i4>5</vt:i4>
      </vt:variant>
      <vt:variant>
        <vt:lpwstr/>
      </vt:variant>
      <vt:variant>
        <vt:lpwstr>_Toc220285562</vt:lpwstr>
      </vt:variant>
      <vt:variant>
        <vt:i4>1310783</vt:i4>
      </vt:variant>
      <vt:variant>
        <vt:i4>14</vt:i4>
      </vt:variant>
      <vt:variant>
        <vt:i4>0</vt:i4>
      </vt:variant>
      <vt:variant>
        <vt:i4>5</vt:i4>
      </vt:variant>
      <vt:variant>
        <vt:lpwstr/>
      </vt:variant>
      <vt:variant>
        <vt:lpwstr>_Toc220285561</vt:lpwstr>
      </vt:variant>
      <vt:variant>
        <vt:i4>1310783</vt:i4>
      </vt:variant>
      <vt:variant>
        <vt:i4>8</vt:i4>
      </vt:variant>
      <vt:variant>
        <vt:i4>0</vt:i4>
      </vt:variant>
      <vt:variant>
        <vt:i4>5</vt:i4>
      </vt:variant>
      <vt:variant>
        <vt:lpwstr/>
      </vt:variant>
      <vt:variant>
        <vt:lpwstr>_Toc220285560</vt:lpwstr>
      </vt:variant>
      <vt:variant>
        <vt:i4>1507391</vt:i4>
      </vt:variant>
      <vt:variant>
        <vt:i4>2</vt:i4>
      </vt:variant>
      <vt:variant>
        <vt:i4>0</vt:i4>
      </vt:variant>
      <vt:variant>
        <vt:i4>5</vt:i4>
      </vt:variant>
      <vt:variant>
        <vt:lpwstr/>
      </vt:variant>
      <vt:variant>
        <vt:lpwstr>_Toc220285559</vt:lpwstr>
      </vt:variant>
      <vt:variant>
        <vt:i4>5767245</vt:i4>
      </vt:variant>
      <vt:variant>
        <vt:i4>21</vt:i4>
      </vt:variant>
      <vt:variant>
        <vt:i4>0</vt:i4>
      </vt:variant>
      <vt:variant>
        <vt:i4>5</vt:i4>
      </vt:variant>
      <vt:variant>
        <vt:lpwstr>https://www.windy.com/cs/</vt:lpwstr>
      </vt:variant>
      <vt:variant>
        <vt:lpwstr/>
      </vt:variant>
      <vt:variant>
        <vt:i4>5242885</vt:i4>
      </vt:variant>
      <vt:variant>
        <vt:i4>18</vt:i4>
      </vt:variant>
      <vt:variant>
        <vt:i4>0</vt:i4>
      </vt:variant>
      <vt:variant>
        <vt:i4>5</vt:i4>
      </vt:variant>
      <vt:variant>
        <vt:lpwstr>https://www.perun-klima.cz/terms/rozhodovani.html</vt:lpwstr>
      </vt:variant>
      <vt:variant>
        <vt:lpwstr/>
      </vt:variant>
      <vt:variant>
        <vt:i4>2883651</vt:i4>
      </vt:variant>
      <vt:variant>
        <vt:i4>15</vt:i4>
      </vt:variant>
      <vt:variant>
        <vt:i4>0</vt:i4>
      </vt:variant>
      <vt:variant>
        <vt:i4>5</vt:i4>
      </vt:variant>
      <vt:variant>
        <vt:lpwstr>https://www.ipcc.ch/report/ar6/wg2/downloads/report/IPCC_AR6_WGII_SummaryForPolicymakers.pdf</vt:lpwstr>
      </vt:variant>
      <vt:variant>
        <vt:lpwstr/>
      </vt:variant>
      <vt:variant>
        <vt:i4>3538986</vt:i4>
      </vt:variant>
      <vt:variant>
        <vt:i4>12</vt:i4>
      </vt:variant>
      <vt:variant>
        <vt:i4>0</vt:i4>
      </vt:variant>
      <vt:variant>
        <vt:i4>5</vt:i4>
      </vt:variant>
      <vt:variant>
        <vt:lpwstr>https://data.europa.eu/doi/10.2834/2895769</vt:lpwstr>
      </vt:variant>
      <vt:variant>
        <vt:lpwstr/>
      </vt:variant>
      <vt:variant>
        <vt:i4>2752546</vt:i4>
      </vt:variant>
      <vt:variant>
        <vt:i4>9</vt:i4>
      </vt:variant>
      <vt:variant>
        <vt:i4>0</vt:i4>
      </vt:variant>
      <vt:variant>
        <vt:i4>5</vt:i4>
      </vt:variant>
      <vt:variant>
        <vt:lpwstr>https://climate-adapt.eea.europa.eu/en/eu-adaptation-policy/key-eu-actions/european-climate-risk-assessment</vt:lpwstr>
      </vt:variant>
      <vt:variant>
        <vt:lpwstr/>
      </vt:variant>
      <vt:variant>
        <vt:i4>6225928</vt:i4>
      </vt:variant>
      <vt:variant>
        <vt:i4>6</vt:i4>
      </vt:variant>
      <vt:variant>
        <vt:i4>0</vt:i4>
      </vt:variant>
      <vt:variant>
        <vt:i4>5</vt:i4>
      </vt:variant>
      <vt:variant>
        <vt:lpwstr>https://mzp.gov.cz/cz/agenda/environmentalni-nastroje/environmentalni-vzdelavani-a-poradenstvi/statni-program-evvo-na</vt:lpwstr>
      </vt:variant>
      <vt:variant>
        <vt:lpwstr/>
      </vt:variant>
      <vt:variant>
        <vt:i4>4456521</vt:i4>
      </vt:variant>
      <vt:variant>
        <vt:i4>3</vt:i4>
      </vt:variant>
      <vt:variant>
        <vt:i4>0</vt:i4>
      </vt:variant>
      <vt:variant>
        <vt:i4>5</vt:i4>
      </vt:variant>
      <vt:variant>
        <vt:lpwstr>https://vyzkum.gov.cz/FrontClanek.aspx?idsekce=913172</vt:lpwstr>
      </vt:variant>
      <vt:variant>
        <vt:lpwstr/>
      </vt:variant>
      <vt:variant>
        <vt:i4>458775</vt:i4>
      </vt:variant>
      <vt:variant>
        <vt:i4>0</vt:i4>
      </vt:variant>
      <vt:variant>
        <vt:i4>0</vt:i4>
      </vt:variant>
      <vt:variant>
        <vt:i4>5</vt:i4>
      </vt:variant>
      <vt:variant>
        <vt:lpwstr>https://mzp.gov.cz/cz/agenda/klima-a-energetika/adaptace-na-zmenu-klimatu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akční plán adaptace na změnu klimatu</dc:title>
  <dc:subject>Implementační dokument Strategie přizpůsobení se změně klimatu v podmínkách ČR</dc:subject>
  <dc:creator>MŽP</dc:creator>
  <cp:keywords>přizpůsobení;adaptace;dopady změny klimatu;sucho;povodně;přírodní požáry;zvyšování teplot;extrémní vítr;extrémně vysoké teploty;vydatné srážky;extrémní meteorologické jevy;Česko;Česká republika</cp:keywords>
  <dc:description/>
  <cp:lastModifiedBy>Markéta Lavická</cp:lastModifiedBy>
  <cp:revision>2</cp:revision>
  <cp:lastPrinted>2026-03-11T18:41:00Z</cp:lastPrinted>
  <dcterms:created xsi:type="dcterms:W3CDTF">2026-03-24T14:04:00Z</dcterms:created>
  <dcterms:modified xsi:type="dcterms:W3CDTF">2026-03-24T14:04:00Z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MZP/2021/610/1433</vt:lpwstr>
  </property>
  <property fmtid="{D5CDD505-2E9C-101B-9397-08002B2CF9AE}" pid="5" name="CJ_PostaDoruc_PisemnostOdpovedNa_Pisemnost">
    <vt:lpwstr>XXX-XXX-XXX</vt:lpwstr>
  </property>
  <property fmtid="{D5CDD505-2E9C-101B-9397-08002B2CF9AE}" pid="6" name="CJ_Spis_Pisemnost">
    <vt:lpwstr>MZP/2021/610/1433</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24.5.2021</vt:lpwstr>
  </property>
  <property fmtid="{D5CDD505-2E9C-101B-9397-08002B2CF9AE}" pid="12" name="DisplayName_CisloObalky_PostaOdes">
    <vt:lpwstr>ČÍSLO OBÁLKY</vt:lpwstr>
  </property>
  <property fmtid="{D5CDD505-2E9C-101B-9397-08002B2CF9AE}" pid="13" name="DisplayName_CJCol">
    <vt:lpwstr>&lt;TABLE&gt;&lt;TR&gt;&lt;TD&gt;Č.j.:&lt;/TD&gt;&lt;TD&gt;MZP/2021/610/1433&lt;/TD&gt;&lt;/TR&gt;&lt;TR&gt;&lt;TD&gt;&lt;/TD&gt;&lt;TD&gt;&lt;/TD&gt;&lt;/TR&gt;&lt;/TABLE&gt;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obecné ochrany přírody a krajiny</vt:lpwstr>
  </property>
  <property fmtid="{D5CDD505-2E9C-101B-9397-08002B2CF9AE}" pid="16" name="DisplayName_UserPoriz_Pisemnost">
    <vt:lpwstr>RNDr. Jakub Horecký, Ph.D.</vt:lpwstr>
  </property>
  <property fmtid="{D5CDD505-2E9C-101B-9397-08002B2CF9AE}" pid="17" name="DuvodZmeny_SlozkaStupenUtajeniCollection_Slozka_Pisemnost">
    <vt:lpwstr/>
  </property>
  <property fmtid="{D5CDD505-2E9C-101B-9397-08002B2CF9AE}" pid="18" name="EC_Pisemnost">
    <vt:lpwstr>ENV/2021/60149</vt:lpwstr>
  </property>
  <property fmtid="{D5CDD505-2E9C-101B-9397-08002B2CF9AE}" pid="19" name="Key_BarCode_Pisemnost">
    <vt:lpwstr>*B000872926*</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ENV/2021/60149</vt:lpwstr>
  </property>
  <property fmtid="{D5CDD505-2E9C-101B-9397-08002B2CF9AE}" pid="33" name="RC">
    <vt:lpwstr/>
  </property>
  <property fmtid="{D5CDD505-2E9C-101B-9397-08002B2CF9AE}" pid="34" name="SkartacniZnakLhuta_PisemnostZnak">
    <vt:lpwstr>A/10</vt:lpwstr>
  </property>
  <property fmtid="{D5CDD505-2E9C-101B-9397-08002B2CF9AE}" pid="35" name="SmlouvaCislo">
    <vt:lpwstr>ČÍSLO SMLOUVY</vt:lpwstr>
  </property>
  <property fmtid="{D5CDD505-2E9C-101B-9397-08002B2CF9AE}" pid="36" name="SZ_Spis_Pisemnost">
    <vt:lpwstr>ZN/MZP/2021/610/277</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Zahájení MPŘ - Aktualizace Strategie přizpůsobení se změně klimatu v podmínkách ČR a Národního akčního plánu adaptace na změnu klimatu (2021)</vt:lpwstr>
  </property>
  <property fmtid="{D5CDD505-2E9C-101B-9397-08002B2CF9AE}" pid="41" name="Zkratka_SpisovyUzel_PoziceZodpo_Pisemnost">
    <vt:lpwstr>610</vt:lpwstr>
  </property>
  <property fmtid="{D5CDD505-2E9C-101B-9397-08002B2CF9AE}" pid="42" name="MSIP_Label_b3564849-fbfc-4795-ad59-055bb350645f_Enabled">
    <vt:lpwstr>true</vt:lpwstr>
  </property>
  <property fmtid="{D5CDD505-2E9C-101B-9397-08002B2CF9AE}" pid="43" name="MSIP_Label_b3564849-fbfc-4795-ad59-055bb350645f_SetDate">
    <vt:lpwstr>2025-07-16T08:07:26Z</vt:lpwstr>
  </property>
  <property fmtid="{D5CDD505-2E9C-101B-9397-08002B2CF9AE}" pid="44" name="MSIP_Label_b3564849-fbfc-4795-ad59-055bb350645f_Method">
    <vt:lpwstr>Standard</vt:lpwstr>
  </property>
  <property fmtid="{D5CDD505-2E9C-101B-9397-08002B2CF9AE}" pid="45" name="MSIP_Label_b3564849-fbfc-4795-ad59-055bb350645f_Name">
    <vt:lpwstr>M102S01</vt:lpwstr>
  </property>
  <property fmtid="{D5CDD505-2E9C-101B-9397-08002B2CF9AE}" pid="46" name="MSIP_Label_b3564849-fbfc-4795-ad59-055bb350645f_SiteId">
    <vt:lpwstr>65154e19-ce31-44e2-97af-2480f4c17f95</vt:lpwstr>
  </property>
  <property fmtid="{D5CDD505-2E9C-101B-9397-08002B2CF9AE}" pid="47" name="MSIP_Label_b3564849-fbfc-4795-ad59-055bb350645f_ActionId">
    <vt:lpwstr>6e4be950-f7e2-455b-a532-0ffef1898914</vt:lpwstr>
  </property>
  <property fmtid="{D5CDD505-2E9C-101B-9397-08002B2CF9AE}" pid="48" name="MSIP_Label_b3564849-fbfc-4795-ad59-055bb350645f_ContentBits">
    <vt:lpwstr>0</vt:lpwstr>
  </property>
  <property fmtid="{D5CDD505-2E9C-101B-9397-08002B2CF9AE}" pid="49" name="MSIP_Label_239d554d-d720-408f-a503-c83424d8e5d7_Enabled">
    <vt:lpwstr>true</vt:lpwstr>
  </property>
  <property fmtid="{D5CDD505-2E9C-101B-9397-08002B2CF9AE}" pid="50" name="MSIP_Label_239d554d-d720-408f-a503-c83424d8e5d7_SetDate">
    <vt:lpwstr>2025-07-21T09:15:39Z</vt:lpwstr>
  </property>
  <property fmtid="{D5CDD505-2E9C-101B-9397-08002B2CF9AE}" pid="51" name="MSIP_Label_239d554d-d720-408f-a503-c83424d8e5d7_Method">
    <vt:lpwstr>Privileged</vt:lpwstr>
  </property>
  <property fmtid="{D5CDD505-2E9C-101B-9397-08002B2CF9AE}" pid="52" name="MSIP_Label_239d554d-d720-408f-a503-c83424d8e5d7_Name">
    <vt:lpwstr>Interní</vt:lpwstr>
  </property>
  <property fmtid="{D5CDD505-2E9C-101B-9397-08002B2CF9AE}" pid="53" name="MSIP_Label_239d554d-d720-408f-a503-c83424d8e5d7_SiteId">
    <vt:lpwstr>e84ea0de-38e7-4864-b153-a909a7746ff0</vt:lpwstr>
  </property>
  <property fmtid="{D5CDD505-2E9C-101B-9397-08002B2CF9AE}" pid="54" name="MSIP_Label_239d554d-d720-408f-a503-c83424d8e5d7_ActionId">
    <vt:lpwstr>8ce904c7-6345-4be3-bcdf-0d7ddcc251da</vt:lpwstr>
  </property>
  <property fmtid="{D5CDD505-2E9C-101B-9397-08002B2CF9AE}" pid="55" name="MSIP_Label_239d554d-d720-408f-a503-c83424d8e5d7_ContentBits">
    <vt:lpwstr>0</vt:lpwstr>
  </property>
  <property fmtid="{D5CDD505-2E9C-101B-9397-08002B2CF9AE}" pid="56" name="MSIP_Label_239d554d-d720-408f-a503-c83424d8e5d7_Tag">
    <vt:lpwstr>10, 0, 1, 1</vt:lpwstr>
  </property>
  <property fmtid="{D5CDD505-2E9C-101B-9397-08002B2CF9AE}" pid="57" name="ContentTypeId">
    <vt:lpwstr>0x0101009E80F5F6C5CE5F4782D8DC573FB786A0</vt:lpwstr>
  </property>
  <property fmtid="{D5CDD505-2E9C-101B-9397-08002B2CF9AE}" pid="58" name="MediaServiceImageTags">
    <vt:lpwstr/>
  </property>
  <property fmtid="{D5CDD505-2E9C-101B-9397-08002B2CF9AE}" pid="59" name="MSIP_Label_8d01bb0b-c2f5-4fc4-bac5-774fe7d62679_Enabled">
    <vt:lpwstr>true</vt:lpwstr>
  </property>
  <property fmtid="{D5CDD505-2E9C-101B-9397-08002B2CF9AE}" pid="60" name="MSIP_Label_8d01bb0b-c2f5-4fc4-bac5-774fe7d62679_SetDate">
    <vt:lpwstr>2025-07-23T13:00:00Z</vt:lpwstr>
  </property>
  <property fmtid="{D5CDD505-2E9C-101B-9397-08002B2CF9AE}" pid="61" name="MSIP_Label_8d01bb0b-c2f5-4fc4-bac5-774fe7d62679_Method">
    <vt:lpwstr>Privileged</vt:lpwstr>
  </property>
  <property fmtid="{D5CDD505-2E9C-101B-9397-08002B2CF9AE}" pid="62" name="MSIP_Label_8d01bb0b-c2f5-4fc4-bac5-774fe7d62679_Name">
    <vt:lpwstr>Veřejné</vt:lpwstr>
  </property>
  <property fmtid="{D5CDD505-2E9C-101B-9397-08002B2CF9AE}" pid="63" name="MSIP_Label_8d01bb0b-c2f5-4fc4-bac5-774fe7d62679_SiteId">
    <vt:lpwstr>e84ea0de-38e7-4864-b153-a909a7746ff0</vt:lpwstr>
  </property>
  <property fmtid="{D5CDD505-2E9C-101B-9397-08002B2CF9AE}" pid="64" name="MSIP_Label_8d01bb0b-c2f5-4fc4-bac5-774fe7d62679_ActionId">
    <vt:lpwstr>4557b79d-8a00-4afb-bfbf-381d37a24c37</vt:lpwstr>
  </property>
  <property fmtid="{D5CDD505-2E9C-101B-9397-08002B2CF9AE}" pid="65" name="MSIP_Label_8d01bb0b-c2f5-4fc4-bac5-774fe7d62679_ContentBits">
    <vt:lpwstr>0</vt:lpwstr>
  </property>
  <property fmtid="{D5CDD505-2E9C-101B-9397-08002B2CF9AE}" pid="66" name="MSIP_Label_8d01bb0b-c2f5-4fc4-bac5-774fe7d62679_Tag">
    <vt:lpwstr>10, 0, 1, 1</vt:lpwstr>
  </property>
  <property fmtid="{D5CDD505-2E9C-101B-9397-08002B2CF9AE}" pid="67" name="Order">
    <vt:r8>5100</vt:r8>
  </property>
  <property fmtid="{D5CDD505-2E9C-101B-9397-08002B2CF9AE}" pid="68" name="ComplianceAssetId">
    <vt:lpwstr/>
  </property>
  <property fmtid="{D5CDD505-2E9C-101B-9397-08002B2CF9AE}" pid="69" name="_ExtendedDescription">
    <vt:lpwstr/>
  </property>
  <property fmtid="{D5CDD505-2E9C-101B-9397-08002B2CF9AE}" pid="70" name="TriggerFlowInfo">
    <vt:lpwstr/>
  </property>
  <property fmtid="{D5CDD505-2E9C-101B-9397-08002B2CF9AE}" pid="71" name="MSIP_Label_92824bee-5c67-426c-bc98-23ad86c9419e_Enabled">
    <vt:lpwstr>true</vt:lpwstr>
  </property>
  <property fmtid="{D5CDD505-2E9C-101B-9397-08002B2CF9AE}" pid="72" name="MSIP_Label_92824bee-5c67-426c-bc98-23ad86c9419e_SetDate">
    <vt:lpwstr>2025-07-22T11:45:09Z</vt:lpwstr>
  </property>
  <property fmtid="{D5CDD505-2E9C-101B-9397-08002B2CF9AE}" pid="73" name="MSIP_Label_92824bee-5c67-426c-bc98-23ad86c9419e_Method">
    <vt:lpwstr>Privileged</vt:lpwstr>
  </property>
  <property fmtid="{D5CDD505-2E9C-101B-9397-08002B2CF9AE}" pid="74" name="MSIP_Label_92824bee-5c67-426c-bc98-23ad86c9419e_Name">
    <vt:lpwstr>Informace MZe</vt:lpwstr>
  </property>
  <property fmtid="{D5CDD505-2E9C-101B-9397-08002B2CF9AE}" pid="75" name="MSIP_Label_92824bee-5c67-426c-bc98-23ad86c9419e_SiteId">
    <vt:lpwstr>e84ea0de-38e7-4864-b153-a909a7746ff0</vt:lpwstr>
  </property>
  <property fmtid="{D5CDD505-2E9C-101B-9397-08002B2CF9AE}" pid="76" name="MSIP_Label_92824bee-5c67-426c-bc98-23ad86c9419e_ActionId">
    <vt:lpwstr>81755968-4369-4539-b07b-66188ccfbd5b</vt:lpwstr>
  </property>
  <property fmtid="{D5CDD505-2E9C-101B-9397-08002B2CF9AE}" pid="77" name="MSIP_Label_92824bee-5c67-426c-bc98-23ad86c9419e_ContentBits">
    <vt:lpwstr>0</vt:lpwstr>
  </property>
  <property fmtid="{D5CDD505-2E9C-101B-9397-08002B2CF9AE}" pid="78" name="MSIP_Label_92824bee-5c67-426c-bc98-23ad86c9419e_Tag">
    <vt:lpwstr>10, 0, 1, 1</vt:lpwstr>
  </property>
  <property fmtid="{D5CDD505-2E9C-101B-9397-08002B2CF9AE}" pid="79" name="GrammarlyDocumentId">
    <vt:lpwstr>d7a392f3-f77b-46e2-8f1f-43dbd12879ba</vt:lpwstr>
  </property>
</Properties>
</file>