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C1AF85" w14:textId="1FEBAA4B" w:rsidR="005B67EE" w:rsidRPr="005B67EE" w:rsidRDefault="005B67EE" w:rsidP="005B67EE">
      <w:pPr>
        <w:widowControl/>
        <w:spacing w:line="360" w:lineRule="auto"/>
        <w:jc w:val="right"/>
        <w:rPr>
          <w:rFonts w:ascii="Arial" w:hAnsi="Arial" w:cs="Arial"/>
          <w:b/>
          <w:kern w:val="0"/>
          <w:sz w:val="24"/>
          <w:szCs w:val="24"/>
          <w:lang w:eastAsia="cs-CZ"/>
        </w:rPr>
      </w:pPr>
      <w:r>
        <w:rPr>
          <w:rFonts w:ascii="Arial" w:hAnsi="Arial" w:cs="Arial"/>
          <w:b/>
          <w:sz w:val="24"/>
          <w:szCs w:val="24"/>
        </w:rPr>
        <w:t>III.</w:t>
      </w:r>
    </w:p>
    <w:p w14:paraId="006C1A2F" w14:textId="72B75841" w:rsidR="00242B21" w:rsidRPr="00BB4E7F" w:rsidRDefault="00A121E6" w:rsidP="003A7D41">
      <w:pPr>
        <w:autoSpaceDE w:val="0"/>
        <w:adjustRightInd w:val="0"/>
        <w:spacing w:before="120" w:after="0" w:line="240" w:lineRule="auto"/>
        <w:jc w:val="center"/>
        <w:rPr>
          <w:rFonts w:ascii="Arial" w:hAnsi="Arial"/>
          <w:b/>
          <w:color w:val="000000"/>
        </w:rPr>
      </w:pPr>
      <w:r>
        <w:rPr>
          <w:rFonts w:ascii="Arial" w:hAnsi="Arial"/>
          <w:b/>
          <w:color w:val="000000"/>
        </w:rPr>
        <w:t xml:space="preserve">Dohoda mezi vládou České republiky a vládou Polské republiky o spolupráci </w:t>
      </w:r>
      <w:r w:rsidR="00215B91">
        <w:rPr>
          <w:rFonts w:ascii="Arial" w:hAnsi="Arial"/>
          <w:b/>
          <w:color w:val="000000"/>
        </w:rPr>
        <w:t xml:space="preserve">k </w:t>
      </w:r>
      <w:r>
        <w:rPr>
          <w:rFonts w:ascii="Arial" w:hAnsi="Arial"/>
          <w:b/>
          <w:color w:val="000000"/>
        </w:rPr>
        <w:t xml:space="preserve">řešení </w:t>
      </w:r>
      <w:r w:rsidR="000A102B">
        <w:rPr>
          <w:rFonts w:ascii="Arial" w:hAnsi="Arial"/>
          <w:b/>
          <w:color w:val="000000"/>
        </w:rPr>
        <w:t>vlivů těžební činnosti v</w:t>
      </w:r>
      <w:r w:rsidR="00E07E93">
        <w:rPr>
          <w:rFonts w:ascii="Arial" w:hAnsi="Arial"/>
          <w:b/>
          <w:color w:val="000000"/>
        </w:rPr>
        <w:t xml:space="preserve"> povrchovém </w:t>
      </w:r>
      <w:r w:rsidR="000A102B">
        <w:rPr>
          <w:rFonts w:ascii="Arial" w:hAnsi="Arial"/>
          <w:b/>
          <w:color w:val="000000"/>
        </w:rPr>
        <w:t xml:space="preserve">hnědouhelném </w:t>
      </w:r>
      <w:r>
        <w:rPr>
          <w:rFonts w:ascii="Arial" w:hAnsi="Arial"/>
          <w:b/>
          <w:color w:val="000000"/>
        </w:rPr>
        <w:t>d</w:t>
      </w:r>
      <w:r w:rsidR="00E07E93">
        <w:rPr>
          <w:rFonts w:ascii="Arial" w:hAnsi="Arial"/>
          <w:b/>
          <w:color w:val="000000"/>
        </w:rPr>
        <w:t>ole Turów v Polské republice na </w:t>
      </w:r>
      <w:r>
        <w:rPr>
          <w:rFonts w:ascii="Arial" w:hAnsi="Arial"/>
          <w:b/>
          <w:color w:val="000000"/>
        </w:rPr>
        <w:t>území České republiky</w:t>
      </w:r>
    </w:p>
    <w:p w14:paraId="4E352CF4" w14:textId="77777777" w:rsidR="00045EA3" w:rsidRPr="005B67EE" w:rsidRDefault="00045EA3" w:rsidP="003A7D41">
      <w:pPr>
        <w:spacing w:before="120" w:after="0" w:line="240" w:lineRule="auto"/>
        <w:jc w:val="center"/>
        <w:rPr>
          <w:rFonts w:ascii="Arial" w:hAnsi="Arial"/>
          <w:b/>
          <w:color w:val="000000"/>
        </w:rPr>
      </w:pPr>
    </w:p>
    <w:p w14:paraId="690A691A" w14:textId="04615F5E" w:rsidR="00BB16EE" w:rsidRPr="00BB4E7F" w:rsidRDefault="00570E9A" w:rsidP="003A7D41">
      <w:pPr>
        <w:spacing w:before="120" w:after="0" w:line="240" w:lineRule="auto"/>
        <w:jc w:val="both"/>
        <w:rPr>
          <w:rFonts w:ascii="Arial" w:hAnsi="Arial"/>
          <w:color w:val="000000"/>
        </w:rPr>
      </w:pPr>
      <w:r>
        <w:rPr>
          <w:rFonts w:ascii="Arial" w:hAnsi="Arial"/>
          <w:color w:val="000000"/>
        </w:rPr>
        <w:t xml:space="preserve">Vláda České republiky a vláda Polské republiky (dále jen </w:t>
      </w:r>
      <w:r w:rsidR="00DB564F">
        <w:rPr>
          <w:rFonts w:ascii="Arial" w:hAnsi="Arial"/>
          <w:color w:val="000000"/>
        </w:rPr>
        <w:t xml:space="preserve">„česká strana“, polská strana“ nebo </w:t>
      </w:r>
      <w:r>
        <w:rPr>
          <w:rFonts w:ascii="Arial" w:hAnsi="Arial"/>
          <w:color w:val="000000"/>
        </w:rPr>
        <w:t>„strany“),</w:t>
      </w:r>
    </w:p>
    <w:p w14:paraId="4F6EF54B" w14:textId="5A8E6A06" w:rsidR="00BB16EE" w:rsidRPr="00BB4E7F" w:rsidRDefault="008E0311" w:rsidP="003A7D41">
      <w:pPr>
        <w:spacing w:before="120" w:after="0" w:line="240" w:lineRule="auto"/>
        <w:jc w:val="both"/>
        <w:rPr>
          <w:rFonts w:ascii="Arial" w:hAnsi="Arial"/>
          <w:color w:val="000000"/>
        </w:rPr>
      </w:pPr>
      <w:r>
        <w:rPr>
          <w:rFonts w:ascii="Arial" w:hAnsi="Arial"/>
          <w:color w:val="000000"/>
        </w:rPr>
        <w:t xml:space="preserve">vedeny snahou řešit </w:t>
      </w:r>
      <w:r w:rsidR="002A1197">
        <w:rPr>
          <w:rFonts w:ascii="Arial" w:hAnsi="Arial"/>
          <w:color w:val="000000"/>
        </w:rPr>
        <w:t>vlivy</w:t>
      </w:r>
      <w:r>
        <w:rPr>
          <w:rFonts w:ascii="Arial" w:hAnsi="Arial"/>
          <w:color w:val="000000"/>
        </w:rPr>
        <w:t xml:space="preserve"> těžby hnědého uhlí v povrchovém dole Turów (dále jen „důl Turów“) v Polské republice na území České republiky, </w:t>
      </w:r>
    </w:p>
    <w:p w14:paraId="6EC518D5" w14:textId="2C2DB087" w:rsidR="00B23377" w:rsidRPr="00410240" w:rsidRDefault="005B4C1E" w:rsidP="003A7D41">
      <w:pPr>
        <w:spacing w:before="120" w:after="0" w:line="240" w:lineRule="auto"/>
        <w:jc w:val="both"/>
        <w:rPr>
          <w:rFonts w:ascii="Arial" w:hAnsi="Arial" w:cs="Arial"/>
          <w:color w:val="000000"/>
          <w:kern w:val="0"/>
        </w:rPr>
      </w:pPr>
      <w:r>
        <w:rPr>
          <w:rFonts w:ascii="Arial" w:hAnsi="Arial"/>
          <w:color w:val="000000"/>
        </w:rPr>
        <w:t>s </w:t>
      </w:r>
      <w:r w:rsidRPr="00410240">
        <w:rPr>
          <w:rFonts w:ascii="Arial" w:hAnsi="Arial"/>
          <w:color w:val="000000"/>
        </w:rPr>
        <w:t xml:space="preserve">ohledem na potřebu vyřešit spor týkající se dolu Turów smírnou cestou při respektování požadavků práva Evropské unie, </w:t>
      </w:r>
    </w:p>
    <w:p w14:paraId="24167B6D" w14:textId="26D1F000" w:rsidR="00F554F3" w:rsidRDefault="00F554F3" w:rsidP="00F554F3">
      <w:pPr>
        <w:autoSpaceDE w:val="0"/>
        <w:adjustRightInd w:val="0"/>
        <w:spacing w:before="120" w:after="0" w:line="240" w:lineRule="auto"/>
        <w:jc w:val="both"/>
        <w:rPr>
          <w:rFonts w:ascii="Arial" w:hAnsi="Arial"/>
          <w:color w:val="000000"/>
        </w:rPr>
      </w:pPr>
      <w:r w:rsidRPr="00410240">
        <w:rPr>
          <w:rFonts w:ascii="Arial" w:hAnsi="Arial"/>
          <w:color w:val="000000"/>
        </w:rPr>
        <w:t xml:space="preserve">vítající závazek </w:t>
      </w:r>
      <w:r w:rsidR="00000AD2" w:rsidRPr="00000AD2">
        <w:rPr>
          <w:rFonts w:ascii="Arial" w:hAnsi="Arial"/>
          <w:color w:val="000000"/>
        </w:rPr>
        <w:t>Fundacja</w:t>
      </w:r>
      <w:r w:rsidR="003A1BD9">
        <w:rPr>
          <w:rFonts w:ascii="Arial" w:hAnsi="Arial"/>
          <w:color w:val="000000"/>
        </w:rPr>
        <w:t xml:space="preserve"> </w:t>
      </w:r>
      <w:r w:rsidRPr="00410240">
        <w:rPr>
          <w:rFonts w:ascii="Arial" w:hAnsi="Arial"/>
        </w:rPr>
        <w:t xml:space="preserve">PGE </w:t>
      </w:r>
      <w:r w:rsidRPr="00410240">
        <w:rPr>
          <w:rFonts w:ascii="Arial" w:hAnsi="Arial"/>
          <w:color w:val="000000"/>
        </w:rPr>
        <w:t>věnovat</w:t>
      </w:r>
      <w:r w:rsidR="005D3A15">
        <w:rPr>
          <w:rFonts w:ascii="Arial" w:hAnsi="Arial"/>
          <w:color w:val="000000"/>
        </w:rPr>
        <w:t xml:space="preserve"> </w:t>
      </w:r>
      <w:r w:rsidR="005D3A15" w:rsidRPr="00410240">
        <w:rPr>
          <w:rFonts w:ascii="Arial" w:hAnsi="Arial"/>
          <w:color w:val="000000"/>
        </w:rPr>
        <w:t>10</w:t>
      </w:r>
      <w:r w:rsidR="00792CD6">
        <w:rPr>
          <w:rFonts w:ascii="Arial" w:hAnsi="Arial"/>
          <w:color w:val="000000"/>
        </w:rPr>
        <w:t> </w:t>
      </w:r>
      <w:r w:rsidR="005D3A15" w:rsidRPr="00410240">
        <w:rPr>
          <w:rFonts w:ascii="Arial" w:hAnsi="Arial"/>
          <w:color w:val="000000"/>
        </w:rPr>
        <w:t>000</w:t>
      </w:r>
      <w:r w:rsidR="00792CD6">
        <w:rPr>
          <w:rFonts w:ascii="Arial" w:hAnsi="Arial"/>
          <w:color w:val="000000"/>
        </w:rPr>
        <w:t> </w:t>
      </w:r>
      <w:r w:rsidR="005D3A15" w:rsidRPr="00410240">
        <w:rPr>
          <w:rFonts w:ascii="Arial" w:hAnsi="Arial"/>
          <w:color w:val="000000"/>
        </w:rPr>
        <w:t>000 EUR</w:t>
      </w:r>
      <w:r w:rsidRPr="00410240">
        <w:rPr>
          <w:rFonts w:ascii="Arial" w:hAnsi="Arial"/>
          <w:color w:val="000000"/>
        </w:rPr>
        <w:t xml:space="preserve"> Libereckému kraji,</w:t>
      </w:r>
    </w:p>
    <w:p w14:paraId="1A569460" w14:textId="29E6C788" w:rsidR="00C71232" w:rsidRPr="00BB4E7F" w:rsidRDefault="008E0311" w:rsidP="003A7D41">
      <w:pPr>
        <w:autoSpaceDE w:val="0"/>
        <w:adjustRightInd w:val="0"/>
        <w:spacing w:before="120" w:after="0" w:line="240" w:lineRule="auto"/>
        <w:jc w:val="both"/>
        <w:rPr>
          <w:rFonts w:ascii="Arial" w:hAnsi="Arial"/>
          <w:color w:val="000000"/>
        </w:rPr>
      </w:pPr>
      <w:r w:rsidRPr="00410240">
        <w:rPr>
          <w:rFonts w:ascii="Arial" w:hAnsi="Arial"/>
          <w:color w:val="000000"/>
        </w:rPr>
        <w:t>přesvědčeny, že nejvhodnější formou řešení této záležitosti a předcházení budoucím sporům je</w:t>
      </w:r>
      <w:r w:rsidR="00E07E93" w:rsidRPr="00410240">
        <w:rPr>
          <w:rFonts w:ascii="Arial" w:hAnsi="Arial"/>
          <w:color w:val="000000"/>
        </w:rPr>
        <w:t xml:space="preserve"> tato</w:t>
      </w:r>
      <w:r w:rsidRPr="00410240">
        <w:rPr>
          <w:rFonts w:ascii="Arial" w:hAnsi="Arial"/>
          <w:color w:val="000000"/>
        </w:rPr>
        <w:t xml:space="preserve"> </w:t>
      </w:r>
      <w:r w:rsidR="00E07E93" w:rsidRPr="00410240">
        <w:rPr>
          <w:rFonts w:ascii="Arial" w:hAnsi="Arial"/>
          <w:color w:val="000000"/>
        </w:rPr>
        <w:t>D</w:t>
      </w:r>
      <w:r w:rsidRPr="00410240">
        <w:rPr>
          <w:rFonts w:ascii="Arial" w:hAnsi="Arial"/>
          <w:color w:val="000000"/>
        </w:rPr>
        <w:t xml:space="preserve">ohoda mezi </w:t>
      </w:r>
      <w:r w:rsidR="00E07E93" w:rsidRPr="00410240">
        <w:rPr>
          <w:rFonts w:ascii="Arial" w:hAnsi="Arial"/>
          <w:color w:val="000000"/>
        </w:rPr>
        <w:t>vládou České republiky a vládou Polské republiky</w:t>
      </w:r>
      <w:r w:rsidRPr="00410240">
        <w:rPr>
          <w:rFonts w:ascii="Arial" w:hAnsi="Arial"/>
          <w:color w:val="000000"/>
        </w:rPr>
        <w:t xml:space="preserve"> o spolupráci </w:t>
      </w:r>
      <w:r w:rsidR="00E07E93" w:rsidRPr="00410240">
        <w:rPr>
          <w:rFonts w:ascii="Arial" w:hAnsi="Arial"/>
          <w:color w:val="000000"/>
        </w:rPr>
        <w:t xml:space="preserve">k </w:t>
      </w:r>
      <w:r w:rsidRPr="00410240">
        <w:rPr>
          <w:rFonts w:ascii="Arial" w:hAnsi="Arial"/>
          <w:color w:val="000000"/>
        </w:rPr>
        <w:t xml:space="preserve">řešení </w:t>
      </w:r>
      <w:r w:rsidR="00E07E93" w:rsidRPr="00410240">
        <w:rPr>
          <w:rFonts w:ascii="Arial" w:hAnsi="Arial"/>
          <w:color w:val="000000"/>
        </w:rPr>
        <w:t xml:space="preserve">vlivů těžební činnosti </w:t>
      </w:r>
      <w:r w:rsidRPr="00410240">
        <w:rPr>
          <w:rFonts w:ascii="Arial" w:hAnsi="Arial"/>
          <w:color w:val="000000"/>
        </w:rPr>
        <w:t>v</w:t>
      </w:r>
      <w:r w:rsidR="00E07E93" w:rsidRPr="00410240">
        <w:rPr>
          <w:rFonts w:ascii="Arial" w:hAnsi="Arial"/>
          <w:color w:val="000000"/>
        </w:rPr>
        <w:t> povrchovém</w:t>
      </w:r>
      <w:r w:rsidR="00E07E93">
        <w:rPr>
          <w:rFonts w:ascii="Arial" w:hAnsi="Arial"/>
          <w:color w:val="000000"/>
        </w:rPr>
        <w:t xml:space="preserve"> hnědouhelném </w:t>
      </w:r>
      <w:r>
        <w:rPr>
          <w:rFonts w:ascii="Arial" w:hAnsi="Arial"/>
          <w:color w:val="000000"/>
        </w:rPr>
        <w:t xml:space="preserve">dole Turów v Polské republice na území České republiky (dále jen „dohoda“), </w:t>
      </w:r>
    </w:p>
    <w:p w14:paraId="0686D70F" w14:textId="77777777" w:rsidR="00D95B8D" w:rsidRPr="00BB4E7F" w:rsidRDefault="008E0311" w:rsidP="003A7D41">
      <w:pPr>
        <w:spacing w:before="120" w:after="0" w:line="240" w:lineRule="auto"/>
        <w:jc w:val="both"/>
        <w:rPr>
          <w:rFonts w:ascii="Arial" w:hAnsi="Arial"/>
          <w:color w:val="000000"/>
        </w:rPr>
      </w:pPr>
      <w:r>
        <w:rPr>
          <w:rFonts w:ascii="Arial" w:hAnsi="Arial"/>
          <w:color w:val="000000"/>
        </w:rPr>
        <w:t xml:space="preserve">se dohodly takto: </w:t>
      </w:r>
    </w:p>
    <w:p w14:paraId="7DF5060E" w14:textId="77777777" w:rsidR="00E35808" w:rsidRPr="00BB4E7F" w:rsidRDefault="00377CBE" w:rsidP="003A7D41">
      <w:pPr>
        <w:spacing w:before="120" w:after="0" w:line="240" w:lineRule="auto"/>
        <w:jc w:val="center"/>
        <w:rPr>
          <w:rFonts w:ascii="Arial" w:hAnsi="Arial"/>
          <w:b/>
          <w:color w:val="000000"/>
        </w:rPr>
      </w:pPr>
      <w:r>
        <w:rPr>
          <w:rFonts w:ascii="Arial" w:hAnsi="Arial"/>
          <w:b/>
          <w:color w:val="000000"/>
        </w:rPr>
        <w:t>Článek 1</w:t>
      </w:r>
    </w:p>
    <w:p w14:paraId="3BF63C59" w14:textId="77777777" w:rsidR="009F1CB4" w:rsidRPr="00BB4E7F" w:rsidRDefault="008E0311" w:rsidP="003A7D41">
      <w:pPr>
        <w:spacing w:before="120" w:after="0" w:line="240" w:lineRule="auto"/>
        <w:jc w:val="center"/>
        <w:rPr>
          <w:rFonts w:ascii="Arial" w:hAnsi="Arial"/>
          <w:b/>
          <w:color w:val="000000"/>
        </w:rPr>
      </w:pPr>
      <w:r>
        <w:rPr>
          <w:rFonts w:ascii="Arial" w:hAnsi="Arial"/>
          <w:b/>
          <w:color w:val="000000"/>
        </w:rPr>
        <w:t>Účel dohody</w:t>
      </w:r>
    </w:p>
    <w:p w14:paraId="70760682" w14:textId="77777777" w:rsidR="007B1C9F" w:rsidRPr="00BB4E7F" w:rsidRDefault="008E0311" w:rsidP="003A7D41">
      <w:pPr>
        <w:spacing w:before="120" w:after="0" w:line="240" w:lineRule="auto"/>
        <w:jc w:val="both"/>
        <w:rPr>
          <w:rFonts w:ascii="Arial" w:hAnsi="Arial"/>
          <w:color w:val="000000"/>
        </w:rPr>
      </w:pPr>
      <w:r>
        <w:rPr>
          <w:rFonts w:ascii="Arial" w:hAnsi="Arial"/>
          <w:color w:val="000000"/>
        </w:rPr>
        <w:t>Účelem dohody je:</w:t>
      </w:r>
    </w:p>
    <w:p w14:paraId="7AE4A3CE" w14:textId="2D780DA0" w:rsidR="001726B6" w:rsidRPr="00BB4E7F" w:rsidRDefault="00820B0E" w:rsidP="003A7D41">
      <w:pPr>
        <w:spacing w:before="120" w:after="0" w:line="240" w:lineRule="auto"/>
        <w:ind w:left="720"/>
        <w:jc w:val="both"/>
        <w:rPr>
          <w:rFonts w:ascii="Arial" w:hAnsi="Arial"/>
          <w:color w:val="000000"/>
        </w:rPr>
      </w:pPr>
      <w:r>
        <w:rPr>
          <w:rFonts w:ascii="Arial" w:hAnsi="Arial"/>
          <w:color w:val="000000"/>
        </w:rPr>
        <w:t>a) spolupráce stran při provádění a financování opatření ke zjišťování, zmírňování a prevenci dopadů, včetně jejich monitorování (dále jen „řešení dopadů“) těžby a následných rekultivačních prací na dole Turów v Polské republice na území České re</w:t>
      </w:r>
      <w:r w:rsidR="00BB74EA">
        <w:rPr>
          <w:rFonts w:ascii="Arial" w:hAnsi="Arial"/>
          <w:color w:val="000000"/>
        </w:rPr>
        <w:t>publiky;</w:t>
      </w:r>
    </w:p>
    <w:p w14:paraId="306D1C55" w14:textId="3F1708CC" w:rsidR="00045EA3" w:rsidRPr="00BB4E7F" w:rsidRDefault="00820B0E" w:rsidP="003A7D41">
      <w:pPr>
        <w:spacing w:before="120" w:after="0" w:line="240" w:lineRule="auto"/>
        <w:ind w:left="720"/>
        <w:jc w:val="both"/>
        <w:rPr>
          <w:rFonts w:ascii="Arial" w:hAnsi="Arial"/>
          <w:color w:val="000000"/>
        </w:rPr>
      </w:pPr>
      <w:r>
        <w:rPr>
          <w:rFonts w:ascii="Arial" w:hAnsi="Arial"/>
          <w:color w:val="000000"/>
        </w:rPr>
        <w:t>b) smírné urovnání sporu mezi stranami, který byl předložen Soudnímu dvoru</w:t>
      </w:r>
      <w:r w:rsidR="00751A7D">
        <w:rPr>
          <w:rFonts w:ascii="Arial" w:hAnsi="Arial"/>
          <w:color w:val="000000"/>
        </w:rPr>
        <w:t xml:space="preserve"> </w:t>
      </w:r>
      <w:r>
        <w:rPr>
          <w:rFonts w:ascii="Arial" w:hAnsi="Arial"/>
          <w:color w:val="000000"/>
        </w:rPr>
        <w:t>Evropské unie</w:t>
      </w:r>
      <w:r w:rsidR="001C06C6">
        <w:rPr>
          <w:rFonts w:ascii="Arial" w:hAnsi="Arial"/>
          <w:color w:val="000000"/>
        </w:rPr>
        <w:t xml:space="preserve"> (dále jen „Soudní dvůr“) </w:t>
      </w:r>
      <w:r>
        <w:rPr>
          <w:rFonts w:ascii="Arial" w:hAnsi="Arial"/>
          <w:color w:val="000000"/>
        </w:rPr>
        <w:t>v návaznosti na žalobu ve věci C-121/21 podanou Českou republikou proti Polské republice dne 26. února 2021 a týkající se rozšíření těžby v dole Turów.</w:t>
      </w:r>
    </w:p>
    <w:p w14:paraId="64E4C484" w14:textId="77777777" w:rsidR="0068478D" w:rsidRPr="005B194D" w:rsidRDefault="0068478D" w:rsidP="0068478D">
      <w:pPr>
        <w:spacing w:before="120" w:after="0" w:line="240" w:lineRule="auto"/>
        <w:jc w:val="center"/>
        <w:rPr>
          <w:rFonts w:ascii="Arial" w:hAnsi="Arial" w:cs="Arial"/>
          <w:b/>
          <w:color w:val="000000"/>
        </w:rPr>
      </w:pPr>
    </w:p>
    <w:p w14:paraId="3753DB6A" w14:textId="77777777" w:rsidR="00E35808" w:rsidRPr="00BB4E7F" w:rsidRDefault="00377CBE" w:rsidP="003A7D41">
      <w:pPr>
        <w:spacing w:before="120" w:after="0" w:line="240" w:lineRule="auto"/>
        <w:jc w:val="center"/>
        <w:rPr>
          <w:rFonts w:ascii="Arial" w:hAnsi="Arial"/>
          <w:b/>
          <w:color w:val="000000"/>
        </w:rPr>
      </w:pPr>
      <w:r>
        <w:rPr>
          <w:rFonts w:ascii="Arial" w:hAnsi="Arial"/>
          <w:b/>
          <w:color w:val="000000"/>
        </w:rPr>
        <w:t>Článek 2</w:t>
      </w:r>
    </w:p>
    <w:p w14:paraId="271534B8" w14:textId="77777777" w:rsidR="009F1CB4" w:rsidRPr="00BB4E7F" w:rsidRDefault="00D95B8D" w:rsidP="003A7D41">
      <w:pPr>
        <w:spacing w:before="120" w:after="0" w:line="240" w:lineRule="auto"/>
        <w:jc w:val="center"/>
        <w:rPr>
          <w:rFonts w:ascii="Arial" w:hAnsi="Arial"/>
          <w:i/>
          <w:color w:val="000000"/>
        </w:rPr>
      </w:pPr>
      <w:r>
        <w:rPr>
          <w:rFonts w:ascii="Arial" w:hAnsi="Arial"/>
          <w:b/>
          <w:color w:val="000000"/>
        </w:rPr>
        <w:t>Podmínky pro zpětvzetí žaloby ve věci C-121/21</w:t>
      </w:r>
    </w:p>
    <w:p w14:paraId="73944E0F" w14:textId="42CDC1D8" w:rsidR="00C94BB5" w:rsidRPr="00BB4E7F" w:rsidRDefault="00346A80" w:rsidP="003A7D41">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1. Do deseti pracovních dnů po vstupu této dohody v platnost převede polská strana zastoupená ministrem odpovědným za ochranu životního prostředí:</w:t>
      </w:r>
    </w:p>
    <w:p w14:paraId="1B837FC6" w14:textId="5F8561D4" w:rsidR="00C94BB5" w:rsidRPr="00E1445C" w:rsidRDefault="00346A80" w:rsidP="003A7D41">
      <w:pPr>
        <w:pStyle w:val="Odstavecseseznamem"/>
        <w:suppressAutoHyphens w:val="0"/>
        <w:autoSpaceDN/>
        <w:spacing w:before="120" w:after="0" w:line="240" w:lineRule="auto"/>
        <w:jc w:val="both"/>
        <w:textAlignment w:val="auto"/>
        <w:rPr>
          <w:rFonts w:ascii="Arial" w:hAnsi="Arial"/>
          <w:color w:val="000000"/>
        </w:rPr>
      </w:pPr>
      <w:r>
        <w:rPr>
          <w:rFonts w:ascii="Arial" w:hAnsi="Arial"/>
          <w:color w:val="000000"/>
        </w:rPr>
        <w:t xml:space="preserve">a) Ministerstvu životního prostředí České republiky </w:t>
      </w:r>
      <w:r w:rsidRPr="00E1445C">
        <w:rPr>
          <w:rFonts w:ascii="Arial" w:hAnsi="Arial"/>
          <w:color w:val="000000"/>
        </w:rPr>
        <w:t>celkovou částku 1</w:t>
      </w:r>
      <w:r w:rsidR="004E6057" w:rsidRPr="00E1445C">
        <w:rPr>
          <w:rFonts w:ascii="Arial" w:hAnsi="Arial"/>
          <w:color w:val="000000"/>
        </w:rPr>
        <w:t>0</w:t>
      </w:r>
      <w:r w:rsidRPr="00E1445C">
        <w:rPr>
          <w:rFonts w:ascii="Arial" w:hAnsi="Arial"/>
          <w:color w:val="000000"/>
        </w:rPr>
        <w:t xml:space="preserve"> 000 000 EUR </w:t>
      </w:r>
      <w:r w:rsidR="00412253" w:rsidRPr="00E1445C">
        <w:rPr>
          <w:rFonts w:ascii="Arial" w:hAnsi="Arial"/>
          <w:color w:val="000000"/>
        </w:rPr>
        <w:t>na</w:t>
      </w:r>
      <w:r w:rsidR="00E1445C" w:rsidRPr="00E1445C">
        <w:rPr>
          <w:rFonts w:ascii="Arial" w:hAnsi="Arial"/>
          <w:color w:val="000000"/>
        </w:rPr>
        <w:t> </w:t>
      </w:r>
      <w:r w:rsidRPr="00E1445C">
        <w:rPr>
          <w:rFonts w:ascii="Arial" w:hAnsi="Arial"/>
          <w:color w:val="000000"/>
        </w:rPr>
        <w:t xml:space="preserve">účet číslo IBAN: CZ19 0710 0001 </w:t>
      </w:r>
      <w:r w:rsidR="00BB74EA" w:rsidRPr="00E1445C">
        <w:rPr>
          <w:rFonts w:ascii="Arial" w:hAnsi="Arial"/>
          <w:color w:val="000000"/>
        </w:rPr>
        <w:t>2300 0762 8001, SWIFT: CNBACZPP;</w:t>
      </w:r>
      <w:r w:rsidRPr="00E1445C">
        <w:rPr>
          <w:rFonts w:ascii="Arial" w:hAnsi="Arial"/>
          <w:color w:val="000000"/>
        </w:rPr>
        <w:t xml:space="preserve"> a </w:t>
      </w:r>
    </w:p>
    <w:p w14:paraId="1EC99F2E" w14:textId="7A1A4E7A" w:rsidR="00C94BB5" w:rsidRPr="00BB4E7F" w:rsidRDefault="00346A80" w:rsidP="003A7D41">
      <w:pPr>
        <w:pStyle w:val="Odstavecseseznamem"/>
        <w:suppressAutoHyphens w:val="0"/>
        <w:autoSpaceDN/>
        <w:spacing w:before="120" w:after="0" w:line="240" w:lineRule="auto"/>
        <w:jc w:val="both"/>
        <w:textAlignment w:val="auto"/>
        <w:rPr>
          <w:rFonts w:ascii="Arial" w:hAnsi="Arial"/>
          <w:color w:val="000000"/>
        </w:rPr>
      </w:pPr>
      <w:r w:rsidRPr="00E1445C">
        <w:rPr>
          <w:rFonts w:ascii="Arial" w:hAnsi="Arial"/>
          <w:color w:val="000000"/>
        </w:rPr>
        <w:t xml:space="preserve">b) Libereckému kraji celkovou částku </w:t>
      </w:r>
      <w:r w:rsidR="004E6057" w:rsidRPr="00E1445C">
        <w:rPr>
          <w:rFonts w:ascii="Arial" w:hAnsi="Arial"/>
          <w:color w:val="000000"/>
        </w:rPr>
        <w:t>2</w:t>
      </w:r>
      <w:r w:rsidRPr="00E1445C">
        <w:rPr>
          <w:rFonts w:ascii="Arial" w:hAnsi="Arial"/>
          <w:color w:val="000000"/>
        </w:rPr>
        <w:t xml:space="preserve">5 000 000 EUR </w:t>
      </w:r>
      <w:r w:rsidR="00412253" w:rsidRPr="00E1445C">
        <w:rPr>
          <w:rFonts w:ascii="Arial" w:hAnsi="Arial"/>
          <w:color w:val="000000"/>
        </w:rPr>
        <w:t xml:space="preserve">na </w:t>
      </w:r>
      <w:r w:rsidRPr="00E1445C">
        <w:rPr>
          <w:rFonts w:ascii="Arial" w:hAnsi="Arial"/>
          <w:color w:val="000000"/>
        </w:rPr>
        <w:t>účet</w:t>
      </w:r>
      <w:r>
        <w:rPr>
          <w:rFonts w:ascii="Arial" w:hAnsi="Arial"/>
          <w:color w:val="000000"/>
        </w:rPr>
        <w:t xml:space="preserve"> číslo IBAN: CZ07 0100 0001 2331 1360 0217, SWIFT: KOMBCZPP, </w:t>
      </w:r>
    </w:p>
    <w:p w14:paraId="37EC6FCB" w14:textId="76AADCD9" w:rsidR="00B27AF2" w:rsidRPr="000F46C3" w:rsidRDefault="00B27AF2" w:rsidP="003A7D41">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 xml:space="preserve">s cílem plně řešit </w:t>
      </w:r>
      <w:r w:rsidR="002A1197">
        <w:rPr>
          <w:rFonts w:ascii="Arial" w:hAnsi="Arial"/>
          <w:color w:val="000000"/>
        </w:rPr>
        <w:t>vlivy</w:t>
      </w:r>
      <w:r>
        <w:rPr>
          <w:rFonts w:ascii="Arial" w:hAnsi="Arial"/>
          <w:color w:val="000000"/>
        </w:rPr>
        <w:t xml:space="preserve"> těžby v dole Turów na území České republiky, jak je stanoveno v této dohodě.</w:t>
      </w:r>
    </w:p>
    <w:p w14:paraId="04898E8C" w14:textId="1A45109B" w:rsidR="00C94BB5" w:rsidRPr="00BB4E7F" w:rsidRDefault="00346A80" w:rsidP="003A7D41">
      <w:pPr>
        <w:widowControl/>
        <w:suppressAutoHyphens w:val="0"/>
        <w:autoSpaceDN/>
        <w:spacing w:before="120" w:after="0" w:line="240" w:lineRule="auto"/>
        <w:jc w:val="both"/>
        <w:textAlignment w:val="auto"/>
        <w:rPr>
          <w:rFonts w:ascii="Arial" w:hAnsi="Arial"/>
          <w:color w:val="000000"/>
          <w:kern w:val="0"/>
        </w:rPr>
      </w:pPr>
      <w:r>
        <w:rPr>
          <w:rFonts w:ascii="Arial" w:hAnsi="Arial"/>
          <w:color w:val="000000"/>
        </w:rPr>
        <w:t xml:space="preserve">2. Česká strana se zavazuje </w:t>
      </w:r>
      <w:r w:rsidR="00621807">
        <w:rPr>
          <w:rFonts w:ascii="Arial" w:hAnsi="Arial"/>
          <w:color w:val="000000"/>
        </w:rPr>
        <w:t>vynaložit</w:t>
      </w:r>
      <w:r>
        <w:rPr>
          <w:rFonts w:ascii="Arial" w:hAnsi="Arial"/>
          <w:color w:val="000000"/>
        </w:rPr>
        <w:t xml:space="preserve"> výše uvedené prostředky v souladu s účelem této dohody. </w:t>
      </w:r>
    </w:p>
    <w:p w14:paraId="2C2E557F" w14:textId="0F745C8A" w:rsidR="00C94BB5" w:rsidRPr="00BB4E7F" w:rsidRDefault="00346A80" w:rsidP="003A7D41">
      <w:pPr>
        <w:widowControl/>
        <w:suppressAutoHyphens w:val="0"/>
        <w:autoSpaceDN/>
        <w:spacing w:before="120" w:after="0" w:line="240" w:lineRule="auto"/>
        <w:jc w:val="both"/>
        <w:textAlignment w:val="auto"/>
        <w:rPr>
          <w:rFonts w:ascii="Arial" w:hAnsi="Arial"/>
          <w:color w:val="000000"/>
          <w:kern w:val="0"/>
        </w:rPr>
      </w:pPr>
      <w:r>
        <w:rPr>
          <w:rFonts w:ascii="Arial" w:hAnsi="Arial"/>
          <w:color w:val="000000"/>
        </w:rPr>
        <w:t>3. Česká strana každoročně předloží polské straně</w:t>
      </w:r>
      <w:r w:rsidR="00DB564F">
        <w:rPr>
          <w:rFonts w:ascii="Arial" w:hAnsi="Arial"/>
          <w:color w:val="000000"/>
        </w:rPr>
        <w:t>, prostřednictvím zmocněnců určený</w:t>
      </w:r>
      <w:r w:rsidR="0066458B">
        <w:rPr>
          <w:rFonts w:ascii="Arial" w:hAnsi="Arial"/>
          <w:color w:val="000000"/>
        </w:rPr>
        <w:t>ch v </w:t>
      </w:r>
      <w:r w:rsidR="00DB564F">
        <w:rPr>
          <w:rFonts w:ascii="Arial" w:hAnsi="Arial"/>
          <w:color w:val="000000"/>
        </w:rPr>
        <w:t>souladu s článkem 10 odstavcem 1 (dále jen „zmocněnec“ nebo „zmocněnci“),</w:t>
      </w:r>
      <w:r>
        <w:rPr>
          <w:rFonts w:ascii="Arial" w:hAnsi="Arial"/>
          <w:color w:val="000000"/>
        </w:rPr>
        <w:t xml:space="preserve"> zprávu o realizaci projektů financovaných z výše uvedených zdrojů.</w:t>
      </w:r>
    </w:p>
    <w:p w14:paraId="0892AB4D" w14:textId="579DA046" w:rsidR="00B27AF2" w:rsidRPr="00BB4E7F" w:rsidRDefault="00132678" w:rsidP="003A7D41">
      <w:pPr>
        <w:widowControl/>
        <w:suppressAutoHyphens w:val="0"/>
        <w:autoSpaceDN/>
        <w:spacing w:before="120" w:after="0" w:line="240" w:lineRule="auto"/>
        <w:jc w:val="both"/>
        <w:textAlignment w:val="auto"/>
        <w:rPr>
          <w:rFonts w:ascii="Arial" w:hAnsi="Arial"/>
          <w:color w:val="000000"/>
        </w:rPr>
      </w:pPr>
      <w:r>
        <w:rPr>
          <w:rFonts w:ascii="Arial" w:hAnsi="Arial"/>
          <w:color w:val="000000"/>
        </w:rPr>
        <w:lastRenderedPageBreak/>
        <w:t>4. Česká strana informuje Soudní dvůr o urovnání sporu a o vzdání se svých nároků ve věci C-121/21 v souladu s článkem 147 jednacího řádu Soudního dvora do tří pracovních dnů ode dne, kdy obdrží celou částku uvedenou v odstavci 1 na výše uvedené účty.</w:t>
      </w:r>
    </w:p>
    <w:p w14:paraId="7DC26B5B" w14:textId="6BD5E70C" w:rsidR="007E48CD" w:rsidRPr="00BB4E7F" w:rsidRDefault="007E48CD" w:rsidP="003A7D41">
      <w:pPr>
        <w:widowControl/>
        <w:suppressAutoHyphens w:val="0"/>
        <w:autoSpaceDN/>
        <w:spacing w:before="120" w:after="0" w:line="240" w:lineRule="auto"/>
        <w:jc w:val="both"/>
        <w:textAlignment w:val="auto"/>
        <w:rPr>
          <w:rFonts w:ascii="Arial" w:hAnsi="Arial"/>
          <w:color w:val="000000"/>
          <w:kern w:val="0"/>
          <w:highlight w:val="yellow"/>
        </w:rPr>
      </w:pPr>
      <w:r>
        <w:rPr>
          <w:rFonts w:ascii="Arial" w:hAnsi="Arial"/>
          <w:color w:val="000000"/>
        </w:rPr>
        <w:t xml:space="preserve">5. </w:t>
      </w:r>
      <w:r w:rsidR="00F1158F">
        <w:rPr>
          <w:rFonts w:ascii="Arial" w:hAnsi="Arial"/>
          <w:color w:val="000000"/>
        </w:rPr>
        <w:t>S</w:t>
      </w:r>
      <w:r>
        <w:rPr>
          <w:rFonts w:ascii="Arial" w:hAnsi="Arial"/>
          <w:color w:val="000000"/>
        </w:rPr>
        <w:t>trany potvrzují, že polská strana:</w:t>
      </w:r>
    </w:p>
    <w:p w14:paraId="269D7FB7" w14:textId="5460B45D" w:rsidR="00202023" w:rsidRPr="00BB4E7F" w:rsidRDefault="00202023" w:rsidP="003A7D41">
      <w:pPr>
        <w:pStyle w:val="Odstavecseseznamem"/>
        <w:suppressAutoHyphens w:val="0"/>
        <w:autoSpaceDN/>
        <w:spacing w:before="120" w:after="0" w:line="240" w:lineRule="auto"/>
        <w:jc w:val="both"/>
        <w:textAlignment w:val="auto"/>
        <w:rPr>
          <w:rFonts w:ascii="Arial" w:hAnsi="Arial"/>
          <w:color w:val="000000"/>
        </w:rPr>
      </w:pPr>
      <w:r>
        <w:rPr>
          <w:rFonts w:ascii="Arial" w:hAnsi="Arial"/>
          <w:color w:val="000000"/>
        </w:rPr>
        <w:t xml:space="preserve">a) umožnila zástupcům české strany provést v dole Turów hodnotící misi na místě za </w:t>
      </w:r>
      <w:r w:rsidR="00BB74EA">
        <w:rPr>
          <w:rFonts w:ascii="Arial" w:hAnsi="Arial"/>
          <w:color w:val="000000"/>
        </w:rPr>
        <w:t>účelem zjištění výchozí situace;</w:t>
      </w:r>
    </w:p>
    <w:p w14:paraId="03395A7D" w14:textId="23EEE66A" w:rsidR="00202023" w:rsidRPr="00BB4E7F" w:rsidRDefault="00202023" w:rsidP="003A7D41">
      <w:pPr>
        <w:pStyle w:val="Odstavecseseznamem"/>
        <w:suppressAutoHyphens w:val="0"/>
        <w:autoSpaceDN/>
        <w:spacing w:before="120" w:after="0" w:line="240" w:lineRule="auto"/>
        <w:ind w:left="717"/>
        <w:jc w:val="both"/>
        <w:textAlignment w:val="auto"/>
        <w:rPr>
          <w:rFonts w:ascii="Arial" w:hAnsi="Arial"/>
          <w:color w:val="000000"/>
        </w:rPr>
      </w:pPr>
      <w:r>
        <w:rPr>
          <w:rFonts w:ascii="Arial" w:hAnsi="Arial"/>
          <w:color w:val="000000"/>
        </w:rPr>
        <w:t>b) poskytla české straně veškeré relevantní informace o probíhajících říze</w:t>
      </w:r>
      <w:r w:rsidR="00BB74EA">
        <w:rPr>
          <w:rFonts w:ascii="Arial" w:hAnsi="Arial"/>
          <w:color w:val="000000"/>
        </w:rPr>
        <w:t>ních v souladu s</w:t>
      </w:r>
      <w:r w:rsidR="00935F3E">
        <w:rPr>
          <w:rFonts w:ascii="Arial" w:hAnsi="Arial"/>
          <w:color w:val="000000"/>
        </w:rPr>
        <w:t> </w:t>
      </w:r>
      <w:r w:rsidR="00BB74EA">
        <w:rPr>
          <w:rFonts w:ascii="Arial" w:hAnsi="Arial"/>
          <w:color w:val="000000"/>
        </w:rPr>
        <w:t>čl</w:t>
      </w:r>
      <w:r w:rsidR="00935F3E">
        <w:rPr>
          <w:rFonts w:ascii="Arial" w:hAnsi="Arial"/>
          <w:color w:val="000000"/>
        </w:rPr>
        <w:t>ánk</w:t>
      </w:r>
      <w:r w:rsidR="00B60D63">
        <w:rPr>
          <w:rFonts w:ascii="Arial" w:hAnsi="Arial"/>
          <w:color w:val="000000"/>
        </w:rPr>
        <w:t>em</w:t>
      </w:r>
      <w:r w:rsidR="00BB74EA">
        <w:rPr>
          <w:rFonts w:ascii="Arial" w:hAnsi="Arial"/>
          <w:color w:val="000000"/>
        </w:rPr>
        <w:t xml:space="preserve"> 3 odst</w:t>
      </w:r>
      <w:r w:rsidR="00935F3E">
        <w:rPr>
          <w:rFonts w:ascii="Arial" w:hAnsi="Arial"/>
          <w:color w:val="000000"/>
        </w:rPr>
        <w:t>avc</w:t>
      </w:r>
      <w:r w:rsidR="00877B64">
        <w:rPr>
          <w:rFonts w:ascii="Arial" w:hAnsi="Arial"/>
          <w:color w:val="000000"/>
        </w:rPr>
        <w:t>em</w:t>
      </w:r>
      <w:r w:rsidR="00BB74EA">
        <w:rPr>
          <w:rFonts w:ascii="Arial" w:hAnsi="Arial"/>
          <w:color w:val="000000"/>
        </w:rPr>
        <w:t xml:space="preserve"> 11;</w:t>
      </w:r>
    </w:p>
    <w:p w14:paraId="4A511A11" w14:textId="4E25E038" w:rsidR="004E7A15" w:rsidRPr="00BB4E7F" w:rsidRDefault="00202023" w:rsidP="003A7D41">
      <w:pPr>
        <w:pStyle w:val="Odstavecseseznamem"/>
        <w:suppressAutoHyphens w:val="0"/>
        <w:autoSpaceDN/>
        <w:spacing w:before="120" w:after="0" w:line="240" w:lineRule="auto"/>
        <w:ind w:left="717"/>
        <w:jc w:val="both"/>
        <w:textAlignment w:val="auto"/>
        <w:rPr>
          <w:rFonts w:ascii="Arial" w:hAnsi="Arial"/>
          <w:color w:val="000000"/>
        </w:rPr>
      </w:pPr>
      <w:r>
        <w:rPr>
          <w:rFonts w:ascii="Arial" w:hAnsi="Arial"/>
          <w:color w:val="000000"/>
        </w:rPr>
        <w:t>c) poskytla české straně předběžn</w:t>
      </w:r>
      <w:r w:rsidR="00FE1F74">
        <w:rPr>
          <w:rFonts w:ascii="Arial" w:hAnsi="Arial"/>
          <w:color w:val="000000"/>
        </w:rPr>
        <w:t>ý</w:t>
      </w:r>
      <w:r>
        <w:rPr>
          <w:rFonts w:ascii="Arial" w:hAnsi="Arial"/>
          <w:color w:val="000000"/>
        </w:rPr>
        <w:t xml:space="preserve"> projektov</w:t>
      </w:r>
      <w:r w:rsidR="00FE1F74">
        <w:rPr>
          <w:rFonts w:ascii="Arial" w:hAnsi="Arial"/>
          <w:color w:val="000000"/>
        </w:rPr>
        <w:t>ý</w:t>
      </w:r>
      <w:r>
        <w:rPr>
          <w:rFonts w:ascii="Arial" w:hAnsi="Arial"/>
          <w:color w:val="000000"/>
        </w:rPr>
        <w:t xml:space="preserve"> </w:t>
      </w:r>
      <w:r w:rsidR="00FE1F74">
        <w:rPr>
          <w:rFonts w:ascii="Arial" w:hAnsi="Arial"/>
          <w:color w:val="000000"/>
        </w:rPr>
        <w:t>záměr</w:t>
      </w:r>
      <w:r>
        <w:rPr>
          <w:rFonts w:ascii="Arial" w:hAnsi="Arial"/>
          <w:color w:val="000000"/>
        </w:rPr>
        <w:t> výstavb</w:t>
      </w:r>
      <w:r w:rsidR="00FE1F74">
        <w:rPr>
          <w:rFonts w:ascii="Arial" w:hAnsi="Arial"/>
          <w:color w:val="000000"/>
        </w:rPr>
        <w:t>y</w:t>
      </w:r>
      <w:r>
        <w:rPr>
          <w:rFonts w:ascii="Arial" w:hAnsi="Arial"/>
          <w:color w:val="000000"/>
        </w:rPr>
        <w:t xml:space="preserve"> zemního valu podle článku 4</w:t>
      </w:r>
      <w:r w:rsidR="00BB74EA">
        <w:rPr>
          <w:rFonts w:ascii="Arial" w:hAnsi="Arial"/>
          <w:color w:val="000000"/>
        </w:rPr>
        <w:t>;</w:t>
      </w:r>
      <w:r>
        <w:rPr>
          <w:rFonts w:ascii="Arial" w:hAnsi="Arial"/>
          <w:color w:val="000000"/>
        </w:rPr>
        <w:t xml:space="preserve"> a</w:t>
      </w:r>
    </w:p>
    <w:p w14:paraId="2461E1E9" w14:textId="1F0A2ACE" w:rsidR="00202023" w:rsidRPr="00BB4E7F" w:rsidRDefault="004E7A15" w:rsidP="00542A0D">
      <w:pPr>
        <w:pStyle w:val="Odstavecseseznamem"/>
        <w:suppressAutoHyphens w:val="0"/>
        <w:autoSpaceDN/>
        <w:spacing w:before="120" w:after="0" w:line="240" w:lineRule="auto"/>
        <w:ind w:left="717"/>
        <w:jc w:val="both"/>
        <w:textAlignment w:val="auto"/>
        <w:rPr>
          <w:rFonts w:ascii="Arial" w:hAnsi="Arial"/>
          <w:color w:val="000000"/>
        </w:rPr>
      </w:pPr>
      <w:r>
        <w:rPr>
          <w:rFonts w:ascii="Arial" w:hAnsi="Arial"/>
          <w:color w:val="000000"/>
        </w:rPr>
        <w:t>d) poskytla české straně informace o podzemních vodách podle čl</w:t>
      </w:r>
      <w:r w:rsidR="00935F3E">
        <w:rPr>
          <w:rFonts w:ascii="Arial" w:hAnsi="Arial"/>
          <w:color w:val="000000"/>
        </w:rPr>
        <w:t>ánku</w:t>
      </w:r>
      <w:r>
        <w:rPr>
          <w:rFonts w:ascii="Arial" w:hAnsi="Arial"/>
          <w:color w:val="000000"/>
        </w:rPr>
        <w:t xml:space="preserve"> 8 odst</w:t>
      </w:r>
      <w:r w:rsidR="00935F3E">
        <w:rPr>
          <w:rFonts w:ascii="Arial" w:hAnsi="Arial"/>
          <w:color w:val="000000"/>
        </w:rPr>
        <w:t>av</w:t>
      </w:r>
      <w:r w:rsidR="00877B64">
        <w:rPr>
          <w:rFonts w:ascii="Arial" w:hAnsi="Arial"/>
          <w:color w:val="000000"/>
        </w:rPr>
        <w:t>ce</w:t>
      </w:r>
      <w:r>
        <w:rPr>
          <w:rFonts w:ascii="Arial" w:hAnsi="Arial"/>
          <w:color w:val="000000"/>
        </w:rPr>
        <w:t xml:space="preserve"> 1</w:t>
      </w:r>
      <w:r w:rsidR="00877B64">
        <w:rPr>
          <w:rFonts w:ascii="Arial" w:hAnsi="Arial"/>
          <w:color w:val="000000"/>
        </w:rPr>
        <w:t>,</w:t>
      </w:r>
      <w:r>
        <w:rPr>
          <w:rFonts w:ascii="Arial" w:hAnsi="Arial"/>
          <w:color w:val="000000"/>
        </w:rPr>
        <w:t xml:space="preserve"> písm</w:t>
      </w:r>
      <w:r w:rsidR="00877B64">
        <w:rPr>
          <w:rFonts w:ascii="Arial" w:hAnsi="Arial"/>
          <w:color w:val="000000"/>
        </w:rPr>
        <w:t>en</w:t>
      </w:r>
      <w:r>
        <w:rPr>
          <w:rFonts w:ascii="Arial" w:hAnsi="Arial"/>
          <w:color w:val="000000"/>
        </w:rPr>
        <w:t xml:space="preserve"> a) až c) a odst</w:t>
      </w:r>
      <w:r w:rsidR="00935F3E">
        <w:rPr>
          <w:rFonts w:ascii="Arial" w:hAnsi="Arial"/>
          <w:color w:val="000000"/>
        </w:rPr>
        <w:t>av</w:t>
      </w:r>
      <w:r w:rsidR="00877B64">
        <w:rPr>
          <w:rFonts w:ascii="Arial" w:hAnsi="Arial"/>
          <w:color w:val="000000"/>
        </w:rPr>
        <w:t>c</w:t>
      </w:r>
      <w:r w:rsidR="005937FF">
        <w:rPr>
          <w:rFonts w:ascii="Arial" w:hAnsi="Arial"/>
          <w:color w:val="000000"/>
        </w:rPr>
        <w:t>ů</w:t>
      </w:r>
      <w:r>
        <w:rPr>
          <w:rFonts w:ascii="Arial" w:hAnsi="Arial"/>
          <w:color w:val="000000"/>
        </w:rPr>
        <w:t xml:space="preserve"> 2 a 3.</w:t>
      </w:r>
    </w:p>
    <w:p w14:paraId="5A24690E" w14:textId="77777777" w:rsidR="00202023" w:rsidRPr="005B194D" w:rsidRDefault="00202023" w:rsidP="003A7D41">
      <w:pPr>
        <w:widowControl/>
        <w:suppressAutoHyphens w:val="0"/>
        <w:autoSpaceDN/>
        <w:spacing w:before="120" w:after="0" w:line="240" w:lineRule="auto"/>
        <w:jc w:val="both"/>
        <w:textAlignment w:val="auto"/>
        <w:rPr>
          <w:rFonts w:ascii="Arial" w:hAnsi="Arial"/>
          <w:color w:val="000000"/>
          <w:kern w:val="0"/>
        </w:rPr>
      </w:pPr>
    </w:p>
    <w:p w14:paraId="41DF2DE1" w14:textId="77777777" w:rsidR="004A0DF0" w:rsidRPr="00BB4E7F" w:rsidRDefault="00377CBE" w:rsidP="003A7D41">
      <w:pPr>
        <w:spacing w:before="120" w:after="0" w:line="240" w:lineRule="auto"/>
        <w:jc w:val="center"/>
        <w:rPr>
          <w:rFonts w:ascii="Arial" w:hAnsi="Arial"/>
          <w:b/>
          <w:color w:val="000000"/>
        </w:rPr>
      </w:pPr>
      <w:r>
        <w:rPr>
          <w:rFonts w:ascii="Arial" w:hAnsi="Arial"/>
          <w:b/>
          <w:color w:val="000000"/>
        </w:rPr>
        <w:t>Článek 3</w:t>
      </w:r>
    </w:p>
    <w:p w14:paraId="29EFEAE1" w14:textId="77777777" w:rsidR="009F1CB4" w:rsidRPr="00BB4E7F" w:rsidRDefault="00D95B8D" w:rsidP="003A7D41">
      <w:pPr>
        <w:pStyle w:val="Odstavecseseznamem"/>
        <w:suppressAutoHyphens w:val="0"/>
        <w:autoSpaceDN/>
        <w:spacing w:before="120" w:after="0" w:line="240" w:lineRule="auto"/>
        <w:ind w:left="0"/>
        <w:jc w:val="center"/>
        <w:textAlignment w:val="auto"/>
        <w:rPr>
          <w:rFonts w:ascii="Arial" w:hAnsi="Arial"/>
          <w:b/>
          <w:color w:val="000000"/>
        </w:rPr>
      </w:pPr>
      <w:r>
        <w:rPr>
          <w:rFonts w:ascii="Arial" w:hAnsi="Arial"/>
          <w:b/>
          <w:color w:val="000000"/>
        </w:rPr>
        <w:t>Základní pravidla pro řešení dopadů těžby</w:t>
      </w:r>
    </w:p>
    <w:p w14:paraId="741280EB" w14:textId="3A56227B" w:rsidR="00D95B8D" w:rsidRPr="00BB4E7F" w:rsidRDefault="00AF36F1" w:rsidP="003A7D41">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 xml:space="preserve">1. Polská strana zajistí, </w:t>
      </w:r>
      <w:r w:rsidR="00C95112">
        <w:rPr>
          <w:rFonts w:ascii="Arial" w:hAnsi="Arial"/>
          <w:color w:val="000000"/>
        </w:rPr>
        <w:t xml:space="preserve">že </w:t>
      </w:r>
      <w:r w:rsidR="005F5A53">
        <w:rPr>
          <w:rFonts w:ascii="Arial" w:hAnsi="Arial"/>
          <w:color w:val="000000"/>
        </w:rPr>
        <w:t>se těžba v dole Turów nerozšíř</w:t>
      </w:r>
      <w:r w:rsidR="00C95112">
        <w:rPr>
          <w:rFonts w:ascii="Arial" w:hAnsi="Arial"/>
          <w:color w:val="000000"/>
        </w:rPr>
        <w:t>í</w:t>
      </w:r>
      <w:r w:rsidR="005F5A53">
        <w:rPr>
          <w:rFonts w:ascii="Arial" w:hAnsi="Arial"/>
          <w:color w:val="000000"/>
        </w:rPr>
        <w:t xml:space="preserve"> za stávající rozsah současných těžebních </w:t>
      </w:r>
      <w:r w:rsidR="005F5A53" w:rsidRPr="009E3AFC">
        <w:rPr>
          <w:rFonts w:ascii="Arial" w:hAnsi="Arial"/>
          <w:color w:val="000000"/>
        </w:rPr>
        <w:t>prací</w:t>
      </w:r>
      <w:r w:rsidR="0075407D">
        <w:rPr>
          <w:rFonts w:ascii="Arial" w:hAnsi="Arial"/>
          <w:color w:val="000000"/>
        </w:rPr>
        <w:t xml:space="preserve"> </w:t>
      </w:r>
      <w:r>
        <w:rPr>
          <w:rFonts w:ascii="Arial" w:hAnsi="Arial"/>
          <w:color w:val="000000"/>
        </w:rPr>
        <w:t xml:space="preserve">v dole </w:t>
      </w:r>
      <w:bookmarkStart w:id="0" w:name="_Hlk80269651"/>
      <w:r>
        <w:rPr>
          <w:rFonts w:ascii="Arial" w:hAnsi="Arial"/>
          <w:color w:val="000000"/>
        </w:rPr>
        <w:t xml:space="preserve">Turów </w:t>
      </w:r>
      <w:bookmarkEnd w:id="0"/>
      <w:r>
        <w:rPr>
          <w:rFonts w:ascii="Arial" w:hAnsi="Arial"/>
          <w:color w:val="000000"/>
        </w:rPr>
        <w:t>směrem k</w:t>
      </w:r>
      <w:r w:rsidR="00C23DE1">
        <w:rPr>
          <w:rFonts w:ascii="Arial" w:hAnsi="Arial"/>
          <w:color w:val="000000"/>
        </w:rPr>
        <w:t>e státní</w:t>
      </w:r>
      <w:r w:rsidR="00F1158F">
        <w:rPr>
          <w:rFonts w:ascii="Arial" w:hAnsi="Arial"/>
          <w:color w:val="000000"/>
        </w:rPr>
        <w:t>m</w:t>
      </w:r>
      <w:r>
        <w:rPr>
          <w:rFonts w:ascii="Arial" w:hAnsi="Arial"/>
          <w:color w:val="000000"/>
        </w:rPr>
        <w:t> hranic</w:t>
      </w:r>
      <w:r w:rsidR="00CD04FE">
        <w:rPr>
          <w:rFonts w:ascii="Arial" w:hAnsi="Arial"/>
          <w:color w:val="000000"/>
        </w:rPr>
        <w:t>ím</w:t>
      </w:r>
      <w:r>
        <w:rPr>
          <w:rFonts w:ascii="Arial" w:hAnsi="Arial"/>
          <w:color w:val="000000"/>
        </w:rPr>
        <w:t xml:space="preserve"> s Českou republikou a </w:t>
      </w:r>
      <w:r w:rsidR="00C95112">
        <w:rPr>
          <w:rFonts w:ascii="Arial" w:hAnsi="Arial"/>
          <w:color w:val="000000"/>
        </w:rPr>
        <w:t xml:space="preserve">že </w:t>
      </w:r>
      <w:r>
        <w:rPr>
          <w:rFonts w:ascii="Arial" w:hAnsi="Arial"/>
          <w:color w:val="000000"/>
        </w:rPr>
        <w:t xml:space="preserve">těžební jáma </w:t>
      </w:r>
      <w:r w:rsidR="00C95112">
        <w:rPr>
          <w:rFonts w:ascii="Arial" w:hAnsi="Arial"/>
          <w:color w:val="000000"/>
        </w:rPr>
        <w:t xml:space="preserve">nebude </w:t>
      </w:r>
      <w:r>
        <w:rPr>
          <w:rFonts w:ascii="Arial" w:hAnsi="Arial"/>
          <w:color w:val="000000"/>
        </w:rPr>
        <w:t xml:space="preserve">prohloubena více než </w:t>
      </w:r>
      <w:r w:rsidR="00DB564F">
        <w:rPr>
          <w:rFonts w:ascii="Arial" w:hAnsi="Arial"/>
          <w:color w:val="000000"/>
        </w:rPr>
        <w:t xml:space="preserve">třicet </w:t>
      </w:r>
      <w:r>
        <w:rPr>
          <w:rFonts w:ascii="Arial" w:hAnsi="Arial"/>
          <w:color w:val="000000"/>
        </w:rPr>
        <w:t xml:space="preserve">metrů pod úroveň moře, pokud </w:t>
      </w:r>
      <w:r w:rsidR="008C0DC4">
        <w:rPr>
          <w:rFonts w:ascii="Arial" w:hAnsi="Arial"/>
          <w:color w:val="000000"/>
        </w:rPr>
        <w:t xml:space="preserve">nebudou </w:t>
      </w:r>
      <w:r>
        <w:rPr>
          <w:rFonts w:ascii="Arial" w:hAnsi="Arial"/>
          <w:color w:val="000000"/>
        </w:rPr>
        <w:t>polsk</w:t>
      </w:r>
      <w:r w:rsidR="008C0DC4">
        <w:rPr>
          <w:rFonts w:ascii="Arial" w:hAnsi="Arial"/>
          <w:color w:val="000000"/>
        </w:rPr>
        <w:t>ou</w:t>
      </w:r>
      <w:r>
        <w:rPr>
          <w:rFonts w:ascii="Arial" w:hAnsi="Arial"/>
          <w:color w:val="000000"/>
        </w:rPr>
        <w:t xml:space="preserve"> stran</w:t>
      </w:r>
      <w:r w:rsidR="008C0DC4">
        <w:rPr>
          <w:rFonts w:ascii="Arial" w:hAnsi="Arial"/>
          <w:color w:val="000000"/>
        </w:rPr>
        <w:t xml:space="preserve">ou splněny </w:t>
      </w:r>
      <w:r>
        <w:rPr>
          <w:rFonts w:ascii="Arial" w:hAnsi="Arial"/>
          <w:color w:val="000000"/>
        </w:rPr>
        <w:t>všechny následující podmínky:</w:t>
      </w:r>
    </w:p>
    <w:p w14:paraId="04E8A6A5" w14:textId="01AA2E97" w:rsidR="00D95B8D" w:rsidRPr="00BB4E7F" w:rsidRDefault="00D95B8D" w:rsidP="003A7D41">
      <w:pPr>
        <w:pStyle w:val="Odstavecseseznamem"/>
        <w:suppressAutoHyphens w:val="0"/>
        <w:autoSpaceDN/>
        <w:spacing w:before="120" w:after="0" w:line="240" w:lineRule="auto"/>
        <w:jc w:val="both"/>
        <w:textAlignment w:val="auto"/>
        <w:rPr>
          <w:rFonts w:ascii="Arial" w:hAnsi="Arial"/>
          <w:color w:val="000000"/>
        </w:rPr>
      </w:pPr>
      <w:r>
        <w:rPr>
          <w:rFonts w:ascii="Arial" w:hAnsi="Arial"/>
          <w:color w:val="000000"/>
        </w:rPr>
        <w:t>a) dokončení výstavby podzemní bariéry a prokázání její funkčnosti (čl</w:t>
      </w:r>
      <w:r w:rsidR="00935F3E">
        <w:rPr>
          <w:rFonts w:ascii="Arial" w:hAnsi="Arial"/>
          <w:color w:val="000000"/>
        </w:rPr>
        <w:t>ánek</w:t>
      </w:r>
      <w:r>
        <w:rPr>
          <w:rFonts w:ascii="Arial" w:hAnsi="Arial"/>
          <w:color w:val="000000"/>
        </w:rPr>
        <w:t xml:space="preserve"> 3 odst</w:t>
      </w:r>
      <w:r w:rsidR="00935F3E">
        <w:rPr>
          <w:rFonts w:ascii="Arial" w:hAnsi="Arial"/>
          <w:color w:val="000000"/>
        </w:rPr>
        <w:t>av</w:t>
      </w:r>
      <w:r w:rsidR="00E71102">
        <w:rPr>
          <w:rFonts w:ascii="Arial" w:hAnsi="Arial"/>
          <w:color w:val="000000"/>
        </w:rPr>
        <w:t>ce</w:t>
      </w:r>
      <w:r>
        <w:rPr>
          <w:rFonts w:ascii="Arial" w:hAnsi="Arial"/>
          <w:color w:val="000000"/>
        </w:rPr>
        <w:t xml:space="preserve"> 5 až </w:t>
      </w:r>
      <w:r w:rsidR="00DB564F">
        <w:rPr>
          <w:rFonts w:ascii="Arial" w:hAnsi="Arial"/>
          <w:color w:val="000000"/>
        </w:rPr>
        <w:t>7</w:t>
      </w:r>
      <w:r>
        <w:rPr>
          <w:rFonts w:ascii="Arial" w:hAnsi="Arial"/>
          <w:color w:val="000000"/>
        </w:rPr>
        <w:t>) a předání kompletní projektové dokumentace skutečného provedení stavby podzemní bariéry české stra</w:t>
      </w:r>
      <w:r w:rsidR="00BB74EA">
        <w:rPr>
          <w:rFonts w:ascii="Arial" w:hAnsi="Arial"/>
          <w:color w:val="000000"/>
        </w:rPr>
        <w:t>ně (čl</w:t>
      </w:r>
      <w:r w:rsidR="00935F3E">
        <w:rPr>
          <w:rFonts w:ascii="Arial" w:hAnsi="Arial"/>
          <w:color w:val="000000"/>
        </w:rPr>
        <w:t>án</w:t>
      </w:r>
      <w:r w:rsidR="00941963">
        <w:rPr>
          <w:rFonts w:ascii="Arial" w:hAnsi="Arial"/>
          <w:color w:val="000000"/>
        </w:rPr>
        <w:t>ek</w:t>
      </w:r>
      <w:r w:rsidR="00BB74EA">
        <w:rPr>
          <w:rFonts w:ascii="Arial" w:hAnsi="Arial"/>
          <w:color w:val="000000"/>
        </w:rPr>
        <w:t xml:space="preserve"> 8 odst</w:t>
      </w:r>
      <w:r w:rsidR="00935F3E">
        <w:rPr>
          <w:rFonts w:ascii="Arial" w:hAnsi="Arial"/>
          <w:color w:val="000000"/>
        </w:rPr>
        <w:t>avec</w:t>
      </w:r>
      <w:r w:rsidR="00BB74EA">
        <w:rPr>
          <w:rFonts w:ascii="Arial" w:hAnsi="Arial"/>
          <w:color w:val="000000"/>
        </w:rPr>
        <w:t xml:space="preserve"> 1</w:t>
      </w:r>
      <w:r w:rsidR="00920046">
        <w:rPr>
          <w:rFonts w:ascii="Arial" w:hAnsi="Arial"/>
          <w:color w:val="000000"/>
        </w:rPr>
        <w:t xml:space="preserve"> </w:t>
      </w:r>
      <w:r w:rsidR="00BB74EA">
        <w:rPr>
          <w:rFonts w:ascii="Arial" w:hAnsi="Arial"/>
          <w:color w:val="000000"/>
        </w:rPr>
        <w:t>písm</w:t>
      </w:r>
      <w:r w:rsidR="00935F3E">
        <w:rPr>
          <w:rFonts w:ascii="Arial" w:hAnsi="Arial"/>
          <w:color w:val="000000"/>
        </w:rPr>
        <w:t>en</w:t>
      </w:r>
      <w:r w:rsidR="00E71102">
        <w:rPr>
          <w:rFonts w:ascii="Arial" w:hAnsi="Arial"/>
          <w:color w:val="000000"/>
        </w:rPr>
        <w:t xml:space="preserve">a </w:t>
      </w:r>
      <w:r w:rsidR="00BB74EA">
        <w:rPr>
          <w:rFonts w:ascii="Arial" w:hAnsi="Arial"/>
          <w:color w:val="000000"/>
        </w:rPr>
        <w:t>a) a c)</w:t>
      </w:r>
      <w:r w:rsidR="00E71102">
        <w:rPr>
          <w:rFonts w:ascii="Arial" w:hAnsi="Arial"/>
          <w:color w:val="000000"/>
        </w:rPr>
        <w:t>)</w:t>
      </w:r>
      <w:r w:rsidR="00BB74EA">
        <w:rPr>
          <w:rFonts w:ascii="Arial" w:hAnsi="Arial"/>
          <w:color w:val="000000"/>
        </w:rPr>
        <w:t>;</w:t>
      </w:r>
    </w:p>
    <w:p w14:paraId="6C4DB160" w14:textId="5D26C469" w:rsidR="00D95B8D" w:rsidRPr="00BB4E7F" w:rsidRDefault="00D95B8D" w:rsidP="003A7D41">
      <w:pPr>
        <w:pStyle w:val="Odstavecseseznamem"/>
        <w:suppressAutoHyphens w:val="0"/>
        <w:autoSpaceDN/>
        <w:spacing w:before="120" w:after="0" w:line="240" w:lineRule="auto"/>
        <w:jc w:val="both"/>
        <w:textAlignment w:val="auto"/>
        <w:rPr>
          <w:rFonts w:ascii="Arial" w:hAnsi="Arial"/>
          <w:color w:val="000000"/>
        </w:rPr>
      </w:pPr>
      <w:r>
        <w:rPr>
          <w:rFonts w:ascii="Arial" w:hAnsi="Arial"/>
          <w:color w:val="000000"/>
        </w:rPr>
        <w:t>b) dokončení</w:t>
      </w:r>
      <w:r w:rsidR="00BB74EA">
        <w:rPr>
          <w:rFonts w:ascii="Arial" w:hAnsi="Arial"/>
          <w:color w:val="000000"/>
        </w:rPr>
        <w:t xml:space="preserve"> stavby zemního valu (článek 4);</w:t>
      </w:r>
    </w:p>
    <w:p w14:paraId="7B9A9ADF" w14:textId="1F50EED5" w:rsidR="00D95B8D" w:rsidRPr="00BB4E7F" w:rsidRDefault="00D95B8D" w:rsidP="003A7D41">
      <w:pPr>
        <w:pStyle w:val="Odstavecseseznamem"/>
        <w:suppressAutoHyphens w:val="0"/>
        <w:autoSpaceDN/>
        <w:spacing w:before="120" w:after="0" w:line="240" w:lineRule="auto"/>
        <w:jc w:val="both"/>
        <w:textAlignment w:val="auto"/>
        <w:rPr>
          <w:rFonts w:ascii="Arial" w:hAnsi="Arial"/>
          <w:color w:val="000000"/>
        </w:rPr>
      </w:pPr>
      <w:r>
        <w:rPr>
          <w:rFonts w:ascii="Arial" w:hAnsi="Arial"/>
          <w:color w:val="000000"/>
        </w:rPr>
        <w:t xml:space="preserve">c) splnění požadavků na monitorování dopadů těžby v dole Turów na území Polské republiky uvedených </w:t>
      </w:r>
      <w:r w:rsidR="00E71102">
        <w:rPr>
          <w:rFonts w:ascii="Arial" w:hAnsi="Arial"/>
          <w:color w:val="000000"/>
        </w:rPr>
        <w:t xml:space="preserve">v </w:t>
      </w:r>
      <w:r>
        <w:rPr>
          <w:rFonts w:ascii="Arial" w:hAnsi="Arial"/>
          <w:color w:val="000000"/>
        </w:rPr>
        <w:t>čl</w:t>
      </w:r>
      <w:r w:rsidR="00935F3E">
        <w:rPr>
          <w:rFonts w:ascii="Arial" w:hAnsi="Arial"/>
          <w:color w:val="000000"/>
        </w:rPr>
        <w:t>ánku</w:t>
      </w:r>
      <w:r>
        <w:rPr>
          <w:rFonts w:ascii="Arial" w:hAnsi="Arial"/>
          <w:color w:val="000000"/>
        </w:rPr>
        <w:t xml:space="preserve"> 5 odst</w:t>
      </w:r>
      <w:r w:rsidR="00935F3E">
        <w:rPr>
          <w:rFonts w:ascii="Arial" w:hAnsi="Arial"/>
          <w:color w:val="000000"/>
        </w:rPr>
        <w:t>avc</w:t>
      </w:r>
      <w:r w:rsidR="00B56CC6">
        <w:rPr>
          <w:rFonts w:ascii="Arial" w:hAnsi="Arial"/>
          <w:color w:val="000000"/>
        </w:rPr>
        <w:t>i</w:t>
      </w:r>
      <w:r>
        <w:rPr>
          <w:rFonts w:ascii="Arial" w:hAnsi="Arial"/>
          <w:color w:val="000000"/>
        </w:rPr>
        <w:t xml:space="preserve"> 2, čl</w:t>
      </w:r>
      <w:r w:rsidR="00935F3E">
        <w:rPr>
          <w:rFonts w:ascii="Arial" w:hAnsi="Arial"/>
          <w:color w:val="000000"/>
        </w:rPr>
        <w:t>ánku</w:t>
      </w:r>
      <w:r>
        <w:rPr>
          <w:rFonts w:ascii="Arial" w:hAnsi="Arial"/>
          <w:color w:val="000000"/>
        </w:rPr>
        <w:t xml:space="preserve"> 6 odst</w:t>
      </w:r>
      <w:r w:rsidR="00935F3E">
        <w:rPr>
          <w:rFonts w:ascii="Arial" w:hAnsi="Arial"/>
          <w:color w:val="000000"/>
        </w:rPr>
        <w:t>avc</w:t>
      </w:r>
      <w:r w:rsidR="00B56CC6">
        <w:rPr>
          <w:rFonts w:ascii="Arial" w:hAnsi="Arial"/>
          <w:color w:val="000000"/>
        </w:rPr>
        <w:t>i</w:t>
      </w:r>
      <w:r>
        <w:rPr>
          <w:rFonts w:ascii="Arial" w:hAnsi="Arial"/>
          <w:color w:val="000000"/>
        </w:rPr>
        <w:t xml:space="preserve"> 3, čl</w:t>
      </w:r>
      <w:r w:rsidR="00935F3E">
        <w:rPr>
          <w:rFonts w:ascii="Arial" w:hAnsi="Arial"/>
          <w:color w:val="000000"/>
        </w:rPr>
        <w:t>ánku</w:t>
      </w:r>
      <w:r w:rsidR="00BB74EA">
        <w:rPr>
          <w:rFonts w:ascii="Arial" w:hAnsi="Arial"/>
          <w:color w:val="000000"/>
        </w:rPr>
        <w:t xml:space="preserve"> 7 odst</w:t>
      </w:r>
      <w:r w:rsidR="00935F3E">
        <w:rPr>
          <w:rFonts w:ascii="Arial" w:hAnsi="Arial"/>
          <w:color w:val="000000"/>
        </w:rPr>
        <w:t>avc</w:t>
      </w:r>
      <w:r w:rsidR="00B56CC6">
        <w:rPr>
          <w:rFonts w:ascii="Arial" w:hAnsi="Arial"/>
          <w:color w:val="000000"/>
        </w:rPr>
        <w:t>i</w:t>
      </w:r>
      <w:r w:rsidR="00BB74EA">
        <w:rPr>
          <w:rFonts w:ascii="Arial" w:hAnsi="Arial"/>
          <w:color w:val="000000"/>
        </w:rPr>
        <w:t xml:space="preserve"> 1 a čl</w:t>
      </w:r>
      <w:r w:rsidR="00935F3E">
        <w:rPr>
          <w:rFonts w:ascii="Arial" w:hAnsi="Arial"/>
          <w:color w:val="000000"/>
        </w:rPr>
        <w:t>ánku</w:t>
      </w:r>
      <w:r w:rsidR="00BB74EA">
        <w:rPr>
          <w:rFonts w:ascii="Arial" w:hAnsi="Arial"/>
          <w:color w:val="000000"/>
        </w:rPr>
        <w:t xml:space="preserve"> 8</w:t>
      </w:r>
      <w:r w:rsidR="00920046">
        <w:rPr>
          <w:rFonts w:ascii="Arial" w:hAnsi="Arial"/>
          <w:color w:val="000000"/>
        </w:rPr>
        <w:t xml:space="preserve"> </w:t>
      </w:r>
      <w:r w:rsidR="00BB74EA">
        <w:rPr>
          <w:rFonts w:ascii="Arial" w:hAnsi="Arial"/>
          <w:color w:val="000000"/>
        </w:rPr>
        <w:t>odst</w:t>
      </w:r>
      <w:r w:rsidR="00935F3E">
        <w:rPr>
          <w:rFonts w:ascii="Arial" w:hAnsi="Arial"/>
          <w:color w:val="000000"/>
        </w:rPr>
        <w:t>avc</w:t>
      </w:r>
      <w:r w:rsidR="00E71102">
        <w:rPr>
          <w:rFonts w:ascii="Arial" w:hAnsi="Arial"/>
          <w:color w:val="000000"/>
        </w:rPr>
        <w:t>ích</w:t>
      </w:r>
      <w:r w:rsidR="00BB74EA">
        <w:rPr>
          <w:rFonts w:ascii="Arial" w:hAnsi="Arial"/>
          <w:color w:val="000000"/>
        </w:rPr>
        <w:t xml:space="preserve"> 1 až 6;</w:t>
      </w:r>
    </w:p>
    <w:p w14:paraId="75344589" w14:textId="7EE72A48" w:rsidR="006209DE" w:rsidRPr="00BB4E7F" w:rsidRDefault="00D95B8D" w:rsidP="003A7D41">
      <w:pPr>
        <w:pStyle w:val="Odstavecseseznamem"/>
        <w:suppressAutoHyphens w:val="0"/>
        <w:autoSpaceDN/>
        <w:spacing w:before="120" w:after="0" w:line="240" w:lineRule="auto"/>
        <w:jc w:val="both"/>
        <w:textAlignment w:val="auto"/>
        <w:rPr>
          <w:rFonts w:ascii="Arial" w:hAnsi="Arial"/>
          <w:color w:val="000000"/>
        </w:rPr>
      </w:pPr>
      <w:r>
        <w:rPr>
          <w:rFonts w:ascii="Arial" w:hAnsi="Arial"/>
          <w:color w:val="000000"/>
        </w:rPr>
        <w:t>d) zřízení monitorovacích vrtů v souladu s čl</w:t>
      </w:r>
      <w:r w:rsidR="00935F3E">
        <w:rPr>
          <w:rFonts w:ascii="Arial" w:hAnsi="Arial"/>
          <w:color w:val="000000"/>
        </w:rPr>
        <w:t>ánkem</w:t>
      </w:r>
      <w:r>
        <w:rPr>
          <w:rFonts w:ascii="Arial" w:hAnsi="Arial"/>
          <w:color w:val="000000"/>
        </w:rPr>
        <w:t xml:space="preserve"> 8 odst</w:t>
      </w:r>
      <w:r w:rsidR="00935F3E">
        <w:rPr>
          <w:rFonts w:ascii="Arial" w:hAnsi="Arial"/>
          <w:color w:val="000000"/>
        </w:rPr>
        <w:t>avc</w:t>
      </w:r>
      <w:r w:rsidR="00B56CC6">
        <w:rPr>
          <w:rFonts w:ascii="Arial" w:hAnsi="Arial"/>
          <w:color w:val="000000"/>
        </w:rPr>
        <w:t>em</w:t>
      </w:r>
      <w:r>
        <w:rPr>
          <w:rFonts w:ascii="Arial" w:hAnsi="Arial"/>
          <w:color w:val="000000"/>
        </w:rPr>
        <w:t xml:space="preserve"> 7.</w:t>
      </w:r>
    </w:p>
    <w:p w14:paraId="715C8197" w14:textId="1020194E" w:rsidR="006209DE" w:rsidRPr="00BB4E7F" w:rsidRDefault="006209DE" w:rsidP="003A7D41">
      <w:pPr>
        <w:spacing w:before="120" w:after="0" w:line="240" w:lineRule="auto"/>
        <w:jc w:val="both"/>
        <w:rPr>
          <w:rFonts w:ascii="Arial" w:hAnsi="Arial"/>
          <w:color w:val="000000"/>
        </w:rPr>
      </w:pPr>
      <w:r>
        <w:rPr>
          <w:rFonts w:ascii="Arial" w:hAnsi="Arial"/>
          <w:color w:val="000000"/>
        </w:rPr>
        <w:t xml:space="preserve">2. Aniž je dotčeno splnění podmínek uvedených v předchozím odstavci, může </w:t>
      </w:r>
      <w:r w:rsidR="00DB564F" w:rsidRPr="00DB564F">
        <w:rPr>
          <w:rFonts w:ascii="Arial" w:hAnsi="Arial"/>
          <w:color w:val="000000"/>
        </w:rPr>
        <w:t xml:space="preserve">stávající rozsah současných těžebních </w:t>
      </w:r>
      <w:r w:rsidR="00514C84" w:rsidRPr="009E3AFC">
        <w:rPr>
          <w:rFonts w:ascii="Arial" w:hAnsi="Arial"/>
          <w:color w:val="000000"/>
        </w:rPr>
        <w:t>prací</w:t>
      </w:r>
      <w:r w:rsidR="00514C84">
        <w:rPr>
          <w:rFonts w:ascii="Arial" w:hAnsi="Arial"/>
          <w:color w:val="000000"/>
        </w:rPr>
        <w:t xml:space="preserve"> </w:t>
      </w:r>
      <w:r>
        <w:rPr>
          <w:rFonts w:ascii="Arial" w:hAnsi="Arial"/>
          <w:color w:val="000000"/>
        </w:rPr>
        <w:t>postupovat směrem k</w:t>
      </w:r>
      <w:r w:rsidR="003C0D5D">
        <w:rPr>
          <w:rFonts w:ascii="Arial" w:hAnsi="Arial"/>
          <w:color w:val="000000"/>
        </w:rPr>
        <w:t>e státní</w:t>
      </w:r>
      <w:r w:rsidR="00CD04FE">
        <w:rPr>
          <w:rFonts w:ascii="Arial" w:hAnsi="Arial"/>
          <w:color w:val="000000"/>
        </w:rPr>
        <w:t>m</w:t>
      </w:r>
      <w:r>
        <w:rPr>
          <w:rFonts w:ascii="Arial" w:hAnsi="Arial"/>
          <w:color w:val="000000"/>
        </w:rPr>
        <w:t> hranic</w:t>
      </w:r>
      <w:r w:rsidR="00CD04FE">
        <w:rPr>
          <w:rFonts w:ascii="Arial" w:hAnsi="Arial"/>
          <w:color w:val="000000"/>
        </w:rPr>
        <w:t>ím</w:t>
      </w:r>
      <w:r>
        <w:rPr>
          <w:rFonts w:ascii="Arial" w:hAnsi="Arial"/>
          <w:color w:val="000000"/>
        </w:rPr>
        <w:t xml:space="preserve"> s Českou republikou za účelem provádění prací zaměřených na geotechnické zabezpečení a/nebo odstraňování </w:t>
      </w:r>
      <w:r w:rsidR="00CE01AE">
        <w:rPr>
          <w:rFonts w:ascii="Arial" w:hAnsi="Arial"/>
          <w:color w:val="000000"/>
        </w:rPr>
        <w:t xml:space="preserve">skrývky </w:t>
      </w:r>
      <w:r>
        <w:rPr>
          <w:rFonts w:ascii="Arial" w:hAnsi="Arial"/>
          <w:color w:val="000000"/>
        </w:rPr>
        <w:t>za předpokladu, že:</w:t>
      </w:r>
    </w:p>
    <w:p w14:paraId="04E4828F" w14:textId="36F3E860" w:rsidR="006209DE" w:rsidRPr="00BB4E7F" w:rsidRDefault="00F6369A" w:rsidP="003A7D41">
      <w:pPr>
        <w:spacing w:before="120" w:after="0" w:line="240" w:lineRule="auto"/>
        <w:ind w:firstLine="708"/>
        <w:jc w:val="both"/>
        <w:rPr>
          <w:rFonts w:ascii="Arial" w:hAnsi="Arial"/>
          <w:color w:val="000000"/>
        </w:rPr>
      </w:pPr>
      <w:r>
        <w:rPr>
          <w:rFonts w:ascii="Arial" w:hAnsi="Arial"/>
          <w:color w:val="000000"/>
        </w:rPr>
        <w:t xml:space="preserve">a) pracovní plocha nepřekročí </w:t>
      </w:r>
      <w:r w:rsidR="004B21B2">
        <w:rPr>
          <w:rFonts w:ascii="Arial" w:hAnsi="Arial"/>
          <w:color w:val="000000"/>
        </w:rPr>
        <w:t xml:space="preserve">linii spojující body </w:t>
      </w:r>
      <w:r>
        <w:rPr>
          <w:rFonts w:ascii="Arial" w:hAnsi="Arial"/>
          <w:color w:val="000000"/>
        </w:rPr>
        <w:t>následující</w:t>
      </w:r>
      <w:r w:rsidR="004B21B2">
        <w:rPr>
          <w:rFonts w:ascii="Arial" w:hAnsi="Arial"/>
          <w:color w:val="000000"/>
        </w:rPr>
        <w:t>ch</w:t>
      </w:r>
      <w:r>
        <w:rPr>
          <w:rFonts w:ascii="Arial" w:hAnsi="Arial"/>
          <w:color w:val="000000"/>
        </w:rPr>
        <w:t xml:space="preserve"> souřadnic:</w:t>
      </w:r>
    </w:p>
    <w:p w14:paraId="4D714F70" w14:textId="77777777" w:rsidR="006209DE" w:rsidRPr="000F46C3" w:rsidRDefault="006209DE" w:rsidP="003A7D41">
      <w:pPr>
        <w:spacing w:before="120" w:after="0" w:line="240" w:lineRule="auto"/>
        <w:ind w:firstLine="709"/>
        <w:rPr>
          <w:rFonts w:ascii="Arial" w:hAnsi="Arial"/>
          <w:color w:val="000000"/>
        </w:rPr>
      </w:pPr>
      <w:r>
        <w:rPr>
          <w:rFonts w:ascii="Arial" w:hAnsi="Arial"/>
          <w:color w:val="000000"/>
        </w:rPr>
        <w:t>A1 x= 5638423.268, y= 5492302.776</w:t>
      </w:r>
    </w:p>
    <w:p w14:paraId="0F014AF7" w14:textId="77777777" w:rsidR="006209DE" w:rsidRPr="000F46C3" w:rsidRDefault="006209DE" w:rsidP="003A7D41">
      <w:pPr>
        <w:spacing w:before="120" w:after="0" w:line="240" w:lineRule="auto"/>
        <w:ind w:firstLine="709"/>
        <w:rPr>
          <w:rFonts w:ascii="Arial" w:hAnsi="Arial"/>
          <w:color w:val="000000"/>
        </w:rPr>
      </w:pPr>
      <w:r>
        <w:rPr>
          <w:rFonts w:ascii="Arial" w:hAnsi="Arial"/>
          <w:color w:val="000000"/>
        </w:rPr>
        <w:t>A2 x= 5638149.386, y= 5492718.628</w:t>
      </w:r>
    </w:p>
    <w:p w14:paraId="3FA59FF3" w14:textId="77777777" w:rsidR="006209DE" w:rsidRPr="000F46C3" w:rsidRDefault="006209DE" w:rsidP="003A7D41">
      <w:pPr>
        <w:spacing w:before="120" w:after="0" w:line="240" w:lineRule="auto"/>
        <w:ind w:firstLine="709"/>
        <w:rPr>
          <w:rFonts w:ascii="Arial" w:hAnsi="Arial"/>
          <w:color w:val="000000"/>
        </w:rPr>
      </w:pPr>
      <w:r>
        <w:rPr>
          <w:rFonts w:ascii="Arial" w:hAnsi="Arial"/>
          <w:color w:val="000000"/>
        </w:rPr>
        <w:t>A3 x=5638476.592, y= 5493254.289</w:t>
      </w:r>
    </w:p>
    <w:p w14:paraId="4FF60C49" w14:textId="07D83D46" w:rsidR="006209DE" w:rsidRPr="000F46C3" w:rsidRDefault="006209DE" w:rsidP="00C62684">
      <w:pPr>
        <w:spacing w:before="120" w:after="120" w:line="240" w:lineRule="auto"/>
        <w:ind w:firstLine="709"/>
        <w:jc w:val="both"/>
        <w:rPr>
          <w:rFonts w:ascii="Arial" w:hAnsi="Arial"/>
          <w:color w:val="000000"/>
        </w:rPr>
      </w:pPr>
      <w:r>
        <w:rPr>
          <w:rFonts w:ascii="Arial" w:hAnsi="Arial"/>
          <w:color w:val="000000"/>
        </w:rPr>
        <w:t>A4 x=5638967.067, y= 5493644.543</w:t>
      </w:r>
      <w:r w:rsidR="00BB74EA">
        <w:rPr>
          <w:rFonts w:ascii="Arial" w:hAnsi="Arial"/>
          <w:color w:val="000000"/>
        </w:rPr>
        <w:t>;</w:t>
      </w:r>
      <w:r>
        <w:rPr>
          <w:rFonts w:ascii="Arial" w:hAnsi="Arial"/>
          <w:color w:val="000000"/>
        </w:rPr>
        <w:t xml:space="preserve"> a</w:t>
      </w:r>
    </w:p>
    <w:p w14:paraId="7BF123BC" w14:textId="46268F0E" w:rsidR="00A10DD1" w:rsidRPr="00BB4E7F" w:rsidRDefault="002C4182" w:rsidP="00F6369A">
      <w:pPr>
        <w:spacing w:after="120" w:line="240" w:lineRule="auto"/>
        <w:ind w:left="708"/>
        <w:jc w:val="both"/>
        <w:rPr>
          <w:rFonts w:ascii="Arial" w:hAnsi="Arial" w:cs="Arial"/>
        </w:rPr>
      </w:pPr>
      <w:r>
        <w:rPr>
          <w:rFonts w:ascii="Arial" w:hAnsi="Arial"/>
          <w:color w:val="000000"/>
        </w:rPr>
        <w:t>b</w:t>
      </w:r>
      <w:r>
        <w:rPr>
          <w:rFonts w:ascii="Arial" w:hAnsi="Arial"/>
        </w:rPr>
        <w:t xml:space="preserve">) práce podle písmene a) </w:t>
      </w:r>
      <w:r w:rsidR="004B21B2">
        <w:rPr>
          <w:rFonts w:ascii="Arial" w:hAnsi="Arial"/>
        </w:rPr>
        <w:t xml:space="preserve">týkající </w:t>
      </w:r>
      <w:r w:rsidR="004B21B2" w:rsidRPr="009E3AFC">
        <w:rPr>
          <w:rFonts w:ascii="Arial" w:hAnsi="Arial"/>
        </w:rPr>
        <w:t xml:space="preserve">se první provozní </w:t>
      </w:r>
      <w:r w:rsidR="005F5A53" w:rsidRPr="009E3AFC">
        <w:rPr>
          <w:rFonts w:ascii="Arial" w:hAnsi="Arial"/>
        </w:rPr>
        <w:t>etáže</w:t>
      </w:r>
      <w:r w:rsidR="004B21B2">
        <w:rPr>
          <w:rFonts w:ascii="Arial" w:hAnsi="Arial"/>
        </w:rPr>
        <w:t xml:space="preserve"> </w:t>
      </w:r>
      <w:r>
        <w:rPr>
          <w:rFonts w:ascii="Arial" w:hAnsi="Arial"/>
        </w:rPr>
        <w:t>nebudou probíhat níže než +295 m nad mořem.</w:t>
      </w:r>
    </w:p>
    <w:p w14:paraId="2D4232A6" w14:textId="3B55FD05" w:rsidR="006209DE" w:rsidRPr="00BB4E7F" w:rsidRDefault="00595F5E" w:rsidP="00524562">
      <w:pPr>
        <w:spacing w:before="120" w:after="0" w:line="240" w:lineRule="auto"/>
        <w:jc w:val="both"/>
        <w:rPr>
          <w:rFonts w:ascii="Arial" w:hAnsi="Arial"/>
          <w:color w:val="000000"/>
        </w:rPr>
      </w:pPr>
      <w:r>
        <w:rPr>
          <w:rFonts w:ascii="Arial" w:hAnsi="Arial"/>
          <w:color w:val="000000"/>
        </w:rPr>
        <w:t>3. Pokud polská strana postoupí k</w:t>
      </w:r>
      <w:r w:rsidR="003C0D5D">
        <w:rPr>
          <w:rFonts w:ascii="Arial" w:hAnsi="Arial"/>
          <w:color w:val="000000"/>
        </w:rPr>
        <w:t>e státním</w:t>
      </w:r>
      <w:r>
        <w:rPr>
          <w:rFonts w:ascii="Arial" w:hAnsi="Arial"/>
          <w:color w:val="000000"/>
        </w:rPr>
        <w:t xml:space="preserve"> hranicím s Českou republikou podle odstavce 2, </w:t>
      </w:r>
      <w:r w:rsidR="0006742F">
        <w:rPr>
          <w:rFonts w:ascii="Arial" w:hAnsi="Arial"/>
          <w:color w:val="000000"/>
        </w:rPr>
        <w:t xml:space="preserve">získaný materiál </w:t>
      </w:r>
      <w:r w:rsidR="00CE01AE">
        <w:rPr>
          <w:rFonts w:ascii="Arial" w:hAnsi="Arial"/>
          <w:color w:val="000000"/>
        </w:rPr>
        <w:t xml:space="preserve">se </w:t>
      </w:r>
      <w:r w:rsidR="0006742F">
        <w:rPr>
          <w:rFonts w:ascii="Arial" w:hAnsi="Arial"/>
          <w:color w:val="000000"/>
        </w:rPr>
        <w:t xml:space="preserve">v rámci možností použije nejprve k vybudování zemního valu podle článku 4 a poté k provedení dalších bezpečnostních opatření vyplývajících z rozhodnutí o ochraně životního prostředí; </w:t>
      </w:r>
    </w:p>
    <w:p w14:paraId="5F9DD3E2" w14:textId="1EE40CD1" w:rsidR="009E186D" w:rsidRPr="00BB4E7F" w:rsidRDefault="000E2672" w:rsidP="003A7D41">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 xml:space="preserve">4. Polská strana umožní na žádost zmocněnce nejpozději do čtrnácti dnů od jejího obdržení zástupcům české strany přístup do dolu Turów a provedení kontroly na místě. </w:t>
      </w:r>
      <w:r w:rsidR="005A4749" w:rsidRPr="00743BC6">
        <w:rPr>
          <w:rFonts w:ascii="Arial" w:hAnsi="Arial" w:cs="Arial"/>
        </w:rPr>
        <w:t>Zástupci české strany budou doprovázeni zástupci polské strany</w:t>
      </w:r>
      <w:r w:rsidR="005A4749" w:rsidRPr="00743BC6">
        <w:rPr>
          <w:rFonts w:ascii="Arial" w:hAnsi="Arial" w:cs="Arial"/>
          <w:color w:val="000000"/>
        </w:rPr>
        <w:t>.</w:t>
      </w:r>
      <w:r w:rsidR="005A4749">
        <w:rPr>
          <w:rFonts w:cstheme="minorHAnsi"/>
          <w:color w:val="000000"/>
        </w:rPr>
        <w:t xml:space="preserve"> </w:t>
      </w:r>
      <w:r>
        <w:rPr>
          <w:rFonts w:ascii="Arial" w:hAnsi="Arial"/>
          <w:color w:val="000000"/>
        </w:rPr>
        <w:t xml:space="preserve">Polská strana poskytne hodnotící misi na místě plnou součinnost. </w:t>
      </w:r>
      <w:r>
        <w:rPr>
          <w:rFonts w:ascii="Arial" w:hAnsi="Arial"/>
          <w:color w:val="000000"/>
        </w:rPr>
        <w:lastRenderedPageBreak/>
        <w:t xml:space="preserve">Česká strana vypracuje zprávu z hodnotící mise, kterou předloží polské straně pro informaci. Polská strana umožní čtyřikrát ročně na žádost české strany hodnotící misi na místě. Česká strana sdělí polské straně jména zástupců nejméně </w:t>
      </w:r>
      <w:r w:rsidR="004B21B2">
        <w:rPr>
          <w:rFonts w:ascii="Arial" w:hAnsi="Arial"/>
          <w:color w:val="000000"/>
        </w:rPr>
        <w:t xml:space="preserve">sedm </w:t>
      </w:r>
      <w:r>
        <w:rPr>
          <w:rFonts w:ascii="Arial" w:hAnsi="Arial"/>
          <w:color w:val="000000"/>
        </w:rPr>
        <w:t>dn</w:t>
      </w:r>
      <w:r w:rsidR="004B21B2">
        <w:rPr>
          <w:rFonts w:ascii="Arial" w:hAnsi="Arial"/>
          <w:color w:val="000000"/>
        </w:rPr>
        <w:t>í</w:t>
      </w:r>
      <w:r>
        <w:rPr>
          <w:rFonts w:ascii="Arial" w:hAnsi="Arial"/>
          <w:color w:val="000000"/>
        </w:rPr>
        <w:t xml:space="preserve"> před</w:t>
      </w:r>
      <w:r w:rsidR="005A4749">
        <w:rPr>
          <w:rFonts w:ascii="Arial" w:hAnsi="Arial"/>
          <w:color w:val="000000"/>
        </w:rPr>
        <w:t xml:space="preserve"> zahájením mise</w:t>
      </w:r>
      <w:r>
        <w:rPr>
          <w:rFonts w:ascii="Arial" w:hAnsi="Arial"/>
          <w:color w:val="000000"/>
        </w:rPr>
        <w:t>.</w:t>
      </w:r>
    </w:p>
    <w:p w14:paraId="44D66D2D" w14:textId="0A950729" w:rsidR="00DE2605" w:rsidRPr="00BB4E7F" w:rsidRDefault="000E2672" w:rsidP="003A7D41">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5. </w:t>
      </w:r>
      <w:r w:rsidR="00F1158F">
        <w:rPr>
          <w:rFonts w:ascii="Arial" w:hAnsi="Arial"/>
          <w:color w:val="000000"/>
        </w:rPr>
        <w:t>S</w:t>
      </w:r>
      <w:r>
        <w:rPr>
          <w:rFonts w:ascii="Arial" w:hAnsi="Arial"/>
          <w:color w:val="000000"/>
        </w:rPr>
        <w:t xml:space="preserve">trany berou na vědomí, že </w:t>
      </w:r>
      <w:r w:rsidR="005F5A53">
        <w:rPr>
          <w:rFonts w:ascii="Arial" w:hAnsi="Arial"/>
          <w:color w:val="000000"/>
        </w:rPr>
        <w:t xml:space="preserve">zhotovení </w:t>
      </w:r>
      <w:r>
        <w:rPr>
          <w:rFonts w:ascii="Arial" w:hAnsi="Arial"/>
          <w:color w:val="000000"/>
        </w:rPr>
        <w:t xml:space="preserve">dvou set </w:t>
      </w:r>
      <w:r w:rsidR="005F5A53">
        <w:rPr>
          <w:rFonts w:ascii="Arial" w:hAnsi="Arial"/>
          <w:color w:val="000000"/>
        </w:rPr>
        <w:t xml:space="preserve">injektážních </w:t>
      </w:r>
      <w:r>
        <w:rPr>
          <w:rFonts w:ascii="Arial" w:hAnsi="Arial"/>
          <w:color w:val="000000"/>
        </w:rPr>
        <w:t>vrtů podzemní bariéry byl</w:t>
      </w:r>
      <w:r w:rsidR="005F5A53">
        <w:rPr>
          <w:rFonts w:ascii="Arial" w:hAnsi="Arial"/>
          <w:color w:val="000000"/>
        </w:rPr>
        <w:t>o</w:t>
      </w:r>
      <w:r>
        <w:rPr>
          <w:rFonts w:ascii="Arial" w:hAnsi="Arial"/>
          <w:color w:val="000000"/>
        </w:rPr>
        <w:t xml:space="preserve"> dokončen</w:t>
      </w:r>
      <w:r w:rsidR="00514C84">
        <w:rPr>
          <w:rFonts w:ascii="Arial" w:hAnsi="Arial"/>
          <w:color w:val="000000"/>
        </w:rPr>
        <w:t>o</w:t>
      </w:r>
      <w:r>
        <w:rPr>
          <w:rFonts w:ascii="Arial" w:hAnsi="Arial"/>
          <w:color w:val="000000"/>
        </w:rPr>
        <w:t>.</w:t>
      </w:r>
      <w:r w:rsidR="00C542E9">
        <w:rPr>
          <w:rFonts w:ascii="Arial" w:hAnsi="Arial"/>
          <w:color w:val="000000"/>
        </w:rPr>
        <w:t xml:space="preserve"> </w:t>
      </w:r>
    </w:p>
    <w:p w14:paraId="71273CA6" w14:textId="346BDCB6" w:rsidR="000412D1" w:rsidRPr="00BB4E7F" w:rsidRDefault="000E2672" w:rsidP="007B110A">
      <w:pPr>
        <w:pStyle w:val="FormtovanvHTML"/>
        <w:spacing w:before="120"/>
        <w:jc w:val="both"/>
        <w:rPr>
          <w:rFonts w:ascii="Arial" w:hAnsi="Arial"/>
          <w:i/>
          <w:color w:val="000000"/>
          <w:sz w:val="22"/>
          <w:szCs w:val="22"/>
        </w:rPr>
      </w:pPr>
      <w:r>
        <w:rPr>
          <w:rFonts w:ascii="Arial" w:hAnsi="Arial"/>
          <w:color w:val="000000"/>
          <w:sz w:val="22"/>
        </w:rPr>
        <w:t xml:space="preserve">6. Po dokončení </w:t>
      </w:r>
      <w:r w:rsidR="001E49E0">
        <w:rPr>
          <w:rFonts w:ascii="Arial" w:hAnsi="Arial"/>
          <w:color w:val="000000"/>
          <w:sz w:val="22"/>
        </w:rPr>
        <w:t xml:space="preserve">výstavby </w:t>
      </w:r>
      <w:r w:rsidR="00E13521">
        <w:rPr>
          <w:rFonts w:ascii="Arial" w:hAnsi="Arial"/>
          <w:color w:val="000000"/>
          <w:sz w:val="22"/>
        </w:rPr>
        <w:t xml:space="preserve">podzemní </w:t>
      </w:r>
      <w:r>
        <w:rPr>
          <w:rFonts w:ascii="Arial" w:hAnsi="Arial"/>
          <w:color w:val="000000"/>
          <w:sz w:val="22"/>
        </w:rPr>
        <w:t xml:space="preserve">bariéry bude polská strana provádět pravidelná čtvrtletní měření </w:t>
      </w:r>
      <w:r w:rsidR="004B21B2">
        <w:rPr>
          <w:rFonts w:ascii="Arial" w:hAnsi="Arial"/>
          <w:color w:val="000000"/>
          <w:sz w:val="22"/>
        </w:rPr>
        <w:t>hladiny</w:t>
      </w:r>
      <w:r w:rsidR="00514C84">
        <w:rPr>
          <w:rFonts w:ascii="Arial" w:hAnsi="Arial"/>
          <w:color w:val="000000"/>
          <w:sz w:val="22"/>
        </w:rPr>
        <w:t xml:space="preserve"> podzemní vody</w:t>
      </w:r>
      <w:r w:rsidR="004B21B2">
        <w:rPr>
          <w:rFonts w:ascii="Arial" w:hAnsi="Arial"/>
          <w:color w:val="000000"/>
          <w:sz w:val="22"/>
        </w:rPr>
        <w:t xml:space="preserve"> </w:t>
      </w:r>
      <w:r>
        <w:rPr>
          <w:rFonts w:ascii="Arial" w:hAnsi="Arial"/>
          <w:color w:val="000000"/>
          <w:sz w:val="22"/>
        </w:rPr>
        <w:t>v</w:t>
      </w:r>
      <w:r w:rsidR="004B21B2">
        <w:rPr>
          <w:rFonts w:ascii="Arial" w:hAnsi="Arial"/>
          <w:color w:val="000000"/>
          <w:sz w:val="22"/>
        </w:rPr>
        <w:t xml:space="preserve"> monitorovacích</w:t>
      </w:r>
      <w:r>
        <w:rPr>
          <w:rFonts w:ascii="Arial" w:hAnsi="Arial"/>
          <w:color w:val="000000"/>
          <w:sz w:val="22"/>
        </w:rPr>
        <w:t xml:space="preserve"> vrtech </w:t>
      </w:r>
      <w:r>
        <w:rPr>
          <w:rFonts w:ascii="Arial" w:hAnsi="Arial"/>
          <w:i/>
          <w:color w:val="000000"/>
          <w:sz w:val="22"/>
        </w:rPr>
        <w:t>HPp – 29/49,5, HPp – 27/51, HS – 350, HPp – 23/56</w:t>
      </w:r>
      <w:r>
        <w:rPr>
          <w:rFonts w:ascii="Arial" w:hAnsi="Arial"/>
          <w:color w:val="000000"/>
          <w:sz w:val="22"/>
        </w:rPr>
        <w:t>. Na základě měření</w:t>
      </w:r>
      <w:r>
        <w:rPr>
          <w:rStyle w:val="y2iqfc"/>
          <w:rFonts w:ascii="Arial" w:hAnsi="Arial"/>
          <w:color w:val="000000"/>
          <w:sz w:val="22"/>
        </w:rPr>
        <w:t xml:space="preserve"> provedených po dokončení </w:t>
      </w:r>
      <w:r w:rsidR="001E49E0">
        <w:rPr>
          <w:rStyle w:val="y2iqfc"/>
          <w:rFonts w:ascii="Arial" w:hAnsi="Arial"/>
          <w:color w:val="000000"/>
          <w:sz w:val="22"/>
        </w:rPr>
        <w:t xml:space="preserve">výstavby </w:t>
      </w:r>
      <w:r w:rsidR="00E13521">
        <w:rPr>
          <w:rStyle w:val="y2iqfc"/>
          <w:rFonts w:ascii="Arial" w:hAnsi="Arial"/>
          <w:color w:val="000000"/>
          <w:sz w:val="22"/>
        </w:rPr>
        <w:t xml:space="preserve">podzemní </w:t>
      </w:r>
      <w:r>
        <w:rPr>
          <w:rStyle w:val="y2iqfc"/>
          <w:rFonts w:ascii="Arial" w:hAnsi="Arial"/>
          <w:color w:val="000000"/>
          <w:sz w:val="22"/>
        </w:rPr>
        <w:t>bariéry</w:t>
      </w:r>
      <w:r w:rsidR="00CE01AE">
        <w:rPr>
          <w:rFonts w:ascii="Arial" w:hAnsi="Arial"/>
          <w:color w:val="000000"/>
          <w:sz w:val="22"/>
        </w:rPr>
        <w:t xml:space="preserve"> </w:t>
      </w:r>
      <w:r>
        <w:rPr>
          <w:rStyle w:val="y2iqfc"/>
          <w:rFonts w:ascii="Arial" w:hAnsi="Arial"/>
          <w:color w:val="000000"/>
          <w:sz w:val="22"/>
        </w:rPr>
        <w:t xml:space="preserve">bude </w:t>
      </w:r>
      <w:r w:rsidR="00CE01AE">
        <w:rPr>
          <w:rStyle w:val="y2iqfc"/>
          <w:rFonts w:ascii="Arial" w:hAnsi="Arial"/>
          <w:color w:val="000000"/>
          <w:sz w:val="22"/>
        </w:rPr>
        <w:t xml:space="preserve">během zkušebního období dvanácti měsíců (nejpozději do 30. června 2023) </w:t>
      </w:r>
      <w:r>
        <w:rPr>
          <w:rStyle w:val="y2iqfc"/>
          <w:rFonts w:ascii="Arial" w:hAnsi="Arial"/>
          <w:color w:val="000000"/>
          <w:sz w:val="22"/>
        </w:rPr>
        <w:t>vyhodnoceno,</w:t>
      </w:r>
      <w:r>
        <w:rPr>
          <w:rFonts w:ascii="Arial" w:hAnsi="Arial"/>
          <w:color w:val="000000"/>
          <w:sz w:val="22"/>
        </w:rPr>
        <w:t xml:space="preserve"> zda je podzemní bariéra plně funkční, zejména s ohledem na zamezení odtoku podzemních vod z území České republiky.</w:t>
      </w:r>
    </w:p>
    <w:p w14:paraId="486B9029" w14:textId="68813078" w:rsidR="0053620C" w:rsidRPr="00BB4E7F" w:rsidRDefault="000E2672" w:rsidP="00524562">
      <w:pPr>
        <w:spacing w:before="120" w:after="0" w:line="240" w:lineRule="auto"/>
        <w:jc w:val="both"/>
        <w:rPr>
          <w:rFonts w:ascii="Arial" w:hAnsi="Arial"/>
          <w:color w:val="000000"/>
        </w:rPr>
      </w:pPr>
      <w:r>
        <w:rPr>
          <w:rFonts w:ascii="Arial" w:hAnsi="Arial"/>
          <w:color w:val="000000"/>
        </w:rPr>
        <w:t xml:space="preserve">7. Podzemní bariéra se </w:t>
      </w:r>
      <w:r w:rsidR="003B0051">
        <w:rPr>
          <w:rFonts w:ascii="Arial" w:hAnsi="Arial"/>
          <w:color w:val="000000"/>
        </w:rPr>
        <w:t xml:space="preserve">bude považovat </w:t>
      </w:r>
      <w:r>
        <w:rPr>
          <w:rFonts w:ascii="Arial" w:hAnsi="Arial"/>
          <w:color w:val="000000"/>
        </w:rPr>
        <w:t xml:space="preserve">za plně funkční, pokud je filtrační faktor roven nebo menší než 0,0016 [m/d]. Za účelem potvrzení funkčnosti se </w:t>
      </w:r>
      <w:r w:rsidR="00CE01AE">
        <w:rPr>
          <w:rFonts w:ascii="Arial" w:hAnsi="Arial"/>
          <w:color w:val="000000"/>
        </w:rPr>
        <w:t>provedou</w:t>
      </w:r>
      <w:r>
        <w:rPr>
          <w:rFonts w:ascii="Arial" w:hAnsi="Arial"/>
          <w:color w:val="000000"/>
        </w:rPr>
        <w:t xml:space="preserve"> hydrodynamick</w:t>
      </w:r>
      <w:r w:rsidR="00CE01AE">
        <w:rPr>
          <w:rFonts w:ascii="Arial" w:hAnsi="Arial"/>
          <w:color w:val="000000"/>
        </w:rPr>
        <w:t>é</w:t>
      </w:r>
      <w:r>
        <w:rPr>
          <w:rFonts w:ascii="Arial" w:hAnsi="Arial"/>
          <w:color w:val="000000"/>
        </w:rPr>
        <w:t xml:space="preserve"> </w:t>
      </w:r>
      <w:r w:rsidR="00CE01AE">
        <w:rPr>
          <w:rFonts w:ascii="Arial" w:hAnsi="Arial"/>
          <w:color w:val="000000"/>
        </w:rPr>
        <w:t xml:space="preserve">testy </w:t>
      </w:r>
      <w:r>
        <w:rPr>
          <w:rFonts w:ascii="Arial" w:hAnsi="Arial"/>
          <w:color w:val="000000"/>
        </w:rPr>
        <w:t>a výzkum spolu s technickou analýzou.</w:t>
      </w:r>
    </w:p>
    <w:p w14:paraId="05C96A88" w14:textId="17BB289F" w:rsidR="008A4FB0" w:rsidRPr="00BB4E7F" w:rsidRDefault="000E2672" w:rsidP="00813A81">
      <w:pPr>
        <w:spacing w:before="120" w:after="0" w:line="240" w:lineRule="auto"/>
        <w:jc w:val="both"/>
        <w:rPr>
          <w:rFonts w:ascii="Arial" w:hAnsi="Arial"/>
          <w:color w:val="000000"/>
        </w:rPr>
      </w:pPr>
      <w:r>
        <w:rPr>
          <w:rFonts w:ascii="Arial" w:hAnsi="Arial"/>
          <w:color w:val="000000"/>
        </w:rPr>
        <w:t xml:space="preserve">8. </w:t>
      </w:r>
      <w:bookmarkStart w:id="1" w:name="_Hlk83847110"/>
      <w:r>
        <w:rPr>
          <w:rFonts w:ascii="Arial" w:hAnsi="Arial"/>
          <w:color w:val="000000"/>
        </w:rPr>
        <w:t>V případě, že v termínu uvedeném v odstavci 6 nezačn</w:t>
      </w:r>
      <w:r w:rsidR="00E71102">
        <w:rPr>
          <w:rFonts w:ascii="Arial" w:hAnsi="Arial"/>
          <w:color w:val="000000"/>
        </w:rPr>
        <w:t>e</w:t>
      </w:r>
      <w:r>
        <w:rPr>
          <w:rFonts w:ascii="Arial" w:hAnsi="Arial"/>
          <w:color w:val="000000"/>
        </w:rPr>
        <w:t xml:space="preserve"> hladin</w:t>
      </w:r>
      <w:r w:rsidR="00E71102">
        <w:rPr>
          <w:rFonts w:ascii="Arial" w:hAnsi="Arial"/>
          <w:color w:val="000000"/>
        </w:rPr>
        <w:t>a</w:t>
      </w:r>
      <w:r>
        <w:rPr>
          <w:rFonts w:ascii="Arial" w:hAnsi="Arial"/>
          <w:color w:val="000000"/>
        </w:rPr>
        <w:t xml:space="preserve"> podzemní vody v </w:t>
      </w:r>
      <w:r w:rsidR="004B21B2">
        <w:rPr>
          <w:rFonts w:ascii="Arial" w:hAnsi="Arial"/>
          <w:color w:val="000000"/>
        </w:rPr>
        <w:t xml:space="preserve">monitorovacích </w:t>
      </w:r>
      <w:r>
        <w:rPr>
          <w:rFonts w:ascii="Arial" w:hAnsi="Arial"/>
          <w:color w:val="000000"/>
        </w:rPr>
        <w:t xml:space="preserve">vrtech </w:t>
      </w:r>
      <w:r>
        <w:rPr>
          <w:rFonts w:ascii="Arial" w:hAnsi="Arial"/>
          <w:i/>
          <w:iCs/>
          <w:color w:val="000000"/>
        </w:rPr>
        <w:t>HPp – 29/49,5</w:t>
      </w:r>
      <w:r>
        <w:rPr>
          <w:rFonts w:ascii="Arial" w:hAnsi="Arial"/>
          <w:color w:val="000000"/>
        </w:rPr>
        <w:t xml:space="preserve">, </w:t>
      </w:r>
      <w:r>
        <w:rPr>
          <w:rFonts w:ascii="Arial" w:hAnsi="Arial"/>
          <w:i/>
          <w:iCs/>
          <w:color w:val="000000"/>
        </w:rPr>
        <w:t>HPp – 27/51</w:t>
      </w:r>
      <w:r>
        <w:rPr>
          <w:rFonts w:ascii="Arial" w:hAnsi="Arial"/>
          <w:color w:val="000000"/>
        </w:rPr>
        <w:t xml:space="preserve">, </w:t>
      </w:r>
      <w:r>
        <w:rPr>
          <w:rFonts w:ascii="Arial" w:hAnsi="Arial"/>
          <w:i/>
          <w:iCs/>
          <w:color w:val="000000"/>
        </w:rPr>
        <w:t>HS – 350</w:t>
      </w:r>
      <w:r>
        <w:rPr>
          <w:rFonts w:ascii="Arial" w:hAnsi="Arial"/>
          <w:color w:val="000000"/>
        </w:rPr>
        <w:t xml:space="preserve">, </w:t>
      </w:r>
      <w:r>
        <w:rPr>
          <w:rFonts w:ascii="Arial" w:hAnsi="Arial"/>
          <w:i/>
          <w:iCs/>
          <w:color w:val="000000"/>
        </w:rPr>
        <w:t>HPp – 23/56</w:t>
      </w:r>
      <w:r>
        <w:t xml:space="preserve"> </w:t>
      </w:r>
      <w:bookmarkEnd w:id="1"/>
      <w:r>
        <w:rPr>
          <w:rFonts w:ascii="Arial" w:hAnsi="Arial"/>
          <w:color w:val="000000"/>
        </w:rPr>
        <w:t>jižně od podzemní bariéry stoupat nebo alespoň nepřestan</w:t>
      </w:r>
      <w:r w:rsidR="00E71102">
        <w:rPr>
          <w:rFonts w:ascii="Arial" w:hAnsi="Arial"/>
          <w:color w:val="000000"/>
        </w:rPr>
        <w:t>e</w:t>
      </w:r>
      <w:r>
        <w:rPr>
          <w:rFonts w:ascii="Arial" w:hAnsi="Arial"/>
          <w:color w:val="000000"/>
        </w:rPr>
        <w:t xml:space="preserve"> klesat v</w:t>
      </w:r>
      <w:r w:rsidR="0020396F">
        <w:rPr>
          <w:rFonts w:ascii="Arial" w:hAnsi="Arial"/>
          <w:color w:val="000000"/>
        </w:rPr>
        <w:t>e střední</w:t>
      </w:r>
      <w:r w:rsidR="00820420">
        <w:rPr>
          <w:rFonts w:ascii="Arial" w:hAnsi="Arial"/>
          <w:color w:val="000000"/>
        </w:rPr>
        <w:t>m</w:t>
      </w:r>
      <w:r w:rsidR="0020396F">
        <w:rPr>
          <w:rFonts w:ascii="Arial" w:hAnsi="Arial"/>
          <w:color w:val="000000"/>
        </w:rPr>
        <w:t xml:space="preserve"> </w:t>
      </w:r>
      <w:r w:rsidR="00063BC0" w:rsidRPr="0020396F">
        <w:rPr>
          <w:rFonts w:ascii="Arial" w:hAnsi="Arial"/>
          <w:color w:val="000000"/>
        </w:rPr>
        <w:t>kolektor</w:t>
      </w:r>
      <w:r w:rsidR="00820420">
        <w:rPr>
          <w:rFonts w:ascii="Arial" w:hAnsi="Arial"/>
          <w:color w:val="000000"/>
        </w:rPr>
        <w:t>u</w:t>
      </w:r>
      <w:r w:rsidR="0020396F">
        <w:rPr>
          <w:rFonts w:ascii="Arial" w:hAnsi="Arial"/>
          <w:color w:val="000000"/>
        </w:rPr>
        <w:t xml:space="preserve"> (kolektor Mw)</w:t>
      </w:r>
      <w:r>
        <w:rPr>
          <w:rFonts w:ascii="Arial" w:hAnsi="Arial"/>
          <w:color w:val="000000"/>
        </w:rPr>
        <w:t>,</w:t>
      </w:r>
      <w:r w:rsidR="00A574A1">
        <w:rPr>
          <w:rFonts w:ascii="Arial" w:hAnsi="Arial"/>
          <w:color w:val="000000"/>
        </w:rPr>
        <w:t xml:space="preserve"> těžební činnost</w:t>
      </w:r>
      <w:r w:rsidR="008B3B5B">
        <w:rPr>
          <w:rFonts w:ascii="Arial" w:hAnsi="Arial"/>
          <w:color w:val="000000"/>
        </w:rPr>
        <w:t>i</w:t>
      </w:r>
      <w:r w:rsidR="00A574A1">
        <w:rPr>
          <w:rFonts w:ascii="Arial" w:hAnsi="Arial"/>
          <w:color w:val="000000"/>
        </w:rPr>
        <w:t xml:space="preserve"> nepře</w:t>
      </w:r>
      <w:r w:rsidR="008B3B5B">
        <w:rPr>
          <w:rFonts w:ascii="Arial" w:hAnsi="Arial"/>
          <w:color w:val="000000"/>
        </w:rPr>
        <w:t>kročí</w:t>
      </w:r>
      <w:r w:rsidR="00A574A1">
        <w:rPr>
          <w:rFonts w:ascii="Arial" w:hAnsi="Arial"/>
          <w:color w:val="000000"/>
        </w:rPr>
        <w:t xml:space="preserve"> hranici plánované těžby pro rok 2023 (podle mapy </w:t>
      </w:r>
      <w:r w:rsidR="00D46210">
        <w:rPr>
          <w:rFonts w:ascii="Arial" w:hAnsi="Arial"/>
          <w:color w:val="000000"/>
        </w:rPr>
        <w:t>v příloze 1</w:t>
      </w:r>
      <w:r w:rsidR="00A574A1">
        <w:rPr>
          <w:rFonts w:ascii="Arial" w:hAnsi="Arial"/>
          <w:color w:val="000000"/>
        </w:rPr>
        <w:t>).</w:t>
      </w:r>
      <w:r w:rsidR="005A4749">
        <w:rPr>
          <w:rFonts w:ascii="Arial" w:hAnsi="Arial"/>
          <w:color w:val="000000"/>
        </w:rPr>
        <w:t xml:space="preserve"> </w:t>
      </w:r>
      <w:r w:rsidR="00A574A1">
        <w:rPr>
          <w:rFonts w:ascii="Arial" w:hAnsi="Arial"/>
          <w:color w:val="000000"/>
        </w:rPr>
        <w:t>K</w:t>
      </w:r>
      <w:r w:rsidR="00113BA7">
        <w:rPr>
          <w:rFonts w:ascii="Arial" w:hAnsi="Arial"/>
          <w:color w:val="000000"/>
        </w:rPr>
        <w:t xml:space="preserve">terákoliv ze </w:t>
      </w:r>
      <w:r>
        <w:rPr>
          <w:rFonts w:ascii="Arial" w:hAnsi="Arial"/>
          <w:color w:val="000000"/>
        </w:rPr>
        <w:t xml:space="preserve">stran </w:t>
      </w:r>
      <w:r w:rsidR="00A574A1">
        <w:rPr>
          <w:rFonts w:ascii="Arial" w:hAnsi="Arial"/>
          <w:color w:val="000000"/>
        </w:rPr>
        <w:t xml:space="preserve">se může </w:t>
      </w:r>
      <w:r>
        <w:rPr>
          <w:rFonts w:ascii="Arial" w:hAnsi="Arial"/>
          <w:color w:val="000000"/>
        </w:rPr>
        <w:t xml:space="preserve">prostřednictvím </w:t>
      </w:r>
      <w:r w:rsidR="005A4749">
        <w:rPr>
          <w:rFonts w:ascii="Arial" w:hAnsi="Arial"/>
          <w:color w:val="000000"/>
        </w:rPr>
        <w:t xml:space="preserve">zmocněnců </w:t>
      </w:r>
      <w:r>
        <w:rPr>
          <w:rFonts w:ascii="Arial" w:hAnsi="Arial"/>
          <w:color w:val="000000"/>
        </w:rPr>
        <w:t xml:space="preserve">obrátit na příslušný nezávislý orgán nebo instituci </w:t>
      </w:r>
      <w:r w:rsidR="008D0A41">
        <w:rPr>
          <w:rFonts w:ascii="Arial" w:hAnsi="Arial"/>
          <w:color w:val="000000"/>
        </w:rPr>
        <w:t xml:space="preserve">dle seznamu </w:t>
      </w:r>
      <w:r>
        <w:rPr>
          <w:rFonts w:ascii="Arial" w:hAnsi="Arial"/>
          <w:color w:val="000000"/>
        </w:rPr>
        <w:t>uvedené</w:t>
      </w:r>
      <w:r w:rsidR="008D0A41">
        <w:rPr>
          <w:rFonts w:ascii="Arial" w:hAnsi="Arial"/>
          <w:color w:val="000000"/>
        </w:rPr>
        <w:t>ho</w:t>
      </w:r>
      <w:r>
        <w:rPr>
          <w:rFonts w:ascii="Arial" w:hAnsi="Arial"/>
          <w:color w:val="000000"/>
        </w:rPr>
        <w:t xml:space="preserve"> v článku 11, aby poskytly posouzení</w:t>
      </w:r>
      <w:r w:rsidR="00A574A1">
        <w:rPr>
          <w:rFonts w:ascii="Arial" w:hAnsi="Arial"/>
          <w:color w:val="000000"/>
        </w:rPr>
        <w:t>,</w:t>
      </w:r>
      <w:r w:rsidR="00A574A1" w:rsidRPr="00A574A1">
        <w:t xml:space="preserve"> </w:t>
      </w:r>
      <w:r w:rsidR="00A574A1" w:rsidRPr="00A574A1">
        <w:rPr>
          <w:rFonts w:ascii="Arial" w:hAnsi="Arial"/>
          <w:color w:val="000000"/>
        </w:rPr>
        <w:t xml:space="preserve">zda lze příčinu situace popsané </w:t>
      </w:r>
      <w:r w:rsidR="002C300F">
        <w:rPr>
          <w:rFonts w:ascii="Arial" w:hAnsi="Arial"/>
          <w:color w:val="000000"/>
        </w:rPr>
        <w:t>v předchozí</w:t>
      </w:r>
      <w:r w:rsidR="00A574A1" w:rsidRPr="00A574A1">
        <w:rPr>
          <w:rFonts w:ascii="Arial" w:hAnsi="Arial"/>
          <w:color w:val="000000"/>
        </w:rPr>
        <w:t xml:space="preserve"> větě přičíst dolu Turów</w:t>
      </w:r>
      <w:r>
        <w:rPr>
          <w:rFonts w:ascii="Arial" w:hAnsi="Arial"/>
          <w:color w:val="000000"/>
        </w:rPr>
        <w:t xml:space="preserve">. Pokud hodnocení ukáže, že důl Turów je odpovědný za pokles hladiny podzemní vody, polská strana po konzultaci s českou stranou přijme další opatření, jako je rozšíření od vrtu č. 1 směrem na západ, od vrtu č. 200 směrem na východ nebo </w:t>
      </w:r>
      <w:r w:rsidR="00CE01AE">
        <w:rPr>
          <w:rFonts w:ascii="Arial" w:hAnsi="Arial"/>
          <w:color w:val="000000"/>
        </w:rPr>
        <w:t>zatěsnění</w:t>
      </w:r>
      <w:r w:rsidR="0075407D">
        <w:rPr>
          <w:rFonts w:ascii="Arial" w:hAnsi="Arial"/>
          <w:color w:val="000000"/>
        </w:rPr>
        <w:t xml:space="preserve"> </w:t>
      </w:r>
      <w:r>
        <w:rPr>
          <w:rFonts w:ascii="Arial" w:hAnsi="Arial"/>
          <w:color w:val="000000"/>
        </w:rPr>
        <w:t>či prohloubení stávající podzemní</w:t>
      </w:r>
      <w:r w:rsidR="0075407D">
        <w:rPr>
          <w:rFonts w:ascii="Arial" w:hAnsi="Arial"/>
          <w:color w:val="000000"/>
        </w:rPr>
        <w:t xml:space="preserve"> </w:t>
      </w:r>
      <w:r>
        <w:rPr>
          <w:rFonts w:ascii="Arial" w:hAnsi="Arial"/>
          <w:color w:val="000000"/>
        </w:rPr>
        <w:t xml:space="preserve">bariéry, aby byla zajištěna maximální ochrana před </w:t>
      </w:r>
      <w:r w:rsidR="00A76141">
        <w:rPr>
          <w:rFonts w:ascii="Arial" w:hAnsi="Arial"/>
          <w:color w:val="000000"/>
        </w:rPr>
        <w:t>odtokem</w:t>
      </w:r>
      <w:r w:rsidR="00E50540">
        <w:rPr>
          <w:rFonts w:ascii="Arial" w:hAnsi="Arial"/>
          <w:color w:val="000000"/>
        </w:rPr>
        <w:t xml:space="preserve"> podzemních vod </w:t>
      </w:r>
      <w:r w:rsidR="00F673EB">
        <w:rPr>
          <w:rFonts w:ascii="Arial" w:hAnsi="Arial"/>
          <w:color w:val="000000"/>
        </w:rPr>
        <w:t>z</w:t>
      </w:r>
      <w:r w:rsidR="00E50540">
        <w:rPr>
          <w:rFonts w:ascii="Arial" w:hAnsi="Arial"/>
          <w:color w:val="000000"/>
        </w:rPr>
        <w:t> terciérních vrst</w:t>
      </w:r>
      <w:r w:rsidR="00F673EB">
        <w:rPr>
          <w:rFonts w:ascii="Arial" w:hAnsi="Arial"/>
          <w:color w:val="000000"/>
        </w:rPr>
        <w:t>ev</w:t>
      </w:r>
      <w:r>
        <w:rPr>
          <w:rFonts w:ascii="Arial" w:hAnsi="Arial"/>
          <w:color w:val="000000"/>
        </w:rPr>
        <w:t xml:space="preserve"> z oblasti před důlní</w:t>
      </w:r>
      <w:r w:rsidR="006B0C2E">
        <w:rPr>
          <w:rFonts w:ascii="Arial" w:hAnsi="Arial"/>
          <w:color w:val="000000"/>
        </w:rPr>
        <w:t xml:space="preserve"> jámou </w:t>
      </w:r>
      <w:r>
        <w:rPr>
          <w:rFonts w:ascii="Arial" w:hAnsi="Arial"/>
          <w:color w:val="000000"/>
        </w:rPr>
        <w:t>v oblasti jihovýchodně a východně od východního Bialopolského zlomu, s cílem minimalizovat vliv dolu</w:t>
      </w:r>
      <w:r w:rsidR="00514C84">
        <w:rPr>
          <w:rFonts w:ascii="Arial" w:hAnsi="Arial"/>
          <w:color w:val="000000"/>
        </w:rPr>
        <w:t xml:space="preserve"> </w:t>
      </w:r>
      <w:r w:rsidR="00514C84">
        <w:rPr>
          <w:rFonts w:ascii="Arial" w:hAnsi="Arial" w:cs="Arial"/>
        </w:rPr>
        <w:t>Turów</w:t>
      </w:r>
      <w:r>
        <w:rPr>
          <w:rFonts w:ascii="Arial" w:hAnsi="Arial"/>
          <w:color w:val="000000"/>
        </w:rPr>
        <w:t xml:space="preserve"> na hladinu podzemních vod v dotčeném území. Projektovou dokumentaci pro dodatečná opatření přijme polská strana až po konzultaci s českou stranou. Každá následná změna projektové dokumentace nebo stavby oproti schválené verzi musí být konzultována s českou stranou. Polská strana zajistí, aby tato dodatečná opatření byla dokončena do dvaceti čtyř měsíců od obdržení výše uvedeného posouzení. Tato lhůta se prodlužuje o dobu mezi předložením kompletní projektové dokumentace české straně ke konzultaci prostřednictvím zmocněnců a předložením připomínek české strany polské straně. Tato lhůta se dále </w:t>
      </w:r>
      <w:r w:rsidR="003B0051">
        <w:rPr>
          <w:rFonts w:ascii="Arial" w:hAnsi="Arial"/>
          <w:color w:val="000000"/>
        </w:rPr>
        <w:t>prodlouží</w:t>
      </w:r>
      <w:r>
        <w:rPr>
          <w:rFonts w:ascii="Arial" w:hAnsi="Arial"/>
          <w:color w:val="000000"/>
        </w:rPr>
        <w:t>, pokud se na tom zmocněnci dohodnou.</w:t>
      </w:r>
    </w:p>
    <w:p w14:paraId="3CC8B0CB" w14:textId="171904CC" w:rsidR="004E6057" w:rsidRDefault="000E2672" w:rsidP="009E02E1">
      <w:pPr>
        <w:pStyle w:val="Odstavecseseznamem"/>
        <w:suppressAutoHyphens w:val="0"/>
        <w:autoSpaceDN/>
        <w:spacing w:before="120" w:after="120" w:line="240" w:lineRule="auto"/>
        <w:ind w:left="0"/>
        <w:jc w:val="both"/>
        <w:textAlignment w:val="auto"/>
        <w:rPr>
          <w:rFonts w:ascii="Arial" w:hAnsi="Arial"/>
          <w:color w:val="000000"/>
        </w:rPr>
      </w:pPr>
      <w:r>
        <w:rPr>
          <w:rFonts w:ascii="Arial" w:hAnsi="Arial"/>
          <w:color w:val="000000"/>
        </w:rPr>
        <w:t xml:space="preserve">9. V případě poklesu hladiny podzemní </w:t>
      </w:r>
      <w:r w:rsidRPr="00E1445C">
        <w:rPr>
          <w:rFonts w:ascii="Arial" w:hAnsi="Arial"/>
          <w:color w:val="000000"/>
        </w:rPr>
        <w:t>vody v </w:t>
      </w:r>
      <w:r w:rsidR="003C50A1" w:rsidRPr="00E1445C">
        <w:rPr>
          <w:rFonts w:ascii="Arial" w:hAnsi="Arial"/>
          <w:color w:val="000000"/>
        </w:rPr>
        <w:t xml:space="preserve">monitorovacích </w:t>
      </w:r>
      <w:r w:rsidRPr="00E1445C">
        <w:rPr>
          <w:rFonts w:ascii="Arial" w:hAnsi="Arial"/>
          <w:color w:val="000000"/>
        </w:rPr>
        <w:t xml:space="preserve">vrtech </w:t>
      </w:r>
      <w:r w:rsidRPr="00E1445C">
        <w:rPr>
          <w:rFonts w:ascii="Arial" w:hAnsi="Arial"/>
          <w:i/>
          <w:color w:val="000000"/>
        </w:rPr>
        <w:t>HPp – 29/49,5</w:t>
      </w:r>
      <w:r w:rsidRPr="00E1445C">
        <w:rPr>
          <w:rFonts w:ascii="Arial" w:hAnsi="Arial"/>
          <w:color w:val="000000"/>
        </w:rPr>
        <w:t xml:space="preserve">, </w:t>
      </w:r>
      <w:r w:rsidRPr="00E1445C">
        <w:rPr>
          <w:rFonts w:ascii="Arial" w:hAnsi="Arial"/>
          <w:i/>
          <w:color w:val="000000"/>
        </w:rPr>
        <w:t>HPp – 27/51</w:t>
      </w:r>
      <w:r w:rsidRPr="00E1445C">
        <w:rPr>
          <w:rFonts w:ascii="Arial" w:hAnsi="Arial"/>
          <w:color w:val="000000"/>
        </w:rPr>
        <w:t xml:space="preserve">, </w:t>
      </w:r>
      <w:r w:rsidRPr="00E1445C">
        <w:rPr>
          <w:rFonts w:ascii="Arial" w:hAnsi="Arial"/>
          <w:i/>
          <w:color w:val="000000"/>
        </w:rPr>
        <w:t>HS – 350</w:t>
      </w:r>
      <w:r w:rsidRPr="00E1445C">
        <w:rPr>
          <w:rFonts w:ascii="Arial" w:hAnsi="Arial"/>
          <w:color w:val="000000"/>
        </w:rPr>
        <w:t xml:space="preserve">, </w:t>
      </w:r>
      <w:r w:rsidRPr="00E1445C">
        <w:rPr>
          <w:rFonts w:ascii="Arial" w:hAnsi="Arial"/>
          <w:i/>
          <w:color w:val="000000"/>
        </w:rPr>
        <w:t>HPp – 23/56</w:t>
      </w:r>
      <w:r w:rsidRPr="00E1445C">
        <w:rPr>
          <w:rFonts w:ascii="Arial" w:hAnsi="Arial"/>
          <w:color w:val="000000"/>
        </w:rPr>
        <w:t xml:space="preserve"> o více než </w:t>
      </w:r>
      <w:r w:rsidR="004E6057" w:rsidRPr="00E1445C">
        <w:rPr>
          <w:rFonts w:ascii="Arial" w:hAnsi="Arial"/>
          <w:color w:val="000000"/>
        </w:rPr>
        <w:t>osm</w:t>
      </w:r>
      <w:r w:rsidRPr="00E1445C">
        <w:rPr>
          <w:rFonts w:ascii="Arial" w:hAnsi="Arial"/>
          <w:color w:val="000000"/>
        </w:rPr>
        <w:t xml:space="preserve"> metrů během šesti měsíců zajistí polská strana, </w:t>
      </w:r>
      <w:r w:rsidR="009E3AFC" w:rsidRPr="00E1445C">
        <w:rPr>
          <w:rFonts w:ascii="Arial" w:hAnsi="Arial"/>
          <w:color w:val="000000"/>
        </w:rPr>
        <w:t xml:space="preserve">že </w:t>
      </w:r>
      <w:r w:rsidR="003C50A1" w:rsidRPr="00E1445C">
        <w:rPr>
          <w:rFonts w:ascii="Arial" w:hAnsi="Arial"/>
          <w:color w:val="000000"/>
        </w:rPr>
        <w:t xml:space="preserve">stávající rozsah </w:t>
      </w:r>
      <w:r w:rsidR="004E6057" w:rsidRPr="00E1445C">
        <w:rPr>
          <w:rFonts w:ascii="Arial" w:hAnsi="Arial"/>
          <w:color w:val="000000"/>
        </w:rPr>
        <w:t xml:space="preserve">aktuálních </w:t>
      </w:r>
      <w:r w:rsidR="003C50A1" w:rsidRPr="00E1445C">
        <w:rPr>
          <w:rFonts w:ascii="Arial" w:hAnsi="Arial"/>
          <w:color w:val="000000"/>
        </w:rPr>
        <w:t xml:space="preserve">těžebních </w:t>
      </w:r>
      <w:r w:rsidR="009E3AFC" w:rsidRPr="00E1445C">
        <w:rPr>
          <w:rFonts w:ascii="Arial" w:hAnsi="Arial"/>
          <w:color w:val="000000"/>
        </w:rPr>
        <w:t>prací</w:t>
      </w:r>
      <w:r w:rsidRPr="00E1445C">
        <w:rPr>
          <w:rFonts w:ascii="Arial" w:hAnsi="Arial"/>
          <w:color w:val="000000"/>
        </w:rPr>
        <w:t xml:space="preserve"> v dole Turów </w:t>
      </w:r>
      <w:r w:rsidR="009E3AFC" w:rsidRPr="00E1445C">
        <w:rPr>
          <w:rFonts w:ascii="Arial" w:hAnsi="Arial"/>
          <w:color w:val="000000"/>
        </w:rPr>
        <w:t xml:space="preserve">bude okamžitě zastaven </w:t>
      </w:r>
      <w:r w:rsidR="00C95112" w:rsidRPr="00E1445C">
        <w:rPr>
          <w:rFonts w:ascii="Arial" w:hAnsi="Arial"/>
          <w:color w:val="000000"/>
        </w:rPr>
        <w:t xml:space="preserve">ve </w:t>
      </w:r>
      <w:r w:rsidRPr="00E1445C">
        <w:rPr>
          <w:rFonts w:ascii="Arial" w:hAnsi="Arial"/>
          <w:color w:val="000000"/>
        </w:rPr>
        <w:t>směr</w:t>
      </w:r>
      <w:r w:rsidR="00C95112" w:rsidRPr="00E1445C">
        <w:rPr>
          <w:rFonts w:ascii="Arial" w:hAnsi="Arial"/>
          <w:color w:val="000000"/>
        </w:rPr>
        <w:t>u</w:t>
      </w:r>
      <w:r w:rsidRPr="00E1445C">
        <w:rPr>
          <w:rFonts w:ascii="Arial" w:hAnsi="Arial"/>
          <w:color w:val="000000"/>
        </w:rPr>
        <w:t xml:space="preserve"> k</w:t>
      </w:r>
      <w:r w:rsidR="003C0D5D" w:rsidRPr="00E1445C">
        <w:rPr>
          <w:rFonts w:ascii="Arial" w:hAnsi="Arial"/>
          <w:color w:val="000000"/>
        </w:rPr>
        <w:t>e státní</w:t>
      </w:r>
      <w:r w:rsidR="00CD04FE" w:rsidRPr="00E1445C">
        <w:rPr>
          <w:rFonts w:ascii="Arial" w:hAnsi="Arial"/>
          <w:color w:val="000000"/>
        </w:rPr>
        <w:t>m</w:t>
      </w:r>
      <w:r w:rsidRPr="00E1445C">
        <w:rPr>
          <w:rFonts w:ascii="Arial" w:hAnsi="Arial"/>
          <w:color w:val="000000"/>
        </w:rPr>
        <w:t> hranic</w:t>
      </w:r>
      <w:r w:rsidR="00CD04FE" w:rsidRPr="00E1445C">
        <w:rPr>
          <w:rFonts w:ascii="Arial" w:hAnsi="Arial"/>
          <w:color w:val="000000"/>
        </w:rPr>
        <w:t>ím</w:t>
      </w:r>
      <w:r w:rsidRPr="00E1445C">
        <w:rPr>
          <w:rFonts w:ascii="Arial" w:hAnsi="Arial"/>
          <w:color w:val="000000"/>
        </w:rPr>
        <w:t xml:space="preserve"> s Českou republikou</w:t>
      </w:r>
      <w:r w:rsidR="009E3AFC" w:rsidRPr="00E1445C">
        <w:rPr>
          <w:rFonts w:ascii="Arial" w:hAnsi="Arial"/>
          <w:color w:val="000000"/>
        </w:rPr>
        <w:t xml:space="preserve"> </w:t>
      </w:r>
      <w:r w:rsidRPr="00E1445C">
        <w:rPr>
          <w:rFonts w:ascii="Arial" w:hAnsi="Arial"/>
          <w:color w:val="000000"/>
        </w:rPr>
        <w:t>a </w:t>
      </w:r>
      <w:r w:rsidR="00C95112" w:rsidRPr="00E1445C">
        <w:rPr>
          <w:rFonts w:ascii="Arial" w:hAnsi="Arial"/>
          <w:color w:val="000000"/>
        </w:rPr>
        <w:t xml:space="preserve">že </w:t>
      </w:r>
      <w:r w:rsidR="004E6057" w:rsidRPr="00E1445C">
        <w:rPr>
          <w:rFonts w:ascii="Arial" w:hAnsi="Arial"/>
          <w:color w:val="000000"/>
        </w:rPr>
        <w:t xml:space="preserve">se </w:t>
      </w:r>
      <w:r w:rsidRPr="00E1445C">
        <w:rPr>
          <w:rFonts w:ascii="Arial" w:hAnsi="Arial"/>
          <w:color w:val="000000"/>
        </w:rPr>
        <w:t>těžba</w:t>
      </w:r>
      <w:r w:rsidR="00C95112">
        <w:rPr>
          <w:rFonts w:ascii="Arial" w:hAnsi="Arial"/>
          <w:color w:val="000000"/>
        </w:rPr>
        <w:t xml:space="preserve"> neprohloubí více</w:t>
      </w:r>
      <w:r>
        <w:rPr>
          <w:rFonts w:ascii="Arial" w:hAnsi="Arial"/>
          <w:color w:val="000000"/>
        </w:rPr>
        <w:t xml:space="preserve"> než </w:t>
      </w:r>
      <w:r w:rsidR="003C50A1">
        <w:rPr>
          <w:rFonts w:ascii="Arial" w:hAnsi="Arial"/>
          <w:color w:val="000000"/>
        </w:rPr>
        <w:t xml:space="preserve">třicet </w:t>
      </w:r>
      <w:r>
        <w:rPr>
          <w:rFonts w:ascii="Arial" w:hAnsi="Arial"/>
          <w:color w:val="000000"/>
        </w:rPr>
        <w:t xml:space="preserve">metrů pod hladinu moře. </w:t>
      </w:r>
    </w:p>
    <w:p w14:paraId="2DF5053C" w14:textId="4CDC5C2B" w:rsidR="009E02E1" w:rsidRPr="00702DE9" w:rsidRDefault="000E2672" w:rsidP="009E02E1">
      <w:pPr>
        <w:pStyle w:val="Odstavecseseznamem"/>
        <w:suppressAutoHyphens w:val="0"/>
        <w:autoSpaceDN/>
        <w:spacing w:before="120" w:after="120" w:line="240" w:lineRule="auto"/>
        <w:ind w:left="0"/>
        <w:jc w:val="both"/>
        <w:textAlignment w:val="auto"/>
        <w:rPr>
          <w:color w:val="000000"/>
        </w:rPr>
      </w:pPr>
      <w:r>
        <w:rPr>
          <w:rFonts w:ascii="Arial" w:hAnsi="Arial"/>
          <w:color w:val="000000"/>
        </w:rPr>
        <w:t>10. Polská strana zavede následující opatření ke zlepšení energetické účinnosti dolu Turów, která mj. omezí jeho světelné emise a minimalizují rušivé účinky venkovního osvětlení:</w:t>
      </w:r>
    </w:p>
    <w:p w14:paraId="2BD69E13" w14:textId="4E5DEF97" w:rsidR="009E02E1" w:rsidRPr="00702DE9" w:rsidRDefault="009E02E1" w:rsidP="009E02E1">
      <w:pPr>
        <w:spacing w:before="120" w:after="0" w:line="240" w:lineRule="auto"/>
        <w:jc w:val="both"/>
        <w:rPr>
          <w:color w:val="000000"/>
        </w:rPr>
      </w:pPr>
      <w:r>
        <w:rPr>
          <w:rFonts w:ascii="Arial" w:hAnsi="Arial"/>
          <w:color w:val="000000"/>
        </w:rPr>
        <w:t xml:space="preserve">a) přezkum (audit) zařízení dolu Turów z hlediska světelných emisí a realizace prvních úprav osvětlení s cílem chránit noční prostředí před možným světelným znečištěním a minimalizovat rušivé účinky venkovního osvětlení; </w:t>
      </w:r>
    </w:p>
    <w:p w14:paraId="637B101F" w14:textId="04BD642D" w:rsidR="009E02E1" w:rsidRPr="00702DE9" w:rsidRDefault="009E02E1" w:rsidP="009E02E1">
      <w:pPr>
        <w:spacing w:before="120" w:after="0" w:line="240" w:lineRule="auto"/>
        <w:jc w:val="both"/>
        <w:rPr>
          <w:color w:val="000000"/>
        </w:rPr>
      </w:pPr>
      <w:r>
        <w:rPr>
          <w:rFonts w:ascii="Arial" w:hAnsi="Arial"/>
          <w:color w:val="000000"/>
        </w:rPr>
        <w:t xml:space="preserve">b) modernizace osvětlení základních strojů a zavedení funkce vypínání reflektorů na stožárech, pokud se stroje nepoužívají, s ohledem na výsledky přezkumu uvedeného v písmeni a); </w:t>
      </w:r>
    </w:p>
    <w:p w14:paraId="03267192" w14:textId="70B8D089" w:rsidR="009E02E1" w:rsidRPr="00702DE9" w:rsidRDefault="009E02E1" w:rsidP="009E02E1">
      <w:pPr>
        <w:spacing w:before="120" w:after="0" w:line="240" w:lineRule="auto"/>
        <w:jc w:val="both"/>
        <w:rPr>
          <w:color w:val="000000"/>
        </w:rPr>
      </w:pPr>
      <w:r>
        <w:rPr>
          <w:rFonts w:ascii="Arial" w:hAnsi="Arial"/>
          <w:color w:val="000000"/>
        </w:rPr>
        <w:t>c) zavedení nejlepších možných technických řešení k minimalizaci světelných emisí s ohledem na výsledky přezkumu uvedeného v písmeni a);</w:t>
      </w:r>
    </w:p>
    <w:p w14:paraId="74DFAEA0" w14:textId="7D250ED4" w:rsidR="009E02E1" w:rsidRPr="00702DE9" w:rsidRDefault="009E02E1" w:rsidP="009E02E1">
      <w:pPr>
        <w:spacing w:before="120" w:after="0" w:line="240" w:lineRule="auto"/>
        <w:jc w:val="both"/>
        <w:rPr>
          <w:color w:val="000000"/>
        </w:rPr>
      </w:pPr>
      <w:r>
        <w:rPr>
          <w:rFonts w:ascii="Arial" w:hAnsi="Arial"/>
          <w:color w:val="000000"/>
        </w:rPr>
        <w:t xml:space="preserve">d) výměna starých světelných zdrojů a svítidel za nové směrové (LED) s ohledem na výsledky přezkumu uvedeného v písmeni a); </w:t>
      </w:r>
    </w:p>
    <w:p w14:paraId="443B1FFF" w14:textId="11B6CCFC" w:rsidR="009E02E1" w:rsidRPr="00BB4E7F" w:rsidRDefault="009E02E1" w:rsidP="009E02E1">
      <w:pPr>
        <w:spacing w:before="120" w:after="0" w:line="240" w:lineRule="auto"/>
        <w:jc w:val="both"/>
        <w:rPr>
          <w:rFonts w:ascii="Arial" w:hAnsi="Arial" w:cs="Arial"/>
          <w:color w:val="000000"/>
        </w:rPr>
      </w:pPr>
      <w:r>
        <w:rPr>
          <w:rFonts w:ascii="Arial" w:hAnsi="Arial"/>
          <w:color w:val="000000"/>
        </w:rPr>
        <w:t>e) zavedení technických řešení ke snížení zbytečného osvětlení v době, kdy se stroje a zařízení nepoužívají, s ohledem na výsledky přezkumu uvedeného v písmeni a);</w:t>
      </w:r>
    </w:p>
    <w:p w14:paraId="2B474B63" w14:textId="77777777" w:rsidR="009E02E1" w:rsidRPr="00702DE9" w:rsidRDefault="009E02E1" w:rsidP="009E02E1">
      <w:pPr>
        <w:spacing w:before="120" w:after="0" w:line="240" w:lineRule="auto"/>
        <w:jc w:val="both"/>
        <w:rPr>
          <w:color w:val="000000"/>
        </w:rPr>
      </w:pPr>
      <w:r>
        <w:rPr>
          <w:rFonts w:ascii="Arial" w:hAnsi="Arial"/>
          <w:color w:val="000000"/>
        </w:rPr>
        <w:lastRenderedPageBreak/>
        <w:t>f) analýza dostupnosti a vývojové trendy světelných zdrojů v kontextu snižování možného světelného znečištění a nejlepší možná technická řešení pro zlepšení energetické účinnosti a minimalizaci rušivých účinků venkovního osvětlení.</w:t>
      </w:r>
    </w:p>
    <w:p w14:paraId="6923CEF5" w14:textId="4A507B80" w:rsidR="009E02E1" w:rsidRPr="00BB4E7F" w:rsidRDefault="009E02E1" w:rsidP="009E02E1">
      <w:pPr>
        <w:widowControl/>
        <w:spacing w:before="120" w:after="0" w:line="240" w:lineRule="auto"/>
        <w:jc w:val="both"/>
        <w:rPr>
          <w:rFonts w:ascii="Arial" w:hAnsi="Arial"/>
          <w:color w:val="000000"/>
        </w:rPr>
      </w:pPr>
      <w:r>
        <w:rPr>
          <w:rFonts w:ascii="Arial" w:hAnsi="Arial"/>
          <w:color w:val="000000"/>
        </w:rPr>
        <w:t xml:space="preserve">Opatření uvedená v písmeni a) budou provedena bez zbytečného odkladu, nejpozději však do </w:t>
      </w:r>
      <w:r w:rsidR="003C50A1">
        <w:rPr>
          <w:rFonts w:ascii="Arial" w:hAnsi="Arial"/>
          <w:color w:val="000000"/>
        </w:rPr>
        <w:t xml:space="preserve">devíti </w:t>
      </w:r>
      <w:r>
        <w:rPr>
          <w:rFonts w:ascii="Arial" w:hAnsi="Arial"/>
          <w:color w:val="000000"/>
        </w:rPr>
        <w:t xml:space="preserve">měsíců od vstupu této dohody v platnost. </w:t>
      </w:r>
    </w:p>
    <w:p w14:paraId="1DC77D79" w14:textId="10F9177B" w:rsidR="009E02E1" w:rsidRPr="00BB4E7F" w:rsidRDefault="009E02E1" w:rsidP="009E02E1">
      <w:pPr>
        <w:widowControl/>
        <w:spacing w:before="120" w:after="0" w:line="240" w:lineRule="auto"/>
        <w:jc w:val="both"/>
        <w:rPr>
          <w:rFonts w:ascii="Arial" w:hAnsi="Arial"/>
          <w:color w:val="000000"/>
        </w:rPr>
      </w:pPr>
      <w:r>
        <w:rPr>
          <w:rFonts w:ascii="Arial" w:hAnsi="Arial"/>
          <w:color w:val="000000"/>
        </w:rPr>
        <w:t xml:space="preserve">Opatření uvedená v písmenech b) až e) </w:t>
      </w:r>
      <w:r w:rsidR="0088315F">
        <w:rPr>
          <w:rFonts w:ascii="Arial" w:hAnsi="Arial"/>
          <w:color w:val="000000"/>
        </w:rPr>
        <w:t>budou provedena</w:t>
      </w:r>
      <w:r>
        <w:rPr>
          <w:rFonts w:ascii="Arial" w:hAnsi="Arial"/>
          <w:color w:val="000000"/>
        </w:rPr>
        <w:t xml:space="preserve"> bez zbytečného odkladu, nejpozději však do tří let od přezkumu uvedeného v písmeni a).</w:t>
      </w:r>
    </w:p>
    <w:p w14:paraId="09255716" w14:textId="6E6A7B10" w:rsidR="009E02E1" w:rsidRPr="00BB4E7F" w:rsidRDefault="009E02E1" w:rsidP="009E02E1">
      <w:pPr>
        <w:widowControl/>
        <w:spacing w:before="120" w:after="0" w:line="240" w:lineRule="auto"/>
        <w:jc w:val="both"/>
        <w:rPr>
          <w:rFonts w:ascii="Arial" w:hAnsi="Arial"/>
          <w:color w:val="000000"/>
        </w:rPr>
      </w:pPr>
      <w:r>
        <w:rPr>
          <w:rFonts w:ascii="Arial" w:hAnsi="Arial"/>
          <w:color w:val="000000"/>
        </w:rPr>
        <w:t>Opatření uvedená v písmeni f) se provádějí každých pět let po vstupu této dohody v platnost. Pokud výsledek analýzy poukáže na určitá opatření, polská strana je provede</w:t>
      </w:r>
      <w:r w:rsidR="00E71102">
        <w:rPr>
          <w:rFonts w:ascii="Arial" w:hAnsi="Arial"/>
          <w:color w:val="000000"/>
        </w:rPr>
        <w:t>, je-li to vhodné</w:t>
      </w:r>
      <w:r>
        <w:rPr>
          <w:rFonts w:ascii="Arial" w:hAnsi="Arial"/>
          <w:color w:val="000000"/>
        </w:rPr>
        <w:t xml:space="preserve">. </w:t>
      </w:r>
    </w:p>
    <w:p w14:paraId="788AAF72" w14:textId="032EE3C7" w:rsidR="009E02E1" w:rsidRPr="00702DE9" w:rsidRDefault="009E02E1" w:rsidP="009E02E1">
      <w:pPr>
        <w:widowControl/>
        <w:spacing w:before="120" w:after="0" w:line="240" w:lineRule="auto"/>
        <w:jc w:val="both"/>
        <w:rPr>
          <w:color w:val="000000"/>
        </w:rPr>
      </w:pPr>
      <w:r>
        <w:rPr>
          <w:rFonts w:ascii="Arial" w:hAnsi="Arial"/>
          <w:color w:val="000000"/>
        </w:rPr>
        <w:t>Polská strana bude prostřednictvím zmocněnců bez zbytečného odkladu informovat českou stranu o dokončení realizace příslušných opatření uvedených v písmeni a), společně v písmenech b) až e) a pravidelně v písmeni f).</w:t>
      </w:r>
    </w:p>
    <w:p w14:paraId="1A75176E" w14:textId="0D5CAD2D" w:rsidR="009F7D16" w:rsidRPr="00BB4E7F" w:rsidRDefault="00671760" w:rsidP="00040429">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 xml:space="preserve">11. Polská strana prohlašuje, že rozhodnutí regionálního ředitele ochrany životního prostředí ve Vratislavi ze dne 21. ledna 2020 (referenční číslo WOOŚ.4235.1.2015.53) o podmínkách ochrany životního prostředí, rozhodnutí ministra klimatu ze dne 20. března 2020 (referenční číslo DGK-V1.4770.35.2019.MN.19) o prodloužení platnosti rozhodnutí upravujícího těžební činnost do 30. května 2026 a rozhodnutí ministra klimatu ze dne 28. dubna 2021 (referenční číslo DGK-6.4771.34.2020.MN.23) o prodloužení platnosti rozhodnutí upravujícího těžební činnost do 27. dubna 2044 jsou předmětem přezkumu. Polská strana zajistí, aby důl Turów vždy </w:t>
      </w:r>
      <w:r w:rsidR="008F7E84">
        <w:rPr>
          <w:rFonts w:ascii="Arial" w:hAnsi="Arial"/>
          <w:color w:val="000000"/>
        </w:rPr>
        <w:t>disponoval</w:t>
      </w:r>
      <w:r>
        <w:rPr>
          <w:rFonts w:ascii="Arial" w:hAnsi="Arial"/>
          <w:color w:val="000000"/>
        </w:rPr>
        <w:t xml:space="preserve"> rozhodnutí</w:t>
      </w:r>
      <w:r w:rsidR="008F7E84">
        <w:rPr>
          <w:rFonts w:ascii="Arial" w:hAnsi="Arial"/>
          <w:color w:val="000000"/>
        </w:rPr>
        <w:t>m</w:t>
      </w:r>
      <w:r>
        <w:rPr>
          <w:rFonts w:ascii="Arial" w:hAnsi="Arial"/>
          <w:color w:val="000000"/>
        </w:rPr>
        <w:t xml:space="preserve"> upravující</w:t>
      </w:r>
      <w:r w:rsidR="008F7E84">
        <w:rPr>
          <w:rFonts w:ascii="Arial" w:hAnsi="Arial"/>
          <w:color w:val="000000"/>
        </w:rPr>
        <w:t>m</w:t>
      </w:r>
      <w:r>
        <w:rPr>
          <w:rFonts w:ascii="Arial" w:hAnsi="Arial"/>
          <w:color w:val="000000"/>
        </w:rPr>
        <w:t xml:space="preserve"> těžební činnost</w:t>
      </w:r>
      <w:r>
        <w:rPr>
          <w:rFonts w:ascii="Arial" w:hAnsi="Arial"/>
        </w:rPr>
        <w:t>, které je v souladu s </w:t>
      </w:r>
      <w:r>
        <w:rPr>
          <w:rFonts w:ascii="Arial" w:hAnsi="Arial"/>
          <w:color w:val="000000"/>
        </w:rPr>
        <w:t xml:space="preserve">právním rámcem poskytujícím dotčené veřejnosti právo podat podnět k soudnímu přezkumu. Tento přezkum </w:t>
      </w:r>
      <w:r w:rsidR="0088315F">
        <w:rPr>
          <w:rFonts w:ascii="Arial" w:hAnsi="Arial"/>
          <w:color w:val="000000"/>
        </w:rPr>
        <w:t xml:space="preserve">bude proveden </w:t>
      </w:r>
      <w:r>
        <w:rPr>
          <w:rFonts w:ascii="Arial" w:hAnsi="Arial"/>
          <w:color w:val="000000"/>
        </w:rPr>
        <w:t>v souladu s právem Evropské unie. Polská strana bude prostřednictvím zmocněnců informovat českou stranu o zahájení řízení nebo jiných změnách v řízení, včetně rozhodnutí správních orgánů a soudů, a to do deseti pracovních dnů ode dne, kdy polská strana obdrží příslušné informace.</w:t>
      </w:r>
    </w:p>
    <w:p w14:paraId="1910A710" w14:textId="0A1BC61F" w:rsidR="00D95B8D" w:rsidRPr="00BB4E7F" w:rsidRDefault="00671760" w:rsidP="00040429">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 xml:space="preserve">12. Polská strana </w:t>
      </w:r>
      <w:r w:rsidR="0088315F">
        <w:rPr>
          <w:rFonts w:ascii="Arial" w:hAnsi="Arial"/>
          <w:color w:val="000000"/>
        </w:rPr>
        <w:t>bude informovat</w:t>
      </w:r>
      <w:r w:rsidR="0075407D">
        <w:rPr>
          <w:rFonts w:ascii="Arial" w:hAnsi="Arial"/>
          <w:color w:val="000000"/>
        </w:rPr>
        <w:t xml:space="preserve"> </w:t>
      </w:r>
      <w:r>
        <w:rPr>
          <w:rFonts w:ascii="Arial" w:hAnsi="Arial"/>
          <w:color w:val="000000"/>
        </w:rPr>
        <w:t>českou stranu prostřednictvím zmocněnců o zahájení řízení o změně platného rozhodnutí o těžební činnosti nebo o zahájení řízení o novém povolení k ochraně životního prostředí nebo rozhodnutí upravujícím těžební činnost, o přijetí jakékoli změny platného rozhodnutí o těžební činnosti nebo o vydání nového rozhodnutí o těžební činnosti nebo nového povolení k ochraně životního prostředí v souvislosti s jakoukoli činností na dole Turów</w:t>
      </w:r>
      <w:r>
        <w:rPr>
          <w:rFonts w:ascii="Arial" w:hAnsi="Arial"/>
        </w:rPr>
        <w:t>, a to nejpozději do deseti pracovních dnů od provedení daného úkonu</w:t>
      </w:r>
      <w:r>
        <w:rPr>
          <w:rFonts w:ascii="Arial" w:hAnsi="Arial"/>
          <w:color w:val="000000"/>
        </w:rPr>
        <w:t xml:space="preserve">. </w:t>
      </w:r>
    </w:p>
    <w:p w14:paraId="2EE5CAF5" w14:textId="21396D8F" w:rsidR="00F617EC" w:rsidRPr="00BB4E7F" w:rsidRDefault="00D95B8D" w:rsidP="00040429">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Polská strana rovněž poskytne české straně prostřednictvím zmocněnců veškeré dostupné dokumenty z výše uvedených řízení, které si česká strana vyžádá</w:t>
      </w:r>
      <w:r>
        <w:rPr>
          <w:rFonts w:ascii="Arial" w:hAnsi="Arial"/>
        </w:rPr>
        <w:t>, a to do deseti pracovních dnů od</w:t>
      </w:r>
      <w:r>
        <w:rPr>
          <w:rFonts w:ascii="Arial" w:hAnsi="Arial"/>
          <w:color w:val="000000"/>
        </w:rPr>
        <w:t xml:space="preserve"> obdržení příslušné žádosti. Polská strana dále zajistí práva veřejnosti v souladu s právem Evropské unie, zejména právo na zahájení soudního přezkumu v jakémkoli řízení týkajícím se změny platného rozhodnutí o těžební činnosti nebo nového rozhodnutí o těžební činnosti pro těžbu hnědého uhlí v dole Turów. </w:t>
      </w:r>
    </w:p>
    <w:p w14:paraId="40A7F10C" w14:textId="54ABF413" w:rsidR="00117E59" w:rsidRDefault="00671760" w:rsidP="00542A0D">
      <w:pPr>
        <w:pStyle w:val="Odstavecseseznamem"/>
        <w:suppressAutoHyphens w:val="0"/>
        <w:autoSpaceDN/>
        <w:spacing w:before="120" w:after="0" w:line="240" w:lineRule="auto"/>
        <w:ind w:left="0"/>
        <w:jc w:val="both"/>
        <w:textAlignment w:val="auto"/>
        <w:rPr>
          <w:rFonts w:ascii="Arial" w:hAnsi="Arial"/>
        </w:rPr>
      </w:pPr>
      <w:r>
        <w:rPr>
          <w:rFonts w:ascii="Arial" w:hAnsi="Arial"/>
        </w:rPr>
        <w:t xml:space="preserve">13. Nejméně </w:t>
      </w:r>
      <w:r>
        <w:rPr>
          <w:rFonts w:ascii="Arial" w:hAnsi="Arial"/>
          <w:color w:val="000000"/>
        </w:rPr>
        <w:t xml:space="preserve">jeden rok před zahájením činností spojených s uzavřením dolu Turów (jako jsou rekultivační práce, terénní úpravy, zatopení důlní </w:t>
      </w:r>
      <w:r w:rsidR="008F7E84">
        <w:rPr>
          <w:rFonts w:ascii="Arial" w:hAnsi="Arial"/>
          <w:color w:val="000000"/>
        </w:rPr>
        <w:t xml:space="preserve">jámy </w:t>
      </w:r>
      <w:r>
        <w:rPr>
          <w:rFonts w:ascii="Arial" w:hAnsi="Arial"/>
          <w:color w:val="000000"/>
        </w:rPr>
        <w:t xml:space="preserve">atd.) </w:t>
      </w:r>
      <w:r w:rsidR="00820420">
        <w:rPr>
          <w:rFonts w:ascii="Arial" w:hAnsi="Arial"/>
          <w:color w:val="000000"/>
        </w:rPr>
        <w:t xml:space="preserve">bude </w:t>
      </w:r>
      <w:r>
        <w:rPr>
          <w:rFonts w:ascii="Arial" w:hAnsi="Arial"/>
          <w:color w:val="000000"/>
        </w:rPr>
        <w:t xml:space="preserve">polská strana </w:t>
      </w:r>
      <w:r w:rsidR="00820420">
        <w:rPr>
          <w:rFonts w:ascii="Arial" w:hAnsi="Arial"/>
          <w:color w:val="000000"/>
        </w:rPr>
        <w:t xml:space="preserve">informovat </w:t>
      </w:r>
      <w:r>
        <w:rPr>
          <w:rFonts w:ascii="Arial" w:hAnsi="Arial"/>
          <w:color w:val="000000"/>
        </w:rPr>
        <w:t>českou stranu, aby jí umožnila rozhodnout, zda se chce účastnit procesu přeshraničního posuzování vlivů na životní prostředí</w:t>
      </w:r>
      <w:r>
        <w:rPr>
          <w:rFonts w:ascii="Arial" w:hAnsi="Arial"/>
        </w:rPr>
        <w:t xml:space="preserve">, pokud je to vyžadováno ve smyslu </w:t>
      </w:r>
      <w:r>
        <w:rPr>
          <w:rFonts w:ascii="Arial" w:hAnsi="Arial"/>
          <w:color w:val="000000"/>
        </w:rPr>
        <w:t xml:space="preserve">směrnice Evropského parlamentu a Rady </w:t>
      </w:r>
      <w:r w:rsidR="00E71102">
        <w:rPr>
          <w:rFonts w:ascii="Arial" w:hAnsi="Arial"/>
          <w:color w:val="000000"/>
        </w:rPr>
        <w:t xml:space="preserve">2011/92/EU </w:t>
      </w:r>
      <w:r>
        <w:rPr>
          <w:rFonts w:ascii="Arial" w:hAnsi="Arial"/>
          <w:color w:val="000000"/>
        </w:rPr>
        <w:t>ze dne 13. prosince 2011 o posuzování vlivů některých veřejných a soukromých záměrů na životní prostředí v platném znění</w:t>
      </w:r>
      <w:r>
        <w:rPr>
          <w:rFonts w:ascii="Arial" w:hAnsi="Arial"/>
        </w:rPr>
        <w:t xml:space="preserve"> nebo </w:t>
      </w:r>
      <w:r>
        <w:rPr>
          <w:rFonts w:ascii="Arial" w:hAnsi="Arial"/>
          <w:color w:val="000000"/>
        </w:rPr>
        <w:t>Úmluvy o posuzování vlivů na životní prostředí přesahujících</w:t>
      </w:r>
      <w:r w:rsidR="003C0D5D">
        <w:rPr>
          <w:rFonts w:ascii="Arial" w:hAnsi="Arial"/>
          <w:color w:val="000000"/>
        </w:rPr>
        <w:t xml:space="preserve"> </w:t>
      </w:r>
      <w:r>
        <w:rPr>
          <w:rFonts w:ascii="Arial" w:hAnsi="Arial"/>
          <w:color w:val="000000"/>
        </w:rPr>
        <w:t>hranice států podepsané dne 25. února 1991 v Es</w:t>
      </w:r>
      <w:r w:rsidR="00686258">
        <w:rPr>
          <w:rFonts w:ascii="Arial" w:hAnsi="Arial"/>
          <w:color w:val="000000"/>
        </w:rPr>
        <w:t>p</w:t>
      </w:r>
      <w:r>
        <w:rPr>
          <w:rFonts w:ascii="Arial" w:hAnsi="Arial"/>
          <w:color w:val="000000"/>
        </w:rPr>
        <w:t>oo v platném znění, a v souladu s nimi</w:t>
      </w:r>
      <w:r>
        <w:rPr>
          <w:rFonts w:ascii="Arial" w:hAnsi="Arial"/>
        </w:rPr>
        <w:t>.</w:t>
      </w:r>
    </w:p>
    <w:p w14:paraId="63BF576A" w14:textId="77777777" w:rsidR="00ED6E42" w:rsidRPr="00BB4E7F" w:rsidRDefault="00ED6E42" w:rsidP="00542A0D">
      <w:pPr>
        <w:pStyle w:val="Odstavecseseznamem"/>
        <w:suppressAutoHyphens w:val="0"/>
        <w:autoSpaceDN/>
        <w:spacing w:before="120" w:after="0" w:line="240" w:lineRule="auto"/>
        <w:ind w:left="0"/>
        <w:jc w:val="both"/>
        <w:textAlignment w:val="auto"/>
        <w:rPr>
          <w:rFonts w:ascii="Arial" w:hAnsi="Arial"/>
          <w:color w:val="000000"/>
        </w:rPr>
      </w:pPr>
    </w:p>
    <w:p w14:paraId="4D771E0E" w14:textId="77777777" w:rsidR="006A77E8" w:rsidRDefault="006A77E8" w:rsidP="00040429">
      <w:pPr>
        <w:spacing w:before="120" w:after="0" w:line="240" w:lineRule="auto"/>
        <w:jc w:val="center"/>
        <w:rPr>
          <w:rFonts w:ascii="Arial" w:hAnsi="Arial"/>
          <w:b/>
          <w:color w:val="000000"/>
        </w:rPr>
      </w:pPr>
    </w:p>
    <w:p w14:paraId="4F533575" w14:textId="77777777" w:rsidR="006A77E8" w:rsidRDefault="006A77E8" w:rsidP="00040429">
      <w:pPr>
        <w:spacing w:before="120" w:after="0" w:line="240" w:lineRule="auto"/>
        <w:jc w:val="center"/>
        <w:rPr>
          <w:rFonts w:ascii="Arial" w:hAnsi="Arial"/>
          <w:b/>
          <w:color w:val="000000"/>
        </w:rPr>
      </w:pPr>
    </w:p>
    <w:p w14:paraId="37FA4617" w14:textId="77777777" w:rsidR="006A77E8" w:rsidRDefault="006A77E8" w:rsidP="00040429">
      <w:pPr>
        <w:spacing w:before="120" w:after="0" w:line="240" w:lineRule="auto"/>
        <w:jc w:val="center"/>
        <w:rPr>
          <w:rFonts w:ascii="Arial" w:hAnsi="Arial"/>
          <w:b/>
          <w:color w:val="000000"/>
        </w:rPr>
      </w:pPr>
    </w:p>
    <w:p w14:paraId="2889C318" w14:textId="46369B8D" w:rsidR="006619C6" w:rsidRPr="00BB4E7F" w:rsidRDefault="00377CBE" w:rsidP="00040429">
      <w:pPr>
        <w:spacing w:before="120" w:after="0" w:line="240" w:lineRule="auto"/>
        <w:jc w:val="center"/>
        <w:rPr>
          <w:rFonts w:ascii="Arial" w:hAnsi="Arial"/>
          <w:b/>
          <w:color w:val="000000"/>
        </w:rPr>
      </w:pPr>
      <w:r>
        <w:rPr>
          <w:rFonts w:ascii="Arial" w:hAnsi="Arial"/>
          <w:b/>
          <w:color w:val="000000"/>
        </w:rPr>
        <w:lastRenderedPageBreak/>
        <w:t>Článek 4</w:t>
      </w:r>
    </w:p>
    <w:p w14:paraId="480E34F4" w14:textId="77777777" w:rsidR="008330A6" w:rsidRPr="00BB4E7F" w:rsidRDefault="006E0DD3" w:rsidP="00040429">
      <w:pPr>
        <w:pStyle w:val="Odstavecseseznamem"/>
        <w:suppressAutoHyphens w:val="0"/>
        <w:autoSpaceDN/>
        <w:spacing w:before="120" w:after="0" w:line="240" w:lineRule="auto"/>
        <w:ind w:left="426" w:hanging="426"/>
        <w:jc w:val="center"/>
        <w:textAlignment w:val="auto"/>
        <w:rPr>
          <w:rFonts w:ascii="Arial" w:hAnsi="Arial"/>
          <w:b/>
          <w:color w:val="000000"/>
        </w:rPr>
      </w:pPr>
      <w:r>
        <w:rPr>
          <w:rFonts w:ascii="Arial" w:hAnsi="Arial"/>
          <w:b/>
          <w:color w:val="000000"/>
        </w:rPr>
        <w:t>Výstavba zemního valu</w:t>
      </w:r>
    </w:p>
    <w:p w14:paraId="6412482F" w14:textId="668C3C79" w:rsidR="00B001A1" w:rsidRPr="00BB4E7F" w:rsidRDefault="007C33C8" w:rsidP="00B159A2">
      <w:pPr>
        <w:pStyle w:val="Odstavecseseznamem"/>
        <w:tabs>
          <w:tab w:val="left" w:pos="7513"/>
        </w:tabs>
        <w:suppressAutoHyphens w:val="0"/>
        <w:autoSpaceDN/>
        <w:spacing w:before="120" w:after="0" w:line="240" w:lineRule="auto"/>
        <w:ind w:left="0"/>
        <w:jc w:val="both"/>
        <w:textAlignment w:val="auto"/>
        <w:rPr>
          <w:rFonts w:ascii="Arial" w:hAnsi="Arial"/>
          <w:color w:val="000000"/>
        </w:rPr>
      </w:pPr>
      <w:r>
        <w:rPr>
          <w:rFonts w:ascii="Arial" w:hAnsi="Arial"/>
          <w:color w:val="000000"/>
        </w:rPr>
        <w:t>1. Do jednoho roku po dokončení všech požadovaných formálních postupů vybuduje polská strana podél jižní hranic</w:t>
      </w:r>
      <w:r w:rsidR="00382543">
        <w:rPr>
          <w:rFonts w:ascii="Arial" w:hAnsi="Arial"/>
          <w:color w:val="000000"/>
        </w:rPr>
        <w:t>e</w:t>
      </w:r>
      <w:r>
        <w:rPr>
          <w:rFonts w:ascii="Arial" w:hAnsi="Arial"/>
          <w:color w:val="000000"/>
        </w:rPr>
        <w:t xml:space="preserve"> dolu Turów (podél silnice Opolno-Zdrój – Sieniawka) zemní val s výsadbou, aby byly zohledněny obavy obyvatel České republiky</w:t>
      </w:r>
      <w:r>
        <w:rPr>
          <w:rFonts w:ascii="Arial" w:hAnsi="Arial"/>
        </w:rPr>
        <w:t xml:space="preserve"> z dopadů</w:t>
      </w:r>
      <w:r>
        <w:rPr>
          <w:rFonts w:ascii="Arial" w:hAnsi="Arial"/>
          <w:color w:val="000000"/>
        </w:rPr>
        <w:t xml:space="preserve"> dolu Turów, zejména z hlediska hluku, světelného </w:t>
      </w:r>
      <w:r w:rsidR="00E71102">
        <w:rPr>
          <w:rFonts w:ascii="Arial" w:hAnsi="Arial"/>
          <w:color w:val="000000"/>
        </w:rPr>
        <w:t>znečištění, znečištění ovzduší</w:t>
      </w:r>
      <w:r w:rsidR="005A4749">
        <w:rPr>
          <w:rFonts w:ascii="Arial" w:hAnsi="Arial"/>
          <w:color w:val="000000"/>
        </w:rPr>
        <w:t xml:space="preserve">, jakož i </w:t>
      </w:r>
      <w:r>
        <w:rPr>
          <w:rFonts w:ascii="Arial" w:hAnsi="Arial"/>
          <w:color w:val="000000"/>
        </w:rPr>
        <w:t>krajinného rázu</w:t>
      </w:r>
      <w:r>
        <w:rPr>
          <w:rFonts w:ascii="Arial" w:hAnsi="Arial"/>
        </w:rPr>
        <w:t>.</w:t>
      </w:r>
      <w:r>
        <w:rPr>
          <w:rFonts w:ascii="Arial" w:hAnsi="Arial"/>
          <w:color w:val="000000"/>
        </w:rPr>
        <w:t xml:space="preserve"> </w:t>
      </w:r>
    </w:p>
    <w:p w14:paraId="2C682138" w14:textId="61F81188" w:rsidR="00DA66DD" w:rsidRPr="00BB4E7F" w:rsidRDefault="00DA66DD" w:rsidP="00040429">
      <w:pPr>
        <w:spacing w:before="120" w:after="0" w:line="240" w:lineRule="auto"/>
        <w:jc w:val="both"/>
        <w:rPr>
          <w:rFonts w:ascii="Arial" w:hAnsi="Arial"/>
          <w:color w:val="000000"/>
        </w:rPr>
      </w:pPr>
      <w:r>
        <w:rPr>
          <w:rFonts w:ascii="Arial" w:hAnsi="Arial"/>
          <w:color w:val="000000"/>
        </w:rPr>
        <w:t>2. Polská strana předloží české straně prostřednictvím zmocněnců do pěti měsíců od vstupu této dohody v platnost návrh projektové dokumentace pro výstavbu zemního valu a navíc akustickou a rozptylovou studii před podáním žádosti o jeho povolení. Česká strana může k tomuto návrhu předložit své připomínky, které budou polskou stranou řádně zohledněny. Pokud se česká strana do dvou měsíců nevyjádří,</w:t>
      </w:r>
      <w:r w:rsidR="00D77FDC">
        <w:rPr>
          <w:rFonts w:ascii="Arial" w:hAnsi="Arial"/>
          <w:color w:val="000000"/>
        </w:rPr>
        <w:t xml:space="preserve"> má se za to, že souhlasí</w:t>
      </w:r>
      <w:r>
        <w:rPr>
          <w:rFonts w:ascii="Arial" w:hAnsi="Arial"/>
          <w:color w:val="000000"/>
        </w:rPr>
        <w:t xml:space="preserve">. Jakékoli následné změny projektové dokumentace nebo stavby oproti schválené dokumentaci nebo jakákoli změna povolené stavby </w:t>
      </w:r>
      <w:r w:rsidR="008E71B2">
        <w:rPr>
          <w:rFonts w:ascii="Arial" w:hAnsi="Arial"/>
          <w:color w:val="000000"/>
        </w:rPr>
        <w:t>budou podléhat</w:t>
      </w:r>
      <w:r>
        <w:rPr>
          <w:rFonts w:ascii="Arial" w:hAnsi="Arial"/>
          <w:color w:val="000000"/>
        </w:rPr>
        <w:t xml:space="preserve"> stejnému postupu.</w:t>
      </w:r>
    </w:p>
    <w:p w14:paraId="31CF3BA2" w14:textId="583F0454" w:rsidR="008269B1" w:rsidRPr="00BB4E7F" w:rsidRDefault="007C33C8" w:rsidP="00040429">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 xml:space="preserve">3. Zemní val </w:t>
      </w:r>
      <w:r w:rsidR="00A55EB0">
        <w:rPr>
          <w:rFonts w:ascii="Arial" w:hAnsi="Arial"/>
          <w:color w:val="000000"/>
        </w:rPr>
        <w:t>bude</w:t>
      </w:r>
      <w:r>
        <w:rPr>
          <w:rFonts w:ascii="Arial" w:hAnsi="Arial"/>
          <w:color w:val="000000"/>
        </w:rPr>
        <w:t xml:space="preserve"> nejméně jeden kilometr dlouhý a tak vysoký, aby na základě odborných studií dostatečně minimalizoval dopady uvedené v odstavci 1 na území České republiky, a </w:t>
      </w:r>
      <w:r w:rsidR="00A55EB0">
        <w:rPr>
          <w:rFonts w:ascii="Arial" w:hAnsi="Arial"/>
          <w:color w:val="000000"/>
        </w:rPr>
        <w:t>bude</w:t>
      </w:r>
      <w:r>
        <w:rPr>
          <w:rFonts w:ascii="Arial" w:hAnsi="Arial"/>
          <w:color w:val="000000"/>
        </w:rPr>
        <w:t xml:space="preserve"> doplněn vrstvou zeminy vhodnou pro výsadbu dřevin. </w:t>
      </w:r>
    </w:p>
    <w:p w14:paraId="762F8AF8" w14:textId="3D393CC5" w:rsidR="004A04B6" w:rsidRPr="00BB4E7F" w:rsidRDefault="00B24011" w:rsidP="00040429">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Součástí zemního valu</w:t>
      </w:r>
      <w:r w:rsidR="008E71B2">
        <w:rPr>
          <w:rFonts w:ascii="Arial" w:hAnsi="Arial"/>
          <w:color w:val="000000"/>
        </w:rPr>
        <w:t xml:space="preserve"> bude</w:t>
      </w:r>
      <w:r>
        <w:rPr>
          <w:rFonts w:ascii="Arial" w:hAnsi="Arial"/>
          <w:color w:val="000000"/>
        </w:rPr>
        <w:t xml:space="preserve"> zelená stěna z rychle rostoucích neopadavých stromů, středně vysokých až vysokých, odborně vysazených a v hojném počtu. </w:t>
      </w:r>
    </w:p>
    <w:p w14:paraId="18F3331F" w14:textId="48B9C79A" w:rsidR="0090691E" w:rsidRPr="00BB4E7F" w:rsidRDefault="00D95B8D" w:rsidP="00040429">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 xml:space="preserve">Polská strana zajistí následnou péči o vysazené stromy a jejich ochranu. </w:t>
      </w:r>
    </w:p>
    <w:p w14:paraId="4B6ADED8" w14:textId="5EE9C9B4" w:rsidR="006350CD" w:rsidRPr="00BB4E7F" w:rsidRDefault="006350CD" w:rsidP="00040429">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 xml:space="preserve">Zemní val </w:t>
      </w:r>
      <w:r w:rsidR="008E71B2">
        <w:rPr>
          <w:rFonts w:ascii="Arial" w:hAnsi="Arial"/>
          <w:color w:val="000000"/>
        </w:rPr>
        <w:t>bude budován</w:t>
      </w:r>
      <w:r>
        <w:rPr>
          <w:rFonts w:ascii="Arial" w:hAnsi="Arial"/>
          <w:color w:val="000000"/>
        </w:rPr>
        <w:t xml:space="preserve"> pouze v denní době (od 6:00 do 22:00 hodin). </w:t>
      </w:r>
    </w:p>
    <w:p w14:paraId="44FCFCCF" w14:textId="261D14F7" w:rsidR="008A5B23" w:rsidRDefault="007C33C8" w:rsidP="00040429">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 xml:space="preserve">4. Polská strana </w:t>
      </w:r>
      <w:r w:rsidR="008E71B2">
        <w:rPr>
          <w:rFonts w:ascii="Arial" w:hAnsi="Arial"/>
          <w:color w:val="000000"/>
        </w:rPr>
        <w:t>bude moci</w:t>
      </w:r>
      <w:r w:rsidR="0075407D">
        <w:rPr>
          <w:rFonts w:ascii="Arial" w:hAnsi="Arial"/>
          <w:color w:val="000000"/>
        </w:rPr>
        <w:t xml:space="preserve"> </w:t>
      </w:r>
      <w:r>
        <w:rPr>
          <w:rFonts w:ascii="Arial" w:hAnsi="Arial"/>
          <w:color w:val="000000"/>
        </w:rPr>
        <w:t xml:space="preserve">pokácet zelenou stěnu na zemním valu nebo </w:t>
      </w:r>
      <w:r w:rsidR="00A55EB0">
        <w:rPr>
          <w:rFonts w:ascii="Arial" w:hAnsi="Arial"/>
          <w:color w:val="000000"/>
        </w:rPr>
        <w:t xml:space="preserve">odstranit </w:t>
      </w:r>
      <w:r>
        <w:rPr>
          <w:rFonts w:ascii="Arial" w:hAnsi="Arial"/>
          <w:color w:val="000000"/>
        </w:rPr>
        <w:t>zemní val pouze v závěrečné fázi rekultivace dolu Turów a s předchozím souhlasem české strany.</w:t>
      </w:r>
    </w:p>
    <w:p w14:paraId="1C563EBB" w14:textId="77777777" w:rsidR="00DA75F3" w:rsidRPr="00BB4E7F" w:rsidRDefault="00DA75F3" w:rsidP="00040429">
      <w:pPr>
        <w:pStyle w:val="Odstavecseseznamem"/>
        <w:suppressAutoHyphens w:val="0"/>
        <w:autoSpaceDN/>
        <w:spacing w:before="120" w:after="0" w:line="240" w:lineRule="auto"/>
        <w:ind w:left="0"/>
        <w:jc w:val="both"/>
        <w:textAlignment w:val="auto"/>
        <w:rPr>
          <w:rFonts w:ascii="Arial" w:hAnsi="Arial"/>
          <w:color w:val="000000"/>
        </w:rPr>
      </w:pPr>
    </w:p>
    <w:p w14:paraId="387B7528" w14:textId="77777777" w:rsidR="003D7730" w:rsidRPr="00BB4E7F" w:rsidRDefault="003D7730" w:rsidP="00040429">
      <w:pPr>
        <w:spacing w:before="120" w:after="0" w:line="240" w:lineRule="auto"/>
        <w:jc w:val="center"/>
        <w:rPr>
          <w:rFonts w:ascii="Arial" w:hAnsi="Arial"/>
          <w:b/>
          <w:color w:val="000000"/>
        </w:rPr>
      </w:pPr>
      <w:r>
        <w:rPr>
          <w:rFonts w:ascii="Arial" w:hAnsi="Arial"/>
          <w:b/>
          <w:color w:val="000000"/>
        </w:rPr>
        <w:t>Článek 5</w:t>
      </w:r>
    </w:p>
    <w:p w14:paraId="734A3ED8" w14:textId="77777777" w:rsidR="003D7730" w:rsidRPr="00BB4E7F" w:rsidRDefault="003D7730" w:rsidP="009E02E1">
      <w:pPr>
        <w:widowControl/>
        <w:suppressAutoHyphens w:val="0"/>
        <w:spacing w:before="120" w:after="120" w:line="240" w:lineRule="auto"/>
        <w:jc w:val="center"/>
        <w:rPr>
          <w:rFonts w:ascii="Arial" w:hAnsi="Arial"/>
          <w:b/>
          <w:color w:val="000000"/>
        </w:rPr>
      </w:pPr>
      <w:r>
        <w:rPr>
          <w:rFonts w:ascii="Arial" w:hAnsi="Arial"/>
          <w:b/>
          <w:color w:val="000000"/>
        </w:rPr>
        <w:t>Hluk</w:t>
      </w:r>
    </w:p>
    <w:p w14:paraId="6B472AAF" w14:textId="526AE9D1" w:rsidR="001E35D9" w:rsidRPr="00BB4E7F" w:rsidRDefault="001E35D9" w:rsidP="001E35D9">
      <w:pPr>
        <w:pStyle w:val="Odstavecseseznamem"/>
        <w:suppressAutoHyphens w:val="0"/>
        <w:autoSpaceDN/>
        <w:spacing w:after="120"/>
        <w:ind w:left="0"/>
        <w:jc w:val="both"/>
        <w:textAlignment w:val="auto"/>
        <w:rPr>
          <w:rFonts w:ascii="Arial" w:hAnsi="Arial" w:cs="Arial"/>
          <w:kern w:val="0"/>
        </w:rPr>
      </w:pPr>
      <w:r>
        <w:rPr>
          <w:rFonts w:ascii="Arial" w:hAnsi="Arial"/>
        </w:rPr>
        <w:t xml:space="preserve">1. Do jednoho měsíce od vstupu této dohody v platnost se strany </w:t>
      </w:r>
      <w:r w:rsidRPr="0021789F">
        <w:rPr>
          <w:rFonts w:ascii="Arial" w:hAnsi="Arial"/>
        </w:rPr>
        <w:t xml:space="preserve">prostřednictvím zmocněnců dohodnou na přesném umístění technického </w:t>
      </w:r>
      <w:r w:rsidR="0035037F" w:rsidRPr="0021789F">
        <w:rPr>
          <w:rFonts w:ascii="Arial" w:hAnsi="Arial"/>
        </w:rPr>
        <w:t xml:space="preserve">místa </w:t>
      </w:r>
      <w:r w:rsidRPr="0021789F">
        <w:rPr>
          <w:rFonts w:ascii="Arial" w:hAnsi="Arial"/>
        </w:rPr>
        <w:t>měření hluku (dále jen „</w:t>
      </w:r>
      <w:r w:rsidR="0035037F" w:rsidRPr="0021789F">
        <w:rPr>
          <w:rFonts w:ascii="Arial" w:hAnsi="Arial"/>
        </w:rPr>
        <w:t>TM</w:t>
      </w:r>
      <w:r w:rsidR="0085218E" w:rsidRPr="0021789F">
        <w:rPr>
          <w:rFonts w:ascii="Arial" w:hAnsi="Arial"/>
        </w:rPr>
        <w:t>M</w:t>
      </w:r>
      <w:r w:rsidR="000503F5" w:rsidRPr="0021789F">
        <w:rPr>
          <w:rFonts w:ascii="Arial" w:hAnsi="Arial"/>
        </w:rPr>
        <w:t xml:space="preserve"> </w:t>
      </w:r>
      <w:r w:rsidRPr="0021789F">
        <w:rPr>
          <w:rFonts w:ascii="Arial" w:hAnsi="Arial"/>
        </w:rPr>
        <w:t>“), aby bylo možné lépe rozlišit hluk technologického zařízení dolu Turów od ostatních zdrojů hluku pozadí</w:t>
      </w:r>
      <w:r>
        <w:rPr>
          <w:rFonts w:ascii="Arial" w:hAnsi="Arial"/>
        </w:rPr>
        <w:t xml:space="preserve">. </w:t>
      </w:r>
    </w:p>
    <w:p w14:paraId="243D7230" w14:textId="06918E1E" w:rsidR="001E35D9" w:rsidRPr="00BB4E7F" w:rsidRDefault="0035037F" w:rsidP="001E35D9">
      <w:pPr>
        <w:pStyle w:val="Odstavecseseznamem"/>
        <w:suppressAutoHyphens w:val="0"/>
        <w:autoSpaceDN/>
        <w:spacing w:after="120"/>
        <w:ind w:left="0"/>
        <w:jc w:val="both"/>
        <w:textAlignment w:val="auto"/>
        <w:rPr>
          <w:rFonts w:ascii="Arial" w:hAnsi="Arial" w:cs="Arial"/>
          <w:kern w:val="0"/>
        </w:rPr>
      </w:pPr>
      <w:r w:rsidRPr="00B35D93">
        <w:rPr>
          <w:rFonts w:ascii="Arial" w:hAnsi="Arial"/>
        </w:rPr>
        <w:t>TM</w:t>
      </w:r>
      <w:r w:rsidR="0021789F">
        <w:rPr>
          <w:rFonts w:ascii="Arial" w:hAnsi="Arial"/>
        </w:rPr>
        <w:t>M</w:t>
      </w:r>
      <w:r>
        <w:rPr>
          <w:rFonts w:ascii="Arial" w:hAnsi="Arial"/>
        </w:rPr>
        <w:t xml:space="preserve"> </w:t>
      </w:r>
      <w:r w:rsidR="001E35D9">
        <w:rPr>
          <w:rFonts w:ascii="Arial" w:hAnsi="Arial"/>
        </w:rPr>
        <w:t xml:space="preserve">se </w:t>
      </w:r>
      <w:r w:rsidR="008E71B2">
        <w:rPr>
          <w:rFonts w:ascii="Arial" w:hAnsi="Arial"/>
        </w:rPr>
        <w:t>bude nacház</w:t>
      </w:r>
      <w:r w:rsidR="00B35D93">
        <w:rPr>
          <w:rFonts w:ascii="Arial" w:hAnsi="Arial"/>
        </w:rPr>
        <w:t>e</w:t>
      </w:r>
      <w:r w:rsidR="008E71B2">
        <w:rPr>
          <w:rFonts w:ascii="Arial" w:hAnsi="Arial"/>
        </w:rPr>
        <w:t>t</w:t>
      </w:r>
      <w:r w:rsidR="001E35D9">
        <w:rPr>
          <w:rFonts w:ascii="Arial" w:hAnsi="Arial"/>
        </w:rPr>
        <w:t xml:space="preserve"> na území Polské republiky na okraji dolu Turów, kter</w:t>
      </w:r>
      <w:r w:rsidR="00E71102">
        <w:rPr>
          <w:rFonts w:ascii="Arial" w:hAnsi="Arial"/>
        </w:rPr>
        <w:t>é</w:t>
      </w:r>
      <w:r w:rsidR="001E35D9">
        <w:rPr>
          <w:rFonts w:ascii="Arial" w:hAnsi="Arial"/>
        </w:rPr>
        <w:t xml:space="preserve"> je nejblíže </w:t>
      </w:r>
      <w:r w:rsidR="003C0D5D">
        <w:rPr>
          <w:rFonts w:ascii="Arial" w:hAnsi="Arial"/>
        </w:rPr>
        <w:t>státní</w:t>
      </w:r>
      <w:r w:rsidR="00D302AF">
        <w:rPr>
          <w:rFonts w:ascii="Arial" w:hAnsi="Arial"/>
        </w:rPr>
        <w:t>m</w:t>
      </w:r>
      <w:r w:rsidR="003C0D5D">
        <w:rPr>
          <w:rFonts w:ascii="Arial" w:hAnsi="Arial"/>
        </w:rPr>
        <w:t xml:space="preserve"> </w:t>
      </w:r>
      <w:r w:rsidR="001E35D9">
        <w:rPr>
          <w:rFonts w:ascii="Arial" w:hAnsi="Arial"/>
        </w:rPr>
        <w:t>hranic</w:t>
      </w:r>
      <w:r w:rsidR="00D302AF">
        <w:rPr>
          <w:rFonts w:ascii="Arial" w:hAnsi="Arial"/>
        </w:rPr>
        <w:t>ím</w:t>
      </w:r>
      <w:r w:rsidR="001E35D9">
        <w:rPr>
          <w:rFonts w:ascii="Arial" w:hAnsi="Arial"/>
        </w:rPr>
        <w:t xml:space="preserve"> s Českou republikou, případně přímo v areálu společnosti PGE Górnictwo i Energetyka Konwencjonalna S.A., nebo jejího právního nástupce, případně jiného budoucího provozovatele dolu Turów (dále jen „PGE“).</w:t>
      </w:r>
    </w:p>
    <w:p w14:paraId="64526397" w14:textId="1905CA7A" w:rsidR="001E35D9" w:rsidRPr="00BB4E7F" w:rsidRDefault="001E35D9" w:rsidP="001E35D9">
      <w:pPr>
        <w:pStyle w:val="Odstavecseseznamem"/>
        <w:shd w:val="clear" w:color="auto" w:fill="FFFFFF"/>
        <w:suppressAutoHyphens w:val="0"/>
        <w:spacing w:after="120" w:line="240" w:lineRule="auto"/>
        <w:ind w:left="0"/>
        <w:jc w:val="both"/>
        <w:rPr>
          <w:rFonts w:ascii="Arial" w:hAnsi="Arial" w:cs="Arial"/>
        </w:rPr>
      </w:pPr>
      <w:r>
        <w:rPr>
          <w:rFonts w:ascii="Arial" w:hAnsi="Arial"/>
        </w:rPr>
        <w:t xml:space="preserve">Jakákoli změna umístění </w:t>
      </w:r>
      <w:r w:rsidR="0035037F">
        <w:rPr>
          <w:rFonts w:ascii="Arial" w:hAnsi="Arial"/>
        </w:rPr>
        <w:t>T</w:t>
      </w:r>
      <w:r w:rsidR="0035037F" w:rsidRPr="005B194D">
        <w:rPr>
          <w:rFonts w:ascii="Arial" w:hAnsi="Arial"/>
        </w:rPr>
        <w:t>M</w:t>
      </w:r>
      <w:r w:rsidR="0021789F">
        <w:rPr>
          <w:rFonts w:ascii="Arial" w:hAnsi="Arial"/>
        </w:rPr>
        <w:t>M</w:t>
      </w:r>
      <w:r w:rsidR="0035037F">
        <w:rPr>
          <w:rFonts w:ascii="Arial" w:hAnsi="Arial"/>
        </w:rPr>
        <w:t xml:space="preserve"> </w:t>
      </w:r>
      <w:r>
        <w:rPr>
          <w:rFonts w:ascii="Arial" w:hAnsi="Arial"/>
        </w:rPr>
        <w:t>vyžaduje souhlas obou stran.</w:t>
      </w:r>
    </w:p>
    <w:p w14:paraId="47C394FC" w14:textId="57431367" w:rsidR="001E35D9" w:rsidRPr="00BB4E7F" w:rsidRDefault="001E35D9" w:rsidP="001E35D9">
      <w:pPr>
        <w:pStyle w:val="Odstavecseseznamem"/>
        <w:shd w:val="clear" w:color="auto" w:fill="FFFFFF"/>
        <w:suppressAutoHyphens w:val="0"/>
        <w:spacing w:after="120" w:line="240" w:lineRule="auto"/>
        <w:ind w:left="0"/>
        <w:jc w:val="both"/>
        <w:rPr>
          <w:rFonts w:ascii="Arial" w:hAnsi="Arial" w:cs="Arial"/>
        </w:rPr>
      </w:pPr>
      <w:r>
        <w:rPr>
          <w:rFonts w:ascii="Arial" w:hAnsi="Arial"/>
        </w:rPr>
        <w:t xml:space="preserve">2. Do jednoho roku od dohody o umístění </w:t>
      </w:r>
      <w:r w:rsidR="0035037F" w:rsidRPr="005B194D">
        <w:rPr>
          <w:rFonts w:ascii="Arial" w:hAnsi="Arial"/>
        </w:rPr>
        <w:t>TM</w:t>
      </w:r>
      <w:r w:rsidR="0021789F">
        <w:rPr>
          <w:rFonts w:ascii="Arial" w:hAnsi="Arial"/>
        </w:rPr>
        <w:t>M</w:t>
      </w:r>
      <w:r w:rsidR="0035037F">
        <w:rPr>
          <w:rFonts w:ascii="Arial" w:hAnsi="Arial"/>
        </w:rPr>
        <w:t xml:space="preserve"> </w:t>
      </w:r>
      <w:r>
        <w:rPr>
          <w:rFonts w:ascii="Arial" w:hAnsi="Arial"/>
        </w:rPr>
        <w:t>polská strana nainstaluje a </w:t>
      </w:r>
      <w:r w:rsidR="0035037F">
        <w:rPr>
          <w:rFonts w:ascii="Arial" w:hAnsi="Arial"/>
        </w:rPr>
        <w:t>bude provozovat měření na</w:t>
      </w:r>
      <w:r w:rsidR="00F56346">
        <w:rPr>
          <w:rFonts w:ascii="Arial" w:hAnsi="Arial"/>
        </w:rPr>
        <w:t xml:space="preserve"> </w:t>
      </w:r>
      <w:r w:rsidR="0035037F">
        <w:rPr>
          <w:rFonts w:ascii="Arial" w:hAnsi="Arial"/>
        </w:rPr>
        <w:t xml:space="preserve">stálém </w:t>
      </w:r>
      <w:r w:rsidR="0035037F" w:rsidRPr="005B194D">
        <w:rPr>
          <w:rFonts w:ascii="Arial" w:hAnsi="Arial"/>
        </w:rPr>
        <w:t>TM</w:t>
      </w:r>
      <w:r w:rsidR="0021789F">
        <w:rPr>
          <w:rFonts w:ascii="Arial" w:hAnsi="Arial"/>
        </w:rPr>
        <w:t>M</w:t>
      </w:r>
      <w:r w:rsidR="0035037F">
        <w:rPr>
          <w:rFonts w:ascii="Arial" w:hAnsi="Arial"/>
        </w:rPr>
        <w:t xml:space="preserve"> </w:t>
      </w:r>
      <w:r>
        <w:rPr>
          <w:rFonts w:ascii="Arial" w:hAnsi="Arial"/>
        </w:rPr>
        <w:t xml:space="preserve">v místě dohodnutém podle odstavce 1. Polská strana </w:t>
      </w:r>
      <w:r w:rsidR="008E71B2">
        <w:rPr>
          <w:rFonts w:ascii="Arial" w:hAnsi="Arial"/>
        </w:rPr>
        <w:t>bude informovat</w:t>
      </w:r>
      <w:r>
        <w:rPr>
          <w:rFonts w:ascii="Arial" w:hAnsi="Arial"/>
        </w:rPr>
        <w:t xml:space="preserve"> českou stranu prostřednictvím zmocněnců o zahájení provozu stálého </w:t>
      </w:r>
      <w:r w:rsidR="0035037F" w:rsidRPr="005B194D">
        <w:rPr>
          <w:rFonts w:ascii="Arial" w:hAnsi="Arial"/>
        </w:rPr>
        <w:t>TM</w:t>
      </w:r>
      <w:r w:rsidR="0021789F">
        <w:rPr>
          <w:rFonts w:ascii="Arial" w:hAnsi="Arial"/>
        </w:rPr>
        <w:t>M</w:t>
      </w:r>
      <w:r>
        <w:rPr>
          <w:rFonts w:ascii="Arial" w:hAnsi="Arial"/>
        </w:rPr>
        <w:t>.</w:t>
      </w:r>
    </w:p>
    <w:p w14:paraId="35376E6D" w14:textId="2E2ECEB2" w:rsidR="001E35D9" w:rsidRPr="00BB4E7F" w:rsidRDefault="001E35D9" w:rsidP="001E35D9">
      <w:pPr>
        <w:pStyle w:val="Odstavecseseznamem"/>
        <w:shd w:val="clear" w:color="auto" w:fill="FFFFFF"/>
        <w:suppressAutoHyphens w:val="0"/>
        <w:spacing w:after="120" w:line="240" w:lineRule="auto"/>
        <w:ind w:left="0"/>
        <w:jc w:val="both"/>
        <w:rPr>
          <w:rFonts w:ascii="Arial" w:hAnsi="Arial" w:cs="Arial"/>
          <w:color w:val="FF0000"/>
        </w:rPr>
      </w:pPr>
      <w:r>
        <w:rPr>
          <w:rFonts w:ascii="Arial" w:hAnsi="Arial"/>
        </w:rPr>
        <w:t xml:space="preserve">Polská strana zajistí kontinuální měření hluku z důlní činnosti na </w:t>
      </w:r>
      <w:r w:rsidR="0035037F" w:rsidRPr="00F56346">
        <w:rPr>
          <w:rFonts w:ascii="Arial" w:hAnsi="Arial"/>
        </w:rPr>
        <w:t>TM</w:t>
      </w:r>
      <w:r w:rsidR="0021789F">
        <w:rPr>
          <w:rFonts w:ascii="Arial" w:hAnsi="Arial"/>
        </w:rPr>
        <w:t>M</w:t>
      </w:r>
      <w:r w:rsidR="0035037F">
        <w:rPr>
          <w:rFonts w:ascii="Arial" w:hAnsi="Arial"/>
        </w:rPr>
        <w:t xml:space="preserve"> </w:t>
      </w:r>
      <w:r>
        <w:rPr>
          <w:rFonts w:ascii="Arial" w:hAnsi="Arial"/>
        </w:rPr>
        <w:t xml:space="preserve">formou sekundových měření hodnot (hladiny </w:t>
      </w:r>
      <w:r>
        <w:rPr>
          <w:rFonts w:ascii="Arial" w:hAnsi="Arial"/>
          <w:i/>
        </w:rPr>
        <w:t>L</w:t>
      </w:r>
      <w:r>
        <w:rPr>
          <w:rFonts w:ascii="Arial" w:hAnsi="Arial"/>
          <w:vertAlign w:val="subscript"/>
        </w:rPr>
        <w:t>Aeq</w:t>
      </w:r>
      <w:r>
        <w:rPr>
          <w:rFonts w:ascii="Arial" w:hAnsi="Arial"/>
        </w:rPr>
        <w:t xml:space="preserve">, </w:t>
      </w:r>
      <w:r>
        <w:rPr>
          <w:rFonts w:ascii="Arial" w:hAnsi="Arial"/>
          <w:i/>
        </w:rPr>
        <w:t>L</w:t>
      </w:r>
      <w:r>
        <w:rPr>
          <w:rFonts w:ascii="Arial" w:hAnsi="Arial"/>
          <w:vertAlign w:val="subscript"/>
        </w:rPr>
        <w:t>Ceq</w:t>
      </w:r>
      <w:r>
        <w:rPr>
          <w:rFonts w:ascii="Arial" w:hAnsi="Arial"/>
        </w:rPr>
        <w:t xml:space="preserve">, </w:t>
      </w:r>
      <w:r>
        <w:rPr>
          <w:rFonts w:ascii="Arial" w:hAnsi="Arial"/>
          <w:i/>
        </w:rPr>
        <w:t>L</w:t>
      </w:r>
      <w:r>
        <w:rPr>
          <w:rFonts w:ascii="Arial" w:hAnsi="Arial"/>
          <w:vertAlign w:val="subscript"/>
        </w:rPr>
        <w:t>1</w:t>
      </w:r>
      <w:r>
        <w:rPr>
          <w:rFonts w:ascii="Arial" w:hAnsi="Arial"/>
        </w:rPr>
        <w:t xml:space="preserve">, </w:t>
      </w:r>
      <w:r>
        <w:rPr>
          <w:rFonts w:ascii="Arial" w:hAnsi="Arial"/>
          <w:i/>
        </w:rPr>
        <w:t>L</w:t>
      </w:r>
      <w:r>
        <w:rPr>
          <w:rFonts w:ascii="Arial" w:hAnsi="Arial"/>
          <w:vertAlign w:val="subscript"/>
        </w:rPr>
        <w:t>10</w:t>
      </w:r>
      <w:r>
        <w:rPr>
          <w:rFonts w:ascii="Arial" w:hAnsi="Arial"/>
        </w:rPr>
        <w:t xml:space="preserve">, </w:t>
      </w:r>
      <w:r>
        <w:rPr>
          <w:rFonts w:ascii="Arial" w:hAnsi="Arial"/>
          <w:i/>
        </w:rPr>
        <w:t>L</w:t>
      </w:r>
      <w:r>
        <w:rPr>
          <w:rFonts w:ascii="Arial" w:hAnsi="Arial"/>
          <w:vertAlign w:val="subscript"/>
        </w:rPr>
        <w:t>50</w:t>
      </w:r>
      <w:r>
        <w:rPr>
          <w:rFonts w:ascii="Arial" w:hAnsi="Arial"/>
        </w:rPr>
        <w:t xml:space="preserve">, </w:t>
      </w:r>
      <w:r>
        <w:rPr>
          <w:rFonts w:ascii="Arial" w:hAnsi="Arial"/>
          <w:i/>
        </w:rPr>
        <w:t>L</w:t>
      </w:r>
      <w:r>
        <w:rPr>
          <w:rFonts w:ascii="Arial" w:hAnsi="Arial"/>
          <w:vertAlign w:val="subscript"/>
        </w:rPr>
        <w:t>90</w:t>
      </w:r>
      <w:r>
        <w:rPr>
          <w:rFonts w:ascii="Arial" w:hAnsi="Arial"/>
        </w:rPr>
        <w:t xml:space="preserve">, </w:t>
      </w:r>
      <w:r>
        <w:rPr>
          <w:rFonts w:ascii="Arial" w:hAnsi="Arial"/>
          <w:i/>
        </w:rPr>
        <w:t>L</w:t>
      </w:r>
      <w:r>
        <w:rPr>
          <w:rFonts w:ascii="Arial" w:hAnsi="Arial"/>
          <w:vertAlign w:val="subscript"/>
        </w:rPr>
        <w:t>99</w:t>
      </w:r>
      <w:r>
        <w:rPr>
          <w:rFonts w:ascii="Arial" w:hAnsi="Arial"/>
        </w:rPr>
        <w:t xml:space="preserve">, hladiny </w:t>
      </w:r>
      <w:r>
        <w:rPr>
          <w:rFonts w:ascii="Arial" w:hAnsi="Arial"/>
          <w:i/>
        </w:rPr>
        <w:t>L</w:t>
      </w:r>
      <w:r>
        <w:rPr>
          <w:rFonts w:ascii="Arial" w:hAnsi="Arial"/>
          <w:vertAlign w:val="subscript"/>
        </w:rPr>
        <w:t>eq</w:t>
      </w:r>
      <w:r>
        <w:rPr>
          <w:rFonts w:ascii="Arial" w:hAnsi="Arial"/>
        </w:rPr>
        <w:t xml:space="preserve">, frekvenční spektrum 1/3 oktávy) v souladu s ISO 1996-2 – Akustika – Popis, měření a hodnocení hluku v prostředí – Část 2: Určování hladin akustického tlaku; použitelná metodika jejich hodnocení je stanovena polskými právními předpisy. Polská strana zároveň </w:t>
      </w:r>
      <w:r w:rsidR="008E71B2">
        <w:rPr>
          <w:rFonts w:ascii="Arial" w:hAnsi="Arial"/>
        </w:rPr>
        <w:t>bude provádět</w:t>
      </w:r>
      <w:r w:rsidR="0075407D">
        <w:rPr>
          <w:rFonts w:ascii="Arial" w:hAnsi="Arial"/>
        </w:rPr>
        <w:t xml:space="preserve"> </w:t>
      </w:r>
      <w:r>
        <w:rPr>
          <w:rFonts w:ascii="Arial" w:hAnsi="Arial"/>
        </w:rPr>
        <w:t xml:space="preserve">měření a záznamy meteorologických údajů v podobě minutových údajů o teplotě, tlaku, relativní vlhkosti, rychlosti a směru větru. </w:t>
      </w:r>
    </w:p>
    <w:p w14:paraId="2A940E23" w14:textId="02376C21" w:rsidR="001E35D9" w:rsidRPr="00BB4E7F" w:rsidRDefault="001E35D9" w:rsidP="001E35D9">
      <w:pPr>
        <w:pStyle w:val="Odstavecseseznamem"/>
        <w:shd w:val="clear" w:color="auto" w:fill="FFFFFF"/>
        <w:suppressAutoHyphens w:val="0"/>
        <w:spacing w:after="120" w:line="240" w:lineRule="auto"/>
        <w:ind w:left="0"/>
        <w:jc w:val="both"/>
        <w:rPr>
          <w:rFonts w:ascii="Arial" w:hAnsi="Arial" w:cs="Arial"/>
        </w:rPr>
      </w:pPr>
      <w:r>
        <w:rPr>
          <w:rFonts w:ascii="Arial" w:hAnsi="Arial"/>
        </w:rPr>
        <w:t>Polská strana poskytne české straně online přístup k naměřeným údajům, a to jak k měření hluku, tak k meteorologickým měřením. Polská strana zajistí denní archivaci výše uvedených údajů a umožní české straně online stažení těchto archiv</w:t>
      </w:r>
      <w:r w:rsidR="0021789F">
        <w:rPr>
          <w:rFonts w:ascii="Arial" w:hAnsi="Arial"/>
        </w:rPr>
        <w:t>ovaný</w:t>
      </w:r>
      <w:r>
        <w:rPr>
          <w:rFonts w:ascii="Arial" w:hAnsi="Arial"/>
        </w:rPr>
        <w:t>ch údajů.</w:t>
      </w:r>
    </w:p>
    <w:p w14:paraId="0CEF1395" w14:textId="0C9EC7D4" w:rsidR="001E35D9" w:rsidRPr="00962B35" w:rsidRDefault="001E35D9" w:rsidP="001E35D9">
      <w:pPr>
        <w:pStyle w:val="Odstavecseseznamem"/>
        <w:shd w:val="clear" w:color="auto" w:fill="FFFFFF"/>
        <w:suppressAutoHyphens w:val="0"/>
        <w:spacing w:after="120" w:line="240" w:lineRule="auto"/>
        <w:ind w:left="0"/>
        <w:jc w:val="both"/>
        <w:rPr>
          <w:rFonts w:ascii="Arial" w:hAnsi="Arial" w:cs="Arial"/>
        </w:rPr>
      </w:pPr>
      <w:r>
        <w:rPr>
          <w:rFonts w:ascii="Arial" w:hAnsi="Arial"/>
        </w:rPr>
        <w:lastRenderedPageBreak/>
        <w:t>3. Do doby</w:t>
      </w:r>
      <w:r w:rsidR="00E524A3">
        <w:rPr>
          <w:rFonts w:ascii="Arial" w:hAnsi="Arial"/>
        </w:rPr>
        <w:t>,</w:t>
      </w:r>
      <w:r>
        <w:rPr>
          <w:rFonts w:ascii="Arial" w:hAnsi="Arial"/>
        </w:rPr>
        <w:t xml:space="preserve"> než polská </w:t>
      </w:r>
      <w:r w:rsidRPr="003754DA">
        <w:rPr>
          <w:rFonts w:ascii="Arial" w:hAnsi="Arial"/>
        </w:rPr>
        <w:t xml:space="preserve">strana informuje o zahájení provozu stálého </w:t>
      </w:r>
      <w:r w:rsidR="0035037F" w:rsidRPr="003754DA">
        <w:rPr>
          <w:rFonts w:ascii="Arial" w:hAnsi="Arial"/>
        </w:rPr>
        <w:t>TM</w:t>
      </w:r>
      <w:r w:rsidR="0021789F">
        <w:rPr>
          <w:rFonts w:ascii="Arial" w:hAnsi="Arial"/>
        </w:rPr>
        <w:t>M</w:t>
      </w:r>
      <w:r w:rsidRPr="003754DA">
        <w:rPr>
          <w:rFonts w:ascii="Arial" w:hAnsi="Arial"/>
        </w:rPr>
        <w:t>, umožní české straně do je</w:t>
      </w:r>
      <w:r w:rsidRPr="00C35382">
        <w:rPr>
          <w:rFonts w:ascii="Arial" w:hAnsi="Arial"/>
        </w:rPr>
        <w:t>dnoho měsíce od obdržení písemné žádosti české strany podané prostřednictvím zmocněnců</w:t>
      </w:r>
      <w:r w:rsidR="003C50A1">
        <w:rPr>
          <w:rFonts w:ascii="Arial" w:hAnsi="Arial"/>
        </w:rPr>
        <w:t>, ale ne dříve než 15. března 2022,</w:t>
      </w:r>
      <w:r w:rsidRPr="00C35382">
        <w:rPr>
          <w:rFonts w:ascii="Arial" w:hAnsi="Arial"/>
        </w:rPr>
        <w:t xml:space="preserve"> instalaci dočasného </w:t>
      </w:r>
      <w:r w:rsidR="0035037F" w:rsidRPr="00962B35">
        <w:rPr>
          <w:rFonts w:ascii="Arial" w:hAnsi="Arial"/>
        </w:rPr>
        <w:t>TM</w:t>
      </w:r>
      <w:r w:rsidR="0021789F">
        <w:rPr>
          <w:rFonts w:ascii="Arial" w:hAnsi="Arial"/>
        </w:rPr>
        <w:t>M</w:t>
      </w:r>
      <w:r w:rsidR="0035037F" w:rsidRPr="003754DA">
        <w:rPr>
          <w:rFonts w:ascii="Arial" w:hAnsi="Arial"/>
        </w:rPr>
        <w:t xml:space="preserve"> </w:t>
      </w:r>
      <w:r w:rsidRPr="003754DA">
        <w:rPr>
          <w:rFonts w:ascii="Arial" w:hAnsi="Arial"/>
        </w:rPr>
        <w:t xml:space="preserve">v místě dohodnutém podle odstavce 1. Na žádost české strany zajistí polská strana její bezpečnost a trvalou přítomnost při jednotlivých </w:t>
      </w:r>
      <w:r w:rsidRPr="00C35382">
        <w:rPr>
          <w:rFonts w:ascii="Arial" w:hAnsi="Arial"/>
        </w:rPr>
        <w:t>měřeních hluku po dobu přibližně jednoho týdne.</w:t>
      </w:r>
    </w:p>
    <w:p w14:paraId="4ACEFDD1" w14:textId="1A7EF071" w:rsidR="001E35D9" w:rsidRPr="00BB4E7F" w:rsidRDefault="007D0BA8" w:rsidP="001E35D9">
      <w:pPr>
        <w:pStyle w:val="Odstavecseseznamem"/>
        <w:shd w:val="clear" w:color="auto" w:fill="FFFFFF"/>
        <w:suppressAutoHyphens w:val="0"/>
        <w:spacing w:after="120" w:line="240" w:lineRule="auto"/>
        <w:ind w:left="0"/>
        <w:jc w:val="both"/>
        <w:rPr>
          <w:rFonts w:ascii="Arial" w:hAnsi="Arial" w:cs="Arial"/>
          <w:kern w:val="0"/>
        </w:rPr>
      </w:pPr>
      <w:r w:rsidRPr="00632BAE">
        <w:rPr>
          <w:rFonts w:ascii="Arial" w:hAnsi="Arial"/>
        </w:rPr>
        <w:t xml:space="preserve">Dočasné </w:t>
      </w:r>
      <w:r w:rsidR="0035037F" w:rsidRPr="00632BAE">
        <w:rPr>
          <w:rFonts w:ascii="Arial" w:hAnsi="Arial"/>
        </w:rPr>
        <w:t>TM</w:t>
      </w:r>
      <w:r w:rsidR="0021789F">
        <w:rPr>
          <w:rFonts w:ascii="Arial" w:hAnsi="Arial"/>
        </w:rPr>
        <w:t>M</w:t>
      </w:r>
      <w:r w:rsidR="0035037F" w:rsidRPr="003754DA">
        <w:rPr>
          <w:rFonts w:ascii="Arial" w:hAnsi="Arial"/>
        </w:rPr>
        <w:t xml:space="preserve"> </w:t>
      </w:r>
      <w:r w:rsidR="008E71B2" w:rsidRPr="003754DA">
        <w:rPr>
          <w:rFonts w:ascii="Arial" w:hAnsi="Arial"/>
        </w:rPr>
        <w:t>bude česká strana</w:t>
      </w:r>
      <w:r w:rsidR="008E71B2">
        <w:rPr>
          <w:rFonts w:ascii="Arial" w:hAnsi="Arial"/>
        </w:rPr>
        <w:t xml:space="preserve"> provozovat </w:t>
      </w:r>
      <w:r w:rsidR="001E35D9">
        <w:rPr>
          <w:rFonts w:ascii="Arial" w:hAnsi="Arial"/>
        </w:rPr>
        <w:t xml:space="preserve">v souladu se standardem uvedeným v odstavci 2. Česká strana neprodleně poskytne polské straně </w:t>
      </w:r>
      <w:r w:rsidR="00FC1CFC" w:rsidRPr="005B194D">
        <w:rPr>
          <w:rFonts w:ascii="Arial" w:hAnsi="Arial"/>
        </w:rPr>
        <w:t>naměřená</w:t>
      </w:r>
      <w:r w:rsidR="00FC1CFC">
        <w:rPr>
          <w:rFonts w:ascii="Arial" w:hAnsi="Arial"/>
        </w:rPr>
        <w:t xml:space="preserve"> </w:t>
      </w:r>
      <w:r w:rsidR="00FC1CFC" w:rsidRPr="005B194D">
        <w:rPr>
          <w:rFonts w:ascii="Arial" w:hAnsi="Arial"/>
        </w:rPr>
        <w:t>data</w:t>
      </w:r>
      <w:r w:rsidR="001E35D9">
        <w:rPr>
          <w:rFonts w:ascii="Arial" w:hAnsi="Arial"/>
        </w:rPr>
        <w:t>.</w:t>
      </w:r>
    </w:p>
    <w:p w14:paraId="01EC07BB" w14:textId="78337076" w:rsidR="001E35D9" w:rsidRPr="00BB4E7F" w:rsidRDefault="001E35D9" w:rsidP="001E35D9">
      <w:pPr>
        <w:pStyle w:val="Odstavecseseznamem"/>
        <w:shd w:val="clear" w:color="auto" w:fill="FFFFFF"/>
        <w:suppressAutoHyphens w:val="0"/>
        <w:spacing w:after="120" w:line="240" w:lineRule="auto"/>
        <w:ind w:left="0"/>
        <w:jc w:val="both"/>
        <w:rPr>
          <w:rFonts w:ascii="Arial" w:eastAsia="Times New Roman" w:hAnsi="Arial" w:cs="Arial"/>
        </w:rPr>
      </w:pPr>
      <w:r>
        <w:rPr>
          <w:rFonts w:ascii="Arial" w:hAnsi="Arial"/>
        </w:rPr>
        <w:t xml:space="preserve">4. Za účelem sledování vlivu provozu dolu Turów a následných rekultivačních prací na </w:t>
      </w:r>
      <w:r w:rsidR="007D0BA8" w:rsidRPr="005B194D">
        <w:rPr>
          <w:rFonts w:ascii="Arial" w:hAnsi="Arial"/>
        </w:rPr>
        <w:t>hladiny</w:t>
      </w:r>
      <w:r w:rsidR="007D0BA8">
        <w:rPr>
          <w:rFonts w:ascii="Arial" w:hAnsi="Arial"/>
        </w:rPr>
        <w:t xml:space="preserve"> </w:t>
      </w:r>
      <w:r>
        <w:rPr>
          <w:rFonts w:ascii="Arial" w:hAnsi="Arial"/>
        </w:rPr>
        <w:t xml:space="preserve">hluku v České republice </w:t>
      </w:r>
      <w:r w:rsidR="00D36B5F">
        <w:rPr>
          <w:rFonts w:ascii="Arial" w:hAnsi="Arial"/>
        </w:rPr>
        <w:t xml:space="preserve">bude česká strana provádět </w:t>
      </w:r>
      <w:r>
        <w:rPr>
          <w:rFonts w:ascii="Arial" w:hAnsi="Arial"/>
        </w:rPr>
        <w:t>v průběhu roku v několika monitorovacích kolech monitoring hluku v České republice v souladu s normou ISO 1996-2 – Akustika – Popis, měření a hodnocení hluku v prostředí – Část 2: Určování hladin akustického tlaku</w:t>
      </w:r>
      <w:r w:rsidR="003754DA">
        <w:rPr>
          <w:rFonts w:ascii="Arial" w:hAnsi="Arial"/>
        </w:rPr>
        <w:t>,</w:t>
      </w:r>
      <w:r>
        <w:rPr>
          <w:rFonts w:ascii="Arial" w:hAnsi="Arial"/>
        </w:rPr>
        <w:t xml:space="preserve"> a </w:t>
      </w:r>
      <w:bookmarkStart w:id="2" w:name="_Hlk80262959"/>
      <w:r w:rsidR="00DF2DFC" w:rsidRPr="005B194D">
        <w:rPr>
          <w:rFonts w:ascii="Arial" w:hAnsi="Arial"/>
        </w:rPr>
        <w:t>použív</w:t>
      </w:r>
      <w:r w:rsidR="00E53755">
        <w:rPr>
          <w:rFonts w:ascii="Arial" w:hAnsi="Arial"/>
        </w:rPr>
        <w:t>at</w:t>
      </w:r>
      <w:r w:rsidR="00DF2DFC">
        <w:rPr>
          <w:rFonts w:ascii="Arial" w:hAnsi="Arial"/>
        </w:rPr>
        <w:t xml:space="preserve"> </w:t>
      </w:r>
      <w:r w:rsidR="00DF2DFC" w:rsidRPr="005B194D">
        <w:rPr>
          <w:rFonts w:ascii="Arial" w:hAnsi="Arial"/>
        </w:rPr>
        <w:t>metodiku</w:t>
      </w:r>
      <w:r w:rsidR="00DF2DFC">
        <w:rPr>
          <w:rFonts w:ascii="Arial" w:hAnsi="Arial"/>
        </w:rPr>
        <w:t xml:space="preserve"> </w:t>
      </w:r>
      <w:r>
        <w:rPr>
          <w:rFonts w:ascii="Arial" w:hAnsi="Arial"/>
        </w:rPr>
        <w:t>monitorování a je</w:t>
      </w:r>
      <w:r w:rsidR="00E53755">
        <w:rPr>
          <w:rFonts w:ascii="Arial" w:hAnsi="Arial"/>
        </w:rPr>
        <w:t>jí</w:t>
      </w:r>
      <w:r>
        <w:rPr>
          <w:rFonts w:ascii="Arial" w:hAnsi="Arial"/>
        </w:rPr>
        <w:t>ho vyhodnocování podle českých právních předpisů</w:t>
      </w:r>
      <w:bookmarkEnd w:id="2"/>
      <w:r>
        <w:rPr>
          <w:rFonts w:ascii="Arial" w:hAnsi="Arial"/>
        </w:rPr>
        <w:t xml:space="preserve">. </w:t>
      </w:r>
    </w:p>
    <w:p w14:paraId="56F14B60" w14:textId="54BC41C1" w:rsidR="001E35D9" w:rsidRPr="00BB4E7F" w:rsidRDefault="001E35D9" w:rsidP="001E35D9">
      <w:pPr>
        <w:pStyle w:val="Odstavecseseznamem"/>
        <w:shd w:val="clear" w:color="auto" w:fill="FFFFFF"/>
        <w:suppressAutoHyphens w:val="0"/>
        <w:spacing w:after="120" w:line="240" w:lineRule="auto"/>
        <w:ind w:left="0"/>
        <w:jc w:val="both"/>
        <w:rPr>
          <w:rFonts w:ascii="Arial" w:eastAsia="Times New Roman" w:hAnsi="Arial" w:cs="Arial"/>
        </w:rPr>
      </w:pPr>
      <w:r>
        <w:rPr>
          <w:rFonts w:ascii="Arial" w:hAnsi="Arial"/>
        </w:rPr>
        <w:t xml:space="preserve">Měření hluku se </w:t>
      </w:r>
      <w:r w:rsidR="00D36B5F">
        <w:rPr>
          <w:rFonts w:ascii="Arial" w:hAnsi="Arial"/>
        </w:rPr>
        <w:t>nebud</w:t>
      </w:r>
      <w:r w:rsidR="00A866A2">
        <w:rPr>
          <w:rFonts w:ascii="Arial" w:hAnsi="Arial"/>
        </w:rPr>
        <w:t>ou</w:t>
      </w:r>
      <w:r w:rsidR="00D36B5F">
        <w:rPr>
          <w:rFonts w:ascii="Arial" w:hAnsi="Arial"/>
        </w:rPr>
        <w:t xml:space="preserve"> provádět</w:t>
      </w:r>
      <w:r>
        <w:rPr>
          <w:rFonts w:ascii="Arial" w:hAnsi="Arial"/>
        </w:rPr>
        <w:t xml:space="preserve"> v době výstavby zemního valu. </w:t>
      </w:r>
    </w:p>
    <w:p w14:paraId="01E595CC" w14:textId="6D420749" w:rsidR="001E35D9" w:rsidRPr="00702DE9" w:rsidRDefault="001E35D9" w:rsidP="001E35D9">
      <w:pPr>
        <w:shd w:val="clear" w:color="auto" w:fill="FFFFFF"/>
        <w:spacing w:after="120" w:line="240" w:lineRule="auto"/>
        <w:jc w:val="both"/>
        <w:rPr>
          <w:sz w:val="20"/>
        </w:rPr>
      </w:pPr>
      <w:r>
        <w:rPr>
          <w:rFonts w:ascii="Arial" w:hAnsi="Arial"/>
        </w:rPr>
        <w:t>Česká strana zohlední všechny specifické zdroje hluku včetně větrné farmy umístěné na území České republiky podél česko-polsk</w:t>
      </w:r>
      <w:r w:rsidR="00CD04FE">
        <w:rPr>
          <w:rFonts w:ascii="Arial" w:hAnsi="Arial"/>
        </w:rPr>
        <w:t>ých</w:t>
      </w:r>
      <w:r w:rsidR="003C0D5D">
        <w:rPr>
          <w:rFonts w:ascii="Arial" w:hAnsi="Arial"/>
        </w:rPr>
        <w:t xml:space="preserve"> státní</w:t>
      </w:r>
      <w:r w:rsidR="00CD04FE">
        <w:rPr>
          <w:rFonts w:ascii="Arial" w:hAnsi="Arial"/>
        </w:rPr>
        <w:t>ch</w:t>
      </w:r>
      <w:r>
        <w:rPr>
          <w:rFonts w:ascii="Arial" w:hAnsi="Arial"/>
        </w:rPr>
        <w:t xml:space="preserve"> hranic.</w:t>
      </w:r>
    </w:p>
    <w:p w14:paraId="5FB05726" w14:textId="191E5BE1" w:rsidR="001E35D9" w:rsidRPr="00702DE9" w:rsidRDefault="001E35D9" w:rsidP="001E35D9">
      <w:pPr>
        <w:pStyle w:val="Odstavecseseznamem"/>
        <w:shd w:val="clear" w:color="auto" w:fill="FFFFFF"/>
        <w:suppressAutoHyphens w:val="0"/>
        <w:spacing w:before="120" w:after="0" w:line="240" w:lineRule="auto"/>
        <w:ind w:left="0"/>
        <w:jc w:val="both"/>
        <w:rPr>
          <w:rFonts w:ascii="Arial" w:hAnsi="Arial"/>
        </w:rPr>
      </w:pPr>
      <w:r>
        <w:rPr>
          <w:rFonts w:ascii="Arial" w:hAnsi="Arial"/>
        </w:rPr>
        <w:t xml:space="preserve">Po skončení každého kola monitorování hluku zašle česká strana polské straně záznam primárních hlukových a meteorologických </w:t>
      </w:r>
      <w:r w:rsidR="00FC1CFC" w:rsidRPr="005B194D">
        <w:rPr>
          <w:rFonts w:ascii="Arial" w:hAnsi="Arial"/>
        </w:rPr>
        <w:t>dat</w:t>
      </w:r>
      <w:r w:rsidR="00FC1CFC">
        <w:rPr>
          <w:rFonts w:ascii="Arial" w:hAnsi="Arial"/>
        </w:rPr>
        <w:t xml:space="preserve"> </w:t>
      </w:r>
      <w:r>
        <w:rPr>
          <w:rFonts w:ascii="Arial" w:hAnsi="Arial"/>
        </w:rPr>
        <w:t xml:space="preserve">z tohoto kola monitorování. </w:t>
      </w:r>
    </w:p>
    <w:p w14:paraId="0B0C34D0" w14:textId="5C3178C4" w:rsidR="001E35D9" w:rsidRPr="0021789F" w:rsidRDefault="001E35D9" w:rsidP="00702DE9">
      <w:pPr>
        <w:pStyle w:val="Odstavecseseznamem"/>
        <w:shd w:val="clear" w:color="auto" w:fill="FFFFFF"/>
        <w:suppressAutoHyphens w:val="0"/>
        <w:spacing w:before="120" w:after="120" w:line="240" w:lineRule="auto"/>
        <w:ind w:left="0"/>
        <w:jc w:val="both"/>
        <w:rPr>
          <w:rFonts w:ascii="Arial" w:hAnsi="Arial"/>
        </w:rPr>
      </w:pPr>
      <w:r>
        <w:rPr>
          <w:rFonts w:ascii="Arial" w:hAnsi="Arial"/>
        </w:rPr>
        <w:t xml:space="preserve">Česká strana poskytne polské straně protokol s výsledky shromážděných údajů bezprostředně po jejich zpracování a vyhodnocení podle </w:t>
      </w:r>
      <w:r w:rsidRPr="0021789F">
        <w:rPr>
          <w:rFonts w:ascii="Arial" w:hAnsi="Arial"/>
        </w:rPr>
        <w:t>metodik a právních předpisů České republiky v případě každého překročení hygienických limitů,</w:t>
      </w:r>
      <w:r w:rsidRPr="0021789F">
        <w:t xml:space="preserve"> </w:t>
      </w:r>
      <w:r w:rsidRPr="0021789F">
        <w:rPr>
          <w:rFonts w:ascii="Arial" w:hAnsi="Arial"/>
        </w:rPr>
        <w:t>které česká strana považuje za způsobené činností v dole Turów.</w:t>
      </w:r>
    </w:p>
    <w:p w14:paraId="6E52B82C" w14:textId="2CC4DBD2" w:rsidR="001E35D9" w:rsidRPr="0021789F" w:rsidRDefault="001E35D9" w:rsidP="001E35D9">
      <w:pPr>
        <w:shd w:val="clear" w:color="auto" w:fill="FFFFFF"/>
        <w:spacing w:after="120" w:line="240" w:lineRule="auto"/>
        <w:jc w:val="both"/>
        <w:rPr>
          <w:rFonts w:ascii="Arial" w:hAnsi="Arial" w:cs="Arial"/>
        </w:rPr>
      </w:pPr>
      <w:r w:rsidRPr="0021789F">
        <w:rPr>
          <w:rFonts w:ascii="Arial" w:hAnsi="Arial"/>
        </w:rPr>
        <w:t xml:space="preserve">5. </w:t>
      </w:r>
      <w:r w:rsidR="00BF53D1" w:rsidRPr="0021789F">
        <w:rPr>
          <w:rFonts w:ascii="Arial" w:hAnsi="Arial"/>
        </w:rPr>
        <w:t>S</w:t>
      </w:r>
      <w:r w:rsidRPr="0021789F">
        <w:rPr>
          <w:rFonts w:ascii="Arial" w:hAnsi="Arial"/>
        </w:rPr>
        <w:t>trany použijí primární hlukov</w:t>
      </w:r>
      <w:r w:rsidR="00D36B5F" w:rsidRPr="0021789F">
        <w:rPr>
          <w:rFonts w:ascii="Arial" w:hAnsi="Arial"/>
        </w:rPr>
        <w:t>á</w:t>
      </w:r>
      <w:r w:rsidRPr="0021789F">
        <w:rPr>
          <w:rFonts w:ascii="Arial" w:hAnsi="Arial"/>
        </w:rPr>
        <w:t xml:space="preserve"> a </w:t>
      </w:r>
      <w:r w:rsidR="000503F5" w:rsidRPr="0021789F">
        <w:rPr>
          <w:rFonts w:ascii="Arial" w:hAnsi="Arial"/>
        </w:rPr>
        <w:t xml:space="preserve">meteorologická </w:t>
      </w:r>
      <w:r w:rsidR="00B2488A" w:rsidRPr="0021789F">
        <w:rPr>
          <w:rFonts w:ascii="Arial" w:hAnsi="Arial"/>
        </w:rPr>
        <w:t>data</w:t>
      </w:r>
      <w:r w:rsidRPr="0021789F">
        <w:rPr>
          <w:rFonts w:ascii="Arial" w:hAnsi="Arial"/>
        </w:rPr>
        <w:t xml:space="preserve"> pouze pro účely analýz prováděných podle této dohody.</w:t>
      </w:r>
    </w:p>
    <w:p w14:paraId="76705B0E" w14:textId="0DDE0EE1" w:rsidR="001E35D9" w:rsidRPr="00702DE9" w:rsidRDefault="001E35D9" w:rsidP="001E35D9">
      <w:pPr>
        <w:shd w:val="clear" w:color="auto" w:fill="FFFFFF"/>
        <w:spacing w:after="120" w:line="240" w:lineRule="auto"/>
        <w:jc w:val="both"/>
        <w:rPr>
          <w:rFonts w:ascii="Arial" w:hAnsi="Arial"/>
        </w:rPr>
      </w:pPr>
      <w:r w:rsidRPr="0021789F">
        <w:rPr>
          <w:rFonts w:ascii="Arial" w:hAnsi="Arial"/>
        </w:rPr>
        <w:t>6. Polská strana zajistí, aby na území České republiky hluk z provozu</w:t>
      </w:r>
      <w:r>
        <w:rPr>
          <w:rFonts w:ascii="Arial" w:hAnsi="Arial"/>
        </w:rPr>
        <w:t xml:space="preserve"> dolu Turów nepřekračoval hygienické limity. Hygienické limity pro pozemky určené k bydlení, rekreaci, předškolní a školní výchově a vzdělávání, zdravotním a sociálním účelům a funkčně obdobné pozemky a pro stavby určené k bydlení, předškolní a školní výchově a vzdělávání, zdravotním a sociálním účelům, a funkčně obdobné stavby se považují za překročené, pokud </w:t>
      </w:r>
      <w:r w:rsidR="003C50A1">
        <w:rPr>
          <w:rFonts w:ascii="Arial" w:hAnsi="Arial"/>
        </w:rPr>
        <w:t xml:space="preserve">je jakýkoli z </w:t>
      </w:r>
      <w:r>
        <w:rPr>
          <w:rFonts w:ascii="Arial" w:hAnsi="Arial"/>
        </w:rPr>
        <w:t>hygienick</w:t>
      </w:r>
      <w:r w:rsidR="003C50A1">
        <w:rPr>
          <w:rFonts w:ascii="Arial" w:hAnsi="Arial"/>
        </w:rPr>
        <w:t>ých</w:t>
      </w:r>
      <w:r>
        <w:rPr>
          <w:rFonts w:ascii="Arial" w:hAnsi="Arial"/>
        </w:rPr>
        <w:t xml:space="preserve"> limit</w:t>
      </w:r>
      <w:r w:rsidR="003C50A1">
        <w:rPr>
          <w:rFonts w:ascii="Arial" w:hAnsi="Arial"/>
        </w:rPr>
        <w:t>ů</w:t>
      </w:r>
      <w:r>
        <w:rPr>
          <w:rFonts w:ascii="Arial" w:hAnsi="Arial"/>
        </w:rPr>
        <w:t xml:space="preserve"> v denní době jednotlivého kalendářního dne pro širokopásmový hluk </w:t>
      </w:r>
      <w:r>
        <w:rPr>
          <w:rFonts w:ascii="Arial" w:hAnsi="Arial"/>
          <w:i/>
          <w:iCs/>
        </w:rPr>
        <w:t>L</w:t>
      </w:r>
      <w:r>
        <w:rPr>
          <w:rFonts w:ascii="Arial" w:hAnsi="Arial"/>
          <w:vertAlign w:val="subscript"/>
        </w:rPr>
        <w:t>Aeq,8h</w:t>
      </w:r>
      <w:r>
        <w:rPr>
          <w:rFonts w:ascii="Arial" w:hAnsi="Arial"/>
        </w:rPr>
        <w:t xml:space="preserve"> = 50 dB, pro hluk s tónovými složkami </w:t>
      </w:r>
      <w:r>
        <w:rPr>
          <w:rFonts w:ascii="Arial" w:hAnsi="Arial"/>
          <w:i/>
          <w:iCs/>
        </w:rPr>
        <w:t>L</w:t>
      </w:r>
      <w:r>
        <w:rPr>
          <w:rFonts w:ascii="Arial" w:hAnsi="Arial"/>
          <w:vertAlign w:val="subscript"/>
        </w:rPr>
        <w:t>Aeq,8h</w:t>
      </w:r>
      <w:r>
        <w:rPr>
          <w:rFonts w:ascii="Arial" w:hAnsi="Arial"/>
        </w:rPr>
        <w:t xml:space="preserve"> = 45 dB, pro impulsní hluk </w:t>
      </w:r>
      <w:r>
        <w:rPr>
          <w:rFonts w:ascii="Arial" w:hAnsi="Arial"/>
          <w:i/>
          <w:iCs/>
        </w:rPr>
        <w:t>L</w:t>
      </w:r>
      <w:r>
        <w:rPr>
          <w:rFonts w:ascii="Arial" w:hAnsi="Arial"/>
          <w:vertAlign w:val="subscript"/>
        </w:rPr>
        <w:t>Aeq,8h</w:t>
      </w:r>
      <w:r>
        <w:rPr>
          <w:rFonts w:ascii="Arial" w:hAnsi="Arial"/>
        </w:rPr>
        <w:t xml:space="preserve"> = 38 dB nebo v noční době jednotlivého kalendářního dne </w:t>
      </w:r>
      <w:bookmarkStart w:id="3" w:name="_Hlk76110985"/>
      <w:r>
        <w:rPr>
          <w:rFonts w:ascii="Arial" w:hAnsi="Arial"/>
        </w:rPr>
        <w:t xml:space="preserve">pro širokopásmový hluk </w:t>
      </w:r>
      <w:r>
        <w:rPr>
          <w:rFonts w:ascii="Arial" w:hAnsi="Arial"/>
          <w:i/>
          <w:iCs/>
        </w:rPr>
        <w:t>L</w:t>
      </w:r>
      <w:r>
        <w:rPr>
          <w:rFonts w:ascii="Arial" w:hAnsi="Arial"/>
          <w:vertAlign w:val="subscript"/>
        </w:rPr>
        <w:t>Aeq,1h</w:t>
      </w:r>
      <w:r>
        <w:rPr>
          <w:rFonts w:ascii="Arial" w:hAnsi="Arial"/>
        </w:rPr>
        <w:t xml:space="preserve"> = 40 dB, pro hluk s tónovými složkami </w:t>
      </w:r>
      <w:r>
        <w:rPr>
          <w:rFonts w:ascii="Arial" w:hAnsi="Arial"/>
          <w:i/>
          <w:iCs/>
        </w:rPr>
        <w:t>L</w:t>
      </w:r>
      <w:r>
        <w:rPr>
          <w:rFonts w:ascii="Arial" w:hAnsi="Arial"/>
          <w:vertAlign w:val="subscript"/>
        </w:rPr>
        <w:t>Aeq,1h</w:t>
      </w:r>
      <w:r>
        <w:rPr>
          <w:rFonts w:ascii="Arial" w:hAnsi="Arial"/>
        </w:rPr>
        <w:t xml:space="preserve"> = 35 dB a pro impulsní hluk </w:t>
      </w:r>
      <w:r>
        <w:rPr>
          <w:rFonts w:ascii="Arial" w:hAnsi="Arial"/>
          <w:i/>
          <w:iCs/>
        </w:rPr>
        <w:t>L</w:t>
      </w:r>
      <w:r>
        <w:rPr>
          <w:rFonts w:ascii="Arial" w:hAnsi="Arial"/>
          <w:vertAlign w:val="subscript"/>
        </w:rPr>
        <w:t>Aeq,1h</w:t>
      </w:r>
      <w:r>
        <w:rPr>
          <w:rFonts w:ascii="Arial" w:hAnsi="Arial"/>
        </w:rPr>
        <w:t xml:space="preserve"> = 28 dB </w:t>
      </w:r>
      <w:bookmarkEnd w:id="3"/>
      <w:r>
        <w:rPr>
          <w:rFonts w:ascii="Arial" w:hAnsi="Arial"/>
        </w:rPr>
        <w:t xml:space="preserve">překročen. Pokud </w:t>
      </w:r>
      <w:r w:rsidR="00A866A2">
        <w:rPr>
          <w:rFonts w:ascii="Arial" w:hAnsi="Arial"/>
        </w:rPr>
        <w:t xml:space="preserve">bude </w:t>
      </w:r>
      <w:r>
        <w:rPr>
          <w:rFonts w:ascii="Arial" w:hAnsi="Arial"/>
        </w:rPr>
        <w:t>právo Evropské unie vyžad</w:t>
      </w:r>
      <w:r w:rsidR="00A866A2">
        <w:rPr>
          <w:rFonts w:ascii="Arial" w:hAnsi="Arial"/>
        </w:rPr>
        <w:t>ovat</w:t>
      </w:r>
      <w:r>
        <w:rPr>
          <w:rFonts w:ascii="Arial" w:hAnsi="Arial"/>
        </w:rPr>
        <w:t xml:space="preserve"> přísnější limity, </w:t>
      </w:r>
      <w:r w:rsidR="00A866A2">
        <w:rPr>
          <w:rFonts w:ascii="Arial" w:hAnsi="Arial"/>
        </w:rPr>
        <w:t>budou použity</w:t>
      </w:r>
      <w:r>
        <w:rPr>
          <w:rFonts w:ascii="Arial" w:hAnsi="Arial"/>
        </w:rPr>
        <w:t xml:space="preserve"> tyto limity. </w:t>
      </w:r>
    </w:p>
    <w:p w14:paraId="4F6217A7" w14:textId="17765100" w:rsidR="001E35D9" w:rsidRPr="00702DE9" w:rsidRDefault="001E35D9" w:rsidP="001E35D9">
      <w:pPr>
        <w:shd w:val="clear" w:color="auto" w:fill="FFFFFF"/>
        <w:spacing w:after="120" w:line="240" w:lineRule="auto"/>
        <w:jc w:val="both"/>
        <w:rPr>
          <w:rFonts w:ascii="Arial" w:hAnsi="Arial"/>
        </w:rPr>
      </w:pPr>
      <w:r>
        <w:rPr>
          <w:rFonts w:ascii="Arial" w:hAnsi="Arial"/>
        </w:rPr>
        <w:t>7. V případě zjištění ojedinělého překročení, tj. překročení některého z hygienických limitů ekvivalentních hladin akustického tlaku</w:t>
      </w:r>
      <w:r w:rsidR="00B87A03">
        <w:rPr>
          <w:rFonts w:ascii="Arial" w:hAnsi="Arial"/>
        </w:rPr>
        <w:t xml:space="preserve"> </w:t>
      </w:r>
      <w:r w:rsidR="00D0149C">
        <w:rPr>
          <w:rFonts w:ascii="Arial" w:hAnsi="Arial"/>
        </w:rPr>
        <w:t>A</w:t>
      </w:r>
      <w:r>
        <w:rPr>
          <w:rFonts w:ascii="Arial" w:hAnsi="Arial"/>
        </w:rPr>
        <w:t xml:space="preserve"> </w:t>
      </w:r>
      <w:r>
        <w:rPr>
          <w:rFonts w:ascii="Arial" w:hAnsi="Arial"/>
          <w:i/>
          <w:iCs/>
        </w:rPr>
        <w:t>L</w:t>
      </w:r>
      <w:r>
        <w:rPr>
          <w:rFonts w:ascii="Arial" w:hAnsi="Arial"/>
          <w:vertAlign w:val="subscript"/>
        </w:rPr>
        <w:t>Aeq,</w:t>
      </w:r>
      <w:r>
        <w:rPr>
          <w:rFonts w:ascii="Arial" w:hAnsi="Arial"/>
          <w:i/>
          <w:vertAlign w:val="subscript"/>
        </w:rPr>
        <w:t>T</w:t>
      </w:r>
      <w:r>
        <w:rPr>
          <w:rFonts w:ascii="Arial" w:hAnsi="Arial"/>
        </w:rPr>
        <w:t xml:space="preserve"> jednou během monitorovacího období</w:t>
      </w:r>
      <w:r>
        <w:rPr>
          <w:rFonts w:ascii="Arial" w:hAnsi="Arial"/>
          <w:vertAlign w:val="subscript"/>
        </w:rPr>
        <w:t xml:space="preserve">, </w:t>
      </w:r>
      <w:r>
        <w:rPr>
          <w:rFonts w:ascii="Arial" w:hAnsi="Arial"/>
        </w:rPr>
        <w:t>polská strana písemně informuje českou stranu prostřednictvím zmocněnců, a to do čtrnácti dnů od obdržení protokolu uvedeného v odstavci 4, o předpokládané příčině překročení a o opatřeních přijatých k zabránění dalšímu překročení.</w:t>
      </w:r>
    </w:p>
    <w:p w14:paraId="01324D58" w14:textId="702FCBAB" w:rsidR="001E35D9" w:rsidRPr="00702DE9" w:rsidRDefault="001E35D9" w:rsidP="001E35D9">
      <w:pPr>
        <w:shd w:val="clear" w:color="auto" w:fill="FFFFFF"/>
        <w:spacing w:after="120" w:line="240" w:lineRule="auto"/>
        <w:jc w:val="both"/>
        <w:rPr>
          <w:rFonts w:ascii="Arial" w:hAnsi="Arial"/>
        </w:rPr>
      </w:pPr>
      <w:r>
        <w:rPr>
          <w:rFonts w:ascii="Arial" w:hAnsi="Arial"/>
        </w:rPr>
        <w:t>8. Překročení lze považovat za závažné, pokud k němu dojde více než jednou během sledovaného období.</w:t>
      </w:r>
      <w:r w:rsidR="000F07EA">
        <w:rPr>
          <w:rFonts w:ascii="Arial" w:hAnsi="Arial"/>
        </w:rPr>
        <w:t xml:space="preserve"> </w:t>
      </w:r>
      <w:r w:rsidR="000F07EA" w:rsidRPr="00E13E86">
        <w:rPr>
          <w:rFonts w:ascii="Arial" w:hAnsi="Arial"/>
        </w:rPr>
        <w:t>Míra</w:t>
      </w:r>
      <w:r>
        <w:rPr>
          <w:rFonts w:ascii="Arial" w:hAnsi="Arial"/>
        </w:rPr>
        <w:t xml:space="preserve"> závažného překročení se posuzuje na základě četnosti překročení, míry překročení, specifických charakteristik hluku a celkové noční hlukové zátěže.</w:t>
      </w:r>
    </w:p>
    <w:p w14:paraId="01CDDD1F" w14:textId="093952FC" w:rsidR="001E35D9" w:rsidRPr="00702DE9" w:rsidRDefault="001E35D9" w:rsidP="001E35D9">
      <w:pPr>
        <w:spacing w:after="120" w:line="240" w:lineRule="auto"/>
        <w:jc w:val="both"/>
        <w:rPr>
          <w:rFonts w:ascii="Arial" w:hAnsi="Arial"/>
        </w:rPr>
      </w:pPr>
      <w:r>
        <w:rPr>
          <w:rFonts w:ascii="Arial" w:hAnsi="Arial"/>
        </w:rPr>
        <w:t>V případě závažného překročení hygienických limitů</w:t>
      </w:r>
      <w:bookmarkStart w:id="4" w:name="_Hlk81460474"/>
      <w:r>
        <w:rPr>
          <w:rFonts w:ascii="Arial" w:hAnsi="Arial"/>
        </w:rPr>
        <w:t xml:space="preserve"> </w:t>
      </w:r>
      <w:bookmarkEnd w:id="4"/>
      <w:r>
        <w:rPr>
          <w:rFonts w:ascii="Arial" w:hAnsi="Arial"/>
        </w:rPr>
        <w:t>na území České republiky podle odstavce 4, polská strana písemně informuje českou stranu prostřednictvím zmocněnců do čtrnácti dnů od obdržení protokolu uvedeného v odstavci 4 o předpokládané příčině překročení a neprodleně přijme vhodná opatření k zamezení dalšímu překročení a informuje o nich českou stranu</w:t>
      </w:r>
      <w:r>
        <w:rPr>
          <w:rFonts w:ascii="Arial" w:hAnsi="Arial"/>
          <w:color w:val="0070C0"/>
        </w:rPr>
        <w:t>.</w:t>
      </w:r>
    </w:p>
    <w:p w14:paraId="51A8B1EC" w14:textId="6BA66B4B" w:rsidR="001E35D9" w:rsidRPr="00702DE9" w:rsidRDefault="001E35D9" w:rsidP="001E35D9">
      <w:pPr>
        <w:shd w:val="clear" w:color="auto" w:fill="FFFFFF"/>
        <w:spacing w:after="120" w:line="240" w:lineRule="auto"/>
        <w:jc w:val="both"/>
        <w:rPr>
          <w:rFonts w:ascii="Arial" w:hAnsi="Arial"/>
          <w:color w:val="0070C0"/>
        </w:rPr>
      </w:pPr>
      <w:r>
        <w:rPr>
          <w:rFonts w:ascii="Arial" w:hAnsi="Arial"/>
        </w:rPr>
        <w:t>Pokud ve výše uvedené čtrnáctidenní lhůtě polská</w:t>
      </w:r>
      <w:r w:rsidR="00BF53D1">
        <w:rPr>
          <w:rFonts w:ascii="Arial" w:hAnsi="Arial"/>
        </w:rPr>
        <w:t xml:space="preserve"> </w:t>
      </w:r>
      <w:r>
        <w:rPr>
          <w:rFonts w:ascii="Arial" w:hAnsi="Arial"/>
        </w:rPr>
        <w:t xml:space="preserve">strana na základě odborných argumentů dospěje k závěru, že zjištěné překročení nelze přičítat činnosti v dole Turów, a přiřadí jej jinému konkrétnímu zdroji hluku, zašle polská strana prostřednictvím zmocněnců tento závěr písemně české straně. Do </w:t>
      </w:r>
      <w:r>
        <w:rPr>
          <w:rFonts w:ascii="Arial" w:hAnsi="Arial"/>
        </w:rPr>
        <w:lastRenderedPageBreak/>
        <w:t xml:space="preserve">sedmi dnů po obdržení závěru zřídí strany prostřednictvím zmocněnců </w:t>
      </w:r>
      <w:r w:rsidR="003479E8">
        <w:rPr>
          <w:rFonts w:ascii="Arial" w:hAnsi="Arial"/>
        </w:rPr>
        <w:t xml:space="preserve">ad hoc </w:t>
      </w:r>
      <w:r w:rsidR="00A44299">
        <w:rPr>
          <w:rFonts w:ascii="Arial" w:hAnsi="Arial"/>
        </w:rPr>
        <w:t>expertní</w:t>
      </w:r>
      <w:r>
        <w:rPr>
          <w:rFonts w:ascii="Arial" w:hAnsi="Arial"/>
        </w:rPr>
        <w:t xml:space="preserve"> komisi, která určí, zda překročení limitů lze přičíst činnostem v dole Turów. Každá strana jmenuje dva členy komise, kteří pracují na základě konsensu. Komise předloží svou zprávu zmocněncům do jednadvaceti dnů od svého zřízení, pokud se strany prostřednictvím zmocněnců nedohodnou jinak.</w:t>
      </w:r>
    </w:p>
    <w:p w14:paraId="4FBE90E5" w14:textId="14BEB6CD" w:rsidR="001E35D9" w:rsidRPr="00702DE9" w:rsidRDefault="001E35D9" w:rsidP="001E35D9">
      <w:pPr>
        <w:shd w:val="clear" w:color="auto" w:fill="FFFFFF"/>
        <w:spacing w:after="120" w:line="240" w:lineRule="auto"/>
        <w:jc w:val="both"/>
        <w:rPr>
          <w:strike/>
        </w:rPr>
      </w:pPr>
      <w:r>
        <w:rPr>
          <w:rFonts w:ascii="Arial" w:hAnsi="Arial"/>
        </w:rPr>
        <w:t>Pokud zpráva není předložena ve výše uvedené lhůtě nebo pokud komise nenalezne shodu v tom, zda překročení limitů lze přičíst činnosti v dole Turów, použije se článek 11.</w:t>
      </w:r>
    </w:p>
    <w:p w14:paraId="4F62973B" w14:textId="77777777" w:rsidR="006A77E8" w:rsidRDefault="006A77E8" w:rsidP="0051772C">
      <w:pPr>
        <w:spacing w:before="120" w:after="120" w:line="240" w:lineRule="auto"/>
        <w:jc w:val="center"/>
        <w:rPr>
          <w:rFonts w:ascii="Arial" w:hAnsi="Arial"/>
          <w:b/>
          <w:color w:val="000000"/>
        </w:rPr>
      </w:pPr>
    </w:p>
    <w:p w14:paraId="453AB17C" w14:textId="48F72F23" w:rsidR="00761657" w:rsidRPr="00BB4E7F" w:rsidRDefault="00377CBE" w:rsidP="0051772C">
      <w:pPr>
        <w:spacing w:before="120" w:after="120" w:line="240" w:lineRule="auto"/>
        <w:jc w:val="center"/>
        <w:rPr>
          <w:rFonts w:ascii="Arial" w:hAnsi="Arial"/>
          <w:b/>
          <w:color w:val="000000"/>
        </w:rPr>
      </w:pPr>
      <w:r>
        <w:rPr>
          <w:rFonts w:ascii="Arial" w:hAnsi="Arial"/>
          <w:b/>
          <w:color w:val="000000"/>
        </w:rPr>
        <w:t>Článek 6</w:t>
      </w:r>
    </w:p>
    <w:p w14:paraId="77B7C1E1" w14:textId="0B6B45CF" w:rsidR="00747094" w:rsidRPr="00BB4E7F" w:rsidRDefault="0024716D" w:rsidP="0051772C">
      <w:pPr>
        <w:pStyle w:val="Odstavecseseznamem"/>
        <w:keepNext/>
        <w:keepLines/>
        <w:suppressAutoHyphens w:val="0"/>
        <w:autoSpaceDN/>
        <w:spacing w:before="120" w:after="120" w:line="240" w:lineRule="auto"/>
        <w:ind w:left="426" w:hanging="426"/>
        <w:jc w:val="center"/>
        <w:textAlignment w:val="auto"/>
        <w:rPr>
          <w:rFonts w:ascii="Arial" w:hAnsi="Arial"/>
          <w:b/>
          <w:color w:val="000000"/>
        </w:rPr>
      </w:pPr>
      <w:r>
        <w:rPr>
          <w:rFonts w:ascii="Arial" w:hAnsi="Arial"/>
          <w:b/>
          <w:color w:val="000000"/>
        </w:rPr>
        <w:t>Kvalita vnějšího ovzduší</w:t>
      </w:r>
    </w:p>
    <w:p w14:paraId="76A9DEEC" w14:textId="2F11C032" w:rsidR="00E84DE9" w:rsidRPr="00702DE9" w:rsidRDefault="00E84DE9" w:rsidP="00702DE9">
      <w:pPr>
        <w:pStyle w:val="Odstavecseseznamem"/>
        <w:keepNext/>
        <w:keepLines/>
        <w:spacing w:after="120" w:line="240" w:lineRule="auto"/>
        <w:ind w:left="0"/>
        <w:jc w:val="both"/>
        <w:rPr>
          <w:rFonts w:ascii="Arial" w:hAnsi="Arial"/>
          <w:color w:val="0070C0"/>
        </w:rPr>
      </w:pPr>
      <w:bookmarkStart w:id="5" w:name="_heading=h.30j0zll"/>
      <w:bookmarkEnd w:id="5"/>
      <w:r>
        <w:rPr>
          <w:rFonts w:ascii="Arial" w:hAnsi="Arial"/>
        </w:rPr>
        <w:t>1.</w:t>
      </w:r>
      <w:r w:rsidR="0075407D">
        <w:rPr>
          <w:rFonts w:ascii="Arial" w:hAnsi="Arial"/>
        </w:rPr>
        <w:t xml:space="preserve"> </w:t>
      </w:r>
      <w:r>
        <w:rPr>
          <w:rFonts w:ascii="Arial" w:hAnsi="Arial"/>
        </w:rPr>
        <w:t xml:space="preserve">Do šesti měsíců od </w:t>
      </w:r>
      <w:r w:rsidRPr="00A54721">
        <w:rPr>
          <w:rFonts w:ascii="Arial" w:hAnsi="Arial"/>
        </w:rPr>
        <w:t xml:space="preserve">vstupu této dohody v platnost předloží polská strana prostřednictvím zmocněnců české straně informace o protiprašných opatřeních v dole Turów a následně tato opatření provede. Ve stejné lhůtě poskytne polská strana české straně veškerá vstupní data (excelové soubory, </w:t>
      </w:r>
      <w:r w:rsidR="00BB74EA" w:rsidRPr="00A54721">
        <w:rPr>
          <w:rFonts w:ascii="Arial" w:hAnsi="Arial"/>
        </w:rPr>
        <w:t xml:space="preserve">soubory </w:t>
      </w:r>
      <w:r w:rsidR="00A54721" w:rsidRPr="00A54721">
        <w:rPr>
          <w:rFonts w:ascii="Arial" w:hAnsi="Arial"/>
        </w:rPr>
        <w:t xml:space="preserve">ve formátu </w:t>
      </w:r>
      <w:r w:rsidRPr="00A54721">
        <w:rPr>
          <w:rFonts w:ascii="Arial" w:hAnsi="Arial"/>
        </w:rPr>
        <w:t>shape</w:t>
      </w:r>
      <w:r w:rsidR="00EF5825">
        <w:rPr>
          <w:rFonts w:ascii="Arial" w:hAnsi="Arial"/>
        </w:rPr>
        <w:t>file</w:t>
      </w:r>
      <w:r w:rsidR="00BB74EA" w:rsidRPr="00A54721">
        <w:rPr>
          <w:rFonts w:ascii="Arial" w:hAnsi="Arial"/>
        </w:rPr>
        <w:t xml:space="preserve"> a </w:t>
      </w:r>
      <w:r w:rsidRPr="00A54721">
        <w:rPr>
          <w:rFonts w:ascii="Arial" w:hAnsi="Arial"/>
        </w:rPr>
        <w:t>.m3d) z</w:t>
      </w:r>
      <w:r>
        <w:rPr>
          <w:rFonts w:ascii="Arial" w:hAnsi="Arial"/>
        </w:rPr>
        <w:t xml:space="preserve"> roku 2018</w:t>
      </w:r>
      <w:r w:rsidR="000C0728">
        <w:rPr>
          <w:rFonts w:ascii="Arial" w:hAnsi="Arial"/>
        </w:rPr>
        <w:t>,</w:t>
      </w:r>
      <w:r>
        <w:rPr>
          <w:rFonts w:ascii="Arial" w:hAnsi="Arial"/>
        </w:rPr>
        <w:t xml:space="preserve"> použitá pro výpočty rozptylové studie </w:t>
      </w:r>
      <w:r w:rsidR="00FE7E33">
        <w:rPr>
          <w:rFonts w:ascii="Arial" w:hAnsi="Arial"/>
        </w:rPr>
        <w:t xml:space="preserve">uvedené </w:t>
      </w:r>
      <w:r>
        <w:rPr>
          <w:rFonts w:ascii="Arial" w:hAnsi="Arial"/>
        </w:rPr>
        <w:t xml:space="preserve">ve zprávě o posouzení vlivů na životní prostředí, která byla podkladem pro rozhodnutí </w:t>
      </w:r>
      <w:r w:rsidR="00FE7E33">
        <w:rPr>
          <w:rFonts w:ascii="Arial" w:hAnsi="Arial"/>
        </w:rPr>
        <w:t>oblastního</w:t>
      </w:r>
      <w:r>
        <w:rPr>
          <w:rFonts w:ascii="Arial" w:hAnsi="Arial"/>
        </w:rPr>
        <w:t xml:space="preserve"> ředitele pro ochranu životního prostředí ve Vratislavi ze dne 21. ledna 2020 (referenční číslo WOOŚ.4235.1.2015.53) o podmínkách ochrany životního prostředí.</w:t>
      </w:r>
    </w:p>
    <w:p w14:paraId="6DDA0E20" w14:textId="6E441C25" w:rsidR="00E84DE9" w:rsidRPr="00702DE9" w:rsidRDefault="00E84DE9" w:rsidP="00702DE9">
      <w:pPr>
        <w:spacing w:before="120" w:after="0" w:line="240" w:lineRule="auto"/>
        <w:jc w:val="both"/>
        <w:rPr>
          <w:rFonts w:ascii="Arial" w:hAnsi="Arial"/>
        </w:rPr>
      </w:pPr>
      <w:r>
        <w:rPr>
          <w:rFonts w:ascii="Arial" w:hAnsi="Arial"/>
        </w:rPr>
        <w:t>2. Aby se nepřímo minimalizovaly dopady na kvalitu ovzduší v České republice v důsledku spalování uhlí z</w:t>
      </w:r>
      <w:r w:rsidR="00FE7E33">
        <w:rPr>
          <w:rFonts w:ascii="Arial" w:hAnsi="Arial"/>
        </w:rPr>
        <w:t> </w:t>
      </w:r>
      <w:r>
        <w:rPr>
          <w:rFonts w:ascii="Arial" w:hAnsi="Arial"/>
        </w:rPr>
        <w:t>dolu</w:t>
      </w:r>
      <w:r w:rsidR="00FE7E33">
        <w:rPr>
          <w:rFonts w:ascii="Arial" w:hAnsi="Arial"/>
        </w:rPr>
        <w:t xml:space="preserve"> Turów</w:t>
      </w:r>
      <w:r>
        <w:rPr>
          <w:rFonts w:ascii="Arial" w:hAnsi="Arial"/>
        </w:rPr>
        <w:t xml:space="preserve">, polská strana co nejdříve: </w:t>
      </w:r>
    </w:p>
    <w:p w14:paraId="615CCE58" w14:textId="18B9245E" w:rsidR="00E84DE9" w:rsidRPr="00702DE9" w:rsidRDefault="00E84DE9" w:rsidP="00702DE9">
      <w:pPr>
        <w:spacing w:before="120" w:after="0" w:line="240" w:lineRule="auto"/>
        <w:jc w:val="both"/>
        <w:rPr>
          <w:rFonts w:ascii="Arial" w:hAnsi="Arial"/>
        </w:rPr>
      </w:pPr>
      <w:r>
        <w:rPr>
          <w:rFonts w:ascii="Arial" w:hAnsi="Arial"/>
        </w:rPr>
        <w:t xml:space="preserve">a) zajistí, aby všichni oprávnění žadatelé z vojvodství </w:t>
      </w:r>
      <w:r w:rsidR="000854E8">
        <w:rPr>
          <w:rFonts w:ascii="Arial" w:hAnsi="Arial"/>
        </w:rPr>
        <w:t>sousedících se</w:t>
      </w:r>
      <w:r w:rsidR="003C0D5D">
        <w:rPr>
          <w:rFonts w:ascii="Arial" w:hAnsi="Arial"/>
        </w:rPr>
        <w:t xml:space="preserve"> </w:t>
      </w:r>
      <w:r w:rsidR="003C0D5D" w:rsidRPr="00225262">
        <w:rPr>
          <w:rFonts w:ascii="Arial" w:hAnsi="Arial"/>
        </w:rPr>
        <w:t>státní</w:t>
      </w:r>
      <w:r w:rsidR="00F64440">
        <w:rPr>
          <w:rFonts w:ascii="Arial" w:hAnsi="Arial"/>
        </w:rPr>
        <w:t>mi</w:t>
      </w:r>
      <w:r w:rsidR="003C0D5D">
        <w:rPr>
          <w:rFonts w:ascii="Arial" w:hAnsi="Arial"/>
        </w:rPr>
        <w:t xml:space="preserve"> </w:t>
      </w:r>
      <w:r>
        <w:rPr>
          <w:rFonts w:ascii="Arial" w:hAnsi="Arial"/>
        </w:rPr>
        <w:t>hranic</w:t>
      </w:r>
      <w:r w:rsidR="00F64440">
        <w:rPr>
          <w:rFonts w:ascii="Arial" w:hAnsi="Arial"/>
        </w:rPr>
        <w:t>emi</w:t>
      </w:r>
      <w:r>
        <w:rPr>
          <w:rFonts w:ascii="Arial" w:hAnsi="Arial"/>
        </w:rPr>
        <w:t xml:space="preserve"> s Českou republikou, kteří usilují o výměnu zastaralého kotle prostřednictvím programu </w:t>
      </w:r>
      <w:r>
        <w:rPr>
          <w:rFonts w:ascii="Arial" w:hAnsi="Arial"/>
          <w:i/>
        </w:rPr>
        <w:t>Czyste Powietrze</w:t>
      </w:r>
      <w:r>
        <w:rPr>
          <w:rFonts w:ascii="Arial" w:hAnsi="Arial"/>
        </w:rPr>
        <w:t xml:space="preserve"> a programu </w:t>
      </w:r>
      <w:r>
        <w:rPr>
          <w:rFonts w:ascii="Arial" w:hAnsi="Arial"/>
          <w:i/>
        </w:rPr>
        <w:t>STOP SMOG</w:t>
      </w:r>
      <w:r>
        <w:rPr>
          <w:rFonts w:ascii="Arial" w:hAnsi="Arial"/>
        </w:rPr>
        <w:t>, byli neprodleně podpořeni</w:t>
      </w:r>
      <w:r w:rsidR="00BB74EA">
        <w:rPr>
          <w:rFonts w:ascii="Arial" w:hAnsi="Arial"/>
        </w:rPr>
        <w:t>;</w:t>
      </w:r>
      <w:r>
        <w:rPr>
          <w:rFonts w:ascii="Arial" w:hAnsi="Arial"/>
        </w:rPr>
        <w:t xml:space="preserve"> a</w:t>
      </w:r>
    </w:p>
    <w:p w14:paraId="4064F563" w14:textId="4C87EC97" w:rsidR="00E84DE9" w:rsidRPr="00BB4E7F" w:rsidRDefault="00E84DE9" w:rsidP="00E84DE9">
      <w:pPr>
        <w:pBdr>
          <w:top w:val="nil"/>
          <w:left w:val="nil"/>
          <w:bottom w:val="nil"/>
          <w:right w:val="nil"/>
          <w:between w:val="nil"/>
        </w:pBdr>
        <w:spacing w:before="120" w:after="0" w:line="240" w:lineRule="auto"/>
        <w:jc w:val="both"/>
        <w:rPr>
          <w:rFonts w:ascii="Arial" w:eastAsia="Arial" w:hAnsi="Arial" w:cs="Arial"/>
          <w:color w:val="000000"/>
        </w:rPr>
      </w:pPr>
      <w:r>
        <w:rPr>
          <w:rFonts w:ascii="Arial" w:hAnsi="Arial"/>
          <w:color w:val="000000"/>
        </w:rPr>
        <w:t xml:space="preserve">b) provede nejpozději do roku 2025 všechna opatření, která jsou relevantní pro účel této dohody a která mají být provedena do roku 2025, podle </w:t>
      </w:r>
      <w:r>
        <w:rPr>
          <w:rFonts w:ascii="Arial" w:hAnsi="Arial"/>
          <w:i/>
          <w:color w:val="000000"/>
        </w:rPr>
        <w:t>Krajowy program ograniczania zanieczyszczenia powietrza</w:t>
      </w:r>
      <w:r>
        <w:rPr>
          <w:rFonts w:ascii="Arial" w:hAnsi="Arial"/>
          <w:color w:val="000000"/>
        </w:rPr>
        <w:t xml:space="preserve"> ve znění platném ke dni vstupu této dohody v platnost. Veškeré plánované změny tohoto programu, stejně jako roční zprávy o jeho plnění, budou projednávány v rámci česko-polské pracovní skupiny pro </w:t>
      </w:r>
      <w:r w:rsidR="00DD3993">
        <w:rPr>
          <w:rFonts w:ascii="Arial" w:hAnsi="Arial"/>
          <w:color w:val="000000"/>
        </w:rPr>
        <w:t xml:space="preserve">ochranu </w:t>
      </w:r>
      <w:r>
        <w:rPr>
          <w:rFonts w:ascii="Arial" w:hAnsi="Arial"/>
          <w:color w:val="000000"/>
        </w:rPr>
        <w:t>ovzduší.</w:t>
      </w:r>
    </w:p>
    <w:p w14:paraId="7C26B49F" w14:textId="737E6E02" w:rsidR="00E84DE9" w:rsidRPr="00702DE9" w:rsidRDefault="00E84DE9" w:rsidP="00E84DE9">
      <w:pPr>
        <w:pBdr>
          <w:top w:val="nil"/>
          <w:left w:val="nil"/>
          <w:bottom w:val="nil"/>
          <w:right w:val="nil"/>
          <w:between w:val="nil"/>
        </w:pBdr>
        <w:spacing w:before="120" w:after="0" w:line="240" w:lineRule="auto"/>
        <w:jc w:val="both"/>
        <w:rPr>
          <w:rFonts w:ascii="Arial" w:hAnsi="Arial"/>
        </w:rPr>
      </w:pPr>
      <w:r>
        <w:rPr>
          <w:rFonts w:ascii="Arial" w:hAnsi="Arial"/>
        </w:rPr>
        <w:t>3. Polská strana zajistí nepřetržité monitorování částic PM</w:t>
      </w:r>
      <w:r>
        <w:rPr>
          <w:rFonts w:ascii="Arial" w:hAnsi="Arial"/>
          <w:vertAlign w:val="subscript"/>
        </w:rPr>
        <w:t>10</w:t>
      </w:r>
      <w:r>
        <w:rPr>
          <w:rFonts w:ascii="Arial" w:hAnsi="Arial"/>
        </w:rPr>
        <w:t xml:space="preserve"> a PM</w:t>
      </w:r>
      <w:r>
        <w:rPr>
          <w:rFonts w:ascii="Arial" w:hAnsi="Arial"/>
          <w:vertAlign w:val="subscript"/>
        </w:rPr>
        <w:t>2,5</w:t>
      </w:r>
      <w:r>
        <w:rPr>
          <w:rFonts w:ascii="Arial" w:hAnsi="Arial"/>
        </w:rPr>
        <w:t>, rychlosti a směru větru, teploty a vlhkosti vzduchu v severním a jižním okolí dolu Turów zřízením dvou automatických stanic pro monitorování znečištění ovzduší</w:t>
      </w:r>
      <w:r w:rsidR="00FE7E33">
        <w:rPr>
          <w:rFonts w:ascii="Arial" w:hAnsi="Arial"/>
        </w:rPr>
        <w:t>, které budou umístěny tak,</w:t>
      </w:r>
      <w:bookmarkStart w:id="6" w:name="_Hlk81578923"/>
      <w:r w:rsidR="00FE7E33">
        <w:rPr>
          <w:rFonts w:ascii="Arial" w:hAnsi="Arial"/>
        </w:rPr>
        <w:t xml:space="preserve"> aby se</w:t>
      </w:r>
      <w:r>
        <w:rPr>
          <w:rFonts w:ascii="Arial" w:hAnsi="Arial"/>
        </w:rPr>
        <w:t xml:space="preserve"> mezi dolem Turów a monitorovací stanicí nenacháze</w:t>
      </w:r>
      <w:r w:rsidR="00FE7E33">
        <w:rPr>
          <w:rFonts w:ascii="Arial" w:hAnsi="Arial"/>
        </w:rPr>
        <w:t>ly</w:t>
      </w:r>
      <w:r>
        <w:rPr>
          <w:rFonts w:ascii="Arial" w:hAnsi="Arial"/>
        </w:rPr>
        <w:t xml:space="preserve"> žádné jiné významné zdroje</w:t>
      </w:r>
      <w:bookmarkEnd w:id="6"/>
      <w:r w:rsidR="00FE7E33">
        <w:rPr>
          <w:rFonts w:ascii="Arial" w:hAnsi="Arial"/>
        </w:rPr>
        <w:t>; monitoring bude probíhat</w:t>
      </w:r>
      <w:r>
        <w:rPr>
          <w:rFonts w:ascii="Arial" w:hAnsi="Arial"/>
        </w:rPr>
        <w:t xml:space="preserve"> po dobu trvání těžební činnosti v dole Turów a během následných rekultivačních prací, pokud se strany nedohodnou jinak. Pokud nebude možné najít vhodné místo </w:t>
      </w:r>
      <w:r w:rsidR="00B60D63">
        <w:rPr>
          <w:rFonts w:ascii="Arial" w:hAnsi="Arial"/>
        </w:rPr>
        <w:t>severně od dolu</w:t>
      </w:r>
      <w:r w:rsidR="00514C84">
        <w:rPr>
          <w:rFonts w:ascii="Arial" w:hAnsi="Arial"/>
        </w:rPr>
        <w:t xml:space="preserve"> </w:t>
      </w:r>
      <w:r w:rsidR="00514C84">
        <w:rPr>
          <w:rFonts w:ascii="Arial" w:hAnsi="Arial" w:cs="Arial"/>
        </w:rPr>
        <w:t>Turów</w:t>
      </w:r>
      <w:r>
        <w:rPr>
          <w:rFonts w:ascii="Arial" w:hAnsi="Arial"/>
        </w:rPr>
        <w:t xml:space="preserve">, strany zváží jiné oblasti v okolí dolu. </w:t>
      </w:r>
    </w:p>
    <w:p w14:paraId="73EC39E9" w14:textId="37569DB5" w:rsidR="00E84DE9" w:rsidRPr="00702DE9" w:rsidRDefault="00E84DE9" w:rsidP="00702DE9">
      <w:pPr>
        <w:spacing w:before="120" w:after="120" w:line="240" w:lineRule="auto"/>
        <w:jc w:val="both"/>
        <w:rPr>
          <w:rFonts w:ascii="Arial" w:hAnsi="Arial"/>
        </w:rPr>
      </w:pPr>
      <w:r>
        <w:rPr>
          <w:rFonts w:ascii="Arial" w:hAnsi="Arial"/>
        </w:rPr>
        <w:t xml:space="preserve">4. Za účelem sledování vlivu provozu dolu Turów a následných rekultivačních prací na kvalitu ovzduší v České republice </w:t>
      </w:r>
      <w:r w:rsidR="00DD3993">
        <w:rPr>
          <w:rFonts w:ascii="Arial" w:hAnsi="Arial"/>
        </w:rPr>
        <w:t>na</w:t>
      </w:r>
      <w:r>
        <w:rPr>
          <w:rFonts w:ascii="Arial" w:hAnsi="Arial"/>
        </w:rPr>
        <w:t>instaluje česká strana na území České republiky dvě automatické stanice pro monitorování znečištění ovzduší, které budou měřit částice PM</w:t>
      </w:r>
      <w:r>
        <w:rPr>
          <w:rFonts w:ascii="Arial" w:hAnsi="Arial"/>
          <w:vertAlign w:val="subscript"/>
        </w:rPr>
        <w:t>10</w:t>
      </w:r>
      <w:r>
        <w:rPr>
          <w:rFonts w:ascii="Arial" w:hAnsi="Arial"/>
        </w:rPr>
        <w:t xml:space="preserve"> a PM</w:t>
      </w:r>
      <w:r>
        <w:rPr>
          <w:rFonts w:ascii="Arial" w:hAnsi="Arial"/>
          <w:vertAlign w:val="subscript"/>
        </w:rPr>
        <w:t>2,5</w:t>
      </w:r>
      <w:r>
        <w:rPr>
          <w:rFonts w:ascii="Arial" w:hAnsi="Arial"/>
        </w:rPr>
        <w:t xml:space="preserve">, rychlost a směr větru, teplotu a vlhkost. </w:t>
      </w:r>
    </w:p>
    <w:p w14:paraId="48768D1D" w14:textId="5706F9BB" w:rsidR="00E84DE9" w:rsidRPr="00702DE9" w:rsidRDefault="00E84DE9" w:rsidP="00702DE9">
      <w:pPr>
        <w:spacing w:before="120" w:after="0" w:line="240" w:lineRule="auto"/>
        <w:jc w:val="both"/>
        <w:rPr>
          <w:rFonts w:ascii="Arial" w:hAnsi="Arial"/>
          <w:strike/>
        </w:rPr>
      </w:pPr>
      <w:r>
        <w:rPr>
          <w:rFonts w:ascii="Arial" w:hAnsi="Arial"/>
        </w:rPr>
        <w:t xml:space="preserve">5. Umístění monitorovacích stanic uvedených v odstavcích 3 a 4 </w:t>
      </w:r>
      <w:r w:rsidR="00367FF0">
        <w:rPr>
          <w:rFonts w:ascii="Arial" w:hAnsi="Arial"/>
        </w:rPr>
        <w:t xml:space="preserve">bude vybráno </w:t>
      </w:r>
      <w:r>
        <w:rPr>
          <w:rFonts w:ascii="Arial" w:hAnsi="Arial"/>
        </w:rPr>
        <w:t xml:space="preserve">v souladu s právem Evropské unie platným v dané době. </w:t>
      </w:r>
    </w:p>
    <w:p w14:paraId="071079EA" w14:textId="41A76448" w:rsidR="00E84DE9" w:rsidRPr="00702DE9" w:rsidRDefault="00E84DE9" w:rsidP="00702DE9">
      <w:pPr>
        <w:pBdr>
          <w:top w:val="nil"/>
          <w:left w:val="nil"/>
          <w:bottom w:val="nil"/>
          <w:right w:val="nil"/>
          <w:between w:val="nil"/>
        </w:pBdr>
        <w:spacing w:before="120" w:after="120" w:line="240" w:lineRule="auto"/>
        <w:jc w:val="both"/>
        <w:rPr>
          <w:rFonts w:ascii="Arial" w:hAnsi="Arial"/>
        </w:rPr>
      </w:pPr>
      <w:r>
        <w:rPr>
          <w:rFonts w:ascii="Arial" w:hAnsi="Arial"/>
        </w:rPr>
        <w:t xml:space="preserve">Do </w:t>
      </w:r>
      <w:r w:rsidR="00367FF0">
        <w:rPr>
          <w:rFonts w:ascii="Arial" w:hAnsi="Arial"/>
        </w:rPr>
        <w:t xml:space="preserve">čtyřiceti pěti </w:t>
      </w:r>
      <w:r>
        <w:rPr>
          <w:rFonts w:ascii="Arial" w:hAnsi="Arial"/>
        </w:rPr>
        <w:t xml:space="preserve">dnů od vstupu této dohody v platnost si strany sdělí návrhy na umístění výše uvedených monitorovacích stanic ke konzultaci, aby bylo zajištěno metodicky správné shromažďování údajů. Do třiceti dnů po obdržení návrhu od druhé strany každá strana navrhovanou lokalitu schválí nebo k ní vznese připomínky. Případné </w:t>
      </w:r>
      <w:r w:rsidR="0017557B">
        <w:rPr>
          <w:rFonts w:ascii="Arial" w:hAnsi="Arial"/>
        </w:rPr>
        <w:t>připomínky</w:t>
      </w:r>
      <w:r>
        <w:rPr>
          <w:rFonts w:ascii="Arial" w:hAnsi="Arial"/>
        </w:rPr>
        <w:t xml:space="preserve"> musí být řádně odůvodněny na základě odborných argumentů.</w:t>
      </w:r>
      <w:r w:rsidR="00A235B1">
        <w:rPr>
          <w:rFonts w:ascii="Arial" w:hAnsi="Arial"/>
        </w:rPr>
        <w:t xml:space="preserve"> </w:t>
      </w:r>
    </w:p>
    <w:p w14:paraId="1E21BA76" w14:textId="4F5BEDB0" w:rsidR="00E84DE9" w:rsidRPr="00702DE9" w:rsidRDefault="001A12C8" w:rsidP="00702DE9">
      <w:pPr>
        <w:spacing w:after="120" w:line="240" w:lineRule="auto"/>
        <w:jc w:val="both"/>
        <w:rPr>
          <w:rFonts w:ascii="Arial" w:hAnsi="Arial"/>
        </w:rPr>
      </w:pPr>
      <w:r>
        <w:rPr>
          <w:rFonts w:ascii="Arial" w:hAnsi="Arial"/>
        </w:rPr>
        <w:t>S</w:t>
      </w:r>
      <w:r w:rsidR="00E84DE9">
        <w:rPr>
          <w:rFonts w:ascii="Arial" w:hAnsi="Arial"/>
        </w:rPr>
        <w:t>trany se dohodnou na umístění monitorovacích stanic uvedených v odstavc</w:t>
      </w:r>
      <w:r w:rsidR="001E0C35">
        <w:rPr>
          <w:rFonts w:ascii="Arial" w:hAnsi="Arial"/>
        </w:rPr>
        <w:t>ích</w:t>
      </w:r>
      <w:r w:rsidR="00E84DE9">
        <w:rPr>
          <w:rFonts w:ascii="Arial" w:hAnsi="Arial"/>
        </w:rPr>
        <w:t xml:space="preserve"> 3 a 4 nejpozději do devadesáti dnů po uplynutí výše uvedené třicetidenní lhůty; v opačném případě se použije článek 11. </w:t>
      </w:r>
      <w:r w:rsidR="0017557B">
        <w:rPr>
          <w:rFonts w:ascii="Arial" w:hAnsi="Arial"/>
        </w:rPr>
        <w:t>Monitoring</w:t>
      </w:r>
      <w:r w:rsidR="00E84DE9">
        <w:rPr>
          <w:rFonts w:ascii="Arial" w:hAnsi="Arial"/>
        </w:rPr>
        <w:t xml:space="preserve"> se zahájí do devíti měsíců od dosažení dohody stran nebo od posouzení nezávislého orgánu nebo instituce podle článku 11.</w:t>
      </w:r>
    </w:p>
    <w:p w14:paraId="0EFAFA0A" w14:textId="503E5115" w:rsidR="00E84DE9" w:rsidRPr="00702DE9" w:rsidRDefault="00E84DE9" w:rsidP="00702DE9">
      <w:pPr>
        <w:spacing w:after="120" w:line="240" w:lineRule="auto"/>
        <w:jc w:val="both"/>
        <w:rPr>
          <w:rFonts w:ascii="Arial" w:hAnsi="Arial"/>
        </w:rPr>
      </w:pPr>
      <w:r>
        <w:rPr>
          <w:rFonts w:ascii="Arial" w:hAnsi="Arial"/>
        </w:rPr>
        <w:t xml:space="preserve">Česká strana si vyhrazuje právo konečného rozhodnutí o umístění monitorovacích stanic podle </w:t>
      </w:r>
      <w:r>
        <w:rPr>
          <w:rFonts w:ascii="Arial" w:hAnsi="Arial"/>
        </w:rPr>
        <w:lastRenderedPageBreak/>
        <w:t xml:space="preserve">odstavce 4. </w:t>
      </w:r>
    </w:p>
    <w:p w14:paraId="4D571BD0" w14:textId="75FFE178" w:rsidR="00E84DE9" w:rsidRPr="00702DE9" w:rsidRDefault="00E84DE9" w:rsidP="00702DE9">
      <w:pPr>
        <w:spacing w:after="120" w:line="240" w:lineRule="auto"/>
        <w:jc w:val="both"/>
        <w:rPr>
          <w:rFonts w:ascii="Arial" w:hAnsi="Arial"/>
        </w:rPr>
      </w:pPr>
      <w:r>
        <w:rPr>
          <w:rFonts w:ascii="Arial" w:hAnsi="Arial"/>
        </w:rPr>
        <w:t>Stejný postup platí i pro případné přemístění výše uvedených monitorovacích stanic.</w:t>
      </w:r>
    </w:p>
    <w:p w14:paraId="21D2CDA9" w14:textId="205501F6" w:rsidR="00E84DE9" w:rsidRPr="00A80576" w:rsidRDefault="00E84DE9" w:rsidP="00702DE9">
      <w:pPr>
        <w:spacing w:before="120" w:after="0" w:line="240" w:lineRule="auto"/>
        <w:jc w:val="both"/>
        <w:rPr>
          <w:rFonts w:ascii="Arial" w:hAnsi="Arial"/>
        </w:rPr>
      </w:pPr>
      <w:r>
        <w:rPr>
          <w:rFonts w:ascii="Arial" w:hAnsi="Arial"/>
        </w:rPr>
        <w:t xml:space="preserve">6. Měření a vyhodnocování údajů </w:t>
      </w:r>
      <w:r w:rsidR="0017557B">
        <w:rPr>
          <w:rFonts w:ascii="Arial" w:hAnsi="Arial"/>
        </w:rPr>
        <w:t xml:space="preserve">na stanicích </w:t>
      </w:r>
      <w:r>
        <w:rPr>
          <w:rFonts w:ascii="Arial" w:hAnsi="Arial"/>
        </w:rPr>
        <w:t>uvedených v odstavcích 3 a 4 se</w:t>
      </w:r>
      <w:r w:rsidR="00D36B5F">
        <w:rPr>
          <w:rFonts w:ascii="Arial" w:hAnsi="Arial"/>
        </w:rPr>
        <w:t xml:space="preserve"> </w:t>
      </w:r>
      <w:r w:rsidR="00A80576">
        <w:rPr>
          <w:rFonts w:ascii="Arial" w:hAnsi="Arial"/>
        </w:rPr>
        <w:t xml:space="preserve">budou provádět </w:t>
      </w:r>
      <w:r>
        <w:rPr>
          <w:rFonts w:ascii="Arial" w:hAnsi="Arial"/>
        </w:rPr>
        <w:t xml:space="preserve">v souladu s cíli </w:t>
      </w:r>
      <w:r w:rsidR="0017557B">
        <w:rPr>
          <w:rFonts w:ascii="Arial" w:hAnsi="Arial"/>
        </w:rPr>
        <w:t xml:space="preserve">v oblasti </w:t>
      </w:r>
      <w:r>
        <w:rPr>
          <w:rFonts w:ascii="Arial" w:hAnsi="Arial"/>
        </w:rPr>
        <w:t xml:space="preserve">kvality údajů pro </w:t>
      </w:r>
      <w:r w:rsidR="0017557B">
        <w:rPr>
          <w:rFonts w:ascii="Arial" w:hAnsi="Arial"/>
        </w:rPr>
        <w:t>posuzování</w:t>
      </w:r>
      <w:r>
        <w:rPr>
          <w:rFonts w:ascii="Arial" w:hAnsi="Arial"/>
        </w:rPr>
        <w:t xml:space="preserve"> kvality ovzduší stanovenými v práv</w:t>
      </w:r>
      <w:r w:rsidR="00A80576">
        <w:rPr>
          <w:rFonts w:ascii="Arial" w:hAnsi="Arial"/>
        </w:rPr>
        <w:t>u</w:t>
      </w:r>
      <w:r>
        <w:rPr>
          <w:rFonts w:ascii="Arial" w:hAnsi="Arial"/>
        </w:rPr>
        <w:t xml:space="preserve"> Evropské unie platn</w:t>
      </w:r>
      <w:r w:rsidR="00A80576">
        <w:rPr>
          <w:rFonts w:ascii="Arial" w:hAnsi="Arial"/>
        </w:rPr>
        <w:t>ém</w:t>
      </w:r>
      <w:r>
        <w:rPr>
          <w:rFonts w:ascii="Arial" w:hAnsi="Arial"/>
        </w:rPr>
        <w:t xml:space="preserve"> v daném období. </w:t>
      </w:r>
      <w:r>
        <w:rPr>
          <w:rFonts w:ascii="Arial" w:hAnsi="Arial"/>
          <w:shd w:val="clear" w:color="auto" w:fill="FFFFFF"/>
        </w:rPr>
        <w:t>Nedohodnou-li se strany jinak, meteorologické parametry uvedené v odstavcích 3 a 4</w:t>
      </w:r>
      <w:r w:rsidR="00D36B5F">
        <w:rPr>
          <w:rFonts w:ascii="Arial" w:hAnsi="Arial"/>
          <w:shd w:val="clear" w:color="auto" w:fill="FFFFFF"/>
        </w:rPr>
        <w:t xml:space="preserve"> budou měřeny takto</w:t>
      </w:r>
      <w:r>
        <w:rPr>
          <w:rFonts w:ascii="Arial" w:hAnsi="Arial"/>
          <w:shd w:val="clear" w:color="auto" w:fill="FFFFFF"/>
        </w:rPr>
        <w:t>: rychlost větru ve výšce</w:t>
      </w:r>
      <w:r w:rsidR="0066458B">
        <w:rPr>
          <w:rFonts w:ascii="Arial" w:hAnsi="Arial"/>
          <w:shd w:val="clear" w:color="auto" w:fill="FFFFFF"/>
        </w:rPr>
        <w:t xml:space="preserve"> 10 m a s </w:t>
      </w:r>
      <w:r>
        <w:rPr>
          <w:rFonts w:ascii="Arial" w:hAnsi="Arial"/>
          <w:shd w:val="clear" w:color="auto" w:fill="FFFFFF"/>
        </w:rPr>
        <w:t>nejistotou nepřesahující 0,5 m/s pro rychlost větru do 5 m/s nebo 10 % pro rychlost větru nad 5 m/s; směr větru ve výšce 10 m a s nejistotou nepřesahující 5</w:t>
      </w:r>
      <w:r w:rsidR="00985B7D">
        <w:rPr>
          <w:rFonts w:ascii="Arial" w:hAnsi="Arial"/>
          <w:shd w:val="clear" w:color="auto" w:fill="FFFFFF"/>
        </w:rPr>
        <w:t xml:space="preserve"> </w:t>
      </w:r>
      <w:r>
        <w:rPr>
          <w:rFonts w:ascii="Arial" w:hAnsi="Arial"/>
          <w:shd w:val="clear" w:color="auto" w:fill="FFFFFF"/>
        </w:rPr>
        <w:t>°; teplota ve výšce mezi 3,5 a 4 m a s nejistotou nepřesahující 1 K; vlhkost ve výšce mezi 3,5 a 4 m a s nejistotou nepřesahující 15 % relativní vlhkosti.</w:t>
      </w:r>
    </w:p>
    <w:p w14:paraId="74C4558F" w14:textId="4DBF06D5" w:rsidR="0017557B" w:rsidRPr="00702DE9" w:rsidRDefault="0017557B" w:rsidP="00702DE9">
      <w:pPr>
        <w:spacing w:before="120" w:after="0" w:line="240" w:lineRule="auto"/>
        <w:jc w:val="both"/>
        <w:rPr>
          <w:rFonts w:ascii="Arial" w:hAnsi="Arial"/>
        </w:rPr>
      </w:pPr>
      <w:r w:rsidRPr="0017557B">
        <w:rPr>
          <w:rFonts w:ascii="Arial" w:hAnsi="Arial"/>
        </w:rPr>
        <w:t xml:space="preserve">Strany si online předávají operativní hodinová data z automatických měření ve formátu </w:t>
      </w:r>
      <w:r w:rsidRPr="0017557B">
        <w:rPr>
          <w:rFonts w:ascii="Arial" w:hAnsi="Arial"/>
          <w:i/>
        </w:rPr>
        <w:t>near real time</w:t>
      </w:r>
      <w:r w:rsidRPr="0017557B">
        <w:rPr>
          <w:rFonts w:ascii="Arial" w:hAnsi="Arial"/>
        </w:rPr>
        <w:t>, který je v souladu s</w:t>
      </w:r>
      <w:r w:rsidR="00367FF0">
        <w:rPr>
          <w:rFonts w:ascii="Arial" w:hAnsi="Arial"/>
        </w:rPr>
        <w:t> </w:t>
      </w:r>
      <w:r w:rsidRPr="0017557B">
        <w:rPr>
          <w:rFonts w:ascii="Arial" w:hAnsi="Arial"/>
        </w:rPr>
        <w:t>pravidly</w:t>
      </w:r>
      <w:r w:rsidR="00367FF0">
        <w:rPr>
          <w:rFonts w:ascii="Arial" w:hAnsi="Arial"/>
        </w:rPr>
        <w:t xml:space="preserve"> </w:t>
      </w:r>
      <w:r w:rsidR="00367FF0" w:rsidRPr="00D46210">
        <w:rPr>
          <w:rFonts w:ascii="Arial" w:hAnsi="Arial"/>
          <w:i/>
        </w:rPr>
        <w:t>EU Air Quality</w:t>
      </w:r>
      <w:r w:rsidRPr="0017557B">
        <w:rPr>
          <w:rFonts w:ascii="Arial" w:hAnsi="Arial"/>
        </w:rPr>
        <w:t xml:space="preserve"> pro sdílení dat o kvalitě vnějšího ovzduší na úrovni EU platnými v té době. Verifikovaná data se pak druhé straně poskytují pravidelně jednou za každý kalendářní rok, a to nejpozději do 31. března následujícího roku.</w:t>
      </w:r>
    </w:p>
    <w:p w14:paraId="46AD171C" w14:textId="77777777" w:rsidR="00D13A1B" w:rsidRPr="00A308BA" w:rsidRDefault="00D13A1B" w:rsidP="00C714F5">
      <w:pPr>
        <w:pBdr>
          <w:top w:val="nil"/>
          <w:left w:val="nil"/>
          <w:bottom w:val="nil"/>
          <w:right w:val="nil"/>
          <w:between w:val="nil"/>
        </w:pBdr>
        <w:spacing w:before="120" w:after="0" w:line="240" w:lineRule="auto"/>
        <w:jc w:val="both"/>
        <w:rPr>
          <w:rFonts w:ascii="Arial" w:hAnsi="Arial"/>
          <w:color w:val="000000"/>
        </w:rPr>
      </w:pPr>
    </w:p>
    <w:p w14:paraId="795C631D" w14:textId="77777777" w:rsidR="00761657" w:rsidRPr="00BB4E7F" w:rsidRDefault="00377CBE" w:rsidP="00C714F5">
      <w:pPr>
        <w:spacing w:before="120" w:after="0" w:line="240" w:lineRule="auto"/>
        <w:jc w:val="center"/>
        <w:rPr>
          <w:rFonts w:ascii="Arial" w:hAnsi="Arial"/>
          <w:b/>
          <w:color w:val="000000"/>
        </w:rPr>
      </w:pPr>
      <w:r>
        <w:rPr>
          <w:rFonts w:ascii="Arial" w:hAnsi="Arial"/>
          <w:b/>
          <w:color w:val="000000"/>
        </w:rPr>
        <w:t>Článek 7</w:t>
      </w:r>
    </w:p>
    <w:p w14:paraId="6853367C" w14:textId="77777777" w:rsidR="00747094" w:rsidRPr="00BB4E7F" w:rsidRDefault="00CC6AAA" w:rsidP="00C714F5">
      <w:pPr>
        <w:pStyle w:val="Odstavecseseznamem"/>
        <w:suppressAutoHyphens w:val="0"/>
        <w:autoSpaceDN/>
        <w:spacing w:before="120" w:after="0" w:line="240" w:lineRule="auto"/>
        <w:ind w:left="0"/>
        <w:jc w:val="center"/>
        <w:textAlignment w:val="auto"/>
        <w:rPr>
          <w:rFonts w:ascii="Arial" w:hAnsi="Arial"/>
          <w:b/>
          <w:color w:val="000000"/>
        </w:rPr>
      </w:pPr>
      <w:r>
        <w:rPr>
          <w:rFonts w:ascii="Arial" w:hAnsi="Arial"/>
          <w:b/>
          <w:color w:val="000000"/>
        </w:rPr>
        <w:t>Pohyby terénu</w:t>
      </w:r>
    </w:p>
    <w:p w14:paraId="5B5E2310" w14:textId="539C3010" w:rsidR="00166A8B" w:rsidRPr="00BB4E7F" w:rsidRDefault="002A2632" w:rsidP="00C714F5">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1. Do šesti měsíců od vstupu této dohody v platnost poskytne polská strana prostřednictvím zmocněnců české straně veškeré relevantní údaje o měření pohybu terénu v dotčené oblasti mezi jižním okrajem dolu Turów a </w:t>
      </w:r>
      <w:r w:rsidR="003C0D5D">
        <w:rPr>
          <w:rFonts w:ascii="Arial" w:hAnsi="Arial"/>
          <w:color w:val="000000"/>
        </w:rPr>
        <w:t>státní</w:t>
      </w:r>
      <w:r w:rsidR="005F4D22">
        <w:rPr>
          <w:rFonts w:ascii="Arial" w:hAnsi="Arial"/>
          <w:color w:val="000000"/>
        </w:rPr>
        <w:t>mi</w:t>
      </w:r>
      <w:r w:rsidR="003C0D5D">
        <w:rPr>
          <w:rFonts w:ascii="Arial" w:hAnsi="Arial"/>
          <w:color w:val="000000"/>
        </w:rPr>
        <w:t xml:space="preserve"> </w:t>
      </w:r>
      <w:r>
        <w:rPr>
          <w:rFonts w:ascii="Arial" w:hAnsi="Arial"/>
          <w:color w:val="000000"/>
        </w:rPr>
        <w:t>hranic</w:t>
      </w:r>
      <w:r w:rsidR="005F4D22">
        <w:rPr>
          <w:rFonts w:ascii="Arial" w:hAnsi="Arial"/>
          <w:color w:val="000000"/>
        </w:rPr>
        <w:t>emi</w:t>
      </w:r>
      <w:r>
        <w:rPr>
          <w:rFonts w:ascii="Arial" w:hAnsi="Arial"/>
          <w:color w:val="000000"/>
        </w:rPr>
        <w:t xml:space="preserve"> s Českou republikou od roku 2010 do dubna 2021.</w:t>
      </w:r>
    </w:p>
    <w:p w14:paraId="45740BDB" w14:textId="29ECB041" w:rsidR="00166A8B" w:rsidRPr="00BB4E7F" w:rsidRDefault="002A2632" w:rsidP="00C714F5">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2. Jednou za dva roky, nejpozději však do 31. března následujícího roku, si obě strany prostřednictvím zmocněnců vzájemně předloží svá měření. Na tomto základě předloží polská</w:t>
      </w:r>
      <w:r w:rsidR="00D36B5F">
        <w:rPr>
          <w:rFonts w:ascii="Arial" w:hAnsi="Arial"/>
          <w:color w:val="000000"/>
        </w:rPr>
        <w:t xml:space="preserve"> strana </w:t>
      </w:r>
      <w:r>
        <w:rPr>
          <w:rFonts w:ascii="Arial" w:hAnsi="Arial"/>
          <w:color w:val="000000"/>
        </w:rPr>
        <w:t xml:space="preserve">české straně vyhodnocení pohybu terénu na dotčeném území. </w:t>
      </w:r>
    </w:p>
    <w:p w14:paraId="0FF7B1BE" w14:textId="7BD4BB01" w:rsidR="00764E9E" w:rsidRPr="00702DE9" w:rsidRDefault="002A2632" w:rsidP="00C714F5">
      <w:pPr>
        <w:pStyle w:val="Odstavecseseznamem"/>
        <w:suppressAutoHyphens w:val="0"/>
        <w:autoSpaceDN/>
        <w:spacing w:before="120" w:after="0" w:line="240" w:lineRule="auto"/>
        <w:ind w:left="0"/>
        <w:jc w:val="both"/>
        <w:textAlignment w:val="auto"/>
        <w:rPr>
          <w:rFonts w:ascii="Arial" w:hAnsi="Arial"/>
        </w:rPr>
      </w:pPr>
      <w:r>
        <w:rPr>
          <w:rFonts w:ascii="Arial" w:hAnsi="Arial"/>
          <w:color w:val="000000"/>
        </w:rPr>
        <w:t xml:space="preserve">3. </w:t>
      </w:r>
      <w:r w:rsidR="001A12C8">
        <w:rPr>
          <w:rFonts w:ascii="Arial" w:hAnsi="Arial"/>
          <w:color w:val="000000"/>
        </w:rPr>
        <w:t>Strany</w:t>
      </w:r>
      <w:r>
        <w:rPr>
          <w:rFonts w:ascii="Arial" w:hAnsi="Arial"/>
          <w:color w:val="000000"/>
        </w:rPr>
        <w:t xml:space="preserve"> berou na vědomí, že </w:t>
      </w:r>
      <w:r>
        <w:rPr>
          <w:rFonts w:ascii="Arial" w:hAnsi="Arial"/>
        </w:rPr>
        <w:t xml:space="preserve">nároky (včetně podkladů) týkající se škod na majetku vzniklých na území České republiky v důsledku pohybu terénu v souvislosti s činností v dole Turów mohou být před podáním žaloby u příslušného soudu předloženy v českém jazyce přímo společnosti PGE, s cílem dosáhnout smírného řešení. Strany rovněž berou na vědomí, že v případě, že je nárok předložen v českém jazyce, </w:t>
      </w:r>
      <w:r w:rsidR="00E07E93">
        <w:rPr>
          <w:rFonts w:ascii="Arial" w:hAnsi="Arial"/>
        </w:rPr>
        <w:t>bude</w:t>
      </w:r>
      <w:r>
        <w:rPr>
          <w:rFonts w:ascii="Arial" w:hAnsi="Arial"/>
        </w:rPr>
        <w:t xml:space="preserve"> smírné řešení sporu vedeno v českém jazyce.</w:t>
      </w:r>
    </w:p>
    <w:p w14:paraId="206BF377" w14:textId="23E93522" w:rsidR="00C23555" w:rsidRPr="001A12C8" w:rsidRDefault="00C23555" w:rsidP="00C714F5">
      <w:pPr>
        <w:pStyle w:val="Odstavecseseznamem"/>
        <w:suppressAutoHyphens w:val="0"/>
        <w:autoSpaceDN/>
        <w:spacing w:before="120" w:after="0" w:line="240" w:lineRule="auto"/>
        <w:ind w:left="0"/>
        <w:jc w:val="both"/>
        <w:textAlignment w:val="auto"/>
        <w:rPr>
          <w:rFonts w:ascii="Arial" w:hAnsi="Arial"/>
          <w:color w:val="000000"/>
        </w:rPr>
      </w:pPr>
    </w:p>
    <w:p w14:paraId="6867E821" w14:textId="77777777" w:rsidR="00761657" w:rsidRPr="00BB4E7F" w:rsidRDefault="00377CBE" w:rsidP="00C714F5">
      <w:pPr>
        <w:spacing w:before="120" w:after="0" w:line="240" w:lineRule="auto"/>
        <w:jc w:val="center"/>
        <w:rPr>
          <w:rFonts w:ascii="Arial" w:hAnsi="Arial"/>
          <w:b/>
          <w:color w:val="000000"/>
        </w:rPr>
      </w:pPr>
      <w:r>
        <w:rPr>
          <w:rFonts w:ascii="Arial" w:hAnsi="Arial"/>
          <w:b/>
          <w:color w:val="000000"/>
        </w:rPr>
        <w:t>Článek 8</w:t>
      </w:r>
    </w:p>
    <w:p w14:paraId="75413A43" w14:textId="77777777" w:rsidR="004A2CFE" w:rsidRPr="00BB4E7F" w:rsidRDefault="004A2CFE" w:rsidP="00C714F5">
      <w:pPr>
        <w:pStyle w:val="Odstavecseseznamem"/>
        <w:suppressAutoHyphens w:val="0"/>
        <w:autoSpaceDN/>
        <w:spacing w:before="120" w:after="0" w:line="240" w:lineRule="auto"/>
        <w:ind w:left="426" w:hanging="426"/>
        <w:jc w:val="center"/>
        <w:textAlignment w:val="auto"/>
        <w:rPr>
          <w:rFonts w:ascii="Arial" w:hAnsi="Arial"/>
          <w:b/>
          <w:color w:val="000000"/>
        </w:rPr>
      </w:pPr>
      <w:r>
        <w:rPr>
          <w:rFonts w:ascii="Arial" w:hAnsi="Arial"/>
          <w:b/>
          <w:color w:val="000000"/>
        </w:rPr>
        <w:t>Podzemní vody</w:t>
      </w:r>
    </w:p>
    <w:p w14:paraId="62651B57" w14:textId="2CF10E06"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1. Polská strana prostřednictvím příslušného kontaktního místa (čl</w:t>
      </w:r>
      <w:r w:rsidR="00935F3E">
        <w:rPr>
          <w:rFonts w:ascii="Arial" w:hAnsi="Arial"/>
          <w:color w:val="000000"/>
        </w:rPr>
        <w:t>ánek</w:t>
      </w:r>
      <w:r>
        <w:rPr>
          <w:rFonts w:ascii="Arial" w:hAnsi="Arial"/>
          <w:color w:val="000000"/>
        </w:rPr>
        <w:t xml:space="preserve"> 10 odst</w:t>
      </w:r>
      <w:r w:rsidR="00935F3E">
        <w:rPr>
          <w:rFonts w:ascii="Arial" w:hAnsi="Arial"/>
          <w:color w:val="000000"/>
        </w:rPr>
        <w:t>ave</w:t>
      </w:r>
      <w:r w:rsidR="006B6095">
        <w:rPr>
          <w:rFonts w:ascii="Arial" w:hAnsi="Arial"/>
          <w:color w:val="000000"/>
        </w:rPr>
        <w:t>c</w:t>
      </w:r>
      <w:r>
        <w:rPr>
          <w:rFonts w:ascii="Arial" w:hAnsi="Arial"/>
          <w:color w:val="000000"/>
        </w:rPr>
        <w:t xml:space="preserve"> 2, dále jen „kontaktní místo“):</w:t>
      </w:r>
    </w:p>
    <w:p w14:paraId="5BD6D450" w14:textId="3475E9B4" w:rsidR="004A2CFE" w:rsidRPr="00BB4E7F" w:rsidRDefault="004A2CFE"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 xml:space="preserve">a) </w:t>
      </w:r>
      <w:bookmarkStart w:id="7" w:name="_Hlk77841786"/>
      <w:bookmarkStart w:id="8" w:name="_Hlk77841905"/>
      <w:r>
        <w:rPr>
          <w:rFonts w:ascii="Arial" w:hAnsi="Arial"/>
          <w:color w:val="000000"/>
        </w:rPr>
        <w:t xml:space="preserve">poskytne české straně </w:t>
      </w:r>
      <w:bookmarkEnd w:id="7"/>
      <w:bookmarkEnd w:id="8"/>
      <w:r>
        <w:rPr>
          <w:rFonts w:ascii="Arial" w:hAnsi="Arial"/>
          <w:color w:val="000000"/>
        </w:rPr>
        <w:t>stavební projekt podzemní bariéry zpracovaný v souladu s právními předpisy Polské republiky a informace o metodách použitých k</w:t>
      </w:r>
      <w:r w:rsidR="006B3D46">
        <w:rPr>
          <w:rFonts w:ascii="Arial" w:hAnsi="Arial"/>
          <w:color w:val="000000"/>
        </w:rPr>
        <w:t> </w:t>
      </w:r>
      <w:r>
        <w:rPr>
          <w:rFonts w:ascii="Arial" w:hAnsi="Arial"/>
          <w:color w:val="000000"/>
        </w:rPr>
        <w:t>vybudování</w:t>
      </w:r>
      <w:r w:rsidR="006B3D46">
        <w:rPr>
          <w:rFonts w:ascii="Arial" w:hAnsi="Arial"/>
          <w:color w:val="000000"/>
        </w:rPr>
        <w:t xml:space="preserve"> podzemní</w:t>
      </w:r>
      <w:r>
        <w:rPr>
          <w:rFonts w:ascii="Arial" w:hAnsi="Arial"/>
          <w:color w:val="000000"/>
        </w:rPr>
        <w:t xml:space="preserve"> bariéry, informace o parametrech podzemní bariéry, včetně specifikace způsobu jejího zajištění a kontroly její účinnosti včetně hydrodynamických zkoušek z jednotlivých </w:t>
      </w:r>
      <w:r w:rsidR="00CE01AE">
        <w:rPr>
          <w:rFonts w:ascii="Arial" w:hAnsi="Arial"/>
          <w:color w:val="000000"/>
        </w:rPr>
        <w:t>testovacích vrtů</w:t>
      </w:r>
      <w:r>
        <w:rPr>
          <w:rFonts w:ascii="Arial" w:hAnsi="Arial"/>
          <w:color w:val="000000"/>
        </w:rPr>
        <w:t>, koeficientu filtrace, který určuje její propustnos</w:t>
      </w:r>
      <w:r w:rsidR="00BB74EA">
        <w:rPr>
          <w:rFonts w:ascii="Arial" w:hAnsi="Arial"/>
          <w:color w:val="000000"/>
        </w:rPr>
        <w:t>t,</w:t>
      </w:r>
      <w:r w:rsidR="005F5A53">
        <w:rPr>
          <w:rFonts w:ascii="Arial" w:hAnsi="Arial"/>
          <w:color w:val="000000"/>
        </w:rPr>
        <w:t xml:space="preserve"> a</w:t>
      </w:r>
      <w:r w:rsidR="00BB74EA">
        <w:rPr>
          <w:rFonts w:ascii="Arial" w:hAnsi="Arial"/>
          <w:color w:val="000000"/>
        </w:rPr>
        <w:t xml:space="preserve"> plánu údržby pro její provoz;</w:t>
      </w:r>
    </w:p>
    <w:p w14:paraId="5B9BD6A1" w14:textId="7C0B3EDB" w:rsidR="00743B3B" w:rsidRPr="00BB4E7F" w:rsidRDefault="004A2CFE"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b) poskytne české straně veškeré dostupné údaje o funkčnosti podzemní</w:t>
      </w:r>
      <w:r w:rsidR="0075407D">
        <w:rPr>
          <w:rFonts w:ascii="Arial" w:hAnsi="Arial"/>
          <w:color w:val="000000"/>
        </w:rPr>
        <w:t xml:space="preserve"> </w:t>
      </w:r>
      <w:r>
        <w:rPr>
          <w:rFonts w:ascii="Arial" w:hAnsi="Arial"/>
          <w:color w:val="000000"/>
        </w:rPr>
        <w:t xml:space="preserve">bariéry (piezometrů), tj. pasporty </w:t>
      </w:r>
      <w:r w:rsidR="00AD6FB2">
        <w:rPr>
          <w:rFonts w:ascii="Arial" w:hAnsi="Arial"/>
          <w:color w:val="000000"/>
        </w:rPr>
        <w:t xml:space="preserve">monitorovacích </w:t>
      </w:r>
      <w:r>
        <w:rPr>
          <w:rFonts w:ascii="Arial" w:hAnsi="Arial"/>
          <w:color w:val="000000"/>
        </w:rPr>
        <w:t>vrtů (informace o litologických profilech těchto vrtů a o konstrukci dotčených vrtů, tj. hloubkový profil, ve kterém mají tyto vrty perforaci (otevřen</w:t>
      </w:r>
      <w:r w:rsidR="00CE01AE">
        <w:rPr>
          <w:rFonts w:ascii="Arial" w:hAnsi="Arial"/>
          <w:color w:val="000000"/>
        </w:rPr>
        <w:t>ou</w:t>
      </w:r>
      <w:r>
        <w:rPr>
          <w:rFonts w:ascii="Arial" w:hAnsi="Arial"/>
          <w:color w:val="000000"/>
        </w:rPr>
        <w:t xml:space="preserve"> </w:t>
      </w:r>
      <w:r w:rsidR="00CE01AE">
        <w:rPr>
          <w:rFonts w:ascii="Arial" w:hAnsi="Arial"/>
          <w:color w:val="000000"/>
        </w:rPr>
        <w:t>část výstroje</w:t>
      </w:r>
      <w:r>
        <w:rPr>
          <w:rFonts w:ascii="Arial" w:hAnsi="Arial"/>
          <w:color w:val="000000"/>
        </w:rPr>
        <w:t>), hloubk</w:t>
      </w:r>
      <w:r w:rsidR="00CE01AE">
        <w:rPr>
          <w:rFonts w:ascii="Arial" w:hAnsi="Arial"/>
          <w:color w:val="000000"/>
        </w:rPr>
        <w:t>a</w:t>
      </w:r>
      <w:r w:rsidR="0075407D">
        <w:rPr>
          <w:rFonts w:ascii="Arial" w:hAnsi="Arial"/>
          <w:color w:val="000000"/>
        </w:rPr>
        <w:t xml:space="preserve"> </w:t>
      </w:r>
      <w:r>
        <w:rPr>
          <w:rFonts w:ascii="Arial" w:hAnsi="Arial"/>
          <w:color w:val="000000"/>
        </w:rPr>
        <w:t xml:space="preserve">těsnění (mezi </w:t>
      </w:r>
      <w:r w:rsidR="00CE01AE">
        <w:rPr>
          <w:rFonts w:ascii="Arial" w:hAnsi="Arial"/>
          <w:color w:val="000000"/>
        </w:rPr>
        <w:t xml:space="preserve">stvolem </w:t>
      </w:r>
      <w:r>
        <w:rPr>
          <w:rFonts w:ascii="Arial" w:hAnsi="Arial"/>
          <w:color w:val="000000"/>
        </w:rPr>
        <w:t>vrtu a </w:t>
      </w:r>
      <w:r w:rsidR="00CE01AE">
        <w:rPr>
          <w:rFonts w:ascii="Arial" w:hAnsi="Arial"/>
          <w:color w:val="000000"/>
        </w:rPr>
        <w:t>výstroji</w:t>
      </w:r>
      <w:r>
        <w:rPr>
          <w:rFonts w:ascii="Arial" w:hAnsi="Arial"/>
          <w:color w:val="000000"/>
        </w:rPr>
        <w:t>)</w:t>
      </w:r>
      <w:r w:rsidR="008B6645">
        <w:rPr>
          <w:rFonts w:ascii="Arial" w:hAnsi="Arial"/>
          <w:color w:val="000000"/>
        </w:rPr>
        <w:t>,</w:t>
      </w:r>
      <w:r w:rsidR="0075407D">
        <w:rPr>
          <w:rFonts w:ascii="Arial" w:hAnsi="Arial"/>
          <w:color w:val="000000"/>
        </w:rPr>
        <w:t xml:space="preserve"> </w:t>
      </w:r>
      <w:r>
        <w:rPr>
          <w:rFonts w:ascii="Arial" w:hAnsi="Arial"/>
          <w:color w:val="000000"/>
        </w:rPr>
        <w:t xml:space="preserve">umístění </w:t>
      </w:r>
      <w:r w:rsidR="000D1821">
        <w:rPr>
          <w:rFonts w:ascii="Arial" w:hAnsi="Arial"/>
          <w:color w:val="000000"/>
        </w:rPr>
        <w:t>obsypu)</w:t>
      </w:r>
      <w:r>
        <w:rPr>
          <w:rFonts w:ascii="Arial" w:hAnsi="Arial"/>
          <w:color w:val="000000"/>
        </w:rPr>
        <w:t xml:space="preserve"> a výsledky monitoringu v časových liniích od </w:t>
      </w:r>
      <w:r w:rsidR="006B3D46">
        <w:rPr>
          <w:rFonts w:ascii="Arial" w:hAnsi="Arial"/>
          <w:color w:val="000000"/>
        </w:rPr>
        <w:t xml:space="preserve">ledna </w:t>
      </w:r>
      <w:r>
        <w:rPr>
          <w:rFonts w:ascii="Arial" w:hAnsi="Arial"/>
          <w:color w:val="000000"/>
        </w:rPr>
        <w:t>2015 do dubna 2021</w:t>
      </w:r>
      <w:r w:rsidR="000D1821">
        <w:rPr>
          <w:rFonts w:ascii="Arial" w:hAnsi="Arial"/>
          <w:color w:val="000000"/>
        </w:rPr>
        <w:t xml:space="preserve"> </w:t>
      </w:r>
      <w:r w:rsidR="00747AFD" w:rsidRPr="00747AFD">
        <w:rPr>
          <w:rFonts w:ascii="Arial" w:hAnsi="Arial"/>
          <w:color w:val="000000"/>
        </w:rPr>
        <w:t>z vrtů</w:t>
      </w:r>
      <w:r w:rsidR="00747AFD">
        <w:rPr>
          <w:rFonts w:ascii="Arial" w:hAnsi="Arial"/>
          <w:color w:val="000000"/>
        </w:rPr>
        <w:t xml:space="preserve"> </w:t>
      </w:r>
      <w:r>
        <w:rPr>
          <w:rFonts w:ascii="Arial" w:hAnsi="Arial"/>
          <w:color w:val="000000"/>
        </w:rPr>
        <w:t>umístěných podél podzemní</w:t>
      </w:r>
      <w:r w:rsidR="0075407D">
        <w:rPr>
          <w:rFonts w:ascii="Arial" w:hAnsi="Arial"/>
          <w:color w:val="000000"/>
        </w:rPr>
        <w:t xml:space="preserve"> </w:t>
      </w:r>
      <w:r>
        <w:rPr>
          <w:rFonts w:ascii="Arial" w:hAnsi="Arial"/>
          <w:color w:val="000000"/>
        </w:rPr>
        <w:t xml:space="preserve">bariéry (vrty </w:t>
      </w:r>
      <w:r w:rsidR="00E524A3">
        <w:rPr>
          <w:rFonts w:ascii="Arial" w:hAnsi="Arial"/>
          <w:color w:val="000000"/>
        </w:rPr>
        <w:t>na</w:t>
      </w:r>
      <w:r w:rsidR="00AD6FB2">
        <w:rPr>
          <w:rFonts w:ascii="Arial" w:hAnsi="Arial"/>
          <w:color w:val="000000"/>
        </w:rPr>
        <w:t xml:space="preserve"> její severní </w:t>
      </w:r>
      <w:r>
        <w:rPr>
          <w:rFonts w:ascii="Arial" w:hAnsi="Arial"/>
          <w:color w:val="000000"/>
        </w:rPr>
        <w:t>a </w:t>
      </w:r>
      <w:r w:rsidR="00AD6FB2">
        <w:rPr>
          <w:rFonts w:ascii="Arial" w:hAnsi="Arial"/>
          <w:color w:val="000000"/>
        </w:rPr>
        <w:t>jižní stran</w:t>
      </w:r>
      <w:r w:rsidR="00E524A3">
        <w:rPr>
          <w:rFonts w:ascii="Arial" w:hAnsi="Arial"/>
          <w:color w:val="000000"/>
        </w:rPr>
        <w:t>ě</w:t>
      </w:r>
      <w:r>
        <w:rPr>
          <w:rFonts w:ascii="Arial" w:hAnsi="Arial"/>
          <w:color w:val="000000"/>
        </w:rPr>
        <w:t xml:space="preserve">, konkrétně </w:t>
      </w:r>
      <w:r>
        <w:rPr>
          <w:rFonts w:ascii="Arial" w:hAnsi="Arial"/>
          <w:i/>
          <w:iCs/>
          <w:color w:val="000000"/>
        </w:rPr>
        <w:t>HPp-29/49,5</w:t>
      </w:r>
      <w:r>
        <w:rPr>
          <w:rFonts w:ascii="Arial" w:hAnsi="Arial"/>
          <w:color w:val="000000"/>
        </w:rPr>
        <w:t xml:space="preserve">, </w:t>
      </w:r>
      <w:r>
        <w:rPr>
          <w:rFonts w:ascii="Arial" w:hAnsi="Arial"/>
          <w:i/>
          <w:iCs/>
          <w:color w:val="000000"/>
        </w:rPr>
        <w:t>HPp-27/49</w:t>
      </w:r>
      <w:r>
        <w:rPr>
          <w:rFonts w:ascii="Arial" w:hAnsi="Arial"/>
          <w:color w:val="000000"/>
        </w:rPr>
        <w:t xml:space="preserve">, </w:t>
      </w:r>
      <w:r>
        <w:rPr>
          <w:rFonts w:ascii="Arial" w:hAnsi="Arial"/>
          <w:i/>
          <w:iCs/>
          <w:color w:val="000000"/>
        </w:rPr>
        <w:t>HPp-27/51</w:t>
      </w:r>
      <w:r>
        <w:rPr>
          <w:rFonts w:ascii="Arial" w:hAnsi="Arial"/>
          <w:color w:val="000000"/>
        </w:rPr>
        <w:t xml:space="preserve">, </w:t>
      </w:r>
      <w:r>
        <w:rPr>
          <w:rFonts w:ascii="Arial" w:hAnsi="Arial"/>
          <w:i/>
          <w:iCs/>
          <w:color w:val="000000"/>
        </w:rPr>
        <w:t>HPp-23/53</w:t>
      </w:r>
      <w:r>
        <w:rPr>
          <w:rFonts w:ascii="Arial" w:hAnsi="Arial"/>
          <w:color w:val="000000"/>
        </w:rPr>
        <w:t xml:space="preserve">, </w:t>
      </w:r>
      <w:r>
        <w:rPr>
          <w:rFonts w:ascii="Arial" w:hAnsi="Arial"/>
          <w:i/>
          <w:iCs/>
          <w:color w:val="000000"/>
        </w:rPr>
        <w:t>HPp-25/50</w:t>
      </w:r>
      <w:r>
        <w:rPr>
          <w:rFonts w:ascii="Arial" w:hAnsi="Arial"/>
          <w:color w:val="000000"/>
        </w:rPr>
        <w:t xml:space="preserve">, </w:t>
      </w:r>
      <w:r>
        <w:rPr>
          <w:rFonts w:ascii="Arial" w:hAnsi="Arial"/>
          <w:i/>
          <w:iCs/>
          <w:color w:val="000000"/>
        </w:rPr>
        <w:t>HPp-25/49</w:t>
      </w:r>
      <w:r>
        <w:rPr>
          <w:rFonts w:ascii="Arial" w:hAnsi="Arial"/>
          <w:color w:val="000000"/>
        </w:rPr>
        <w:t xml:space="preserve">, </w:t>
      </w:r>
      <w:r>
        <w:rPr>
          <w:rFonts w:ascii="Arial" w:hAnsi="Arial"/>
          <w:i/>
          <w:iCs/>
          <w:color w:val="000000"/>
        </w:rPr>
        <w:t>HPp-26/53</w:t>
      </w:r>
      <w:r>
        <w:rPr>
          <w:rFonts w:ascii="Arial" w:hAnsi="Arial"/>
          <w:color w:val="000000"/>
        </w:rPr>
        <w:t xml:space="preserve">, </w:t>
      </w:r>
      <w:r>
        <w:rPr>
          <w:rFonts w:ascii="Arial" w:hAnsi="Arial"/>
          <w:i/>
          <w:iCs/>
          <w:color w:val="000000"/>
        </w:rPr>
        <w:t>HPp-21/53</w:t>
      </w:r>
      <w:r>
        <w:rPr>
          <w:rFonts w:ascii="Arial" w:hAnsi="Arial"/>
          <w:color w:val="000000"/>
        </w:rPr>
        <w:t xml:space="preserve">, </w:t>
      </w:r>
      <w:r>
        <w:rPr>
          <w:rFonts w:ascii="Arial" w:hAnsi="Arial"/>
          <w:i/>
          <w:iCs/>
          <w:color w:val="000000"/>
        </w:rPr>
        <w:t>HPp-23/56</w:t>
      </w:r>
      <w:r>
        <w:rPr>
          <w:rFonts w:ascii="Arial" w:hAnsi="Arial"/>
          <w:color w:val="000000"/>
        </w:rPr>
        <w:t xml:space="preserve">, </w:t>
      </w:r>
      <w:r>
        <w:rPr>
          <w:rFonts w:ascii="Arial" w:hAnsi="Arial"/>
          <w:i/>
          <w:iCs/>
          <w:color w:val="000000"/>
        </w:rPr>
        <w:t>HPp-25/51</w:t>
      </w:r>
      <w:r>
        <w:rPr>
          <w:rFonts w:ascii="Arial" w:hAnsi="Arial"/>
          <w:color w:val="000000"/>
        </w:rPr>
        <w:t xml:space="preserve">, </w:t>
      </w:r>
      <w:r>
        <w:rPr>
          <w:rFonts w:ascii="Arial" w:hAnsi="Arial"/>
          <w:i/>
          <w:iCs/>
          <w:color w:val="000000"/>
        </w:rPr>
        <w:t>HPz-25/58</w:t>
      </w:r>
      <w:r>
        <w:rPr>
          <w:rFonts w:ascii="Arial" w:hAnsi="Arial"/>
          <w:color w:val="000000"/>
        </w:rPr>
        <w:t xml:space="preserve">, </w:t>
      </w:r>
      <w:r>
        <w:rPr>
          <w:rFonts w:ascii="Arial" w:hAnsi="Arial"/>
          <w:i/>
          <w:iCs/>
          <w:color w:val="000000"/>
        </w:rPr>
        <w:t>HPz-31/53bis</w:t>
      </w:r>
      <w:r>
        <w:rPr>
          <w:rFonts w:ascii="Arial" w:hAnsi="Arial"/>
          <w:color w:val="000000"/>
        </w:rPr>
        <w:t xml:space="preserve">, </w:t>
      </w:r>
      <w:r>
        <w:rPr>
          <w:rFonts w:ascii="Arial" w:hAnsi="Arial"/>
          <w:i/>
          <w:color w:val="000000"/>
        </w:rPr>
        <w:t>HS-350</w:t>
      </w:r>
      <w:r>
        <w:rPr>
          <w:rFonts w:ascii="Arial" w:hAnsi="Arial"/>
          <w:color w:val="000000"/>
        </w:rPr>
        <w:t xml:space="preserve">, </w:t>
      </w:r>
      <w:r>
        <w:rPr>
          <w:rFonts w:ascii="Arial" w:hAnsi="Arial"/>
          <w:i/>
          <w:iCs/>
          <w:color w:val="000000"/>
        </w:rPr>
        <w:t>HSp-60</w:t>
      </w:r>
      <w:r>
        <w:rPr>
          <w:rFonts w:ascii="Arial" w:hAnsi="Arial"/>
          <w:color w:val="000000"/>
        </w:rPr>
        <w:t xml:space="preserve">, </w:t>
      </w:r>
      <w:r>
        <w:rPr>
          <w:rFonts w:ascii="Arial" w:hAnsi="Arial"/>
          <w:i/>
          <w:iCs/>
          <w:color w:val="000000"/>
        </w:rPr>
        <w:t>HSp-68</w:t>
      </w:r>
      <w:r w:rsidR="00BB74EA">
        <w:rPr>
          <w:rFonts w:ascii="Arial" w:hAnsi="Arial"/>
          <w:color w:val="000000"/>
        </w:rPr>
        <w:t>);</w:t>
      </w:r>
    </w:p>
    <w:p w14:paraId="0485C8F7" w14:textId="1AA3FE4D" w:rsidR="00361DC1" w:rsidRPr="00BB4E7F" w:rsidRDefault="00361DC1"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c) poskytne české straně informace o posouzení stávající fu</w:t>
      </w:r>
      <w:r w:rsidR="00BB74EA">
        <w:rPr>
          <w:rFonts w:ascii="Arial" w:hAnsi="Arial"/>
          <w:color w:val="000000"/>
        </w:rPr>
        <w:t>nkčnosti podzemní bariéry;</w:t>
      </w:r>
    </w:p>
    <w:p w14:paraId="1B7B637B" w14:textId="692432E7" w:rsidR="00743B3B" w:rsidRPr="00BB4E7F" w:rsidRDefault="00361DC1"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lastRenderedPageBreak/>
        <w:t xml:space="preserve">d) zahrne všechny nové </w:t>
      </w:r>
      <w:r w:rsidR="00AD6FB2">
        <w:rPr>
          <w:rFonts w:ascii="Arial" w:hAnsi="Arial"/>
          <w:color w:val="000000"/>
        </w:rPr>
        <w:t xml:space="preserve">monitorovací </w:t>
      </w:r>
      <w:r>
        <w:rPr>
          <w:rFonts w:ascii="Arial" w:hAnsi="Arial"/>
          <w:color w:val="000000"/>
        </w:rPr>
        <w:t>vrty provedené v</w:t>
      </w:r>
      <w:r w:rsidR="00DF41F6">
        <w:rPr>
          <w:rFonts w:ascii="Arial" w:hAnsi="Arial"/>
          <w:color w:val="000000"/>
        </w:rPr>
        <w:t>e středním</w:t>
      </w:r>
      <w:r>
        <w:rPr>
          <w:rFonts w:ascii="Arial" w:hAnsi="Arial"/>
          <w:color w:val="000000"/>
        </w:rPr>
        <w:t xml:space="preserve"> nebo </w:t>
      </w:r>
      <w:r w:rsidR="00DF41F6">
        <w:rPr>
          <w:rFonts w:ascii="Arial" w:hAnsi="Arial"/>
          <w:color w:val="000000"/>
        </w:rPr>
        <w:t>spodním kolektoru (kolektor</w:t>
      </w:r>
      <w:r w:rsidR="001E0C35">
        <w:rPr>
          <w:rFonts w:ascii="Arial" w:hAnsi="Arial"/>
          <w:color w:val="000000"/>
        </w:rPr>
        <w:t>y</w:t>
      </w:r>
      <w:r w:rsidR="00DF41F6">
        <w:rPr>
          <w:rFonts w:ascii="Arial" w:hAnsi="Arial"/>
          <w:color w:val="000000"/>
        </w:rPr>
        <w:t xml:space="preserve"> Mw a Pw</w:t>
      </w:r>
      <w:r w:rsidR="00FD1B94">
        <w:rPr>
          <w:rFonts w:ascii="Arial" w:hAnsi="Arial"/>
          <w:color w:val="000000"/>
        </w:rPr>
        <w:t>)</w:t>
      </w:r>
      <w:r w:rsidR="00DF41F6">
        <w:rPr>
          <w:rFonts w:ascii="Arial" w:hAnsi="Arial"/>
          <w:color w:val="000000"/>
        </w:rPr>
        <w:t xml:space="preserve"> </w:t>
      </w:r>
      <w:r>
        <w:rPr>
          <w:rFonts w:ascii="Arial" w:hAnsi="Arial"/>
          <w:color w:val="000000"/>
        </w:rPr>
        <w:t>pro účely monitorování funkčnosti podzemní bariéry do sezn</w:t>
      </w:r>
      <w:r w:rsidR="00BB74EA">
        <w:rPr>
          <w:rFonts w:ascii="Arial" w:hAnsi="Arial"/>
          <w:color w:val="000000"/>
        </w:rPr>
        <w:t>amu vrtů uvedeného v písmeni b)</w:t>
      </w:r>
      <w:r w:rsidR="00F82D60">
        <w:rPr>
          <w:rFonts w:ascii="Arial" w:hAnsi="Arial"/>
          <w:color w:val="000000"/>
        </w:rPr>
        <w:t xml:space="preserve"> do dvou měsíců od vstupu této dohody v</w:t>
      </w:r>
      <w:r w:rsidR="00AD6FB2">
        <w:rPr>
          <w:rFonts w:ascii="Arial" w:hAnsi="Arial"/>
          <w:color w:val="000000"/>
        </w:rPr>
        <w:t> </w:t>
      </w:r>
      <w:r w:rsidR="00F82D60">
        <w:rPr>
          <w:rFonts w:ascii="Arial" w:hAnsi="Arial"/>
          <w:color w:val="000000"/>
        </w:rPr>
        <w:t>platnost</w:t>
      </w:r>
      <w:r w:rsidR="00AD6FB2">
        <w:rPr>
          <w:rFonts w:ascii="Arial" w:hAnsi="Arial"/>
          <w:color w:val="000000"/>
        </w:rPr>
        <w:t xml:space="preserve"> nebo dokončení jejich provedení</w:t>
      </w:r>
      <w:r w:rsidR="00BB74EA">
        <w:rPr>
          <w:rFonts w:ascii="Arial" w:hAnsi="Arial"/>
          <w:color w:val="000000"/>
        </w:rPr>
        <w:t>;</w:t>
      </w:r>
    </w:p>
    <w:p w14:paraId="67A41E8D" w14:textId="46436DFA" w:rsidR="004A2CFE" w:rsidRPr="00BB4E7F" w:rsidRDefault="00361DC1"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 xml:space="preserve">e) zařadí </w:t>
      </w:r>
      <w:r w:rsidR="00AD6FB2">
        <w:rPr>
          <w:rFonts w:ascii="Arial" w:hAnsi="Arial"/>
          <w:color w:val="000000"/>
        </w:rPr>
        <w:t xml:space="preserve">monitorovací </w:t>
      </w:r>
      <w:r>
        <w:rPr>
          <w:rFonts w:ascii="Arial" w:hAnsi="Arial"/>
          <w:color w:val="000000"/>
        </w:rPr>
        <w:t>vrty uvedené v písmenech b) a d) do česko-polské monitorovací sítě podzemních vod</w:t>
      </w:r>
      <w:r w:rsidR="00BB74EA">
        <w:rPr>
          <w:rFonts w:ascii="Arial" w:hAnsi="Arial"/>
          <w:color w:val="000000"/>
        </w:rPr>
        <w:t>;</w:t>
      </w:r>
      <w:r>
        <w:rPr>
          <w:rFonts w:ascii="Arial" w:hAnsi="Arial"/>
          <w:color w:val="000000"/>
        </w:rPr>
        <w:t xml:space="preserve"> a</w:t>
      </w:r>
    </w:p>
    <w:p w14:paraId="1E350242" w14:textId="6787A00B" w:rsidR="004A2CFE" w:rsidRPr="00BB4E7F" w:rsidRDefault="00361DC1"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f) poskytne české straně informace o analyzovaných předpokladech pro korekce</w:t>
      </w:r>
      <w:r w:rsidR="00DF41F6">
        <w:rPr>
          <w:rFonts w:ascii="Arial" w:hAnsi="Arial"/>
          <w:color w:val="000000"/>
        </w:rPr>
        <w:t xml:space="preserve"> projektu podzemní bariéry, pokud </w:t>
      </w:r>
      <w:r w:rsidR="00FD1B94">
        <w:rPr>
          <w:rFonts w:ascii="Arial" w:hAnsi="Arial"/>
          <w:color w:val="000000"/>
        </w:rPr>
        <w:t>by byly</w:t>
      </w:r>
      <w:r w:rsidR="00DF41F6">
        <w:rPr>
          <w:rFonts w:ascii="Arial" w:hAnsi="Arial"/>
          <w:color w:val="000000"/>
        </w:rPr>
        <w:t xml:space="preserve"> tyto korekce nezbytné</w:t>
      </w:r>
      <w:r>
        <w:rPr>
          <w:rFonts w:ascii="Arial" w:hAnsi="Arial"/>
          <w:color w:val="000000"/>
        </w:rPr>
        <w:t>.</w:t>
      </w:r>
    </w:p>
    <w:p w14:paraId="72A45B31" w14:textId="5C9836DE"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 xml:space="preserve">2. Polská strana předloží české straně podrobné dostupné údaje, včetně seznamu </w:t>
      </w:r>
      <w:r w:rsidR="00AD6FB2">
        <w:rPr>
          <w:rFonts w:ascii="Arial" w:hAnsi="Arial"/>
          <w:color w:val="000000"/>
        </w:rPr>
        <w:t xml:space="preserve">monitorovacích </w:t>
      </w:r>
      <w:r>
        <w:rPr>
          <w:rFonts w:ascii="Arial" w:hAnsi="Arial"/>
          <w:color w:val="000000"/>
        </w:rPr>
        <w:t>vrtů, jejich umístění a čerpání, o všech odběrech důlní vody z dolu Turów v oblasti jižně od jižního zlomu a v oblasti západně od Bialopolského zlomu od</w:t>
      </w:r>
      <w:r w:rsidR="003A1BD9">
        <w:rPr>
          <w:rFonts w:ascii="Arial" w:hAnsi="Arial"/>
          <w:color w:val="000000"/>
        </w:rPr>
        <w:t xml:space="preserve"> </w:t>
      </w:r>
      <w:r w:rsidR="00367FF0">
        <w:rPr>
          <w:rFonts w:ascii="Arial" w:hAnsi="Arial"/>
          <w:color w:val="000000"/>
        </w:rPr>
        <w:t>ledna</w:t>
      </w:r>
      <w:r>
        <w:rPr>
          <w:rFonts w:ascii="Arial" w:hAnsi="Arial"/>
          <w:color w:val="000000"/>
        </w:rPr>
        <w:t xml:space="preserve"> 2015 do dubna 2021 a dostupné informace o množství vody čerpané od</w:t>
      </w:r>
      <w:r w:rsidR="00AD6FB2">
        <w:rPr>
          <w:rFonts w:ascii="Arial" w:hAnsi="Arial"/>
          <w:color w:val="000000"/>
        </w:rPr>
        <w:t xml:space="preserve"> ledna</w:t>
      </w:r>
      <w:r>
        <w:rPr>
          <w:rFonts w:ascii="Arial" w:hAnsi="Arial"/>
          <w:color w:val="000000"/>
        </w:rPr>
        <w:t xml:space="preserve"> 2015 do dubna 2021 z jižní hydraulické bariéry a v</w:t>
      </w:r>
      <w:r w:rsidR="00DF41F6">
        <w:rPr>
          <w:rFonts w:ascii="Arial" w:hAnsi="Arial"/>
          <w:color w:val="000000"/>
        </w:rPr>
        <w:t> Rówu</w:t>
      </w:r>
      <w:r w:rsidR="0075407D">
        <w:rPr>
          <w:rFonts w:ascii="Arial" w:hAnsi="Arial"/>
          <w:color w:val="000000"/>
        </w:rPr>
        <w:t xml:space="preserve"> </w:t>
      </w:r>
      <w:r>
        <w:rPr>
          <w:rFonts w:ascii="Arial" w:hAnsi="Arial"/>
          <w:color w:val="000000"/>
        </w:rPr>
        <w:t>Rybarzowice.</w:t>
      </w:r>
    </w:p>
    <w:p w14:paraId="264B5001" w14:textId="021FCA70"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 xml:space="preserve">3. Polská strana dále poskytne informace o přítoku vody do jižní části dolu Turów v podobě </w:t>
      </w:r>
      <w:r w:rsidR="00DC411B">
        <w:rPr>
          <w:rFonts w:ascii="Arial" w:hAnsi="Arial"/>
          <w:color w:val="000000"/>
        </w:rPr>
        <w:t xml:space="preserve">nerozlišených </w:t>
      </w:r>
      <w:r w:rsidR="00A96895">
        <w:rPr>
          <w:rFonts w:ascii="Arial" w:hAnsi="Arial"/>
          <w:color w:val="000000"/>
        </w:rPr>
        <w:t>s</w:t>
      </w:r>
      <w:r>
        <w:rPr>
          <w:rFonts w:ascii="Arial" w:hAnsi="Arial"/>
          <w:color w:val="000000"/>
        </w:rPr>
        <w:t xml:space="preserve">amovolných </w:t>
      </w:r>
      <w:r w:rsidR="00DF41F6">
        <w:rPr>
          <w:rFonts w:ascii="Arial" w:hAnsi="Arial"/>
          <w:color w:val="000000"/>
        </w:rPr>
        <w:t xml:space="preserve">výronů </w:t>
      </w:r>
      <w:r>
        <w:rPr>
          <w:rFonts w:ascii="Arial" w:hAnsi="Arial"/>
          <w:color w:val="000000"/>
        </w:rPr>
        <w:t xml:space="preserve">podzemních vod a povrchových vod, jakož i o </w:t>
      </w:r>
      <w:r w:rsidR="00DF41F6">
        <w:rPr>
          <w:rFonts w:ascii="Arial" w:hAnsi="Arial"/>
          <w:color w:val="000000"/>
        </w:rPr>
        <w:t xml:space="preserve">velikosti </w:t>
      </w:r>
      <w:r>
        <w:rPr>
          <w:rFonts w:ascii="Arial" w:hAnsi="Arial"/>
          <w:color w:val="000000"/>
        </w:rPr>
        <w:t xml:space="preserve">těchto </w:t>
      </w:r>
      <w:r w:rsidR="00DF41F6">
        <w:rPr>
          <w:rFonts w:ascii="Arial" w:hAnsi="Arial"/>
          <w:color w:val="000000"/>
        </w:rPr>
        <w:t>výronů</w:t>
      </w:r>
      <w:r>
        <w:rPr>
          <w:rFonts w:ascii="Arial" w:hAnsi="Arial"/>
          <w:color w:val="000000"/>
        </w:rPr>
        <w:t xml:space="preserve">, včetně jejich umístění a nadmořské výšky od </w:t>
      </w:r>
      <w:r w:rsidR="00AD6FB2">
        <w:rPr>
          <w:rFonts w:ascii="Arial" w:hAnsi="Arial"/>
          <w:color w:val="000000"/>
        </w:rPr>
        <w:t xml:space="preserve">ledna </w:t>
      </w:r>
      <w:r>
        <w:rPr>
          <w:rFonts w:ascii="Arial" w:hAnsi="Arial"/>
          <w:color w:val="000000"/>
        </w:rPr>
        <w:t>2015 do roku 2020 (poslední dostupné údaje).</w:t>
      </w:r>
    </w:p>
    <w:p w14:paraId="3248EABD" w14:textId="0C951A7C"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4. Polská strana rovněž české straně poskytne informace o nejistotách a možných odchylkách v účinnosti podzemní</w:t>
      </w:r>
      <w:r w:rsidR="00EF2D04">
        <w:rPr>
          <w:rFonts w:ascii="Arial" w:hAnsi="Arial"/>
          <w:color w:val="000000"/>
        </w:rPr>
        <w:t xml:space="preserve"> </w:t>
      </w:r>
      <w:r>
        <w:rPr>
          <w:rFonts w:ascii="Arial" w:hAnsi="Arial"/>
          <w:color w:val="000000"/>
        </w:rPr>
        <w:t>bariéry, pokud se vyskytnou, počínaje dubnem 2022 a poté každé tři měsíce, jakož i informace o technických opatřeních, která mají být provedena za účelem utěsnění této bariéry tak, aby splňovala specifikace projektu.</w:t>
      </w:r>
    </w:p>
    <w:p w14:paraId="32622D3A" w14:textId="1AD6486F"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 xml:space="preserve">5. Polská strana zajistí dokumentaci současného stavu samovolných </w:t>
      </w:r>
      <w:r w:rsidR="00DF41F6">
        <w:rPr>
          <w:rFonts w:ascii="Arial" w:hAnsi="Arial"/>
          <w:color w:val="000000"/>
        </w:rPr>
        <w:t xml:space="preserve">výronů </w:t>
      </w:r>
      <w:r>
        <w:rPr>
          <w:rFonts w:ascii="Arial" w:hAnsi="Arial"/>
          <w:color w:val="000000"/>
        </w:rPr>
        <w:t xml:space="preserve">podzemních vod, včetně měření jejich vydatnosti v jižní části dolu Turów, za účasti geologických a hydrogeologických </w:t>
      </w:r>
      <w:r w:rsidR="00576C18">
        <w:rPr>
          <w:rFonts w:ascii="Arial" w:hAnsi="Arial"/>
          <w:color w:val="000000"/>
        </w:rPr>
        <w:t>expertů</w:t>
      </w:r>
      <w:r>
        <w:rPr>
          <w:rFonts w:ascii="Arial" w:hAnsi="Arial"/>
          <w:color w:val="000000"/>
        </w:rPr>
        <w:t xml:space="preserve"> z České republiky jmenovaných zmocněncem, a to do jednoho měsíce od vstupu této dohody v platnost, následně tři měsíce po dokončení </w:t>
      </w:r>
      <w:r w:rsidR="001E49E0">
        <w:rPr>
          <w:rFonts w:ascii="Arial" w:hAnsi="Arial"/>
          <w:color w:val="000000"/>
        </w:rPr>
        <w:t xml:space="preserve">výstavby </w:t>
      </w:r>
      <w:r>
        <w:rPr>
          <w:rFonts w:ascii="Arial" w:hAnsi="Arial"/>
          <w:color w:val="000000"/>
        </w:rPr>
        <w:t>podzemní bariéry a poté každých dvanáct měsíců.</w:t>
      </w:r>
    </w:p>
    <w:p w14:paraId="7B6DD85E" w14:textId="2CC1C679"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 xml:space="preserve">6. Polská strana bude pokračovat v monitorování hladiny podzemní vody v </w:t>
      </w:r>
      <w:r w:rsidR="00AD6FB2">
        <w:rPr>
          <w:rFonts w:ascii="Arial" w:hAnsi="Arial"/>
          <w:color w:val="000000"/>
        </w:rPr>
        <w:t xml:space="preserve">monitorovacích </w:t>
      </w:r>
      <w:r>
        <w:rPr>
          <w:rFonts w:ascii="Arial" w:hAnsi="Arial"/>
          <w:color w:val="000000"/>
        </w:rPr>
        <w:t xml:space="preserve">vrtech uvedených v odstavci 1 </w:t>
      </w:r>
      <w:bookmarkStart w:id="9" w:name="_Hlk76976528"/>
      <w:r>
        <w:rPr>
          <w:rFonts w:ascii="Arial" w:hAnsi="Arial"/>
          <w:color w:val="000000"/>
        </w:rPr>
        <w:t>písm</w:t>
      </w:r>
      <w:r w:rsidR="00225262">
        <w:rPr>
          <w:rFonts w:ascii="Arial" w:hAnsi="Arial"/>
          <w:color w:val="000000"/>
        </w:rPr>
        <w:t>en</w:t>
      </w:r>
      <w:r w:rsidR="001E0C35">
        <w:rPr>
          <w:rFonts w:ascii="Arial" w:hAnsi="Arial"/>
          <w:color w:val="000000"/>
        </w:rPr>
        <w:t>ech</w:t>
      </w:r>
      <w:r>
        <w:rPr>
          <w:rFonts w:ascii="Arial" w:hAnsi="Arial"/>
          <w:color w:val="000000"/>
        </w:rPr>
        <w:t xml:space="preserve"> b) a d)</w:t>
      </w:r>
      <w:bookmarkEnd w:id="9"/>
      <w:r>
        <w:rPr>
          <w:rFonts w:ascii="Arial" w:hAnsi="Arial"/>
          <w:color w:val="000000"/>
        </w:rPr>
        <w:t xml:space="preserve"> a předkládat tyto údaje české straně každé tři měsíce</w:t>
      </w:r>
      <w:r w:rsidR="00AD6FB2">
        <w:rPr>
          <w:rFonts w:ascii="Arial" w:hAnsi="Arial"/>
          <w:color w:val="000000"/>
        </w:rPr>
        <w:t>, počínaje daty za období od dubna 2021 do března 2022,</w:t>
      </w:r>
      <w:r>
        <w:rPr>
          <w:rFonts w:ascii="Arial" w:hAnsi="Arial"/>
          <w:color w:val="000000"/>
        </w:rPr>
        <w:t xml:space="preserve"> a</w:t>
      </w:r>
      <w:r w:rsidR="00695940">
        <w:rPr>
          <w:rFonts w:ascii="Arial" w:hAnsi="Arial"/>
          <w:color w:val="000000"/>
        </w:rPr>
        <w:t xml:space="preserve"> každých dvanáct měsíců</w:t>
      </w:r>
      <w:r>
        <w:rPr>
          <w:rFonts w:ascii="Arial" w:hAnsi="Arial"/>
          <w:color w:val="000000"/>
        </w:rPr>
        <w:t> údaje o odběrech vody uvedené v odstavcích 2 a 3</w:t>
      </w:r>
      <w:r w:rsidR="00AD6FB2">
        <w:rPr>
          <w:rFonts w:ascii="Arial" w:hAnsi="Arial"/>
          <w:color w:val="000000"/>
        </w:rPr>
        <w:t>, počínaje daty za rok 2021</w:t>
      </w:r>
      <w:r>
        <w:rPr>
          <w:rFonts w:ascii="Arial" w:hAnsi="Arial"/>
          <w:color w:val="000000"/>
        </w:rPr>
        <w:t>.</w:t>
      </w:r>
    </w:p>
    <w:p w14:paraId="4012873C" w14:textId="4FC35185"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7. </w:t>
      </w:r>
      <w:r w:rsidR="00AD6FB2">
        <w:rPr>
          <w:rFonts w:ascii="Arial" w:hAnsi="Arial"/>
          <w:color w:val="000000"/>
        </w:rPr>
        <w:t>P</w:t>
      </w:r>
      <w:r>
        <w:rPr>
          <w:rFonts w:ascii="Arial" w:hAnsi="Arial"/>
          <w:color w:val="000000"/>
        </w:rPr>
        <w:t xml:space="preserve">olská strana </w:t>
      </w:r>
      <w:r w:rsidR="00AD6FB2">
        <w:rPr>
          <w:rFonts w:ascii="Arial" w:hAnsi="Arial"/>
          <w:color w:val="000000"/>
        </w:rPr>
        <w:t xml:space="preserve">zřídí </w:t>
      </w:r>
      <w:r>
        <w:rPr>
          <w:rFonts w:ascii="Arial" w:hAnsi="Arial"/>
          <w:color w:val="000000"/>
        </w:rPr>
        <w:t xml:space="preserve">čtyři vrty pro monitorování všech stávajících </w:t>
      </w:r>
      <w:r w:rsidR="001E0C35">
        <w:rPr>
          <w:rFonts w:ascii="Arial" w:hAnsi="Arial"/>
          <w:color w:val="000000"/>
        </w:rPr>
        <w:t>kolektorů</w:t>
      </w:r>
      <w:r>
        <w:rPr>
          <w:rFonts w:ascii="Arial" w:hAnsi="Arial"/>
          <w:color w:val="000000"/>
        </w:rPr>
        <w:t xml:space="preserve">, z nichž jeden bude proveden až do krystalinického podloží pro monitorování </w:t>
      </w:r>
      <w:r w:rsidR="00DF41F6">
        <w:rPr>
          <w:rFonts w:ascii="Arial" w:hAnsi="Arial"/>
          <w:color w:val="000000"/>
        </w:rPr>
        <w:t>spodního a středního kolektoru (kolektory Pw a Mw)</w:t>
      </w:r>
      <w:r>
        <w:rPr>
          <w:rFonts w:ascii="Arial" w:hAnsi="Arial"/>
          <w:color w:val="000000"/>
        </w:rPr>
        <w:t xml:space="preserve"> a zbývající až do svrchní</w:t>
      </w:r>
      <w:r w:rsidR="00DF41F6">
        <w:rPr>
          <w:rFonts w:ascii="Arial" w:hAnsi="Arial"/>
          <w:color w:val="000000"/>
        </w:rPr>
        <w:t>ho</w:t>
      </w:r>
      <w:r>
        <w:rPr>
          <w:rFonts w:ascii="Arial" w:hAnsi="Arial"/>
          <w:color w:val="000000"/>
        </w:rPr>
        <w:t xml:space="preserve"> </w:t>
      </w:r>
      <w:r w:rsidR="00DF41F6">
        <w:rPr>
          <w:rFonts w:ascii="Arial" w:hAnsi="Arial"/>
          <w:color w:val="000000"/>
        </w:rPr>
        <w:t>kolektoru (kolektor Nd)</w:t>
      </w:r>
      <w:r>
        <w:rPr>
          <w:rFonts w:ascii="Arial" w:hAnsi="Arial"/>
          <w:color w:val="000000"/>
        </w:rPr>
        <w:t xml:space="preserve">, v místech uvedených v mapě </w:t>
      </w:r>
      <w:r w:rsidR="001E49E0">
        <w:rPr>
          <w:rFonts w:ascii="Arial" w:hAnsi="Arial"/>
          <w:color w:val="000000"/>
        </w:rPr>
        <w:t>v příloze 2</w:t>
      </w:r>
      <w:r w:rsidR="00AD6FB2">
        <w:rPr>
          <w:rFonts w:ascii="Arial" w:hAnsi="Arial"/>
          <w:color w:val="000000"/>
        </w:rPr>
        <w:t>.</w:t>
      </w:r>
      <w:r>
        <w:rPr>
          <w:rFonts w:ascii="Arial" w:hAnsi="Arial"/>
          <w:color w:val="000000"/>
        </w:rPr>
        <w:t xml:space="preserve"> </w:t>
      </w:r>
      <w:r w:rsidR="00AD6FB2">
        <w:rPr>
          <w:rFonts w:ascii="Arial" w:hAnsi="Arial"/>
          <w:color w:val="000000"/>
        </w:rPr>
        <w:t xml:space="preserve">Polská strana </w:t>
      </w:r>
      <w:r>
        <w:rPr>
          <w:rFonts w:ascii="Arial" w:hAnsi="Arial"/>
          <w:color w:val="000000"/>
        </w:rPr>
        <w:t xml:space="preserve">zajistí zařazení </w:t>
      </w:r>
      <w:r w:rsidR="00AD6FB2">
        <w:rPr>
          <w:rFonts w:ascii="Arial" w:hAnsi="Arial"/>
          <w:color w:val="000000"/>
        </w:rPr>
        <w:t>těchto čtyř monitorovacích vrtů</w:t>
      </w:r>
      <w:r w:rsidR="00F0580E">
        <w:rPr>
          <w:rFonts w:ascii="Arial" w:hAnsi="Arial"/>
          <w:color w:val="000000"/>
        </w:rPr>
        <w:t xml:space="preserve"> </w:t>
      </w:r>
      <w:r>
        <w:rPr>
          <w:rFonts w:ascii="Arial" w:hAnsi="Arial"/>
          <w:color w:val="000000"/>
        </w:rPr>
        <w:t>do česko-polské monitorovací sítě podzemních vod a </w:t>
      </w:r>
      <w:r w:rsidR="00F0580E">
        <w:rPr>
          <w:rFonts w:ascii="Arial" w:hAnsi="Arial"/>
          <w:color w:val="000000"/>
        </w:rPr>
        <w:t xml:space="preserve">bude údaje z nich </w:t>
      </w:r>
      <w:r w:rsidR="00AD6FB2">
        <w:rPr>
          <w:rFonts w:ascii="Arial" w:hAnsi="Arial"/>
          <w:color w:val="000000"/>
        </w:rPr>
        <w:t>poskyt</w:t>
      </w:r>
      <w:r w:rsidR="00F0580E">
        <w:rPr>
          <w:rFonts w:ascii="Arial" w:hAnsi="Arial"/>
          <w:color w:val="000000"/>
        </w:rPr>
        <w:t>ovat</w:t>
      </w:r>
      <w:r w:rsidR="00AD6FB2">
        <w:rPr>
          <w:rFonts w:ascii="Arial" w:hAnsi="Arial"/>
          <w:color w:val="000000"/>
        </w:rPr>
        <w:t xml:space="preserve"> </w:t>
      </w:r>
      <w:r>
        <w:rPr>
          <w:rFonts w:ascii="Arial" w:hAnsi="Arial"/>
          <w:color w:val="000000"/>
        </w:rPr>
        <w:t>v souladu s výše uvedenými požadavky.</w:t>
      </w:r>
    </w:p>
    <w:p w14:paraId="7DE8DA04" w14:textId="353C5140" w:rsidR="00AD6FB2" w:rsidRDefault="00C03C30"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 xml:space="preserve">Polská strana prohlašuje, že tři monitorovací vrty do svrchního kolektoru již byly provedeny. </w:t>
      </w:r>
    </w:p>
    <w:p w14:paraId="44A417BF" w14:textId="131B3768" w:rsidR="006B3D46" w:rsidRDefault="00AD6FB2"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 xml:space="preserve">Do šesti měsíců po dokončení všech požadovaných formálních postupů podle právních předpisů Polské republiky </w:t>
      </w:r>
      <w:r w:rsidR="00F0580E">
        <w:rPr>
          <w:rFonts w:ascii="Arial" w:hAnsi="Arial"/>
          <w:color w:val="000000"/>
        </w:rPr>
        <w:t xml:space="preserve">polská strana </w:t>
      </w:r>
      <w:r>
        <w:rPr>
          <w:rFonts w:ascii="Arial" w:hAnsi="Arial"/>
          <w:color w:val="000000"/>
        </w:rPr>
        <w:t>zřídí</w:t>
      </w:r>
      <w:r w:rsidR="00C03C30">
        <w:rPr>
          <w:rFonts w:ascii="Arial" w:hAnsi="Arial"/>
          <w:color w:val="000000"/>
        </w:rPr>
        <w:t xml:space="preserve"> čtvrtý monitorovací vrt do krystalinického podloží pro monitorování spodního a středního kolektoru (kolektory Pw a Mw). </w:t>
      </w:r>
      <w:r w:rsidR="004A2CFE">
        <w:rPr>
          <w:rFonts w:ascii="Arial" w:hAnsi="Arial"/>
          <w:color w:val="000000"/>
        </w:rPr>
        <w:t xml:space="preserve">Polská strana umožní přítomnost geologických a hydrogeologických </w:t>
      </w:r>
      <w:r w:rsidR="00576C18">
        <w:rPr>
          <w:rFonts w:ascii="Arial" w:hAnsi="Arial"/>
          <w:color w:val="000000"/>
        </w:rPr>
        <w:t>expertů</w:t>
      </w:r>
      <w:r w:rsidR="004A2CFE">
        <w:rPr>
          <w:rFonts w:ascii="Arial" w:hAnsi="Arial"/>
          <w:color w:val="000000"/>
        </w:rPr>
        <w:t xml:space="preserve"> z České republiky jmenovaných zmocněncem při vrtání a provádění měření a hydrodynamických zkoušek </w:t>
      </w:r>
      <w:r w:rsidR="00C03C30">
        <w:rPr>
          <w:rFonts w:ascii="Arial" w:hAnsi="Arial"/>
          <w:color w:val="000000"/>
        </w:rPr>
        <w:t xml:space="preserve">tohoto </w:t>
      </w:r>
      <w:r w:rsidR="004A2CFE">
        <w:rPr>
          <w:rFonts w:ascii="Arial" w:hAnsi="Arial"/>
          <w:color w:val="000000"/>
        </w:rPr>
        <w:t>monitorovacíh</w:t>
      </w:r>
      <w:r w:rsidR="00C03C30">
        <w:rPr>
          <w:rFonts w:ascii="Arial" w:hAnsi="Arial"/>
          <w:color w:val="000000"/>
        </w:rPr>
        <w:t>o</w:t>
      </w:r>
      <w:r w:rsidR="004A2CFE">
        <w:rPr>
          <w:rFonts w:ascii="Arial" w:hAnsi="Arial"/>
          <w:color w:val="000000"/>
        </w:rPr>
        <w:t xml:space="preserve"> vrt</w:t>
      </w:r>
      <w:r w:rsidR="00C03C30">
        <w:rPr>
          <w:rFonts w:ascii="Arial" w:hAnsi="Arial"/>
          <w:color w:val="000000"/>
        </w:rPr>
        <w:t>u</w:t>
      </w:r>
      <w:r w:rsidR="004A2CFE">
        <w:rPr>
          <w:rFonts w:ascii="Arial" w:hAnsi="Arial"/>
          <w:color w:val="000000"/>
        </w:rPr>
        <w:t>. Polská strana informuje českou stranu o termínu provedení těchto prací nejméně čtrnáct dní předem.</w:t>
      </w:r>
    </w:p>
    <w:p w14:paraId="21DAD0A8" w14:textId="16294D54"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Polská strana poskytne informace o vrtání těchto vrtů vypracované v souladu s právními předpisy Polské republiky, o provádění měření v rámci vrtné dokumentace a hydrodynamických zkouškách těchto vrtů.</w:t>
      </w:r>
    </w:p>
    <w:p w14:paraId="628377EC" w14:textId="35C97417" w:rsidR="004A2CFE" w:rsidRPr="00702DE9" w:rsidRDefault="0048370D" w:rsidP="001A1B9C">
      <w:pPr>
        <w:pStyle w:val="Odstavecseseznamem"/>
        <w:suppressAutoHyphens w:val="0"/>
        <w:spacing w:before="120" w:after="120" w:line="240" w:lineRule="auto"/>
        <w:ind w:left="0"/>
        <w:jc w:val="both"/>
        <w:textAlignment w:val="auto"/>
        <w:rPr>
          <w:rFonts w:ascii="Arial" w:hAnsi="Arial"/>
          <w:color w:val="000000"/>
        </w:rPr>
      </w:pPr>
      <w:r>
        <w:rPr>
          <w:rFonts w:ascii="Arial" w:hAnsi="Arial"/>
          <w:color w:val="000000"/>
        </w:rPr>
        <w:t xml:space="preserve">Česká strana umožní přítomnost geologických a hydrogeologických </w:t>
      </w:r>
      <w:r w:rsidR="00576C18">
        <w:rPr>
          <w:rFonts w:ascii="Arial" w:hAnsi="Arial"/>
          <w:color w:val="000000"/>
        </w:rPr>
        <w:t>expertů</w:t>
      </w:r>
      <w:r>
        <w:rPr>
          <w:rFonts w:ascii="Arial" w:hAnsi="Arial"/>
          <w:color w:val="000000"/>
        </w:rPr>
        <w:t xml:space="preserve"> z Polské republiky</w:t>
      </w:r>
      <w:r w:rsidR="00B83A9E">
        <w:rPr>
          <w:rFonts w:ascii="Arial" w:hAnsi="Arial"/>
          <w:color w:val="000000"/>
        </w:rPr>
        <w:t>,</w:t>
      </w:r>
      <w:r>
        <w:rPr>
          <w:rFonts w:ascii="Arial" w:hAnsi="Arial"/>
          <w:color w:val="000000"/>
        </w:rPr>
        <w:t xml:space="preserve"> jmenovaných zmocněncem</w:t>
      </w:r>
      <w:r w:rsidR="00E52928">
        <w:rPr>
          <w:rFonts w:ascii="Arial" w:hAnsi="Arial"/>
          <w:color w:val="000000"/>
        </w:rPr>
        <w:t>,</w:t>
      </w:r>
      <w:r>
        <w:rPr>
          <w:rFonts w:ascii="Arial" w:hAnsi="Arial"/>
          <w:color w:val="000000"/>
        </w:rPr>
        <w:t xml:space="preserve"> při provádění vrtů v</w:t>
      </w:r>
      <w:r w:rsidR="00EF2D04">
        <w:rPr>
          <w:rFonts w:ascii="Arial" w:hAnsi="Arial"/>
          <w:color w:val="000000"/>
        </w:rPr>
        <w:t xml:space="preserve"> hrádecké </w:t>
      </w:r>
      <w:r>
        <w:rPr>
          <w:rFonts w:ascii="Arial" w:hAnsi="Arial"/>
          <w:color w:val="000000"/>
        </w:rPr>
        <w:t xml:space="preserve">části </w:t>
      </w:r>
      <w:r w:rsidR="00EF2D04">
        <w:rPr>
          <w:rFonts w:ascii="Arial" w:hAnsi="Arial"/>
          <w:color w:val="000000"/>
        </w:rPr>
        <w:t>ž</w:t>
      </w:r>
      <w:r>
        <w:rPr>
          <w:rFonts w:ascii="Arial" w:hAnsi="Arial"/>
          <w:color w:val="000000"/>
        </w:rPr>
        <w:t>itavské pánve.</w:t>
      </w:r>
    </w:p>
    <w:p w14:paraId="4DA24AC6" w14:textId="77777777" w:rsidR="001A1B9C" w:rsidRPr="00BB4E7F" w:rsidRDefault="001A1B9C" w:rsidP="001A1B9C">
      <w:pPr>
        <w:pStyle w:val="Odstavecseseznamem"/>
        <w:ind w:left="0"/>
        <w:jc w:val="both"/>
        <w:rPr>
          <w:rFonts w:ascii="Arial" w:hAnsi="Arial" w:cs="Arial"/>
          <w:color w:val="000000"/>
        </w:rPr>
      </w:pPr>
      <w:r>
        <w:rPr>
          <w:rFonts w:ascii="Arial" w:hAnsi="Arial"/>
          <w:color w:val="000000"/>
        </w:rPr>
        <w:lastRenderedPageBreak/>
        <w:t>8. V případě, že:</w:t>
      </w:r>
    </w:p>
    <w:p w14:paraId="661B7B8C" w14:textId="12395F92" w:rsidR="001A1B9C" w:rsidRPr="00BB4E7F" w:rsidRDefault="001A1B9C" w:rsidP="001A1B9C">
      <w:pPr>
        <w:pStyle w:val="Odstavecseseznamem"/>
        <w:ind w:left="0"/>
        <w:jc w:val="both"/>
        <w:rPr>
          <w:rFonts w:ascii="Arial" w:hAnsi="Arial" w:cs="Arial"/>
          <w:color w:val="000000"/>
        </w:rPr>
      </w:pPr>
      <w:r>
        <w:rPr>
          <w:rFonts w:ascii="Arial" w:hAnsi="Arial"/>
          <w:color w:val="000000"/>
        </w:rPr>
        <w:t xml:space="preserve">a) je prokázáno hydraulické </w:t>
      </w:r>
      <w:r w:rsidR="00DF41F6">
        <w:rPr>
          <w:rFonts w:ascii="Arial" w:hAnsi="Arial"/>
          <w:color w:val="000000"/>
        </w:rPr>
        <w:t xml:space="preserve">propojení </w:t>
      </w:r>
      <w:r>
        <w:rPr>
          <w:rFonts w:ascii="Arial" w:hAnsi="Arial"/>
          <w:color w:val="000000"/>
        </w:rPr>
        <w:t xml:space="preserve">mezi nově </w:t>
      </w:r>
      <w:r w:rsidR="00C03C30">
        <w:rPr>
          <w:rFonts w:ascii="Arial" w:hAnsi="Arial"/>
          <w:color w:val="000000"/>
        </w:rPr>
        <w:t xml:space="preserve">vyvrtanými </w:t>
      </w:r>
      <w:r>
        <w:rPr>
          <w:rFonts w:ascii="Arial" w:hAnsi="Arial"/>
          <w:color w:val="000000"/>
        </w:rPr>
        <w:t>monitorovacími vrty v Polské republice</w:t>
      </w:r>
      <w:r w:rsidR="00E52928">
        <w:rPr>
          <w:rFonts w:ascii="Arial" w:hAnsi="Arial"/>
          <w:color w:val="000000"/>
        </w:rPr>
        <w:t>,</w:t>
      </w:r>
      <w:r>
        <w:rPr>
          <w:rFonts w:ascii="Arial" w:hAnsi="Arial"/>
          <w:color w:val="000000"/>
        </w:rPr>
        <w:t xml:space="preserve"> uvedenými v odstavci 7</w:t>
      </w:r>
      <w:r w:rsidR="00E52928">
        <w:rPr>
          <w:rFonts w:ascii="Arial" w:hAnsi="Arial"/>
          <w:color w:val="000000"/>
        </w:rPr>
        <w:t>,</w:t>
      </w:r>
      <w:r>
        <w:rPr>
          <w:rFonts w:ascii="Arial" w:hAnsi="Arial"/>
          <w:color w:val="000000"/>
        </w:rPr>
        <w:t xml:space="preserve"> a monitorovacími vrty v České republice</w:t>
      </w:r>
      <w:r w:rsidR="00BB74EA">
        <w:rPr>
          <w:rFonts w:ascii="Arial" w:hAnsi="Arial"/>
          <w:color w:val="000000"/>
        </w:rPr>
        <w:t>;</w:t>
      </w:r>
      <w:r>
        <w:rPr>
          <w:rFonts w:ascii="Arial" w:hAnsi="Arial"/>
          <w:color w:val="000000"/>
        </w:rPr>
        <w:t xml:space="preserve"> a</w:t>
      </w:r>
    </w:p>
    <w:p w14:paraId="475FA019" w14:textId="49883A00" w:rsidR="001A1B9C" w:rsidRPr="00BB4E7F" w:rsidRDefault="001A1B9C" w:rsidP="001A1B9C">
      <w:pPr>
        <w:pStyle w:val="Odstavecseseznamem"/>
        <w:ind w:left="0"/>
        <w:jc w:val="both"/>
        <w:rPr>
          <w:rFonts w:ascii="Arial" w:hAnsi="Arial" w:cs="Arial"/>
          <w:color w:val="000000"/>
        </w:rPr>
      </w:pPr>
      <w:r>
        <w:rPr>
          <w:rFonts w:ascii="Arial" w:hAnsi="Arial"/>
          <w:color w:val="000000"/>
        </w:rPr>
        <w:t xml:space="preserve">b) je prokázán klesající trend </w:t>
      </w:r>
      <w:r w:rsidR="00C03C30">
        <w:rPr>
          <w:rFonts w:ascii="Arial" w:hAnsi="Arial"/>
          <w:color w:val="000000"/>
        </w:rPr>
        <w:t xml:space="preserve">hladin podzemních vod ve středním </w:t>
      </w:r>
      <w:r w:rsidR="00C03C30" w:rsidRPr="0020396F">
        <w:rPr>
          <w:rFonts w:ascii="Arial" w:hAnsi="Arial"/>
          <w:color w:val="000000"/>
        </w:rPr>
        <w:t>kolektor</w:t>
      </w:r>
      <w:r w:rsidR="00C03C30">
        <w:rPr>
          <w:rFonts w:ascii="Arial" w:hAnsi="Arial"/>
          <w:color w:val="000000"/>
        </w:rPr>
        <w:t xml:space="preserve">u (kolektor Mw) </w:t>
      </w:r>
      <w:r>
        <w:rPr>
          <w:rFonts w:ascii="Arial" w:hAnsi="Arial"/>
          <w:color w:val="000000"/>
        </w:rPr>
        <w:t xml:space="preserve">v důsledku vlivu dolu Turów na hladinu </w:t>
      </w:r>
      <w:r w:rsidR="00DF41F6">
        <w:rPr>
          <w:rFonts w:ascii="Arial" w:hAnsi="Arial"/>
          <w:color w:val="000000"/>
        </w:rPr>
        <w:t>podzemní vody ve středním kolektoru (kolektor Mw)</w:t>
      </w:r>
      <w:r w:rsidR="00E52928">
        <w:rPr>
          <w:rFonts w:ascii="Arial" w:hAnsi="Arial"/>
          <w:color w:val="000000"/>
        </w:rPr>
        <w:t>,</w:t>
      </w:r>
      <w:r>
        <w:rPr>
          <w:rFonts w:ascii="Arial" w:hAnsi="Arial"/>
          <w:color w:val="000000"/>
        </w:rPr>
        <w:t xml:space="preserve"> zaznamenaný piezometry česko-polské monitorovací sítě, </w:t>
      </w:r>
    </w:p>
    <w:p w14:paraId="3A8DAAAF" w14:textId="18692562" w:rsidR="001A1B9C" w:rsidRPr="00BB4E7F" w:rsidRDefault="001A1B9C" w:rsidP="001A1B9C">
      <w:pPr>
        <w:pStyle w:val="Odstavecseseznamem"/>
        <w:ind w:left="0"/>
        <w:jc w:val="both"/>
        <w:rPr>
          <w:rFonts w:ascii="Arial" w:hAnsi="Arial" w:cs="Arial"/>
          <w:color w:val="000000"/>
        </w:rPr>
      </w:pPr>
      <w:r>
        <w:rPr>
          <w:rFonts w:ascii="Arial" w:hAnsi="Arial"/>
          <w:color w:val="000000"/>
        </w:rPr>
        <w:t xml:space="preserve">polská strana do tří měsíců ode dne, kdy strany toto prokázání potvrdily prostřednictvím zmocněnců, přijme po konzultaci s českou stranou prostřednictvím zmocněnců další opatření (např. rozšíření od vrtu č. 1 na západ, od vrtu č. 200 na východ nebo </w:t>
      </w:r>
      <w:r w:rsidR="00DF41F6">
        <w:rPr>
          <w:rFonts w:ascii="Arial" w:hAnsi="Arial"/>
          <w:color w:val="000000"/>
        </w:rPr>
        <w:t>zatěsnění</w:t>
      </w:r>
      <w:r w:rsidR="0075407D">
        <w:rPr>
          <w:rFonts w:ascii="Arial" w:hAnsi="Arial"/>
          <w:color w:val="000000"/>
        </w:rPr>
        <w:t xml:space="preserve"> </w:t>
      </w:r>
      <w:r>
        <w:rPr>
          <w:rFonts w:ascii="Arial" w:hAnsi="Arial"/>
          <w:color w:val="000000"/>
        </w:rPr>
        <w:t>či prohloubení stávající podzemní</w:t>
      </w:r>
      <w:r w:rsidR="0075407D">
        <w:rPr>
          <w:rFonts w:ascii="Arial" w:hAnsi="Arial"/>
          <w:color w:val="000000"/>
        </w:rPr>
        <w:t xml:space="preserve"> </w:t>
      </w:r>
      <w:r>
        <w:rPr>
          <w:rFonts w:ascii="Arial" w:hAnsi="Arial"/>
          <w:color w:val="000000"/>
        </w:rPr>
        <w:t xml:space="preserve">bariéry, aby byla zajištěna maximální ochrana před </w:t>
      </w:r>
      <w:r w:rsidR="00AB23E4">
        <w:rPr>
          <w:rFonts w:ascii="Arial" w:hAnsi="Arial"/>
          <w:color w:val="000000"/>
        </w:rPr>
        <w:t>odtokem podzemních vod z terciérních vrstev</w:t>
      </w:r>
      <w:r>
        <w:rPr>
          <w:rFonts w:ascii="Arial" w:hAnsi="Arial"/>
          <w:color w:val="000000"/>
        </w:rPr>
        <w:t xml:space="preserve"> z prostoru </w:t>
      </w:r>
      <w:r w:rsidR="0040381A">
        <w:rPr>
          <w:rFonts w:ascii="Arial" w:hAnsi="Arial"/>
          <w:color w:val="000000"/>
        </w:rPr>
        <w:t>předpolí dolu</w:t>
      </w:r>
      <w:r>
        <w:rPr>
          <w:rFonts w:ascii="Arial" w:hAnsi="Arial"/>
          <w:color w:val="000000"/>
        </w:rPr>
        <w:t xml:space="preserve"> v oblasti jihovýchodně a východně od východního Bialopolského zlomu) s cílem minimalizovat vliv dolu </w:t>
      </w:r>
      <w:r w:rsidR="00B87CDA">
        <w:rPr>
          <w:rFonts w:ascii="Arial" w:hAnsi="Arial"/>
          <w:color w:val="000000"/>
        </w:rPr>
        <w:t xml:space="preserve">Turów </w:t>
      </w:r>
      <w:r>
        <w:rPr>
          <w:rFonts w:ascii="Arial" w:hAnsi="Arial"/>
          <w:color w:val="000000"/>
        </w:rPr>
        <w:t>na hlubinnou (terci</w:t>
      </w:r>
      <w:r w:rsidR="0040381A">
        <w:rPr>
          <w:rFonts w:ascii="Arial" w:hAnsi="Arial"/>
          <w:color w:val="000000"/>
        </w:rPr>
        <w:t>é</w:t>
      </w:r>
      <w:r>
        <w:rPr>
          <w:rFonts w:ascii="Arial" w:hAnsi="Arial"/>
          <w:color w:val="000000"/>
        </w:rPr>
        <w:t>rní) hladinu podzemní vod</w:t>
      </w:r>
      <w:r w:rsidR="0040381A">
        <w:rPr>
          <w:rFonts w:ascii="Arial" w:hAnsi="Arial"/>
          <w:color w:val="000000"/>
        </w:rPr>
        <w:t>y</w:t>
      </w:r>
      <w:r>
        <w:rPr>
          <w:rFonts w:ascii="Arial" w:hAnsi="Arial"/>
          <w:color w:val="000000"/>
        </w:rPr>
        <w:t xml:space="preserve"> na dotčeném území České republiky. Projektovou dokumentaci pro dodatečná opatření přijme polská strana až po konzultaci s českou stranou. Každá následná změna projektové dokumentace nebo stavby oproti schválené verzi musí být konzultována s</w:t>
      </w:r>
      <w:r w:rsidR="00F6322A">
        <w:rPr>
          <w:rFonts w:ascii="Arial" w:hAnsi="Arial"/>
          <w:color w:val="000000"/>
        </w:rPr>
        <w:t> </w:t>
      </w:r>
      <w:r>
        <w:rPr>
          <w:rFonts w:ascii="Arial" w:hAnsi="Arial"/>
          <w:color w:val="000000"/>
        </w:rPr>
        <w:t>českou stranou. Polská strana zajistí, aby tato dodatečná opatření byla dokončena do dvaceti čtyř měsíců od prokázání účinků uvedených v písmenech a) a b). Tato lhůta se prodlužuje o dobu mezi předložením kompletní projektové dokumentace české straně ke konzultaci prostřednictvím zmocněnců a předložením připomínek české strany polské straně. Tato lhůta se dále prodlužuje, pokud se na tom zmocněnci dohodnou.</w:t>
      </w:r>
    </w:p>
    <w:p w14:paraId="67D9DFFA" w14:textId="3758B1EF" w:rsidR="001A1B9C" w:rsidRPr="00BB4E7F" w:rsidRDefault="001A1B9C" w:rsidP="001A1B9C">
      <w:pPr>
        <w:pStyle w:val="Odstavecseseznamem"/>
        <w:suppressAutoHyphens w:val="0"/>
        <w:spacing w:before="120" w:after="0"/>
        <w:ind w:left="0"/>
        <w:jc w:val="both"/>
        <w:textAlignment w:val="auto"/>
        <w:rPr>
          <w:rFonts w:ascii="Arial" w:hAnsi="Arial" w:cs="Arial"/>
          <w:color w:val="000000"/>
        </w:rPr>
      </w:pPr>
      <w:r>
        <w:rPr>
          <w:rFonts w:ascii="Arial" w:hAnsi="Arial"/>
          <w:color w:val="000000"/>
        </w:rPr>
        <w:t xml:space="preserve">Pokud se strany nedohodnou na tom, zda byla prokázána situace uvedená v písmenech a) a/nebo b), může kterákoli strana prostřednictvím zmocněnců navrhnout zřízení ad hoc </w:t>
      </w:r>
      <w:r w:rsidR="00A44299">
        <w:rPr>
          <w:rFonts w:ascii="Arial" w:hAnsi="Arial"/>
          <w:color w:val="000000"/>
        </w:rPr>
        <w:t>expertní</w:t>
      </w:r>
      <w:r>
        <w:rPr>
          <w:rFonts w:ascii="Arial" w:hAnsi="Arial"/>
          <w:color w:val="000000"/>
        </w:rPr>
        <w:t xml:space="preserve"> komise, která posoudí, zda je pokles </w:t>
      </w:r>
      <w:r w:rsidR="009B7D35">
        <w:rPr>
          <w:rFonts w:ascii="Arial" w:hAnsi="Arial"/>
          <w:color w:val="000000"/>
        </w:rPr>
        <w:t xml:space="preserve">hladiny podzemní vody </w:t>
      </w:r>
      <w:r>
        <w:rPr>
          <w:rFonts w:ascii="Arial" w:hAnsi="Arial"/>
          <w:color w:val="000000"/>
        </w:rPr>
        <w:t xml:space="preserve">způsoben činností v dole Turów. Komise musí být ustavena do sedmi dnů od takového návrhu. Každá strana jmenuje dva členy komise, kteří </w:t>
      </w:r>
      <w:r w:rsidR="00D401E8">
        <w:rPr>
          <w:rFonts w:ascii="Arial" w:hAnsi="Arial"/>
          <w:color w:val="000000"/>
        </w:rPr>
        <w:t xml:space="preserve">budou pracovat </w:t>
      </w:r>
      <w:r>
        <w:rPr>
          <w:rFonts w:ascii="Arial" w:hAnsi="Arial"/>
          <w:color w:val="000000"/>
        </w:rPr>
        <w:t>na základě konsensu. Komise předloží svou zprávu zmocněncům do tří měsíců od návrhu na její zřízení, pokud se strany prostřednictvím zmocněnců nedohodnou jinak. Pokud zpráva není předložena ve výše uvedené lhůtě nebo pokud komise nedospěje ke shodě, zda je pokles způsoben činností v dole Turów, použije se článek 11.</w:t>
      </w:r>
    </w:p>
    <w:p w14:paraId="5950D01E" w14:textId="15EF0136"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9. Česká strana poskytne polské straně, má-li k dispozici:</w:t>
      </w:r>
    </w:p>
    <w:p w14:paraId="0C4D0237" w14:textId="40914BF0" w:rsidR="004A2CFE" w:rsidRPr="00BB4E7F" w:rsidRDefault="004A2CFE"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 xml:space="preserve">a) údaje o množství odebrané vody z </w:t>
      </w:r>
      <w:r w:rsidR="0040381A">
        <w:rPr>
          <w:rFonts w:ascii="Arial" w:hAnsi="Arial"/>
          <w:color w:val="000000"/>
        </w:rPr>
        <w:t xml:space="preserve">vodního zdroje </w:t>
      </w:r>
      <w:r>
        <w:rPr>
          <w:rFonts w:ascii="Arial" w:hAnsi="Arial"/>
          <w:color w:val="000000"/>
        </w:rPr>
        <w:t>Uhelná </w:t>
      </w:r>
      <w:r w:rsidR="0040381A">
        <w:rPr>
          <w:rFonts w:ascii="Arial" w:hAnsi="Arial"/>
          <w:color w:val="000000"/>
        </w:rPr>
        <w:t>(vrt</w:t>
      </w:r>
      <w:r>
        <w:rPr>
          <w:rFonts w:ascii="Arial" w:hAnsi="Arial"/>
          <w:color w:val="000000"/>
        </w:rPr>
        <w:t xml:space="preserve"> U-1A</w:t>
      </w:r>
      <w:r w:rsidR="0040381A">
        <w:rPr>
          <w:rFonts w:ascii="Arial" w:hAnsi="Arial"/>
          <w:color w:val="000000"/>
        </w:rPr>
        <w:t xml:space="preserve">) </w:t>
      </w:r>
      <w:r>
        <w:rPr>
          <w:rFonts w:ascii="Arial" w:hAnsi="Arial"/>
          <w:color w:val="000000"/>
        </w:rPr>
        <w:t xml:space="preserve">a z dalších </w:t>
      </w:r>
      <w:r w:rsidR="0040381A">
        <w:rPr>
          <w:rFonts w:ascii="Arial" w:hAnsi="Arial"/>
          <w:color w:val="000000"/>
        </w:rPr>
        <w:t xml:space="preserve">vodních </w:t>
      </w:r>
      <w:r>
        <w:rPr>
          <w:rFonts w:ascii="Arial" w:hAnsi="Arial"/>
          <w:color w:val="000000"/>
        </w:rPr>
        <w:t>zdrojů zásobujících oblast okolo Hrádku nad Nisou a Frýdlantsk</w:t>
      </w:r>
      <w:r w:rsidR="0040381A">
        <w:rPr>
          <w:rFonts w:ascii="Arial" w:hAnsi="Arial"/>
          <w:color w:val="000000"/>
        </w:rPr>
        <w:t>a</w:t>
      </w:r>
      <w:r>
        <w:rPr>
          <w:rFonts w:ascii="Arial" w:hAnsi="Arial"/>
          <w:color w:val="000000"/>
        </w:rPr>
        <w:t xml:space="preserve"> od </w:t>
      </w:r>
      <w:r w:rsidR="00C03C30">
        <w:rPr>
          <w:rFonts w:ascii="Arial" w:hAnsi="Arial"/>
          <w:color w:val="000000"/>
        </w:rPr>
        <w:t xml:space="preserve">ledna </w:t>
      </w:r>
      <w:r>
        <w:rPr>
          <w:rFonts w:ascii="Arial" w:hAnsi="Arial"/>
          <w:color w:val="000000"/>
        </w:rPr>
        <w:t>2015 do du</w:t>
      </w:r>
      <w:r w:rsidR="00BB74EA">
        <w:rPr>
          <w:rFonts w:ascii="Arial" w:hAnsi="Arial"/>
          <w:color w:val="000000"/>
        </w:rPr>
        <w:t>bna 2021 a následně každoročně;</w:t>
      </w:r>
    </w:p>
    <w:p w14:paraId="015AC05E" w14:textId="6ED3D966" w:rsidR="004A2CFE" w:rsidRPr="00BB4E7F" w:rsidRDefault="004A2CFE"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b) platné povolení k odběru vody ze zdroje Uhelná spolu s veškerou hydrogeologickou dokumentací u</w:t>
      </w:r>
      <w:r w:rsidR="00BB74EA">
        <w:rPr>
          <w:rFonts w:ascii="Arial" w:hAnsi="Arial"/>
          <w:color w:val="000000"/>
        </w:rPr>
        <w:t xml:space="preserve">rčující </w:t>
      </w:r>
      <w:r w:rsidR="0040381A">
        <w:rPr>
          <w:rFonts w:ascii="Arial" w:hAnsi="Arial"/>
          <w:color w:val="000000"/>
        </w:rPr>
        <w:t xml:space="preserve">provozování vodního </w:t>
      </w:r>
      <w:r w:rsidR="00BB74EA">
        <w:rPr>
          <w:rFonts w:ascii="Arial" w:hAnsi="Arial"/>
          <w:color w:val="000000"/>
        </w:rPr>
        <w:t>zdroje;</w:t>
      </w:r>
    </w:p>
    <w:p w14:paraId="11927519" w14:textId="211B04AD" w:rsidR="004A2CFE" w:rsidRPr="00BB4E7F" w:rsidRDefault="004A2CFE"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 xml:space="preserve">c) údaje o spotřebě vody v povrchové štěrkopískovně Grabštejn včetně množství vody čerpané ve štěrkopískovně a množství odebrané vody ze zdroje Grabštejn HV-11/02, a to od </w:t>
      </w:r>
      <w:r w:rsidR="00C03C30">
        <w:rPr>
          <w:rFonts w:ascii="Arial" w:hAnsi="Arial"/>
          <w:color w:val="000000"/>
        </w:rPr>
        <w:t xml:space="preserve">ledna </w:t>
      </w:r>
      <w:r>
        <w:rPr>
          <w:rFonts w:ascii="Arial" w:hAnsi="Arial"/>
          <w:color w:val="000000"/>
        </w:rPr>
        <w:t>2015 do du</w:t>
      </w:r>
      <w:r w:rsidR="00BB74EA">
        <w:rPr>
          <w:rFonts w:ascii="Arial" w:hAnsi="Arial"/>
          <w:color w:val="000000"/>
        </w:rPr>
        <w:t>bna 2021 a následně každoročně;</w:t>
      </w:r>
    </w:p>
    <w:p w14:paraId="3AA2F43C" w14:textId="5B0D71BE" w:rsidR="004A2CFE" w:rsidRPr="00BB4E7F" w:rsidRDefault="004A2CFE"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d) dokumentaci o posouzení vlivů na životní prostředí pro povrchovou těžbu štěrkopís</w:t>
      </w:r>
      <w:r w:rsidR="00BB74EA">
        <w:rPr>
          <w:rFonts w:ascii="Arial" w:hAnsi="Arial"/>
          <w:color w:val="000000"/>
        </w:rPr>
        <w:t>ku Grabštejn;</w:t>
      </w:r>
    </w:p>
    <w:p w14:paraId="188070F6" w14:textId="0457E0C0" w:rsidR="004A2CFE" w:rsidRPr="00BB4E7F" w:rsidRDefault="004A2CFE"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 xml:space="preserve">e) současný a plánovaný rozsah povrchové štěrkopískovny Grabštejn, včetně její hloubky, objemu plánované těžby a plánovaného množství </w:t>
      </w:r>
      <w:r w:rsidR="00BB74EA">
        <w:rPr>
          <w:rFonts w:ascii="Arial" w:hAnsi="Arial"/>
          <w:color w:val="000000"/>
        </w:rPr>
        <w:t>čerpané vody do ukončení těžby;</w:t>
      </w:r>
    </w:p>
    <w:p w14:paraId="127A505B" w14:textId="50481C62" w:rsidR="004A2CFE" w:rsidRPr="00BB4E7F" w:rsidRDefault="004A2CFE"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f) platné povolení k nakládání s vodami v povrchové štěrkopískovně Grabštejn, včetně množství odebírané vody ze zdroje Grabštejn HV-11/02, spolu s veškerou hydrogeologickou dokumentací u</w:t>
      </w:r>
      <w:r w:rsidR="00BB74EA">
        <w:rPr>
          <w:rFonts w:ascii="Arial" w:hAnsi="Arial"/>
          <w:color w:val="000000"/>
        </w:rPr>
        <w:t xml:space="preserve">rčující </w:t>
      </w:r>
      <w:r w:rsidR="0040381A">
        <w:rPr>
          <w:rFonts w:ascii="Arial" w:hAnsi="Arial"/>
          <w:color w:val="000000"/>
        </w:rPr>
        <w:t>provozování vodního zdroje</w:t>
      </w:r>
      <w:r w:rsidR="00BB74EA">
        <w:rPr>
          <w:rFonts w:ascii="Arial" w:hAnsi="Arial"/>
          <w:color w:val="000000"/>
        </w:rPr>
        <w:t>;</w:t>
      </w:r>
    </w:p>
    <w:p w14:paraId="7969755E" w14:textId="7975BF07" w:rsidR="004A2CFE" w:rsidRPr="00702DE9" w:rsidRDefault="004A2CFE" w:rsidP="00C714F5">
      <w:pPr>
        <w:spacing w:before="120" w:after="0" w:line="240" w:lineRule="auto"/>
        <w:ind w:left="709"/>
        <w:jc w:val="both"/>
        <w:rPr>
          <w:rFonts w:ascii="Arial" w:hAnsi="Arial"/>
          <w:color w:val="000000"/>
        </w:rPr>
      </w:pPr>
      <w:r>
        <w:rPr>
          <w:rFonts w:ascii="Arial" w:hAnsi="Arial"/>
          <w:color w:val="000000"/>
        </w:rPr>
        <w:t>g) měřen</w:t>
      </w:r>
      <w:r w:rsidR="0040381A">
        <w:rPr>
          <w:rFonts w:ascii="Arial" w:hAnsi="Arial"/>
          <w:color w:val="000000"/>
        </w:rPr>
        <w:t>é</w:t>
      </w:r>
      <w:r>
        <w:rPr>
          <w:rFonts w:ascii="Arial" w:hAnsi="Arial"/>
          <w:color w:val="000000"/>
        </w:rPr>
        <w:t xml:space="preserve"> dynamické a statické hladiny podzemní vody ve výše uvedených zdrojích, jakož i specifikaci vrtů pro odběr vody, včetně souřadnic, pasportů vrtů a koeficientů filtrace, k</w:t>
      </w:r>
      <w:r w:rsidR="00BB74EA">
        <w:rPr>
          <w:rFonts w:ascii="Arial" w:hAnsi="Arial"/>
          <w:color w:val="000000"/>
        </w:rPr>
        <w:t xml:space="preserve">teré </w:t>
      </w:r>
      <w:r w:rsidR="00BB74EA">
        <w:rPr>
          <w:rFonts w:ascii="Arial" w:hAnsi="Arial"/>
          <w:color w:val="000000"/>
        </w:rPr>
        <w:lastRenderedPageBreak/>
        <w:t>určují jejich propustnost;</w:t>
      </w:r>
    </w:p>
    <w:p w14:paraId="5DC88DD5" w14:textId="352E712B" w:rsidR="004A2CFE" w:rsidRPr="00BB4E7F" w:rsidRDefault="004A2CFE" w:rsidP="00C714F5">
      <w:pPr>
        <w:spacing w:before="120" w:after="0" w:line="240" w:lineRule="auto"/>
        <w:ind w:left="708"/>
        <w:jc w:val="both"/>
        <w:rPr>
          <w:rFonts w:ascii="Arial" w:hAnsi="Arial"/>
          <w:color w:val="000000"/>
        </w:rPr>
      </w:pPr>
      <w:r>
        <w:rPr>
          <w:rFonts w:ascii="Arial" w:hAnsi="Arial"/>
          <w:color w:val="000000"/>
        </w:rPr>
        <w:t xml:space="preserve">h) informace o dalších zdrojích, zařízeních nebo objektech s vlivem na podzemní vody v oblasti Hrádku nad Nisou, v sousedství Grabštejna a Uhelné a v blízkosti </w:t>
      </w:r>
      <w:r w:rsidR="003C0D5D">
        <w:rPr>
          <w:rFonts w:ascii="Arial" w:hAnsi="Arial"/>
          <w:color w:val="000000"/>
        </w:rPr>
        <w:t>státní</w:t>
      </w:r>
      <w:r w:rsidR="00CD04FE">
        <w:rPr>
          <w:rFonts w:ascii="Arial" w:hAnsi="Arial"/>
          <w:color w:val="000000"/>
        </w:rPr>
        <w:t>ch</w:t>
      </w:r>
      <w:r w:rsidR="003C0D5D">
        <w:rPr>
          <w:rFonts w:ascii="Arial" w:hAnsi="Arial"/>
          <w:color w:val="000000"/>
        </w:rPr>
        <w:t xml:space="preserve"> </w:t>
      </w:r>
      <w:r>
        <w:rPr>
          <w:rFonts w:ascii="Arial" w:hAnsi="Arial"/>
          <w:color w:val="000000"/>
        </w:rPr>
        <w:t>hranic mezi Českou republikou a Polskou republikou</w:t>
      </w:r>
      <w:r w:rsidR="00BB74EA">
        <w:rPr>
          <w:rFonts w:ascii="Arial" w:hAnsi="Arial"/>
          <w:color w:val="000000"/>
        </w:rPr>
        <w:t>;</w:t>
      </w:r>
      <w:r>
        <w:rPr>
          <w:rFonts w:ascii="Arial" w:hAnsi="Arial"/>
          <w:color w:val="000000"/>
        </w:rPr>
        <w:t xml:space="preserve"> a</w:t>
      </w:r>
    </w:p>
    <w:p w14:paraId="71F619CA" w14:textId="77777777" w:rsidR="004A2CFE" w:rsidRPr="00BB4E7F" w:rsidRDefault="004A2CFE"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i) údaje o výše uvedených objektech, včetně nově vybudovaných piezometrů, včetně jejich měření, jakož i jejich umístění se souřadnicemi podle souřadnicového systému 2000 a jejich pasporty,</w:t>
      </w:r>
    </w:p>
    <w:p w14:paraId="09484C6D" w14:textId="298AE881" w:rsidR="004A2CFE" w:rsidRPr="00BB4E7F" w:rsidRDefault="004A2CFE"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do šesti měsíců od vstupu této dohody v platnost. Česká strana poskytne polské straně informace uvedené v písmenech a) až e) pro každého nového uživatele každ</w:t>
      </w:r>
      <w:r w:rsidR="0040381A">
        <w:rPr>
          <w:rFonts w:ascii="Arial" w:hAnsi="Arial"/>
          <w:color w:val="000000"/>
        </w:rPr>
        <w:t>ého kolektoru</w:t>
      </w:r>
      <w:r>
        <w:rPr>
          <w:rFonts w:ascii="Arial" w:hAnsi="Arial"/>
          <w:color w:val="000000"/>
        </w:rPr>
        <w:t xml:space="preserve"> a v případě jakékoli změny.</w:t>
      </w:r>
    </w:p>
    <w:p w14:paraId="1677434C" w14:textId="7B23030C" w:rsidR="002F4C24" w:rsidRPr="00BB4E7F" w:rsidRDefault="002F4C24"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 xml:space="preserve">10. Pro zajištění požadovaného monitorování podzemních a povrchových vod a pohybu terénu v Polské republice </w:t>
      </w:r>
      <w:r w:rsidR="00D401E8">
        <w:rPr>
          <w:rFonts w:ascii="Arial" w:hAnsi="Arial"/>
          <w:color w:val="000000"/>
        </w:rPr>
        <w:t xml:space="preserve">budou kontaktní místa organizovat </w:t>
      </w:r>
      <w:r>
        <w:rPr>
          <w:rFonts w:ascii="Arial" w:hAnsi="Arial"/>
          <w:color w:val="000000"/>
        </w:rPr>
        <w:t>každoročně společné hodnocení stavu podzemních a povrchových vod a pohybu terénu a pravidelnou výměnu údajů zahrnující všechny jižní přítoky vody přitékající do dolu Turów.</w:t>
      </w:r>
    </w:p>
    <w:p w14:paraId="35A8B6C2" w14:textId="77777777" w:rsidR="00C9489C" w:rsidRPr="00E52928" w:rsidRDefault="00C9489C" w:rsidP="00542A0D">
      <w:pPr>
        <w:spacing w:before="120" w:after="0" w:line="240" w:lineRule="auto"/>
        <w:jc w:val="center"/>
        <w:rPr>
          <w:rFonts w:ascii="Arial" w:hAnsi="Arial"/>
          <w:b/>
          <w:color w:val="000000"/>
        </w:rPr>
      </w:pPr>
    </w:p>
    <w:p w14:paraId="2477FD0E" w14:textId="77777777" w:rsidR="009672B9" w:rsidRPr="00BB4E7F" w:rsidRDefault="00377CBE" w:rsidP="00C714F5">
      <w:pPr>
        <w:spacing w:before="120" w:after="0" w:line="240" w:lineRule="auto"/>
        <w:jc w:val="center"/>
        <w:rPr>
          <w:rFonts w:ascii="Arial" w:hAnsi="Arial"/>
          <w:b/>
          <w:color w:val="000000"/>
        </w:rPr>
      </w:pPr>
      <w:r>
        <w:rPr>
          <w:rFonts w:ascii="Arial" w:hAnsi="Arial"/>
          <w:b/>
          <w:color w:val="000000"/>
        </w:rPr>
        <w:t>Článek 9</w:t>
      </w:r>
    </w:p>
    <w:p w14:paraId="2A33CDFD" w14:textId="77777777" w:rsidR="00907F3A" w:rsidRPr="00BB4E7F" w:rsidRDefault="009D195D" w:rsidP="00C714F5">
      <w:pPr>
        <w:pStyle w:val="Odstavecseseznamem"/>
        <w:suppressAutoHyphens w:val="0"/>
        <w:autoSpaceDN/>
        <w:spacing w:before="120" w:after="0" w:line="240" w:lineRule="auto"/>
        <w:ind w:left="284"/>
        <w:jc w:val="center"/>
        <w:textAlignment w:val="auto"/>
        <w:rPr>
          <w:rFonts w:ascii="Arial" w:hAnsi="Arial"/>
          <w:b/>
          <w:color w:val="000000"/>
        </w:rPr>
      </w:pPr>
      <w:r>
        <w:rPr>
          <w:rFonts w:ascii="Arial" w:hAnsi="Arial"/>
          <w:b/>
          <w:color w:val="000000"/>
        </w:rPr>
        <w:t>Fond malých projektů</w:t>
      </w:r>
    </w:p>
    <w:p w14:paraId="20723CD4" w14:textId="1AA530B8"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1. </w:t>
      </w:r>
      <w:r w:rsidR="005F4D22">
        <w:rPr>
          <w:rFonts w:ascii="Arial" w:hAnsi="Arial"/>
          <w:color w:val="000000"/>
        </w:rPr>
        <w:t>S</w:t>
      </w:r>
      <w:r>
        <w:rPr>
          <w:rFonts w:ascii="Arial" w:hAnsi="Arial"/>
          <w:color w:val="000000"/>
        </w:rPr>
        <w:t xml:space="preserve">trany vyzvou Liberecký kraj a Dolnoslezské vojvodství, aby v rámci Euroregionu </w:t>
      </w:r>
      <w:r>
        <w:rPr>
          <w:rFonts w:ascii="Arial" w:hAnsi="Arial"/>
        </w:rPr>
        <w:t xml:space="preserve">Neisse-Nisa-Nysa </w:t>
      </w:r>
      <w:r>
        <w:rPr>
          <w:rFonts w:ascii="Arial" w:hAnsi="Arial"/>
          <w:color w:val="000000"/>
        </w:rPr>
        <w:t>zřídily Fond malých projektů (dále jen „fond“) za účelem posílení ochrany životního prostředí České republiky a Polské republiky v okolí dolu Turów, jehož prostřednictvím budou financovány místní a regionální projekty v oblasti životního prostředí.</w:t>
      </w:r>
    </w:p>
    <w:p w14:paraId="5994434B" w14:textId="37081984" w:rsidR="003F524D" w:rsidRDefault="003F524D"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 xml:space="preserve">2. Následující subjekty </w:t>
      </w:r>
      <w:r w:rsidR="003579ED">
        <w:rPr>
          <w:rFonts w:ascii="Arial" w:hAnsi="Arial"/>
          <w:color w:val="000000"/>
        </w:rPr>
        <w:t xml:space="preserve">budou do fondu přispívat </w:t>
      </w:r>
      <w:r>
        <w:rPr>
          <w:rFonts w:ascii="Arial" w:hAnsi="Arial"/>
          <w:color w:val="000000"/>
        </w:rPr>
        <w:t xml:space="preserve">v průběhu provádění dohody, avšak </w:t>
      </w:r>
      <w:r w:rsidR="00B87CDA">
        <w:rPr>
          <w:rFonts w:ascii="Arial" w:hAnsi="Arial"/>
          <w:color w:val="000000"/>
        </w:rPr>
        <w:t xml:space="preserve">nejdéle </w:t>
      </w:r>
      <w:r>
        <w:rPr>
          <w:rFonts w:ascii="Arial" w:hAnsi="Arial"/>
          <w:color w:val="000000"/>
        </w:rPr>
        <w:t xml:space="preserve">do 31. ledna 2044, </w:t>
      </w:r>
      <w:r w:rsidR="002F1186">
        <w:rPr>
          <w:rFonts w:ascii="Arial" w:hAnsi="Arial"/>
          <w:color w:val="000000"/>
        </w:rPr>
        <w:t xml:space="preserve">s tím, že </w:t>
      </w:r>
      <w:r w:rsidR="00D46210">
        <w:rPr>
          <w:rFonts w:ascii="Arial" w:hAnsi="Arial"/>
          <w:color w:val="000000"/>
        </w:rPr>
        <w:t>poprvé</w:t>
      </w:r>
      <w:r w:rsidR="003579ED">
        <w:rPr>
          <w:rFonts w:ascii="Arial" w:hAnsi="Arial"/>
          <w:color w:val="000000"/>
        </w:rPr>
        <w:t xml:space="preserve"> </w:t>
      </w:r>
      <w:r w:rsidR="00D46210">
        <w:rPr>
          <w:rFonts w:ascii="Arial" w:hAnsi="Arial"/>
          <w:color w:val="000000"/>
        </w:rPr>
        <w:t>do</w:t>
      </w:r>
      <w:r w:rsidR="001E49E0">
        <w:rPr>
          <w:rFonts w:ascii="Arial" w:hAnsi="Arial"/>
          <w:color w:val="000000"/>
        </w:rPr>
        <w:t xml:space="preserve"> tř</w:t>
      </w:r>
      <w:r w:rsidR="00D46210">
        <w:rPr>
          <w:rFonts w:ascii="Arial" w:hAnsi="Arial"/>
          <w:color w:val="000000"/>
        </w:rPr>
        <w:t>í</w:t>
      </w:r>
      <w:r w:rsidR="001E49E0">
        <w:rPr>
          <w:rFonts w:ascii="Arial" w:hAnsi="Arial"/>
          <w:color w:val="000000"/>
        </w:rPr>
        <w:t xml:space="preserve"> měsíc</w:t>
      </w:r>
      <w:r w:rsidR="00D46210">
        <w:rPr>
          <w:rFonts w:ascii="Arial" w:hAnsi="Arial"/>
          <w:color w:val="000000"/>
        </w:rPr>
        <w:t>ů</w:t>
      </w:r>
      <w:r w:rsidR="001E49E0">
        <w:rPr>
          <w:rFonts w:ascii="Arial" w:hAnsi="Arial"/>
          <w:color w:val="000000"/>
        </w:rPr>
        <w:t xml:space="preserve"> od </w:t>
      </w:r>
      <w:r w:rsidR="003579ED">
        <w:rPr>
          <w:rFonts w:ascii="Arial" w:hAnsi="Arial"/>
          <w:color w:val="000000"/>
        </w:rPr>
        <w:t xml:space="preserve">zřízení fondu </w:t>
      </w:r>
      <w:r w:rsidR="002F1186">
        <w:rPr>
          <w:rFonts w:ascii="Arial" w:hAnsi="Arial"/>
          <w:color w:val="000000"/>
        </w:rPr>
        <w:t>jako příspěvek</w:t>
      </w:r>
      <w:r w:rsidR="003579ED">
        <w:rPr>
          <w:rFonts w:ascii="Arial" w:hAnsi="Arial"/>
          <w:color w:val="000000"/>
        </w:rPr>
        <w:t xml:space="preserve"> za rok</w:t>
      </w:r>
      <w:r w:rsidR="002F1186">
        <w:rPr>
          <w:rFonts w:ascii="Arial" w:hAnsi="Arial"/>
          <w:color w:val="000000"/>
        </w:rPr>
        <w:t xml:space="preserve">, ve kterém byl zřízen, </w:t>
      </w:r>
      <w:r>
        <w:rPr>
          <w:rFonts w:ascii="Arial" w:hAnsi="Arial"/>
          <w:color w:val="000000"/>
        </w:rPr>
        <w:t>a </w:t>
      </w:r>
      <w:r w:rsidR="00D46210">
        <w:rPr>
          <w:rFonts w:ascii="Arial" w:hAnsi="Arial"/>
          <w:color w:val="000000"/>
        </w:rPr>
        <w:t xml:space="preserve">následně </w:t>
      </w:r>
      <w:r>
        <w:rPr>
          <w:rFonts w:ascii="Arial" w:hAnsi="Arial"/>
          <w:color w:val="000000"/>
        </w:rPr>
        <w:t>nejpozději do 31. ledna každého roku:</w:t>
      </w:r>
    </w:p>
    <w:p w14:paraId="27E66984" w14:textId="62660147" w:rsidR="003F524D" w:rsidRPr="00BB4E7F" w:rsidRDefault="003F524D"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a) polská strana, zastoupená ministrem odpovědným za ochranu životního prostředí – ekvivalent 250 000 EUR</w:t>
      </w:r>
      <w:r w:rsidR="00BB74EA">
        <w:rPr>
          <w:rFonts w:ascii="Arial" w:hAnsi="Arial"/>
          <w:color w:val="000000"/>
        </w:rPr>
        <w:t>;</w:t>
      </w:r>
      <w:r>
        <w:rPr>
          <w:rFonts w:ascii="Arial" w:hAnsi="Arial"/>
          <w:color w:val="000000"/>
        </w:rPr>
        <w:t xml:space="preserve"> a</w:t>
      </w:r>
    </w:p>
    <w:p w14:paraId="4D6ABB8D" w14:textId="017E15D7" w:rsidR="003F524D" w:rsidRPr="00BB4E7F" w:rsidRDefault="003F524D"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 xml:space="preserve">b) česká strana, zastoupená </w:t>
      </w:r>
      <w:r w:rsidR="0072283E">
        <w:rPr>
          <w:rFonts w:ascii="Arial" w:hAnsi="Arial"/>
          <w:color w:val="000000"/>
        </w:rPr>
        <w:t>ministrem odpovědným za ochranu životního prostředí</w:t>
      </w:r>
      <w:r>
        <w:rPr>
          <w:rFonts w:ascii="Arial" w:hAnsi="Arial"/>
          <w:color w:val="000000"/>
        </w:rPr>
        <w:t xml:space="preserve"> – ekvivalent 250 000 EUR.</w:t>
      </w:r>
    </w:p>
    <w:p w14:paraId="12A9FED2" w14:textId="7FEEB2EF"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3. Příspěvek polské strany se použije výhradně na projekty financované z fondu v souladu s jeho účely stanovenými v aktu o založení.</w:t>
      </w:r>
    </w:p>
    <w:p w14:paraId="1EA175AA" w14:textId="5C9E1244"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4. </w:t>
      </w:r>
      <w:r w:rsidR="005F4D22">
        <w:rPr>
          <w:rFonts w:ascii="Arial" w:hAnsi="Arial"/>
          <w:color w:val="000000"/>
        </w:rPr>
        <w:t>S</w:t>
      </w:r>
      <w:r>
        <w:rPr>
          <w:rFonts w:ascii="Arial" w:hAnsi="Arial"/>
          <w:color w:val="000000"/>
        </w:rPr>
        <w:t xml:space="preserve">trany </w:t>
      </w:r>
      <w:r w:rsidR="00951E04">
        <w:rPr>
          <w:rFonts w:ascii="Arial" w:hAnsi="Arial"/>
          <w:color w:val="000000"/>
        </w:rPr>
        <w:t>vybídnou</w:t>
      </w:r>
      <w:r>
        <w:rPr>
          <w:rFonts w:ascii="Arial" w:hAnsi="Arial"/>
          <w:color w:val="000000"/>
        </w:rPr>
        <w:t xml:space="preserve"> Liberecký kraj, Dolnoslezské vojvodství a PGE, aby do fondu přispívaly. Příspěvek české strany uvedený v</w:t>
      </w:r>
      <w:r w:rsidR="006B6095">
        <w:rPr>
          <w:rFonts w:ascii="Arial" w:hAnsi="Arial"/>
          <w:color w:val="000000"/>
        </w:rPr>
        <w:t> </w:t>
      </w:r>
      <w:r>
        <w:rPr>
          <w:rFonts w:ascii="Arial" w:hAnsi="Arial"/>
          <w:color w:val="000000"/>
        </w:rPr>
        <w:t>odst</w:t>
      </w:r>
      <w:r w:rsidR="00935F3E">
        <w:rPr>
          <w:rFonts w:ascii="Arial" w:hAnsi="Arial"/>
          <w:color w:val="000000"/>
        </w:rPr>
        <w:t>avci</w:t>
      </w:r>
      <w:r w:rsidR="006B6095">
        <w:rPr>
          <w:rFonts w:ascii="Arial" w:hAnsi="Arial"/>
          <w:color w:val="000000"/>
        </w:rPr>
        <w:t xml:space="preserve"> </w:t>
      </w:r>
      <w:r>
        <w:rPr>
          <w:rFonts w:ascii="Arial" w:hAnsi="Arial"/>
          <w:color w:val="000000"/>
        </w:rPr>
        <w:t>2 písm</w:t>
      </w:r>
      <w:r w:rsidR="00E8106C">
        <w:rPr>
          <w:rFonts w:ascii="Arial" w:hAnsi="Arial"/>
          <w:color w:val="000000"/>
        </w:rPr>
        <w:t>eni</w:t>
      </w:r>
      <w:r>
        <w:rPr>
          <w:rFonts w:ascii="Arial" w:hAnsi="Arial"/>
          <w:color w:val="000000"/>
        </w:rPr>
        <w:t xml:space="preserve"> b) se snižuje o příspěvek Libereckého kraje. Příspěvek polské strany uvedený v</w:t>
      </w:r>
      <w:r w:rsidR="006B6095">
        <w:rPr>
          <w:rFonts w:ascii="Arial" w:hAnsi="Arial"/>
          <w:color w:val="000000"/>
        </w:rPr>
        <w:t> </w:t>
      </w:r>
      <w:r>
        <w:rPr>
          <w:rFonts w:ascii="Arial" w:hAnsi="Arial"/>
          <w:color w:val="000000"/>
        </w:rPr>
        <w:t>odst</w:t>
      </w:r>
      <w:r w:rsidR="00935F3E">
        <w:rPr>
          <w:rFonts w:ascii="Arial" w:hAnsi="Arial"/>
          <w:color w:val="000000"/>
        </w:rPr>
        <w:t>avci</w:t>
      </w:r>
      <w:r w:rsidR="006B6095">
        <w:rPr>
          <w:rFonts w:ascii="Arial" w:hAnsi="Arial"/>
          <w:color w:val="000000"/>
        </w:rPr>
        <w:t xml:space="preserve"> </w:t>
      </w:r>
      <w:r>
        <w:rPr>
          <w:rFonts w:ascii="Arial" w:hAnsi="Arial"/>
          <w:color w:val="000000"/>
        </w:rPr>
        <w:t>2 písm</w:t>
      </w:r>
      <w:r w:rsidR="00E8106C">
        <w:rPr>
          <w:rFonts w:ascii="Arial" w:hAnsi="Arial"/>
          <w:color w:val="000000"/>
        </w:rPr>
        <w:t>eni</w:t>
      </w:r>
      <w:r>
        <w:rPr>
          <w:rFonts w:ascii="Arial" w:hAnsi="Arial"/>
          <w:color w:val="000000"/>
        </w:rPr>
        <w:t xml:space="preserve"> a) </w:t>
      </w:r>
      <w:r w:rsidR="00D401E8">
        <w:rPr>
          <w:rFonts w:ascii="Arial" w:hAnsi="Arial"/>
          <w:color w:val="000000"/>
        </w:rPr>
        <w:t>se sníží</w:t>
      </w:r>
      <w:r>
        <w:rPr>
          <w:rFonts w:ascii="Arial" w:hAnsi="Arial"/>
          <w:color w:val="000000"/>
        </w:rPr>
        <w:t xml:space="preserve"> o příspěvek Dolnoslezského vojvodství a PGE.</w:t>
      </w:r>
      <w:r w:rsidR="00B644D7">
        <w:rPr>
          <w:rFonts w:ascii="Arial" w:hAnsi="Arial"/>
          <w:color w:val="000000"/>
        </w:rPr>
        <w:t xml:space="preserve"> </w:t>
      </w:r>
    </w:p>
    <w:p w14:paraId="332BB727" w14:textId="0FD36084"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 xml:space="preserve">5. O </w:t>
      </w:r>
      <w:r w:rsidR="005D61AB">
        <w:rPr>
          <w:rFonts w:ascii="Arial" w:hAnsi="Arial"/>
          <w:color w:val="000000"/>
        </w:rPr>
        <w:t xml:space="preserve">financování příslušných projektů </w:t>
      </w:r>
      <w:r>
        <w:rPr>
          <w:rFonts w:ascii="Arial" w:hAnsi="Arial"/>
          <w:color w:val="000000"/>
        </w:rPr>
        <w:t>z </w:t>
      </w:r>
      <w:r w:rsidR="005D61AB">
        <w:rPr>
          <w:rFonts w:ascii="Arial" w:hAnsi="Arial"/>
          <w:color w:val="000000"/>
        </w:rPr>
        <w:t xml:space="preserve">prostředků </w:t>
      </w:r>
      <w:r>
        <w:rPr>
          <w:rFonts w:ascii="Arial" w:hAnsi="Arial"/>
          <w:color w:val="000000"/>
        </w:rPr>
        <w:t>fondu mohou</w:t>
      </w:r>
      <w:r w:rsidR="005D61AB">
        <w:rPr>
          <w:rFonts w:ascii="Arial" w:hAnsi="Arial"/>
          <w:color w:val="000000"/>
        </w:rPr>
        <w:t xml:space="preserve"> </w:t>
      </w:r>
      <w:r>
        <w:rPr>
          <w:rFonts w:ascii="Arial" w:hAnsi="Arial"/>
          <w:color w:val="000000"/>
        </w:rPr>
        <w:t>žádat subjekty z České republiky i Polské republiky.</w:t>
      </w:r>
    </w:p>
    <w:p w14:paraId="2F1E1615" w14:textId="38EF95C5"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 xml:space="preserve">6. Žádosti předložené Fondu </w:t>
      </w:r>
      <w:r w:rsidR="00D401E8">
        <w:rPr>
          <w:rFonts w:ascii="Arial" w:hAnsi="Arial"/>
          <w:color w:val="000000"/>
        </w:rPr>
        <w:t>posoudí</w:t>
      </w:r>
      <w:r>
        <w:rPr>
          <w:rFonts w:ascii="Arial" w:hAnsi="Arial"/>
          <w:color w:val="000000"/>
        </w:rPr>
        <w:t xml:space="preserve"> hodnotící komise složená ze stejného počtu zástupců:</w:t>
      </w:r>
    </w:p>
    <w:p w14:paraId="3041DEF9" w14:textId="54BBE025" w:rsidR="003F524D" w:rsidRPr="00BB4E7F" w:rsidRDefault="003F524D"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a) Libereckého kraje</w:t>
      </w:r>
      <w:r w:rsidR="00BB74EA">
        <w:rPr>
          <w:rFonts w:ascii="Arial" w:hAnsi="Arial"/>
          <w:color w:val="000000"/>
        </w:rPr>
        <w:t>;</w:t>
      </w:r>
    </w:p>
    <w:p w14:paraId="6A13CAE6" w14:textId="612F965F" w:rsidR="003F524D" w:rsidRPr="00BB4E7F" w:rsidRDefault="003F524D" w:rsidP="00C714F5">
      <w:pPr>
        <w:pStyle w:val="Odstavecseseznamem"/>
        <w:suppressAutoHyphens w:val="0"/>
        <w:spacing w:before="120" w:after="0" w:line="240" w:lineRule="auto"/>
        <w:jc w:val="both"/>
        <w:textAlignment w:val="auto"/>
        <w:rPr>
          <w:rFonts w:ascii="Arial" w:hAnsi="Arial"/>
          <w:color w:val="000000"/>
        </w:rPr>
      </w:pPr>
      <w:r>
        <w:rPr>
          <w:rFonts w:ascii="Arial" w:hAnsi="Arial"/>
          <w:color w:val="000000"/>
        </w:rPr>
        <w:t>b) Dolnoslezského vojvodství.</w:t>
      </w:r>
    </w:p>
    <w:p w14:paraId="145BCE98" w14:textId="24753300" w:rsidR="003F524D" w:rsidRPr="00BB4E7F" w:rsidRDefault="003F524D" w:rsidP="00C714F5">
      <w:pPr>
        <w:pStyle w:val="Odstavecseseznamem"/>
        <w:suppressAutoHyphens w:val="0"/>
        <w:spacing w:before="120" w:after="0" w:line="240" w:lineRule="auto"/>
        <w:ind w:left="0"/>
        <w:jc w:val="both"/>
        <w:textAlignment w:val="auto"/>
        <w:rPr>
          <w:rFonts w:ascii="Arial" w:hAnsi="Arial"/>
          <w:color w:val="000000"/>
        </w:rPr>
      </w:pPr>
      <w:r>
        <w:rPr>
          <w:rFonts w:ascii="Arial" w:hAnsi="Arial"/>
          <w:color w:val="000000"/>
        </w:rPr>
        <w:t>7. Dokud nebudou prostředky poskytnuté stranami podle tohoto článku vyčerpány, budou stranám každoročně poskytovány</w:t>
      </w:r>
      <w:r w:rsidR="00EF4F56">
        <w:rPr>
          <w:rFonts w:ascii="Arial" w:hAnsi="Arial"/>
          <w:color w:val="000000"/>
        </w:rPr>
        <w:t xml:space="preserve"> prostřednictvím zmocněnců</w:t>
      </w:r>
      <w:r>
        <w:rPr>
          <w:rFonts w:ascii="Arial" w:hAnsi="Arial"/>
          <w:color w:val="000000"/>
        </w:rPr>
        <w:t xml:space="preserve"> finanční výkazy fondu a podrobné informace o plnění cílů fondu.</w:t>
      </w:r>
    </w:p>
    <w:p w14:paraId="21116C6C" w14:textId="0E61C55E" w:rsidR="0046709A" w:rsidRPr="00BB4E7F" w:rsidRDefault="0046709A" w:rsidP="00C714F5">
      <w:pPr>
        <w:pStyle w:val="Odstavecseseznamem"/>
        <w:suppressAutoHyphens w:val="0"/>
        <w:spacing w:before="120" w:after="0" w:line="240" w:lineRule="auto"/>
        <w:ind w:left="0"/>
        <w:jc w:val="both"/>
        <w:textAlignment w:val="auto"/>
        <w:rPr>
          <w:rFonts w:ascii="Arial" w:hAnsi="Arial" w:cs="Arial"/>
          <w:color w:val="000000"/>
        </w:rPr>
      </w:pPr>
      <w:r>
        <w:rPr>
          <w:rFonts w:ascii="Arial" w:hAnsi="Arial"/>
          <w:color w:val="000000"/>
        </w:rPr>
        <w:t xml:space="preserve">8. V případě ukončení </w:t>
      </w:r>
      <w:r w:rsidR="00B87CDA">
        <w:rPr>
          <w:rFonts w:ascii="Arial" w:hAnsi="Arial"/>
          <w:color w:val="000000"/>
        </w:rPr>
        <w:t xml:space="preserve">platnosti </w:t>
      </w:r>
      <w:r>
        <w:rPr>
          <w:rFonts w:ascii="Arial" w:hAnsi="Arial"/>
          <w:color w:val="000000"/>
        </w:rPr>
        <w:t xml:space="preserve">této dohody v souladu s článkem 14, pokud se strany nedohodnou jinak, budou projekty schválené k financování z fondu financovány podle příslušných harmonogramů. </w:t>
      </w:r>
      <w:r>
        <w:rPr>
          <w:rFonts w:ascii="Arial" w:hAnsi="Arial"/>
          <w:color w:val="000000"/>
        </w:rPr>
        <w:lastRenderedPageBreak/>
        <w:t xml:space="preserve">Zbývající nepřidělené prostředky se vrátí v poměrné výši na bankovní účty subjektů, které do fondu přispěly. </w:t>
      </w:r>
      <w:r w:rsidR="005F4D22">
        <w:rPr>
          <w:rFonts w:ascii="Arial" w:hAnsi="Arial"/>
          <w:color w:val="000000"/>
        </w:rPr>
        <w:t>S</w:t>
      </w:r>
      <w:r>
        <w:rPr>
          <w:rFonts w:ascii="Arial" w:hAnsi="Arial"/>
          <w:color w:val="000000"/>
        </w:rPr>
        <w:t>trany poskytnou potřebné údaje o bankovních účtech prostřednictvím zmocněnců.</w:t>
      </w:r>
    </w:p>
    <w:p w14:paraId="34791E7D" w14:textId="77777777" w:rsidR="004003FE" w:rsidRPr="00E52928" w:rsidRDefault="004003FE" w:rsidP="0068478D">
      <w:pPr>
        <w:spacing w:before="120" w:after="0" w:line="240" w:lineRule="auto"/>
        <w:jc w:val="center"/>
        <w:rPr>
          <w:rFonts w:ascii="Arial" w:hAnsi="Arial" w:cs="Arial"/>
          <w:b/>
          <w:color w:val="000000"/>
        </w:rPr>
      </w:pPr>
    </w:p>
    <w:p w14:paraId="25935E2E" w14:textId="04F40174" w:rsidR="00EE756C" w:rsidRPr="00BB4E7F" w:rsidRDefault="00377CBE" w:rsidP="00AF223D">
      <w:pPr>
        <w:spacing w:before="120" w:after="0" w:line="240" w:lineRule="auto"/>
        <w:jc w:val="center"/>
        <w:rPr>
          <w:rFonts w:ascii="Arial" w:hAnsi="Arial" w:cs="Arial"/>
          <w:b/>
          <w:color w:val="000000"/>
        </w:rPr>
      </w:pPr>
      <w:r>
        <w:rPr>
          <w:rFonts w:ascii="Arial" w:hAnsi="Arial"/>
          <w:b/>
          <w:color w:val="000000"/>
        </w:rPr>
        <w:t>Článek 10</w:t>
      </w:r>
    </w:p>
    <w:p w14:paraId="2190CA1A" w14:textId="77777777" w:rsidR="00EE756C" w:rsidRPr="00BB4E7F" w:rsidRDefault="00A107F8" w:rsidP="00AF223D">
      <w:pPr>
        <w:pStyle w:val="Odstavecseseznamem"/>
        <w:suppressAutoHyphens w:val="0"/>
        <w:autoSpaceDN/>
        <w:spacing w:before="120" w:after="0" w:line="240" w:lineRule="auto"/>
        <w:ind w:left="284"/>
        <w:jc w:val="center"/>
        <w:textAlignment w:val="auto"/>
        <w:rPr>
          <w:rFonts w:ascii="Arial" w:hAnsi="Arial"/>
          <w:b/>
          <w:color w:val="000000"/>
        </w:rPr>
      </w:pPr>
      <w:r>
        <w:rPr>
          <w:rFonts w:ascii="Arial" w:hAnsi="Arial"/>
          <w:b/>
          <w:color w:val="000000"/>
        </w:rPr>
        <w:t>Zmocněnci stran a kontaktní místa</w:t>
      </w:r>
    </w:p>
    <w:p w14:paraId="4AA6148C" w14:textId="60696A4D" w:rsidR="00EE756C" w:rsidRPr="00BB4E7F" w:rsidRDefault="00240703" w:rsidP="00AF223D">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1. Do</w:t>
      </w:r>
      <w:r w:rsidR="00AB23E4">
        <w:rPr>
          <w:rFonts w:ascii="Arial" w:hAnsi="Arial"/>
          <w:color w:val="000000"/>
        </w:rPr>
        <w:t xml:space="preserve"> </w:t>
      </w:r>
      <w:r w:rsidR="00EF4F56" w:rsidRPr="00AB23E4">
        <w:rPr>
          <w:rFonts w:ascii="Arial" w:hAnsi="Arial"/>
          <w:color w:val="000000"/>
        </w:rPr>
        <w:t>pěti</w:t>
      </w:r>
      <w:r w:rsidR="00EF4F56">
        <w:rPr>
          <w:rFonts w:ascii="Arial" w:hAnsi="Arial"/>
          <w:color w:val="000000"/>
        </w:rPr>
        <w:t xml:space="preserve"> </w:t>
      </w:r>
      <w:r>
        <w:rPr>
          <w:rFonts w:ascii="Arial" w:hAnsi="Arial"/>
          <w:color w:val="000000"/>
        </w:rPr>
        <w:t xml:space="preserve">pracovních dnů po vstupu této dohody v platnost každá ze stran diplomatickou cestou </w:t>
      </w:r>
      <w:r w:rsidR="00751A7D">
        <w:rPr>
          <w:rFonts w:ascii="Arial" w:hAnsi="Arial"/>
          <w:color w:val="000000"/>
        </w:rPr>
        <w:t>určí</w:t>
      </w:r>
      <w:r>
        <w:rPr>
          <w:rFonts w:ascii="Arial" w:hAnsi="Arial"/>
          <w:color w:val="000000"/>
        </w:rPr>
        <w:t xml:space="preserve"> zmocněnce pro výměnu informací podle této dohody a pro plnění dalších úkolů, kterými je pověřena podle této dohody, a vzájemně si sdělí jejich kontaktní údaje. </w:t>
      </w:r>
      <w:r w:rsidR="005F4D22">
        <w:rPr>
          <w:rFonts w:ascii="Arial" w:hAnsi="Arial"/>
          <w:color w:val="000000"/>
        </w:rPr>
        <w:t>S</w:t>
      </w:r>
      <w:r>
        <w:rPr>
          <w:rFonts w:ascii="Arial" w:hAnsi="Arial"/>
          <w:color w:val="000000"/>
        </w:rPr>
        <w:t>trany si stejným způsobem neprodleně oznámí jakoukoli změnu osoby nebo kontaktních údajů zmocněnce.</w:t>
      </w:r>
    </w:p>
    <w:p w14:paraId="606F152D" w14:textId="4CC7A6FB" w:rsidR="00B940FB" w:rsidRPr="00BB4E7F" w:rsidRDefault="00DD422B" w:rsidP="00AF223D">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2. Do jednoho měsíce po vstupu této dohody v platnost u</w:t>
      </w:r>
      <w:r w:rsidR="00751A7D">
        <w:rPr>
          <w:rFonts w:ascii="Arial" w:hAnsi="Arial"/>
          <w:color w:val="000000"/>
        </w:rPr>
        <w:t>rčí</w:t>
      </w:r>
      <w:r>
        <w:rPr>
          <w:rFonts w:ascii="Arial" w:hAnsi="Arial"/>
          <w:color w:val="000000"/>
        </w:rPr>
        <w:t xml:space="preserve"> každá strana prostřednictvím zmocněnců příslušný </w:t>
      </w:r>
      <w:r w:rsidR="008D0A41">
        <w:rPr>
          <w:rFonts w:ascii="Arial" w:hAnsi="Arial"/>
          <w:color w:val="000000"/>
        </w:rPr>
        <w:t xml:space="preserve">úřad </w:t>
      </w:r>
      <w:r>
        <w:rPr>
          <w:rFonts w:ascii="Arial" w:hAnsi="Arial"/>
          <w:color w:val="000000"/>
        </w:rPr>
        <w:t xml:space="preserve">státní </w:t>
      </w:r>
      <w:r w:rsidR="008D0A41">
        <w:rPr>
          <w:rFonts w:ascii="Arial" w:hAnsi="Arial"/>
          <w:color w:val="000000"/>
        </w:rPr>
        <w:t xml:space="preserve">správy </w:t>
      </w:r>
      <w:r>
        <w:rPr>
          <w:rFonts w:ascii="Arial" w:hAnsi="Arial"/>
          <w:color w:val="000000"/>
        </w:rPr>
        <w:t xml:space="preserve">jako kontaktní místo pro plnění povinností podle článku 8, není-li uvedeno jinak. </w:t>
      </w:r>
      <w:r w:rsidR="005F4D22">
        <w:rPr>
          <w:rFonts w:ascii="Arial" w:hAnsi="Arial"/>
          <w:color w:val="000000"/>
        </w:rPr>
        <w:t>S</w:t>
      </w:r>
      <w:r>
        <w:rPr>
          <w:rFonts w:ascii="Arial" w:hAnsi="Arial"/>
          <w:color w:val="000000"/>
        </w:rPr>
        <w:t>trany se stejným způsobem vzájemně informují bez zbytečného odkladu o jakékoli změně kontaktních míst.</w:t>
      </w:r>
    </w:p>
    <w:p w14:paraId="3FEAA78E" w14:textId="79A8B671" w:rsidR="00113465" w:rsidRPr="005F4D22" w:rsidRDefault="00113465" w:rsidP="00542A0D">
      <w:pPr>
        <w:pStyle w:val="Odstavecseseznamem"/>
        <w:suppressAutoHyphens w:val="0"/>
        <w:autoSpaceDN/>
        <w:spacing w:before="120" w:after="0" w:line="240" w:lineRule="auto"/>
        <w:ind w:left="0"/>
        <w:jc w:val="both"/>
        <w:textAlignment w:val="auto"/>
        <w:rPr>
          <w:rFonts w:ascii="Arial" w:hAnsi="Arial"/>
          <w:color w:val="000000"/>
        </w:rPr>
      </w:pPr>
    </w:p>
    <w:p w14:paraId="282AD591" w14:textId="586BF786" w:rsidR="00436E9B" w:rsidRPr="00702DE9" w:rsidRDefault="00436E9B" w:rsidP="00AF223D">
      <w:pPr>
        <w:keepNext/>
        <w:keepLines/>
        <w:spacing w:before="120" w:after="0" w:line="240" w:lineRule="auto"/>
        <w:jc w:val="center"/>
        <w:rPr>
          <w:rFonts w:ascii="Arial" w:hAnsi="Arial"/>
          <w:b/>
          <w:color w:val="000000"/>
        </w:rPr>
      </w:pPr>
      <w:r>
        <w:rPr>
          <w:rFonts w:ascii="Arial" w:hAnsi="Arial"/>
          <w:b/>
          <w:color w:val="000000"/>
        </w:rPr>
        <w:t>Článek 11</w:t>
      </w:r>
    </w:p>
    <w:p w14:paraId="0E4FF37F" w14:textId="5AF27A26" w:rsidR="00436E9B" w:rsidRPr="00702DE9" w:rsidRDefault="00436E9B" w:rsidP="00AF223D">
      <w:pPr>
        <w:spacing w:before="120" w:after="0" w:line="240" w:lineRule="auto"/>
        <w:jc w:val="center"/>
        <w:rPr>
          <w:rFonts w:ascii="Arial" w:hAnsi="Arial"/>
          <w:b/>
          <w:color w:val="000000"/>
        </w:rPr>
      </w:pPr>
      <w:r>
        <w:rPr>
          <w:rFonts w:ascii="Arial" w:hAnsi="Arial"/>
          <w:b/>
          <w:color w:val="000000"/>
        </w:rPr>
        <w:t xml:space="preserve">Nezávislý </w:t>
      </w:r>
      <w:r w:rsidR="00C439E8">
        <w:rPr>
          <w:rFonts w:ascii="Arial" w:hAnsi="Arial"/>
          <w:b/>
          <w:color w:val="000000"/>
        </w:rPr>
        <w:t>expertní</w:t>
      </w:r>
      <w:r>
        <w:rPr>
          <w:rFonts w:ascii="Arial" w:hAnsi="Arial"/>
          <w:b/>
          <w:color w:val="000000"/>
        </w:rPr>
        <w:t xml:space="preserve"> mechanismus</w:t>
      </w:r>
    </w:p>
    <w:p w14:paraId="1198C3DB" w14:textId="23077D0F" w:rsidR="00AB23E4" w:rsidRDefault="004003FE" w:rsidP="00AF223D">
      <w:pPr>
        <w:pStyle w:val="Textkomente"/>
        <w:spacing w:before="120" w:after="0"/>
        <w:jc w:val="both"/>
        <w:rPr>
          <w:rFonts w:ascii="Arial" w:hAnsi="Arial"/>
          <w:color w:val="000000"/>
          <w:sz w:val="22"/>
        </w:rPr>
      </w:pPr>
      <w:r>
        <w:rPr>
          <w:rFonts w:ascii="Arial" w:hAnsi="Arial"/>
          <w:color w:val="000000"/>
          <w:sz w:val="22"/>
        </w:rPr>
        <w:t xml:space="preserve">1. V případě, že zpráva ad hoc </w:t>
      </w:r>
      <w:r w:rsidR="00A44299">
        <w:rPr>
          <w:rFonts w:ascii="Arial" w:hAnsi="Arial"/>
          <w:color w:val="000000"/>
          <w:sz w:val="22"/>
        </w:rPr>
        <w:t>expertní</w:t>
      </w:r>
      <w:r>
        <w:rPr>
          <w:rFonts w:ascii="Arial" w:hAnsi="Arial"/>
          <w:color w:val="000000"/>
          <w:sz w:val="22"/>
        </w:rPr>
        <w:t xml:space="preserve"> komise není předložena ve stanovené lhůtě nebo </w:t>
      </w:r>
      <w:r w:rsidR="009E0B98">
        <w:rPr>
          <w:rFonts w:ascii="Arial" w:hAnsi="Arial"/>
          <w:color w:val="000000"/>
          <w:sz w:val="22"/>
        </w:rPr>
        <w:t xml:space="preserve">není dosaženo </w:t>
      </w:r>
      <w:r>
        <w:rPr>
          <w:rFonts w:ascii="Arial" w:hAnsi="Arial"/>
          <w:color w:val="000000"/>
          <w:sz w:val="22"/>
        </w:rPr>
        <w:t>konsensu v souladu s čl</w:t>
      </w:r>
      <w:r w:rsidR="00935F3E">
        <w:rPr>
          <w:rFonts w:ascii="Arial" w:hAnsi="Arial"/>
          <w:color w:val="000000"/>
          <w:sz w:val="22"/>
        </w:rPr>
        <w:t>ánke</w:t>
      </w:r>
      <w:r w:rsidR="006B6095">
        <w:rPr>
          <w:rFonts w:ascii="Arial" w:hAnsi="Arial"/>
          <w:color w:val="000000"/>
          <w:sz w:val="22"/>
        </w:rPr>
        <w:t>m</w:t>
      </w:r>
      <w:r>
        <w:rPr>
          <w:rFonts w:ascii="Arial" w:hAnsi="Arial"/>
          <w:color w:val="000000"/>
          <w:sz w:val="22"/>
        </w:rPr>
        <w:t xml:space="preserve"> 5 odst</w:t>
      </w:r>
      <w:r w:rsidR="00935F3E">
        <w:rPr>
          <w:rFonts w:ascii="Arial" w:hAnsi="Arial"/>
          <w:color w:val="000000"/>
          <w:sz w:val="22"/>
        </w:rPr>
        <w:t>avc</w:t>
      </w:r>
      <w:r w:rsidR="00E8106C">
        <w:rPr>
          <w:rFonts w:ascii="Arial" w:hAnsi="Arial"/>
          <w:color w:val="000000"/>
          <w:sz w:val="22"/>
        </w:rPr>
        <w:t>em</w:t>
      </w:r>
      <w:r>
        <w:rPr>
          <w:rFonts w:ascii="Arial" w:hAnsi="Arial"/>
          <w:color w:val="000000"/>
          <w:sz w:val="22"/>
        </w:rPr>
        <w:t xml:space="preserve"> 8, čl</w:t>
      </w:r>
      <w:r w:rsidR="00935F3E">
        <w:rPr>
          <w:rFonts w:ascii="Arial" w:hAnsi="Arial"/>
          <w:color w:val="000000"/>
          <w:sz w:val="22"/>
        </w:rPr>
        <w:t>ánkem</w:t>
      </w:r>
      <w:r>
        <w:rPr>
          <w:rFonts w:ascii="Arial" w:hAnsi="Arial"/>
          <w:color w:val="000000"/>
          <w:sz w:val="22"/>
        </w:rPr>
        <w:t xml:space="preserve"> 6 odst</w:t>
      </w:r>
      <w:r w:rsidR="00935F3E">
        <w:rPr>
          <w:rFonts w:ascii="Arial" w:hAnsi="Arial"/>
          <w:color w:val="000000"/>
          <w:sz w:val="22"/>
        </w:rPr>
        <w:t>avc</w:t>
      </w:r>
      <w:r w:rsidR="00E8106C">
        <w:rPr>
          <w:rFonts w:ascii="Arial" w:hAnsi="Arial"/>
          <w:color w:val="000000"/>
          <w:sz w:val="22"/>
        </w:rPr>
        <w:t>em</w:t>
      </w:r>
      <w:r>
        <w:rPr>
          <w:rFonts w:ascii="Arial" w:hAnsi="Arial"/>
          <w:color w:val="000000"/>
          <w:sz w:val="22"/>
        </w:rPr>
        <w:t xml:space="preserve"> 5</w:t>
      </w:r>
      <w:r w:rsidR="00AB23E4">
        <w:rPr>
          <w:rFonts w:ascii="Arial" w:hAnsi="Arial"/>
          <w:color w:val="000000"/>
          <w:sz w:val="22"/>
        </w:rPr>
        <w:t xml:space="preserve"> nebo</w:t>
      </w:r>
      <w:r>
        <w:rPr>
          <w:rFonts w:ascii="Arial" w:hAnsi="Arial"/>
          <w:color w:val="000000"/>
          <w:sz w:val="22"/>
        </w:rPr>
        <w:t xml:space="preserve"> člán</w:t>
      </w:r>
      <w:r w:rsidR="00935F3E">
        <w:rPr>
          <w:rFonts w:ascii="Arial" w:hAnsi="Arial"/>
          <w:color w:val="000000"/>
          <w:sz w:val="22"/>
        </w:rPr>
        <w:t>kem</w:t>
      </w:r>
      <w:r>
        <w:rPr>
          <w:rFonts w:ascii="Arial" w:hAnsi="Arial"/>
          <w:color w:val="000000"/>
          <w:sz w:val="22"/>
        </w:rPr>
        <w:t xml:space="preserve"> 8 odst</w:t>
      </w:r>
      <w:r w:rsidR="00935F3E">
        <w:rPr>
          <w:rFonts w:ascii="Arial" w:hAnsi="Arial"/>
          <w:color w:val="000000"/>
          <w:sz w:val="22"/>
        </w:rPr>
        <w:t>avc</w:t>
      </w:r>
      <w:r w:rsidR="00E8106C">
        <w:rPr>
          <w:rFonts w:ascii="Arial" w:hAnsi="Arial"/>
          <w:color w:val="000000"/>
          <w:sz w:val="22"/>
        </w:rPr>
        <w:t>em</w:t>
      </w:r>
      <w:r>
        <w:rPr>
          <w:rFonts w:ascii="Arial" w:hAnsi="Arial"/>
          <w:color w:val="000000"/>
          <w:sz w:val="22"/>
        </w:rPr>
        <w:t xml:space="preserve"> 8, může se kterákoli strana prostřednictvím zmocněnce obrátit na příslušný nezávislý orgán nebo instituci uvedenou v seznamu nezávislých orgánů a institucí (dále jen „seznam“). </w:t>
      </w:r>
    </w:p>
    <w:p w14:paraId="2C3CFE1E" w14:textId="0FF7E8F0" w:rsidR="00436E9B" w:rsidRPr="00BB4E7F" w:rsidRDefault="007C3B03" w:rsidP="00AF223D">
      <w:pPr>
        <w:pStyle w:val="Textkomente"/>
        <w:spacing w:before="120" w:after="0"/>
        <w:jc w:val="both"/>
        <w:rPr>
          <w:rFonts w:ascii="Arial" w:hAnsi="Arial"/>
          <w:color w:val="000000"/>
          <w:sz w:val="22"/>
          <w:szCs w:val="22"/>
        </w:rPr>
      </w:pPr>
      <w:r>
        <w:rPr>
          <w:rFonts w:ascii="Arial" w:hAnsi="Arial"/>
          <w:color w:val="000000"/>
          <w:sz w:val="22"/>
        </w:rPr>
        <w:t>Kdykoliv</w:t>
      </w:r>
      <w:r w:rsidRPr="007C3B03">
        <w:rPr>
          <w:rFonts w:ascii="Arial" w:hAnsi="Arial"/>
          <w:color w:val="000000"/>
          <w:sz w:val="22"/>
        </w:rPr>
        <w:t xml:space="preserve"> </w:t>
      </w:r>
      <w:r>
        <w:rPr>
          <w:rFonts w:ascii="Arial" w:hAnsi="Arial"/>
          <w:color w:val="000000"/>
          <w:sz w:val="22"/>
        </w:rPr>
        <w:t>by se spor týkal ustanovení uvedených v první větě výše</w:t>
      </w:r>
      <w:r w:rsidR="00EF4F56">
        <w:rPr>
          <w:rFonts w:ascii="Arial" w:hAnsi="Arial"/>
          <w:color w:val="000000"/>
          <w:sz w:val="22"/>
        </w:rPr>
        <w:t xml:space="preserve"> nebo článku 3 odstavc</w:t>
      </w:r>
      <w:r w:rsidR="00AB23E4">
        <w:rPr>
          <w:rFonts w:ascii="Arial" w:hAnsi="Arial"/>
          <w:color w:val="000000"/>
          <w:sz w:val="22"/>
        </w:rPr>
        <w:t>e</w:t>
      </w:r>
      <w:r w:rsidR="00EF4F56">
        <w:rPr>
          <w:rFonts w:ascii="Arial" w:hAnsi="Arial"/>
          <w:color w:val="000000"/>
          <w:sz w:val="22"/>
        </w:rPr>
        <w:t xml:space="preserve"> 8</w:t>
      </w:r>
      <w:r>
        <w:rPr>
          <w:rFonts w:ascii="Arial" w:hAnsi="Arial"/>
          <w:color w:val="000000"/>
          <w:sz w:val="22"/>
        </w:rPr>
        <w:t>,</w:t>
      </w:r>
      <w:r w:rsidR="004003FE">
        <w:rPr>
          <w:rFonts w:ascii="Arial" w:hAnsi="Arial"/>
          <w:color w:val="000000"/>
          <w:sz w:val="22"/>
        </w:rPr>
        <w:t xml:space="preserve"> je povinn</w:t>
      </w:r>
      <w:r>
        <w:rPr>
          <w:rFonts w:ascii="Arial" w:hAnsi="Arial"/>
          <w:color w:val="000000"/>
          <w:sz w:val="22"/>
        </w:rPr>
        <w:t>ostí</w:t>
      </w:r>
      <w:r w:rsidR="004003FE">
        <w:rPr>
          <w:rFonts w:ascii="Arial" w:hAnsi="Arial"/>
          <w:color w:val="000000"/>
          <w:sz w:val="22"/>
        </w:rPr>
        <w:t xml:space="preserve"> se před zahájením řízení podle čl</w:t>
      </w:r>
      <w:r w:rsidR="00935F3E">
        <w:rPr>
          <w:rFonts w:ascii="Arial" w:hAnsi="Arial"/>
          <w:color w:val="000000"/>
          <w:sz w:val="22"/>
        </w:rPr>
        <w:t>ánku</w:t>
      </w:r>
      <w:r w:rsidR="004003FE">
        <w:rPr>
          <w:rFonts w:ascii="Arial" w:hAnsi="Arial"/>
          <w:color w:val="000000"/>
          <w:sz w:val="22"/>
        </w:rPr>
        <w:t xml:space="preserve"> 13 odst</w:t>
      </w:r>
      <w:r w:rsidR="00935F3E">
        <w:rPr>
          <w:rFonts w:ascii="Arial" w:hAnsi="Arial"/>
          <w:color w:val="000000"/>
          <w:sz w:val="22"/>
        </w:rPr>
        <w:t>avc</w:t>
      </w:r>
      <w:r w:rsidR="00E8106C">
        <w:rPr>
          <w:rFonts w:ascii="Arial" w:hAnsi="Arial"/>
          <w:color w:val="000000"/>
          <w:sz w:val="22"/>
        </w:rPr>
        <w:t>e</w:t>
      </w:r>
      <w:r w:rsidR="004003FE">
        <w:rPr>
          <w:rFonts w:ascii="Arial" w:hAnsi="Arial"/>
          <w:color w:val="000000"/>
          <w:sz w:val="22"/>
        </w:rPr>
        <w:t xml:space="preserve"> 2 obrátit na příslušný nezávislý orgán nebo instituci.</w:t>
      </w:r>
    </w:p>
    <w:p w14:paraId="3AED9A78" w14:textId="2C1EDC71" w:rsidR="001C0E0E" w:rsidRPr="00BB4E7F" w:rsidRDefault="004003FE" w:rsidP="00AF223D">
      <w:pPr>
        <w:pStyle w:val="Textkomente"/>
        <w:spacing w:before="120" w:after="0"/>
        <w:jc w:val="both"/>
        <w:rPr>
          <w:rFonts w:ascii="Arial" w:hAnsi="Arial"/>
          <w:color w:val="000000"/>
          <w:sz w:val="22"/>
          <w:szCs w:val="22"/>
        </w:rPr>
      </w:pPr>
      <w:r>
        <w:rPr>
          <w:rFonts w:ascii="Arial" w:hAnsi="Arial"/>
          <w:color w:val="000000"/>
          <w:sz w:val="22"/>
        </w:rPr>
        <w:t xml:space="preserve">2. </w:t>
      </w:r>
      <w:r w:rsidR="005F4D22">
        <w:rPr>
          <w:rFonts w:ascii="Arial" w:hAnsi="Arial"/>
          <w:color w:val="000000"/>
          <w:sz w:val="22"/>
        </w:rPr>
        <w:t>S</w:t>
      </w:r>
      <w:r>
        <w:rPr>
          <w:rFonts w:ascii="Arial" w:hAnsi="Arial"/>
          <w:color w:val="000000"/>
          <w:sz w:val="22"/>
        </w:rPr>
        <w:t xml:space="preserve">trany berou na vědomí, že seznam byl dohodnut před vstupem této dohody v platnost. Zmocněnci mohou seznam po vzájemné dohodě revidovat a aktualizovat. Orgány nebo instituce uvedené na seznamu musí být vždy schopny zaručit spravedlivé a kvalifikované posouzení příslušných otázek. </w:t>
      </w:r>
    </w:p>
    <w:p w14:paraId="484BB1B4" w14:textId="4017BBBD" w:rsidR="003C0C5D" w:rsidRPr="00BB4E7F" w:rsidRDefault="004003FE" w:rsidP="00542A0D">
      <w:pPr>
        <w:pStyle w:val="Textkomente"/>
        <w:spacing w:before="120" w:after="0"/>
        <w:jc w:val="both"/>
        <w:rPr>
          <w:rFonts w:ascii="Arial" w:hAnsi="Arial"/>
          <w:color w:val="000000"/>
          <w:sz w:val="22"/>
          <w:szCs w:val="22"/>
        </w:rPr>
      </w:pPr>
      <w:r>
        <w:rPr>
          <w:rFonts w:ascii="Arial" w:hAnsi="Arial"/>
          <w:color w:val="000000"/>
          <w:sz w:val="22"/>
        </w:rPr>
        <w:t xml:space="preserve">3. Pokud žádný z orgánů nebo institucí uvedených na seznamu není schopen nebo ochoten poskytnout stanovisko ke sporné záležitosti, dohodnou se zmocněnci na jiném orgánu, úřadu nebo instituci. V případě, že se zmocněnci nedohodnou na jiném orgánu, úřadu nebo instituci, povinnost uvedená v odstavci 1 </w:t>
      </w:r>
      <w:r w:rsidR="00E51047">
        <w:rPr>
          <w:rFonts w:ascii="Arial" w:hAnsi="Arial"/>
          <w:color w:val="000000"/>
          <w:sz w:val="22"/>
        </w:rPr>
        <w:t>druhé větě</w:t>
      </w:r>
      <w:r>
        <w:rPr>
          <w:rFonts w:ascii="Arial" w:hAnsi="Arial"/>
          <w:color w:val="000000"/>
          <w:sz w:val="22"/>
        </w:rPr>
        <w:t xml:space="preserve"> se neuplatní.</w:t>
      </w:r>
    </w:p>
    <w:p w14:paraId="1AED2481" w14:textId="4EB4F17C" w:rsidR="00436E9B" w:rsidRPr="00BB4E7F" w:rsidRDefault="004003FE" w:rsidP="00AF223D">
      <w:pPr>
        <w:pStyle w:val="Textkomente"/>
        <w:spacing w:before="120" w:after="0"/>
        <w:jc w:val="both"/>
        <w:rPr>
          <w:rFonts w:ascii="Arial" w:hAnsi="Arial"/>
          <w:color w:val="000000"/>
          <w:sz w:val="22"/>
          <w:szCs w:val="22"/>
        </w:rPr>
      </w:pPr>
      <w:r>
        <w:rPr>
          <w:rFonts w:ascii="Arial" w:hAnsi="Arial"/>
          <w:color w:val="000000"/>
          <w:sz w:val="22"/>
        </w:rPr>
        <w:t>4.</w:t>
      </w:r>
      <w:r w:rsidR="00FB4DC1">
        <w:rPr>
          <w:rFonts w:ascii="Arial" w:hAnsi="Arial"/>
          <w:color w:val="000000"/>
          <w:sz w:val="22"/>
        </w:rPr>
        <w:t xml:space="preserve"> </w:t>
      </w:r>
      <w:r w:rsidR="005F4D22">
        <w:rPr>
          <w:rFonts w:ascii="Arial" w:hAnsi="Arial"/>
          <w:color w:val="000000"/>
          <w:sz w:val="22"/>
        </w:rPr>
        <w:t>S</w:t>
      </w:r>
      <w:r>
        <w:rPr>
          <w:rFonts w:ascii="Arial" w:hAnsi="Arial"/>
          <w:color w:val="000000"/>
          <w:sz w:val="22"/>
        </w:rPr>
        <w:t xml:space="preserve">trany plně zohlední posouzení určeného orgánu, úřadu nebo instituce a dále </w:t>
      </w:r>
      <w:r w:rsidR="00D401E8">
        <w:rPr>
          <w:rFonts w:ascii="Arial" w:hAnsi="Arial"/>
          <w:color w:val="000000"/>
          <w:sz w:val="22"/>
        </w:rPr>
        <w:t xml:space="preserve">budou postupovat </w:t>
      </w:r>
      <w:r>
        <w:rPr>
          <w:rFonts w:ascii="Arial" w:hAnsi="Arial"/>
          <w:color w:val="000000"/>
          <w:sz w:val="22"/>
        </w:rPr>
        <w:t xml:space="preserve">v souladu s příslušnými ustanoveními této dohody. </w:t>
      </w:r>
    </w:p>
    <w:p w14:paraId="169E21BD" w14:textId="31A60AC0" w:rsidR="00436E9B" w:rsidRPr="00BB4E7F" w:rsidRDefault="004003FE" w:rsidP="00AF223D">
      <w:pPr>
        <w:pStyle w:val="Textkomente"/>
        <w:spacing w:before="120" w:after="0"/>
        <w:jc w:val="both"/>
        <w:rPr>
          <w:rFonts w:ascii="Arial" w:hAnsi="Arial"/>
          <w:color w:val="000000"/>
          <w:sz w:val="22"/>
          <w:szCs w:val="22"/>
        </w:rPr>
      </w:pPr>
      <w:bookmarkStart w:id="10" w:name="_Hlk81505719"/>
      <w:r>
        <w:rPr>
          <w:rFonts w:ascii="Arial" w:hAnsi="Arial"/>
          <w:color w:val="000000"/>
          <w:sz w:val="22"/>
        </w:rPr>
        <w:t>5. Náklady na činnost určeného</w:t>
      </w:r>
      <w:r>
        <w:rPr>
          <w:rFonts w:ascii="Arial" w:hAnsi="Arial"/>
          <w:sz w:val="22"/>
        </w:rPr>
        <w:t xml:space="preserve"> orgánu,</w:t>
      </w:r>
      <w:r>
        <w:rPr>
          <w:rFonts w:ascii="Arial" w:hAnsi="Arial"/>
          <w:color w:val="000000"/>
          <w:sz w:val="22"/>
        </w:rPr>
        <w:t xml:space="preserve"> úřadu nebo instituce </w:t>
      </w:r>
      <w:r w:rsidR="009C574F">
        <w:rPr>
          <w:rFonts w:ascii="Arial" w:hAnsi="Arial"/>
          <w:color w:val="000000"/>
          <w:sz w:val="22"/>
        </w:rPr>
        <w:t xml:space="preserve">hradí </w:t>
      </w:r>
      <w:r>
        <w:rPr>
          <w:rFonts w:ascii="Arial" w:hAnsi="Arial"/>
          <w:color w:val="000000"/>
          <w:sz w:val="22"/>
        </w:rPr>
        <w:t xml:space="preserve">strana, jejíž stanovisko nebylo potvrzeno. Pokud jsou stanoviska obou stran potvrzena částečně nebo není potvrzeno žádné, </w:t>
      </w:r>
      <w:r w:rsidR="009C574F">
        <w:rPr>
          <w:rFonts w:ascii="Arial" w:hAnsi="Arial"/>
          <w:color w:val="000000"/>
          <w:sz w:val="22"/>
        </w:rPr>
        <w:t xml:space="preserve">hradí </w:t>
      </w:r>
      <w:r w:rsidR="005F4D22">
        <w:rPr>
          <w:rFonts w:ascii="Arial" w:hAnsi="Arial"/>
          <w:color w:val="000000"/>
          <w:sz w:val="22"/>
        </w:rPr>
        <w:t xml:space="preserve">strany </w:t>
      </w:r>
      <w:r>
        <w:rPr>
          <w:rFonts w:ascii="Arial" w:hAnsi="Arial"/>
          <w:color w:val="000000"/>
          <w:sz w:val="22"/>
        </w:rPr>
        <w:t>náklady rovným dílem.</w:t>
      </w:r>
    </w:p>
    <w:bookmarkEnd w:id="10"/>
    <w:p w14:paraId="2E9BD050" w14:textId="77777777" w:rsidR="004003FE" w:rsidRPr="005F4D22" w:rsidRDefault="004003FE" w:rsidP="0068478D">
      <w:pPr>
        <w:spacing w:before="120" w:after="0" w:line="240" w:lineRule="auto"/>
        <w:jc w:val="center"/>
        <w:rPr>
          <w:rFonts w:ascii="Arial" w:hAnsi="Arial" w:cs="Arial"/>
          <w:b/>
          <w:color w:val="000000"/>
        </w:rPr>
      </w:pPr>
    </w:p>
    <w:p w14:paraId="2A934FE6" w14:textId="548F3216" w:rsidR="003046B6" w:rsidRPr="00BB4E7F" w:rsidRDefault="00377CBE" w:rsidP="00DE4F8F">
      <w:pPr>
        <w:spacing w:before="120" w:after="0" w:line="240" w:lineRule="auto"/>
        <w:jc w:val="center"/>
        <w:rPr>
          <w:rFonts w:ascii="Arial" w:hAnsi="Arial"/>
          <w:b/>
          <w:color w:val="000000"/>
        </w:rPr>
      </w:pPr>
      <w:r>
        <w:rPr>
          <w:rFonts w:ascii="Arial" w:hAnsi="Arial"/>
          <w:b/>
          <w:color w:val="000000"/>
        </w:rPr>
        <w:t>Článek 12</w:t>
      </w:r>
    </w:p>
    <w:p w14:paraId="706D054A" w14:textId="77777777" w:rsidR="003046B6" w:rsidRPr="00BB4E7F" w:rsidRDefault="008949A3" w:rsidP="00DE4F8F">
      <w:pPr>
        <w:pStyle w:val="Odstavecseseznamem"/>
        <w:keepNext/>
        <w:keepLines/>
        <w:suppressAutoHyphens w:val="0"/>
        <w:autoSpaceDN/>
        <w:spacing w:before="120" w:after="0" w:line="240" w:lineRule="auto"/>
        <w:ind w:left="142"/>
        <w:jc w:val="center"/>
        <w:textAlignment w:val="auto"/>
        <w:rPr>
          <w:rFonts w:ascii="Arial" w:hAnsi="Arial"/>
          <w:b/>
          <w:color w:val="000000"/>
        </w:rPr>
      </w:pPr>
      <w:r>
        <w:rPr>
          <w:rFonts w:ascii="Arial" w:hAnsi="Arial"/>
          <w:b/>
          <w:color w:val="000000"/>
        </w:rPr>
        <w:t>Společná komise</w:t>
      </w:r>
    </w:p>
    <w:p w14:paraId="2170E6D0" w14:textId="1E85F14A" w:rsidR="00640339" w:rsidRPr="00BB4E7F" w:rsidRDefault="00954B9E" w:rsidP="00DE4F8F">
      <w:pPr>
        <w:pStyle w:val="Odstavecseseznamem"/>
        <w:keepNext/>
        <w:keepLines/>
        <w:suppressAutoHyphens w:val="0"/>
        <w:autoSpaceDN/>
        <w:spacing w:before="120" w:after="0" w:line="240" w:lineRule="auto"/>
        <w:ind w:left="0"/>
        <w:jc w:val="both"/>
        <w:textAlignment w:val="auto"/>
        <w:rPr>
          <w:rFonts w:ascii="Arial" w:hAnsi="Arial"/>
          <w:color w:val="000000"/>
        </w:rPr>
      </w:pPr>
      <w:r>
        <w:rPr>
          <w:rFonts w:ascii="Arial" w:hAnsi="Arial"/>
          <w:color w:val="000000"/>
        </w:rPr>
        <w:t>1. </w:t>
      </w:r>
      <w:r w:rsidR="005F4D22">
        <w:rPr>
          <w:rFonts w:ascii="Arial" w:hAnsi="Arial"/>
          <w:color w:val="000000"/>
        </w:rPr>
        <w:t>S</w:t>
      </w:r>
      <w:r>
        <w:rPr>
          <w:rFonts w:ascii="Arial" w:hAnsi="Arial"/>
          <w:color w:val="000000"/>
        </w:rPr>
        <w:t xml:space="preserve">trany zřídí společnou komisi (dále jen „komise“). </w:t>
      </w:r>
      <w:r w:rsidR="005F4D22">
        <w:rPr>
          <w:rFonts w:ascii="Arial" w:hAnsi="Arial"/>
          <w:color w:val="000000"/>
        </w:rPr>
        <w:t>S</w:t>
      </w:r>
      <w:r>
        <w:rPr>
          <w:rFonts w:ascii="Arial" w:hAnsi="Arial"/>
          <w:color w:val="000000"/>
        </w:rPr>
        <w:t>trany přizvou do komise hejtmana Libereckého kraje, jednoho společného zástupce měst a obcí oblasti okolo Hrádku nad Nisou, Chrastavy a Frýdlantu, maršálka Dolnoslezského vojvodství, jednoho společného zástupce města Bogatynia a okresu Zgorzelec a </w:t>
      </w:r>
      <w:r w:rsidR="00B87CDA">
        <w:rPr>
          <w:rFonts w:ascii="Arial" w:hAnsi="Arial"/>
          <w:color w:val="000000"/>
        </w:rPr>
        <w:t xml:space="preserve">oba </w:t>
      </w:r>
      <w:r>
        <w:rPr>
          <w:rFonts w:ascii="Arial" w:hAnsi="Arial"/>
          <w:color w:val="000000"/>
        </w:rPr>
        <w:t>zmocněnce</w:t>
      </w:r>
      <w:r w:rsidR="00EF4F56">
        <w:rPr>
          <w:rFonts w:ascii="Arial" w:hAnsi="Arial"/>
          <w:color w:val="000000"/>
        </w:rPr>
        <w:t>.</w:t>
      </w:r>
      <w:r w:rsidR="00AB23E4">
        <w:rPr>
          <w:rFonts w:ascii="Arial" w:hAnsi="Arial"/>
          <w:color w:val="000000"/>
        </w:rPr>
        <w:t xml:space="preserve"> </w:t>
      </w:r>
      <w:r w:rsidR="00EF4F56">
        <w:rPr>
          <w:rFonts w:ascii="Arial" w:hAnsi="Arial"/>
          <w:color w:val="000000"/>
        </w:rPr>
        <w:t>Komise se</w:t>
      </w:r>
      <w:r>
        <w:rPr>
          <w:rFonts w:ascii="Arial" w:hAnsi="Arial"/>
          <w:color w:val="000000"/>
        </w:rPr>
        <w:t xml:space="preserve"> </w:t>
      </w:r>
      <w:r w:rsidR="00EF4F56">
        <w:rPr>
          <w:rFonts w:ascii="Arial" w:hAnsi="Arial"/>
          <w:color w:val="000000"/>
        </w:rPr>
        <w:t xml:space="preserve">schází </w:t>
      </w:r>
      <w:r>
        <w:rPr>
          <w:rFonts w:ascii="Arial" w:hAnsi="Arial"/>
          <w:color w:val="000000"/>
        </w:rPr>
        <w:t>podle potřeby, nejméně však jednou ročně.</w:t>
      </w:r>
    </w:p>
    <w:p w14:paraId="03538804" w14:textId="4B22A9BC" w:rsidR="00907F3A" w:rsidRPr="00BB4E7F" w:rsidRDefault="003317A0" w:rsidP="00DE4F8F">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t>2. Úkolem komise</w:t>
      </w:r>
      <w:r w:rsidR="00D401E8">
        <w:rPr>
          <w:rFonts w:ascii="Arial" w:hAnsi="Arial"/>
          <w:color w:val="000000"/>
        </w:rPr>
        <w:t xml:space="preserve"> bude</w:t>
      </w:r>
      <w:r>
        <w:rPr>
          <w:rFonts w:ascii="Arial" w:hAnsi="Arial"/>
          <w:color w:val="000000"/>
        </w:rPr>
        <w:t xml:space="preserve"> připravit strategii spravedlivé transformace regionu. Zasedáním komise spolupředsedají zmocněnci.</w:t>
      </w:r>
    </w:p>
    <w:p w14:paraId="3695BBC0" w14:textId="3C94115A" w:rsidR="00C64ABB" w:rsidRPr="00BB4E7F" w:rsidRDefault="00954B9E" w:rsidP="00DE4F8F">
      <w:pPr>
        <w:pStyle w:val="Odstavecseseznamem"/>
        <w:suppressAutoHyphens w:val="0"/>
        <w:autoSpaceDN/>
        <w:spacing w:before="120" w:after="0" w:line="240" w:lineRule="auto"/>
        <w:ind w:left="0"/>
        <w:jc w:val="both"/>
        <w:textAlignment w:val="auto"/>
        <w:rPr>
          <w:rFonts w:ascii="Arial" w:hAnsi="Arial"/>
          <w:color w:val="000000"/>
        </w:rPr>
      </w:pPr>
      <w:r>
        <w:rPr>
          <w:rFonts w:ascii="Arial" w:hAnsi="Arial"/>
          <w:color w:val="000000"/>
        </w:rPr>
        <w:lastRenderedPageBreak/>
        <w:t xml:space="preserve">3. Komise si může vyžádat znalecký posudek týkající se určité záležitosti od skupiny </w:t>
      </w:r>
      <w:r w:rsidR="00576C18">
        <w:rPr>
          <w:rFonts w:ascii="Arial" w:hAnsi="Arial"/>
          <w:color w:val="000000"/>
        </w:rPr>
        <w:t>expertů</w:t>
      </w:r>
      <w:r>
        <w:rPr>
          <w:rFonts w:ascii="Arial" w:hAnsi="Arial"/>
          <w:color w:val="000000"/>
        </w:rPr>
        <w:t xml:space="preserve">, které se účastní </w:t>
      </w:r>
      <w:r w:rsidR="00A44299">
        <w:rPr>
          <w:rFonts w:ascii="Arial" w:hAnsi="Arial"/>
          <w:color w:val="000000"/>
        </w:rPr>
        <w:t>experti</w:t>
      </w:r>
      <w:r>
        <w:rPr>
          <w:rFonts w:ascii="Arial" w:hAnsi="Arial"/>
          <w:color w:val="000000"/>
        </w:rPr>
        <w:t xml:space="preserve"> obou stran.</w:t>
      </w:r>
    </w:p>
    <w:p w14:paraId="2950745E" w14:textId="48857BF6" w:rsidR="004003FE" w:rsidRPr="005F4D22" w:rsidRDefault="004003FE" w:rsidP="00DE4F8F">
      <w:pPr>
        <w:spacing w:before="120" w:after="0" w:line="240" w:lineRule="auto"/>
        <w:jc w:val="center"/>
        <w:rPr>
          <w:rFonts w:ascii="Arial" w:hAnsi="Arial"/>
          <w:b/>
          <w:color w:val="000000"/>
        </w:rPr>
      </w:pPr>
    </w:p>
    <w:p w14:paraId="545B6F99" w14:textId="77777777" w:rsidR="00CF0388" w:rsidRPr="00AE3D42" w:rsidRDefault="00CF0388" w:rsidP="00CF0388">
      <w:pPr>
        <w:spacing w:before="120" w:after="0" w:line="240" w:lineRule="auto"/>
        <w:jc w:val="center"/>
        <w:rPr>
          <w:rFonts w:ascii="Arial" w:hAnsi="Arial" w:cs="Arial"/>
          <w:b/>
        </w:rPr>
      </w:pPr>
      <w:r w:rsidRPr="00AE3D42">
        <w:rPr>
          <w:rFonts w:ascii="Arial" w:hAnsi="Arial" w:cs="Arial"/>
          <w:b/>
        </w:rPr>
        <w:t>Článek 13</w:t>
      </w:r>
    </w:p>
    <w:p w14:paraId="52D51660" w14:textId="77777777" w:rsidR="00CF0388" w:rsidRPr="00AE3D42" w:rsidRDefault="00CF0388" w:rsidP="00CF0388">
      <w:pPr>
        <w:spacing w:before="120" w:after="0" w:line="240" w:lineRule="auto"/>
        <w:jc w:val="center"/>
        <w:rPr>
          <w:rFonts w:ascii="Arial" w:hAnsi="Arial" w:cs="Arial"/>
          <w:b/>
        </w:rPr>
      </w:pPr>
      <w:r w:rsidRPr="00AE3D42">
        <w:rPr>
          <w:rFonts w:ascii="Arial" w:hAnsi="Arial" w:cs="Arial"/>
          <w:b/>
        </w:rPr>
        <w:t>Řešení sporů</w:t>
      </w:r>
    </w:p>
    <w:p w14:paraId="53C839E4" w14:textId="77777777" w:rsidR="00CF0388" w:rsidRPr="00AE3D42" w:rsidRDefault="00CF0388" w:rsidP="00CF0388">
      <w:pPr>
        <w:spacing w:before="120" w:after="0" w:line="240" w:lineRule="auto"/>
        <w:jc w:val="both"/>
        <w:rPr>
          <w:rFonts w:ascii="Arial" w:hAnsi="Arial" w:cs="Arial"/>
        </w:rPr>
      </w:pPr>
      <w:r w:rsidRPr="00AE3D42">
        <w:rPr>
          <w:rFonts w:ascii="Arial" w:hAnsi="Arial" w:cs="Arial"/>
        </w:rPr>
        <w:t xml:space="preserve">1. Veškeré spory týkající se uplatňování nebo výkladu této dohody řeší zmocněnci jednáním. </w:t>
      </w:r>
    </w:p>
    <w:p w14:paraId="4361B193" w14:textId="77777777" w:rsidR="00CF0388" w:rsidRPr="00AE3D42" w:rsidRDefault="00CF0388" w:rsidP="00CF0388">
      <w:pPr>
        <w:spacing w:before="120" w:after="0" w:line="240" w:lineRule="auto"/>
        <w:jc w:val="both"/>
        <w:rPr>
          <w:rFonts w:ascii="Arial" w:hAnsi="Arial" w:cs="Arial"/>
        </w:rPr>
      </w:pPr>
      <w:r w:rsidRPr="00AE3D42">
        <w:rPr>
          <w:rFonts w:ascii="Arial" w:hAnsi="Arial" w:cs="Arial"/>
        </w:rPr>
        <w:t xml:space="preserve">2. V případě, že se nepodaří dosáhnout dohody jednáním podle odstavce 1, řeší strany spory diplomatickou cestou. Za tímto účelem se sporné body předloží druhé straně písemně. Pokud se nepodaří dosáhnout dohody do tří měsíců od obdržení sporných bodů, může kterákoli strana, pokud není písemně dohodnuto jinak, předložit věc Soudnímu dvoru. </w:t>
      </w:r>
    </w:p>
    <w:p w14:paraId="15E634C3" w14:textId="77777777" w:rsidR="00CF0388" w:rsidRPr="00AE3D42" w:rsidRDefault="00CF0388" w:rsidP="00CF0388">
      <w:pPr>
        <w:spacing w:before="120" w:after="0" w:line="240" w:lineRule="auto"/>
        <w:jc w:val="both"/>
        <w:rPr>
          <w:rFonts w:ascii="Arial" w:hAnsi="Arial" w:cs="Arial"/>
        </w:rPr>
      </w:pPr>
      <w:r w:rsidRPr="00AE3D42">
        <w:rPr>
          <w:rFonts w:ascii="Arial" w:hAnsi="Arial" w:cs="Arial"/>
        </w:rPr>
        <w:t>3. V souladu s článkem 273 Smlouvy o fungování Evropské unie je Soudní dvůr příslušný vydávat konečná rozhodnutí o všech sporech týkajících se této dohody.</w:t>
      </w:r>
    </w:p>
    <w:p w14:paraId="74136778" w14:textId="28A3358A" w:rsidR="00EF4F56" w:rsidRDefault="00CF0388" w:rsidP="00CF0388">
      <w:pPr>
        <w:spacing w:before="120" w:after="0" w:line="240" w:lineRule="auto"/>
        <w:jc w:val="both"/>
        <w:rPr>
          <w:rFonts w:ascii="Arial" w:hAnsi="Arial" w:cs="Arial"/>
        </w:rPr>
      </w:pPr>
      <w:r w:rsidRPr="00AE3D42">
        <w:rPr>
          <w:rFonts w:ascii="Arial" w:hAnsi="Arial" w:cs="Arial"/>
        </w:rPr>
        <w:t xml:space="preserve">4. V případě, že Soudní dvůr zjistí, že došlo k porušení této dohody, </w:t>
      </w:r>
      <w:r w:rsidR="00EF4F56" w:rsidRPr="00EF4F56">
        <w:rPr>
          <w:rFonts w:ascii="Arial" w:hAnsi="Arial" w:cs="Arial"/>
        </w:rPr>
        <w:t>rozsudek je závazný pro účastníky řízení, kteří přijmou nezbytná opatření ke splnění rozsudku ve lhůtě, kter</w:t>
      </w:r>
      <w:r w:rsidR="00EF4F56">
        <w:rPr>
          <w:rFonts w:ascii="Arial" w:hAnsi="Arial" w:cs="Arial"/>
        </w:rPr>
        <w:t>ou</w:t>
      </w:r>
      <w:r w:rsidR="00EF4F56" w:rsidRPr="00EF4F56">
        <w:rPr>
          <w:rFonts w:ascii="Arial" w:hAnsi="Arial" w:cs="Arial"/>
        </w:rPr>
        <w:t xml:space="preserve"> stanov</w:t>
      </w:r>
      <w:r w:rsidR="00EF4F56">
        <w:rPr>
          <w:rFonts w:ascii="Arial" w:hAnsi="Arial" w:cs="Arial"/>
        </w:rPr>
        <w:t>í Soudní dvůr</w:t>
      </w:r>
      <w:r w:rsidR="00EF4F56" w:rsidRPr="00EF4F56">
        <w:rPr>
          <w:rFonts w:ascii="Arial" w:hAnsi="Arial" w:cs="Arial"/>
        </w:rPr>
        <w:t>.</w:t>
      </w:r>
    </w:p>
    <w:p w14:paraId="5F03A5B3" w14:textId="02EA212C" w:rsidR="00EF4F56" w:rsidRDefault="00EF4F56" w:rsidP="00CF0388">
      <w:pPr>
        <w:spacing w:before="120" w:after="0" w:line="240" w:lineRule="auto"/>
        <w:jc w:val="both"/>
        <w:rPr>
          <w:rFonts w:ascii="Arial" w:hAnsi="Arial" w:cs="Arial"/>
        </w:rPr>
      </w:pPr>
      <w:r>
        <w:rPr>
          <w:rFonts w:ascii="Arial" w:hAnsi="Arial" w:cs="Arial"/>
        </w:rPr>
        <w:t xml:space="preserve">5. </w:t>
      </w:r>
      <w:r w:rsidRPr="00EF4F56">
        <w:rPr>
          <w:rFonts w:ascii="Arial" w:hAnsi="Arial" w:cs="Arial"/>
        </w:rPr>
        <w:t>Pokud se jedna ze stran domnívá, že druhá strana nepřijala nezbytná opatření ke splnění rozsudku Soudního dvora uvedeného v odstavci 4, může předložit věc Soudnímu dvoru.</w:t>
      </w:r>
    </w:p>
    <w:p w14:paraId="3B82E6F2" w14:textId="0502AA56" w:rsidR="00CF0388" w:rsidRPr="00AE3D42" w:rsidRDefault="00EF4F56" w:rsidP="00CF0388">
      <w:pPr>
        <w:spacing w:before="120" w:after="0" w:line="240" w:lineRule="auto"/>
        <w:jc w:val="both"/>
        <w:rPr>
          <w:rFonts w:ascii="Arial" w:hAnsi="Arial" w:cs="Arial"/>
        </w:rPr>
      </w:pPr>
      <w:r>
        <w:rPr>
          <w:rFonts w:ascii="Arial" w:hAnsi="Arial" w:cs="Arial"/>
        </w:rPr>
        <w:t xml:space="preserve">Pokud Soudní </w:t>
      </w:r>
      <w:r w:rsidRPr="00E1445C">
        <w:rPr>
          <w:rFonts w:ascii="Arial" w:hAnsi="Arial" w:cs="Arial"/>
        </w:rPr>
        <w:t>dvůr shledá, že dotčená strana ne</w:t>
      </w:r>
      <w:r w:rsidR="006E3420" w:rsidRPr="00E1445C">
        <w:rPr>
          <w:rFonts w:ascii="Arial" w:hAnsi="Arial" w:cs="Arial"/>
        </w:rPr>
        <w:t>vyhově</w:t>
      </w:r>
      <w:r w:rsidRPr="00E1445C">
        <w:rPr>
          <w:rFonts w:ascii="Arial" w:hAnsi="Arial" w:cs="Arial"/>
        </w:rPr>
        <w:t>la jeho rozsud</w:t>
      </w:r>
      <w:r w:rsidR="006E3420" w:rsidRPr="00E1445C">
        <w:rPr>
          <w:rFonts w:ascii="Arial" w:hAnsi="Arial" w:cs="Arial"/>
        </w:rPr>
        <w:t>ku</w:t>
      </w:r>
      <w:r w:rsidRPr="00E1445C">
        <w:rPr>
          <w:rFonts w:ascii="Arial" w:hAnsi="Arial" w:cs="Arial"/>
        </w:rPr>
        <w:t xml:space="preserve">, </w:t>
      </w:r>
      <w:r w:rsidR="00CF0388" w:rsidRPr="00E1445C">
        <w:rPr>
          <w:rFonts w:ascii="Arial" w:hAnsi="Arial" w:cs="Arial"/>
        </w:rPr>
        <w:t xml:space="preserve">je rovněž příslušný rozhodnout o paušální </w:t>
      </w:r>
      <w:r w:rsidR="00FC5E6A" w:rsidRPr="00E1445C">
        <w:rPr>
          <w:rFonts w:ascii="Arial" w:hAnsi="Arial" w:cs="Arial"/>
        </w:rPr>
        <w:t>částce</w:t>
      </w:r>
      <w:r w:rsidR="00CF0388" w:rsidRPr="00E1445C">
        <w:rPr>
          <w:rFonts w:ascii="Arial" w:hAnsi="Arial" w:cs="Arial"/>
        </w:rPr>
        <w:t>, přičemž</w:t>
      </w:r>
      <w:r w:rsidR="00CF0388" w:rsidRPr="00AE3D42">
        <w:rPr>
          <w:rFonts w:ascii="Arial" w:hAnsi="Arial" w:cs="Arial"/>
        </w:rPr>
        <w:t xml:space="preserve"> zohlední závažnost porušení (zahrnující význam porušeného </w:t>
      </w:r>
      <w:r w:rsidR="00CF0388">
        <w:rPr>
          <w:rFonts w:ascii="Arial" w:hAnsi="Arial" w:cs="Arial"/>
        </w:rPr>
        <w:t xml:space="preserve">či porušených </w:t>
      </w:r>
      <w:r w:rsidR="00CF0388" w:rsidRPr="00AE3D42">
        <w:rPr>
          <w:rFonts w:ascii="Arial" w:hAnsi="Arial" w:cs="Arial"/>
        </w:rPr>
        <w:t xml:space="preserve">ustanovení této dohody, </w:t>
      </w:r>
      <w:r w:rsidR="00CF0388">
        <w:rPr>
          <w:rFonts w:ascii="Arial" w:hAnsi="Arial" w:cs="Arial"/>
        </w:rPr>
        <w:t>důsledky porušení pro veřejné a </w:t>
      </w:r>
      <w:r w:rsidR="00CF0388" w:rsidRPr="00AE3D42">
        <w:rPr>
          <w:rFonts w:ascii="Arial" w:hAnsi="Arial" w:cs="Arial"/>
        </w:rPr>
        <w:t>soukromé zájmy a chování strany</w:t>
      </w:r>
      <w:r w:rsidR="00CF0388">
        <w:rPr>
          <w:rFonts w:ascii="Arial" w:hAnsi="Arial" w:cs="Arial"/>
        </w:rPr>
        <w:t>, která tuto dohodu porušuje</w:t>
      </w:r>
      <w:r w:rsidR="00CF0388" w:rsidRPr="00AE3D42">
        <w:rPr>
          <w:rFonts w:ascii="Arial" w:hAnsi="Arial" w:cs="Arial"/>
        </w:rPr>
        <w:t xml:space="preserve">) a dobu jeho trvání. Tato </w:t>
      </w:r>
      <w:r w:rsidR="00FC5E6A">
        <w:rPr>
          <w:rFonts w:ascii="Arial" w:hAnsi="Arial" w:cs="Arial"/>
        </w:rPr>
        <w:t>částka</w:t>
      </w:r>
      <w:r w:rsidR="0075407D">
        <w:rPr>
          <w:rFonts w:ascii="Arial" w:hAnsi="Arial" w:cs="Arial"/>
        </w:rPr>
        <w:t xml:space="preserve"> </w:t>
      </w:r>
      <w:r w:rsidR="00524562">
        <w:rPr>
          <w:rFonts w:ascii="Arial" w:hAnsi="Arial" w:cs="Arial"/>
        </w:rPr>
        <w:t xml:space="preserve">je platbou do </w:t>
      </w:r>
      <w:r w:rsidR="00CF0388" w:rsidRPr="00AE3D42">
        <w:rPr>
          <w:rFonts w:ascii="Arial" w:hAnsi="Arial" w:cs="Arial"/>
        </w:rPr>
        <w:t xml:space="preserve">rozpočtu </w:t>
      </w:r>
      <w:r>
        <w:rPr>
          <w:rFonts w:ascii="Arial" w:hAnsi="Arial" w:cs="Arial"/>
        </w:rPr>
        <w:t>Evropské unie</w:t>
      </w:r>
      <w:r w:rsidR="00CF0388" w:rsidRPr="00AE3D42">
        <w:rPr>
          <w:rFonts w:ascii="Arial" w:hAnsi="Arial" w:cs="Arial"/>
        </w:rPr>
        <w:t>.</w:t>
      </w:r>
    </w:p>
    <w:p w14:paraId="6A784C5B" w14:textId="77777777" w:rsidR="0051772C" w:rsidRDefault="0051772C" w:rsidP="00CF0388">
      <w:pPr>
        <w:spacing w:before="120" w:after="0" w:line="240" w:lineRule="auto"/>
        <w:jc w:val="center"/>
        <w:rPr>
          <w:rFonts w:ascii="Arial" w:hAnsi="Arial" w:cs="Arial"/>
          <w:b/>
        </w:rPr>
      </w:pPr>
    </w:p>
    <w:p w14:paraId="7F5D4590" w14:textId="29DBA5E7" w:rsidR="00CF0388" w:rsidRPr="00AE3D42" w:rsidRDefault="00CF0388" w:rsidP="00CF0388">
      <w:pPr>
        <w:spacing w:before="120" w:after="0" w:line="240" w:lineRule="auto"/>
        <w:jc w:val="center"/>
        <w:rPr>
          <w:rFonts w:ascii="Arial" w:hAnsi="Arial" w:cs="Arial"/>
          <w:b/>
        </w:rPr>
      </w:pPr>
      <w:r w:rsidRPr="00AE3D42">
        <w:rPr>
          <w:rFonts w:ascii="Arial" w:hAnsi="Arial" w:cs="Arial"/>
          <w:b/>
        </w:rPr>
        <w:t>Článek 14</w:t>
      </w:r>
    </w:p>
    <w:p w14:paraId="38429568" w14:textId="77777777" w:rsidR="00CF0388" w:rsidRPr="00AE3D42" w:rsidRDefault="00CF0388" w:rsidP="00CF0388">
      <w:pPr>
        <w:spacing w:before="120" w:after="0" w:line="240" w:lineRule="auto"/>
        <w:jc w:val="center"/>
        <w:rPr>
          <w:rFonts w:ascii="Arial" w:hAnsi="Arial" w:cs="Arial"/>
          <w:b/>
        </w:rPr>
      </w:pPr>
      <w:r w:rsidRPr="00AE3D42">
        <w:rPr>
          <w:rFonts w:ascii="Arial" w:hAnsi="Arial" w:cs="Arial"/>
          <w:b/>
        </w:rPr>
        <w:t>Závěrečná ustanovení</w:t>
      </w:r>
    </w:p>
    <w:p w14:paraId="6D6A866D" w14:textId="77777777" w:rsidR="00CF0388" w:rsidRPr="00AE3D42" w:rsidRDefault="00CF0388" w:rsidP="00CF0388">
      <w:pPr>
        <w:spacing w:before="120" w:after="0" w:line="240" w:lineRule="auto"/>
        <w:jc w:val="both"/>
        <w:rPr>
          <w:rFonts w:ascii="Arial" w:hAnsi="Arial" w:cs="Arial"/>
        </w:rPr>
      </w:pPr>
      <w:r>
        <w:rPr>
          <w:rFonts w:ascii="Arial" w:hAnsi="Arial" w:cs="Arial"/>
        </w:rPr>
        <w:t>1. Tato d</w:t>
      </w:r>
      <w:r w:rsidRPr="00AE3D42">
        <w:rPr>
          <w:rFonts w:ascii="Arial" w:hAnsi="Arial" w:cs="Arial"/>
        </w:rPr>
        <w:t>ohoda vst</w:t>
      </w:r>
      <w:r>
        <w:rPr>
          <w:rFonts w:ascii="Arial" w:hAnsi="Arial" w:cs="Arial"/>
        </w:rPr>
        <w:t>oupí</w:t>
      </w:r>
      <w:r w:rsidRPr="00AE3D42">
        <w:rPr>
          <w:rFonts w:ascii="Arial" w:hAnsi="Arial" w:cs="Arial"/>
        </w:rPr>
        <w:t xml:space="preserve"> v platnost dnem podpisu.</w:t>
      </w:r>
    </w:p>
    <w:p w14:paraId="2AB40706" w14:textId="77777777" w:rsidR="00CF0388" w:rsidRPr="00AE3D42" w:rsidRDefault="00CF0388" w:rsidP="00CF0388">
      <w:pPr>
        <w:spacing w:before="120" w:after="0" w:line="240" w:lineRule="auto"/>
        <w:jc w:val="both"/>
        <w:rPr>
          <w:rFonts w:ascii="Arial" w:hAnsi="Arial" w:cs="Arial"/>
        </w:rPr>
      </w:pPr>
      <w:r w:rsidRPr="00AE3D42">
        <w:rPr>
          <w:rFonts w:ascii="Arial" w:hAnsi="Arial" w:cs="Arial"/>
        </w:rPr>
        <w:t xml:space="preserve">2. Bezodkladně po vstupu této dohody v platnost požádá česká strana </w:t>
      </w:r>
      <w:r>
        <w:rPr>
          <w:rFonts w:ascii="Arial" w:hAnsi="Arial" w:cs="Arial"/>
        </w:rPr>
        <w:t>s</w:t>
      </w:r>
      <w:r w:rsidRPr="00AE3D42">
        <w:rPr>
          <w:rFonts w:ascii="Arial" w:hAnsi="Arial" w:cs="Arial"/>
        </w:rPr>
        <w:t>ekretariát Organizace spojených národů o registraci této dohody v souladu s článkem 102 Charty Organizace spojených národů. Polská strana bude o registraci informována prostřednictvím oznámení pořadového čísla Organizace spojených národů, jakmile registrac</w:t>
      </w:r>
      <w:r>
        <w:rPr>
          <w:rFonts w:ascii="Arial" w:hAnsi="Arial" w:cs="Arial"/>
        </w:rPr>
        <w:t>i</w:t>
      </w:r>
      <w:r w:rsidRPr="00AE3D42">
        <w:rPr>
          <w:rFonts w:ascii="Arial" w:hAnsi="Arial" w:cs="Arial"/>
        </w:rPr>
        <w:t xml:space="preserve"> potvr</w:t>
      </w:r>
      <w:r>
        <w:rPr>
          <w:rFonts w:ascii="Arial" w:hAnsi="Arial" w:cs="Arial"/>
        </w:rPr>
        <w:t>dí</w:t>
      </w:r>
      <w:r w:rsidRPr="00AE3D42">
        <w:rPr>
          <w:rFonts w:ascii="Arial" w:hAnsi="Arial" w:cs="Arial"/>
        </w:rPr>
        <w:t xml:space="preserve"> </w:t>
      </w:r>
      <w:r>
        <w:rPr>
          <w:rFonts w:ascii="Arial" w:hAnsi="Arial" w:cs="Arial"/>
        </w:rPr>
        <w:t>s</w:t>
      </w:r>
      <w:r w:rsidRPr="00AE3D42">
        <w:rPr>
          <w:rFonts w:ascii="Arial" w:hAnsi="Arial" w:cs="Arial"/>
        </w:rPr>
        <w:t>ekretariát Organizace spojených národů.</w:t>
      </w:r>
    </w:p>
    <w:p w14:paraId="577E3BBB" w14:textId="524D4AC8" w:rsidR="00CF0388" w:rsidRPr="00AE3D42" w:rsidRDefault="00CF0388" w:rsidP="00CF0388">
      <w:pPr>
        <w:spacing w:before="120" w:after="0" w:line="240" w:lineRule="auto"/>
        <w:jc w:val="both"/>
        <w:rPr>
          <w:rFonts w:ascii="Arial" w:hAnsi="Arial" w:cs="Arial"/>
        </w:rPr>
      </w:pPr>
      <w:r w:rsidRPr="00AE3D42">
        <w:rPr>
          <w:rFonts w:ascii="Arial" w:hAnsi="Arial" w:cs="Arial"/>
        </w:rPr>
        <w:t>3. Tato dohoda</w:t>
      </w:r>
      <w:r w:rsidR="00B62F99">
        <w:rPr>
          <w:rFonts w:ascii="Arial" w:hAnsi="Arial" w:cs="Arial"/>
        </w:rPr>
        <w:t xml:space="preserve"> m</w:t>
      </w:r>
      <w:r w:rsidRPr="00AE3D42">
        <w:rPr>
          <w:rFonts w:ascii="Arial" w:hAnsi="Arial" w:cs="Arial"/>
        </w:rPr>
        <w:t xml:space="preserve">ůže být změněna písemným souhlasem </w:t>
      </w:r>
      <w:r>
        <w:rPr>
          <w:rFonts w:ascii="Arial" w:hAnsi="Arial" w:cs="Arial"/>
        </w:rPr>
        <w:t xml:space="preserve">obou </w:t>
      </w:r>
      <w:r w:rsidRPr="00AE3D42">
        <w:rPr>
          <w:rFonts w:ascii="Arial" w:hAnsi="Arial" w:cs="Arial"/>
        </w:rPr>
        <w:t>stran.</w:t>
      </w:r>
    </w:p>
    <w:p w14:paraId="20C66ADF" w14:textId="52522A27" w:rsidR="00CF0388" w:rsidRPr="00AE3D42" w:rsidRDefault="00CF0388" w:rsidP="00CF0388">
      <w:pPr>
        <w:spacing w:before="120" w:after="0" w:line="240" w:lineRule="auto"/>
        <w:jc w:val="both"/>
        <w:rPr>
          <w:rFonts w:ascii="Arial" w:hAnsi="Arial" w:cs="Arial"/>
        </w:rPr>
      </w:pPr>
      <w:r w:rsidRPr="00AE3D42">
        <w:rPr>
          <w:rFonts w:ascii="Arial" w:hAnsi="Arial" w:cs="Arial"/>
        </w:rPr>
        <w:t xml:space="preserve">4. Platnost této dohody skončí pět let po </w:t>
      </w:r>
      <w:r>
        <w:rPr>
          <w:rFonts w:ascii="Arial" w:hAnsi="Arial" w:cs="Arial"/>
        </w:rPr>
        <w:t>uplynutí</w:t>
      </w:r>
      <w:r w:rsidRPr="00AE3D42">
        <w:rPr>
          <w:rFonts w:ascii="Arial" w:hAnsi="Arial" w:cs="Arial"/>
        </w:rPr>
        <w:t xml:space="preserve"> platnosti rozhodnutí </w:t>
      </w:r>
      <w:r w:rsidR="00E468C7">
        <w:rPr>
          <w:rFonts w:ascii="Arial" w:hAnsi="Arial" w:cs="Arial"/>
        </w:rPr>
        <w:t xml:space="preserve">upravující </w:t>
      </w:r>
      <w:r>
        <w:rPr>
          <w:rFonts w:ascii="Arial" w:hAnsi="Arial" w:cs="Arial"/>
        </w:rPr>
        <w:t>těžební</w:t>
      </w:r>
      <w:r w:rsidRPr="00AE3D42">
        <w:rPr>
          <w:rFonts w:ascii="Arial" w:hAnsi="Arial" w:cs="Arial"/>
        </w:rPr>
        <w:t xml:space="preserve"> činnost v dole Turów, pokud v</w:t>
      </w:r>
      <w:r>
        <w:rPr>
          <w:rFonts w:ascii="Arial" w:hAnsi="Arial" w:cs="Arial"/>
        </w:rPr>
        <w:t> té době</w:t>
      </w:r>
      <w:r w:rsidRPr="00AE3D42">
        <w:rPr>
          <w:rFonts w:ascii="Arial" w:hAnsi="Arial" w:cs="Arial"/>
        </w:rPr>
        <w:t xml:space="preserve"> nebude vydáno nové rozhodnutí</w:t>
      </w:r>
      <w:r w:rsidR="00E468C7">
        <w:rPr>
          <w:rFonts w:ascii="Arial" w:hAnsi="Arial" w:cs="Arial"/>
        </w:rPr>
        <w:t xml:space="preserve"> upravující</w:t>
      </w:r>
      <w:r w:rsidRPr="00AE3D42">
        <w:rPr>
          <w:rFonts w:ascii="Arial" w:hAnsi="Arial" w:cs="Arial"/>
        </w:rPr>
        <w:t xml:space="preserve"> </w:t>
      </w:r>
      <w:r>
        <w:rPr>
          <w:rFonts w:ascii="Arial" w:hAnsi="Arial" w:cs="Arial"/>
        </w:rPr>
        <w:t xml:space="preserve">těžební </w:t>
      </w:r>
      <w:r w:rsidRPr="00AE3D42">
        <w:rPr>
          <w:rFonts w:ascii="Arial" w:hAnsi="Arial" w:cs="Arial"/>
        </w:rPr>
        <w:t xml:space="preserve">činnost v dole Turów. </w:t>
      </w:r>
      <w:r w:rsidR="00524562">
        <w:rPr>
          <w:rFonts w:ascii="Arial" w:hAnsi="Arial" w:cs="Arial"/>
        </w:rPr>
        <w:t>V takovém případě platnost této dohody skončí pět let po uplynutí</w:t>
      </w:r>
      <w:r w:rsidR="00524562" w:rsidRPr="00AE3D42">
        <w:rPr>
          <w:rFonts w:ascii="Arial" w:hAnsi="Arial" w:cs="Arial"/>
        </w:rPr>
        <w:t xml:space="preserve"> platnosti </w:t>
      </w:r>
      <w:r w:rsidR="00524562">
        <w:rPr>
          <w:rFonts w:ascii="Arial" w:hAnsi="Arial" w:cs="Arial"/>
        </w:rPr>
        <w:t xml:space="preserve">jakéhokoli takového nového </w:t>
      </w:r>
      <w:r w:rsidR="00524562" w:rsidRPr="00AE3D42">
        <w:rPr>
          <w:rFonts w:ascii="Arial" w:hAnsi="Arial" w:cs="Arial"/>
        </w:rPr>
        <w:t>rozhodnutí</w:t>
      </w:r>
      <w:r w:rsidR="00524562">
        <w:rPr>
          <w:rFonts w:ascii="Arial" w:hAnsi="Arial" w:cs="Arial"/>
        </w:rPr>
        <w:t xml:space="preserve">. </w:t>
      </w:r>
    </w:p>
    <w:p w14:paraId="76FEC31A" w14:textId="77777777" w:rsidR="00CF0388" w:rsidRPr="00AE3D42" w:rsidRDefault="00CF0388" w:rsidP="00CF0388">
      <w:pPr>
        <w:spacing w:before="120" w:after="0" w:line="240" w:lineRule="auto"/>
        <w:jc w:val="both"/>
        <w:rPr>
          <w:rFonts w:ascii="Arial" w:hAnsi="Arial" w:cs="Arial"/>
        </w:rPr>
      </w:pPr>
      <w:r>
        <w:rPr>
          <w:rFonts w:ascii="Arial" w:hAnsi="Arial" w:cs="Arial"/>
        </w:rPr>
        <w:t>5. S</w:t>
      </w:r>
      <w:r w:rsidRPr="00AE3D42">
        <w:rPr>
          <w:rFonts w:ascii="Arial" w:hAnsi="Arial" w:cs="Arial"/>
        </w:rPr>
        <w:t>trany</w:t>
      </w:r>
      <w:r>
        <w:rPr>
          <w:rFonts w:ascii="Arial" w:hAnsi="Arial" w:cs="Arial"/>
        </w:rPr>
        <w:t xml:space="preserve"> mohou</w:t>
      </w:r>
      <w:r w:rsidRPr="00AE3D42">
        <w:rPr>
          <w:rFonts w:ascii="Arial" w:hAnsi="Arial" w:cs="Arial"/>
        </w:rPr>
        <w:t xml:space="preserve"> </w:t>
      </w:r>
      <w:r>
        <w:rPr>
          <w:rFonts w:ascii="Arial" w:hAnsi="Arial" w:cs="Arial"/>
        </w:rPr>
        <w:t>platnost této dohody kdykoli ukončit po vzájemném souhlasu.</w:t>
      </w:r>
    </w:p>
    <w:p w14:paraId="268FB156" w14:textId="6DD7B031" w:rsidR="00CF0388" w:rsidRPr="00AE3D42" w:rsidRDefault="00CF0388" w:rsidP="00CF0388">
      <w:pPr>
        <w:spacing w:before="120" w:after="0" w:line="240" w:lineRule="auto"/>
        <w:jc w:val="both"/>
        <w:rPr>
          <w:rFonts w:ascii="Arial" w:hAnsi="Arial" w:cs="Arial"/>
        </w:rPr>
      </w:pPr>
      <w:r w:rsidRPr="00AE3D42">
        <w:rPr>
          <w:rFonts w:ascii="Arial" w:hAnsi="Arial" w:cs="Arial"/>
        </w:rPr>
        <w:t xml:space="preserve">6. Bez ohledu na výše uvedené </w:t>
      </w:r>
      <w:r w:rsidRPr="00AC1751">
        <w:rPr>
          <w:rFonts w:ascii="Arial" w:hAnsi="Arial" w:cs="Arial"/>
        </w:rPr>
        <w:t xml:space="preserve">může kterákoli strana oznámit druhé straně diplomatickou cestou ukončení platnosti </w:t>
      </w:r>
      <w:r>
        <w:rPr>
          <w:rFonts w:ascii="Arial" w:hAnsi="Arial" w:cs="Arial"/>
        </w:rPr>
        <w:t xml:space="preserve">této </w:t>
      </w:r>
      <w:r w:rsidRPr="00AC1751">
        <w:rPr>
          <w:rFonts w:ascii="Arial" w:hAnsi="Arial" w:cs="Arial"/>
        </w:rPr>
        <w:t>dohody.</w:t>
      </w:r>
      <w:r w:rsidRPr="00AE3D42">
        <w:rPr>
          <w:rFonts w:ascii="Arial" w:hAnsi="Arial" w:cs="Arial"/>
        </w:rPr>
        <w:t xml:space="preserve"> </w:t>
      </w:r>
      <w:r>
        <w:rPr>
          <w:rFonts w:ascii="Arial" w:hAnsi="Arial" w:cs="Arial"/>
        </w:rPr>
        <w:t xml:space="preserve">Platnost této dohody skončí </w:t>
      </w:r>
      <w:r w:rsidRPr="00AE3D42">
        <w:rPr>
          <w:rFonts w:ascii="Arial" w:hAnsi="Arial" w:cs="Arial"/>
        </w:rPr>
        <w:t xml:space="preserve">po </w:t>
      </w:r>
      <w:r w:rsidRPr="00484EBC">
        <w:rPr>
          <w:rFonts w:ascii="Arial" w:hAnsi="Arial" w:cs="Arial"/>
        </w:rPr>
        <w:t xml:space="preserve">uplynutí </w:t>
      </w:r>
      <w:r w:rsidR="00524562">
        <w:rPr>
          <w:rFonts w:ascii="Arial" w:hAnsi="Arial" w:cs="Arial"/>
        </w:rPr>
        <w:t>šest</w:t>
      </w:r>
      <w:r w:rsidR="00A6046F">
        <w:rPr>
          <w:rFonts w:ascii="Arial" w:hAnsi="Arial" w:cs="Arial"/>
        </w:rPr>
        <w:t>i</w:t>
      </w:r>
      <w:r w:rsidRPr="00484EBC">
        <w:rPr>
          <w:rFonts w:ascii="Arial" w:hAnsi="Arial" w:cs="Arial"/>
        </w:rPr>
        <w:t xml:space="preserve"> měsíců od obdržení oznámení. Toto oznámení nesmí žádná ze stran učinit dříve, než </w:t>
      </w:r>
      <w:r w:rsidRPr="00E1445C">
        <w:rPr>
          <w:rFonts w:ascii="Arial" w:hAnsi="Arial" w:cs="Arial"/>
        </w:rPr>
        <w:t xml:space="preserve">uplyne </w:t>
      </w:r>
      <w:r w:rsidR="004E6057" w:rsidRPr="00E1445C">
        <w:rPr>
          <w:rFonts w:ascii="Arial" w:hAnsi="Arial" w:cs="Arial"/>
        </w:rPr>
        <w:t>pět</w:t>
      </w:r>
      <w:r w:rsidR="00FC5E6A" w:rsidRPr="00E1445C">
        <w:rPr>
          <w:rFonts w:ascii="Arial" w:hAnsi="Arial" w:cs="Arial"/>
        </w:rPr>
        <w:t xml:space="preserve"> </w:t>
      </w:r>
      <w:r w:rsidRPr="00E1445C">
        <w:rPr>
          <w:rFonts w:ascii="Arial" w:hAnsi="Arial" w:cs="Arial"/>
        </w:rPr>
        <w:t>let</w:t>
      </w:r>
      <w:r w:rsidRPr="00AE3D42">
        <w:rPr>
          <w:rFonts w:ascii="Arial" w:hAnsi="Arial" w:cs="Arial"/>
        </w:rPr>
        <w:t xml:space="preserve"> od vstupu této dohody v platnost.</w:t>
      </w:r>
    </w:p>
    <w:p w14:paraId="7192F181" w14:textId="163F7BF6" w:rsidR="00CF0388" w:rsidRPr="00AE3D42" w:rsidRDefault="00CF0388" w:rsidP="00CF0388">
      <w:pPr>
        <w:spacing w:before="120" w:after="0" w:line="240" w:lineRule="auto"/>
        <w:jc w:val="both"/>
        <w:rPr>
          <w:rFonts w:ascii="Arial" w:hAnsi="Arial" w:cs="Arial"/>
        </w:rPr>
      </w:pPr>
      <w:r w:rsidRPr="00AE3D42">
        <w:rPr>
          <w:rFonts w:ascii="Arial" w:hAnsi="Arial" w:cs="Arial"/>
        </w:rPr>
        <w:t xml:space="preserve">7. V případě ukončení platnosti </w:t>
      </w:r>
      <w:r>
        <w:rPr>
          <w:rFonts w:ascii="Arial" w:hAnsi="Arial" w:cs="Arial"/>
        </w:rPr>
        <w:t>této dohody podle odstavce 6 se článek 3 odstavec</w:t>
      </w:r>
      <w:r w:rsidRPr="00AE3D42">
        <w:rPr>
          <w:rFonts w:ascii="Arial" w:hAnsi="Arial" w:cs="Arial"/>
        </w:rPr>
        <w:t xml:space="preserve"> 13</w:t>
      </w:r>
      <w:r w:rsidR="00524562">
        <w:rPr>
          <w:rFonts w:ascii="Arial" w:hAnsi="Arial" w:cs="Arial"/>
        </w:rPr>
        <w:t xml:space="preserve">, </w:t>
      </w:r>
      <w:r w:rsidRPr="00AE3D42">
        <w:rPr>
          <w:rFonts w:ascii="Arial" w:hAnsi="Arial" w:cs="Arial"/>
        </w:rPr>
        <w:t>člán</w:t>
      </w:r>
      <w:r w:rsidR="00524562">
        <w:rPr>
          <w:rFonts w:ascii="Arial" w:hAnsi="Arial" w:cs="Arial"/>
        </w:rPr>
        <w:t>e</w:t>
      </w:r>
      <w:r w:rsidRPr="00AE3D42">
        <w:rPr>
          <w:rFonts w:ascii="Arial" w:hAnsi="Arial" w:cs="Arial"/>
        </w:rPr>
        <w:t xml:space="preserve">k 5 </w:t>
      </w:r>
      <w:r w:rsidR="00524562">
        <w:rPr>
          <w:rFonts w:ascii="Arial" w:hAnsi="Arial" w:cs="Arial"/>
        </w:rPr>
        <w:t xml:space="preserve">odstavce 1, 2, 4 a 5, článek 6 odstavce 3, 4, 5 a 6, článek 7 odstavce 2 a 3, článek 8 odstavce 4, 5, 6, 8, 9 a 10 a články 9 </w:t>
      </w:r>
      <w:r w:rsidRPr="00AE3D42">
        <w:rPr>
          <w:rFonts w:ascii="Arial" w:hAnsi="Arial" w:cs="Arial"/>
        </w:rPr>
        <w:t xml:space="preserve">až 12 použijí </w:t>
      </w:r>
      <w:r w:rsidR="00524562">
        <w:rPr>
          <w:rFonts w:ascii="Arial" w:hAnsi="Arial" w:cs="Arial"/>
        </w:rPr>
        <w:t xml:space="preserve">po </w:t>
      </w:r>
      <w:r w:rsidR="00A6046F">
        <w:rPr>
          <w:rFonts w:ascii="Arial" w:hAnsi="Arial" w:cs="Arial"/>
        </w:rPr>
        <w:t xml:space="preserve">celou </w:t>
      </w:r>
      <w:r w:rsidR="00524562">
        <w:rPr>
          <w:rFonts w:ascii="Arial" w:hAnsi="Arial" w:cs="Arial"/>
        </w:rPr>
        <w:t>dobu, kdy bude probíhat</w:t>
      </w:r>
      <w:r w:rsidRPr="00AE3D42">
        <w:rPr>
          <w:rFonts w:ascii="Arial" w:hAnsi="Arial" w:cs="Arial"/>
        </w:rPr>
        <w:t xml:space="preserve"> těžební činnost v dole Turów, pokud se strany nedohodnou jinak.</w:t>
      </w:r>
      <w:r w:rsidR="00524562">
        <w:rPr>
          <w:rFonts w:ascii="Arial" w:hAnsi="Arial" w:cs="Arial"/>
        </w:rPr>
        <w:t xml:space="preserve"> </w:t>
      </w:r>
      <w:r w:rsidR="00524562" w:rsidRPr="00524562">
        <w:rPr>
          <w:rFonts w:ascii="Arial" w:hAnsi="Arial" w:cs="Arial"/>
        </w:rPr>
        <w:t xml:space="preserve">Polská strana </w:t>
      </w:r>
      <w:r w:rsidR="00A6046F" w:rsidRPr="00524562">
        <w:rPr>
          <w:rFonts w:ascii="Arial" w:hAnsi="Arial" w:cs="Arial"/>
        </w:rPr>
        <w:t xml:space="preserve">neprodleně </w:t>
      </w:r>
      <w:r w:rsidR="00524562" w:rsidRPr="00524562">
        <w:rPr>
          <w:rFonts w:ascii="Arial" w:hAnsi="Arial" w:cs="Arial"/>
        </w:rPr>
        <w:t>informuje o ukončení těž</w:t>
      </w:r>
      <w:r w:rsidR="004A1CC9">
        <w:rPr>
          <w:rFonts w:ascii="Arial" w:hAnsi="Arial" w:cs="Arial"/>
        </w:rPr>
        <w:t>ební činnosti</w:t>
      </w:r>
      <w:r w:rsidR="00524562" w:rsidRPr="00524562">
        <w:rPr>
          <w:rFonts w:ascii="Arial" w:hAnsi="Arial" w:cs="Arial"/>
        </w:rPr>
        <w:t xml:space="preserve"> </w:t>
      </w:r>
      <w:r w:rsidR="004A1CC9">
        <w:rPr>
          <w:rFonts w:ascii="Arial" w:hAnsi="Arial" w:cs="Arial"/>
        </w:rPr>
        <w:t xml:space="preserve">v </w:t>
      </w:r>
      <w:r w:rsidR="00524562" w:rsidRPr="00524562">
        <w:rPr>
          <w:rFonts w:ascii="Arial" w:hAnsi="Arial" w:cs="Arial"/>
        </w:rPr>
        <w:t>dol</w:t>
      </w:r>
      <w:r w:rsidR="004A1CC9">
        <w:rPr>
          <w:rFonts w:ascii="Arial" w:hAnsi="Arial" w:cs="Arial"/>
        </w:rPr>
        <w:t>e</w:t>
      </w:r>
      <w:r w:rsidR="00514C84" w:rsidRPr="00514C84">
        <w:rPr>
          <w:rFonts w:ascii="Arial" w:hAnsi="Arial" w:cs="Arial"/>
        </w:rPr>
        <w:t xml:space="preserve"> </w:t>
      </w:r>
      <w:r w:rsidR="00514C84">
        <w:rPr>
          <w:rFonts w:ascii="Arial" w:hAnsi="Arial" w:cs="Arial"/>
        </w:rPr>
        <w:t>Turów</w:t>
      </w:r>
      <w:r w:rsidR="00524562" w:rsidRPr="00524562">
        <w:rPr>
          <w:rFonts w:ascii="Arial" w:hAnsi="Arial" w:cs="Arial"/>
        </w:rPr>
        <w:t xml:space="preserve"> českou stranu diplomatickou cestou.</w:t>
      </w:r>
    </w:p>
    <w:p w14:paraId="2D47C3B9" w14:textId="269342B9" w:rsidR="00CF0388" w:rsidRPr="00AE3D42" w:rsidRDefault="00CF0388" w:rsidP="00CF0388">
      <w:pPr>
        <w:spacing w:before="120" w:after="0" w:line="240" w:lineRule="auto"/>
        <w:jc w:val="both"/>
        <w:rPr>
          <w:rFonts w:ascii="Arial" w:hAnsi="Arial" w:cs="Arial"/>
        </w:rPr>
      </w:pPr>
      <w:r w:rsidRPr="00AE3D42">
        <w:rPr>
          <w:rFonts w:ascii="Arial" w:hAnsi="Arial" w:cs="Arial"/>
        </w:rPr>
        <w:t xml:space="preserve">8. Bez ohledu na předchozí odstavce budou obě strany pokračovat v monitorování pohybu terénu a </w:t>
      </w:r>
      <w:r w:rsidRPr="00AE3D42">
        <w:rPr>
          <w:rFonts w:ascii="Arial" w:hAnsi="Arial" w:cs="Arial"/>
        </w:rPr>
        <w:lastRenderedPageBreak/>
        <w:t>výměně příslušných údajů až do případného ukončení zatopení dolu</w:t>
      </w:r>
      <w:r w:rsidR="00514C84">
        <w:rPr>
          <w:rFonts w:ascii="Arial" w:hAnsi="Arial" w:cs="Arial"/>
        </w:rPr>
        <w:t xml:space="preserve"> Turów</w:t>
      </w:r>
      <w:r w:rsidRPr="00AE3D42">
        <w:rPr>
          <w:rFonts w:ascii="Arial" w:hAnsi="Arial" w:cs="Arial"/>
        </w:rPr>
        <w:t>.</w:t>
      </w:r>
    </w:p>
    <w:p w14:paraId="352C4C60" w14:textId="77777777" w:rsidR="00CF0388" w:rsidRPr="00AE3D42" w:rsidRDefault="00CF0388" w:rsidP="00CF0388">
      <w:pPr>
        <w:spacing w:before="120" w:after="0" w:line="240" w:lineRule="auto"/>
        <w:jc w:val="both"/>
        <w:rPr>
          <w:rFonts w:ascii="Arial" w:hAnsi="Arial" w:cs="Arial"/>
        </w:rPr>
      </w:pPr>
      <w:r w:rsidRPr="00AE3D42">
        <w:rPr>
          <w:rFonts w:ascii="Arial" w:hAnsi="Arial" w:cs="Arial"/>
        </w:rPr>
        <w:t>9. Každá strana bude chránit informace, které druhá strana označí jako informace, jejichž zveřejnění by mohlo nepříznivě ovlivnit bezpečnost státu, veřejnou bezpečnost, práva duševního vlastnictví, důvěrnost obchodních nebo průmyslových informací nebo služební tajemství, při předávání těchto informací</w:t>
      </w:r>
      <w:r w:rsidRPr="007E4335">
        <w:rPr>
          <w:rFonts w:ascii="Arial" w:hAnsi="Arial"/>
          <w:color w:val="000000"/>
        </w:rPr>
        <w:t xml:space="preserve"> </w:t>
      </w:r>
      <w:r>
        <w:rPr>
          <w:rFonts w:ascii="Arial" w:hAnsi="Arial"/>
          <w:color w:val="000000"/>
        </w:rPr>
        <w:t>s plným využitím platných právních předpisů a v rozsahu, který tyto předpisy umožňují.</w:t>
      </w:r>
    </w:p>
    <w:p w14:paraId="7F7AD33E" w14:textId="09248C4B" w:rsidR="00CF0388" w:rsidRDefault="00CF0388" w:rsidP="00CF0388">
      <w:pPr>
        <w:spacing w:before="120" w:after="0" w:line="240" w:lineRule="auto"/>
        <w:jc w:val="both"/>
        <w:rPr>
          <w:rFonts w:ascii="Arial" w:hAnsi="Arial" w:cs="Arial"/>
        </w:rPr>
      </w:pPr>
      <w:r w:rsidRPr="00AE3D42">
        <w:rPr>
          <w:rFonts w:ascii="Arial" w:hAnsi="Arial" w:cs="Arial"/>
        </w:rPr>
        <w:t>10. Česká strana nezahájí žádné další řízení o porušení právních předpisů týkající se dolu Turów v oblasti působnosti této dohody na základě článku 259 Smlouvy o fungování Evropské unie.</w:t>
      </w:r>
    </w:p>
    <w:p w14:paraId="5A26D20A" w14:textId="14346E66" w:rsidR="00B87CDA" w:rsidRPr="00AE3D42" w:rsidRDefault="00B87CDA" w:rsidP="00CF0388">
      <w:pPr>
        <w:spacing w:before="120" w:after="0" w:line="240" w:lineRule="auto"/>
        <w:jc w:val="both"/>
        <w:rPr>
          <w:rFonts w:ascii="Arial" w:hAnsi="Arial" w:cs="Arial"/>
        </w:rPr>
      </w:pPr>
      <w:r>
        <w:rPr>
          <w:rFonts w:ascii="Arial" w:hAnsi="Arial" w:cs="Arial"/>
        </w:rPr>
        <w:t>11. Přílohy 1 a 2 tvoří nedílnou součást této dohody.</w:t>
      </w:r>
    </w:p>
    <w:p w14:paraId="30A8168D" w14:textId="043542A3" w:rsidR="00A5332B" w:rsidRDefault="00A5332B" w:rsidP="00DE4F8F">
      <w:pPr>
        <w:pStyle w:val="Odstavecseseznamem"/>
        <w:suppressAutoHyphens w:val="0"/>
        <w:autoSpaceDN/>
        <w:spacing w:before="120" w:after="0" w:line="240" w:lineRule="auto"/>
        <w:jc w:val="both"/>
        <w:textAlignment w:val="auto"/>
        <w:rPr>
          <w:rFonts w:ascii="Arial" w:hAnsi="Arial"/>
          <w:color w:val="000000"/>
        </w:rPr>
      </w:pPr>
    </w:p>
    <w:p w14:paraId="0A4A1A8B" w14:textId="77777777" w:rsidR="0051772C" w:rsidRPr="002921B5" w:rsidRDefault="0051772C" w:rsidP="00DE4F8F">
      <w:pPr>
        <w:pStyle w:val="Odstavecseseznamem"/>
        <w:suppressAutoHyphens w:val="0"/>
        <w:autoSpaceDN/>
        <w:spacing w:before="120" w:after="0" w:line="240" w:lineRule="auto"/>
        <w:jc w:val="both"/>
        <w:textAlignment w:val="auto"/>
        <w:rPr>
          <w:rFonts w:ascii="Arial" w:hAnsi="Arial"/>
          <w:color w:val="000000"/>
        </w:rPr>
      </w:pPr>
    </w:p>
    <w:p w14:paraId="62961B72" w14:textId="352804A4" w:rsidR="00017ABD" w:rsidRDefault="00E07E93" w:rsidP="00DE4F8F">
      <w:pPr>
        <w:autoSpaceDE w:val="0"/>
        <w:adjustRightInd w:val="0"/>
        <w:spacing w:before="120" w:after="0" w:line="240" w:lineRule="auto"/>
        <w:jc w:val="both"/>
        <w:rPr>
          <w:rFonts w:ascii="Arial" w:hAnsi="Arial"/>
          <w:color w:val="000000"/>
        </w:rPr>
      </w:pPr>
      <w:r>
        <w:rPr>
          <w:rFonts w:ascii="Arial" w:hAnsi="Arial"/>
          <w:color w:val="000000"/>
        </w:rPr>
        <w:t>Dáno v</w:t>
      </w:r>
      <w:r w:rsidR="00B65671">
        <w:rPr>
          <w:rFonts w:ascii="Arial" w:hAnsi="Arial"/>
          <w:color w:val="000000"/>
        </w:rPr>
        <w:t xml:space="preserve"> ....</w:t>
      </w:r>
      <w:bookmarkStart w:id="11" w:name="_GoBack"/>
      <w:bookmarkEnd w:id="11"/>
      <w:r w:rsidR="00B65671">
        <w:rPr>
          <w:rFonts w:ascii="Arial" w:hAnsi="Arial"/>
          <w:color w:val="000000"/>
        </w:rPr>
        <w:t>.. dne .......</w:t>
      </w:r>
      <w:r w:rsidR="00524562">
        <w:rPr>
          <w:rFonts w:ascii="Arial" w:hAnsi="Arial"/>
          <w:color w:val="000000"/>
        </w:rPr>
        <w:t>.</w:t>
      </w:r>
      <w:r w:rsidR="00B65671">
        <w:rPr>
          <w:rFonts w:ascii="Arial" w:hAnsi="Arial"/>
          <w:color w:val="000000"/>
        </w:rPr>
        <w:t xml:space="preserve"> 202</w:t>
      </w:r>
      <w:r w:rsidR="006B3D46">
        <w:rPr>
          <w:rFonts w:ascii="Arial" w:hAnsi="Arial"/>
          <w:color w:val="000000"/>
        </w:rPr>
        <w:t>2</w:t>
      </w:r>
      <w:r w:rsidR="00B65671">
        <w:rPr>
          <w:rFonts w:ascii="Arial" w:hAnsi="Arial"/>
          <w:color w:val="000000"/>
        </w:rPr>
        <w:t>, ve dvou</w:t>
      </w:r>
      <w:r>
        <w:rPr>
          <w:rFonts w:ascii="Arial" w:hAnsi="Arial"/>
          <w:color w:val="000000"/>
        </w:rPr>
        <w:t xml:space="preserve"> původních</w:t>
      </w:r>
      <w:r w:rsidR="00B65671">
        <w:rPr>
          <w:rFonts w:ascii="Arial" w:hAnsi="Arial"/>
          <w:color w:val="000000"/>
        </w:rPr>
        <w:t xml:space="preserve"> vyhotoveních, každé v</w:t>
      </w:r>
      <w:r>
        <w:rPr>
          <w:rFonts w:ascii="Arial" w:hAnsi="Arial"/>
          <w:color w:val="000000"/>
        </w:rPr>
        <w:t xml:space="preserve"> jazyce</w:t>
      </w:r>
      <w:r w:rsidR="00B65671">
        <w:rPr>
          <w:rFonts w:ascii="Arial" w:hAnsi="Arial"/>
          <w:color w:val="000000"/>
        </w:rPr>
        <w:t> českém, polském a anglickém</w:t>
      </w:r>
      <w:r>
        <w:rPr>
          <w:rFonts w:ascii="Arial" w:hAnsi="Arial"/>
          <w:color w:val="000000"/>
        </w:rPr>
        <w:t>, přičemž všechna tři znění jsou stejně autentická</w:t>
      </w:r>
      <w:r w:rsidR="00B65671">
        <w:rPr>
          <w:rFonts w:ascii="Arial" w:hAnsi="Arial"/>
          <w:color w:val="000000"/>
        </w:rPr>
        <w:t>. V</w:t>
      </w:r>
      <w:r>
        <w:rPr>
          <w:rFonts w:ascii="Arial" w:hAnsi="Arial"/>
          <w:color w:val="000000"/>
        </w:rPr>
        <w:t> </w:t>
      </w:r>
      <w:r w:rsidR="00B65671">
        <w:rPr>
          <w:rFonts w:ascii="Arial" w:hAnsi="Arial"/>
          <w:color w:val="000000"/>
        </w:rPr>
        <w:t>případě</w:t>
      </w:r>
      <w:r>
        <w:rPr>
          <w:rFonts w:ascii="Arial" w:hAnsi="Arial"/>
          <w:color w:val="000000"/>
        </w:rPr>
        <w:t xml:space="preserve"> rozdílností</w:t>
      </w:r>
      <w:r w:rsidR="00B65671">
        <w:rPr>
          <w:rFonts w:ascii="Arial" w:hAnsi="Arial"/>
          <w:color w:val="000000"/>
        </w:rPr>
        <w:t xml:space="preserve"> </w:t>
      </w:r>
      <w:r>
        <w:rPr>
          <w:rFonts w:ascii="Arial" w:hAnsi="Arial"/>
          <w:color w:val="000000"/>
        </w:rPr>
        <w:t xml:space="preserve">ve </w:t>
      </w:r>
      <w:r w:rsidR="00B65671">
        <w:rPr>
          <w:rFonts w:ascii="Arial" w:hAnsi="Arial"/>
          <w:color w:val="000000"/>
        </w:rPr>
        <w:t xml:space="preserve">výkladu </w:t>
      </w:r>
      <w:r>
        <w:rPr>
          <w:rFonts w:ascii="Arial" w:hAnsi="Arial"/>
          <w:color w:val="000000"/>
        </w:rPr>
        <w:t xml:space="preserve">je </w:t>
      </w:r>
      <w:r w:rsidR="00B65671">
        <w:rPr>
          <w:rFonts w:ascii="Arial" w:hAnsi="Arial"/>
          <w:color w:val="000000"/>
        </w:rPr>
        <w:t xml:space="preserve">rozhodující </w:t>
      </w:r>
      <w:r>
        <w:rPr>
          <w:rFonts w:ascii="Arial" w:hAnsi="Arial"/>
          <w:color w:val="000000"/>
        </w:rPr>
        <w:t>znění v jazyce anglickém</w:t>
      </w:r>
      <w:r w:rsidR="00B65671">
        <w:rPr>
          <w:rFonts w:ascii="Arial" w:hAnsi="Arial"/>
          <w:color w:val="000000"/>
        </w:rPr>
        <w:t>.</w:t>
      </w:r>
    </w:p>
    <w:p w14:paraId="2606DF98" w14:textId="28A07D28" w:rsidR="00CF0388" w:rsidRDefault="00CF0388" w:rsidP="00DE4F8F">
      <w:pPr>
        <w:autoSpaceDE w:val="0"/>
        <w:adjustRightInd w:val="0"/>
        <w:spacing w:before="120" w:after="0" w:line="240" w:lineRule="auto"/>
        <w:jc w:val="both"/>
        <w:rPr>
          <w:rFonts w:ascii="Arial" w:hAnsi="Arial"/>
          <w:color w:val="000000"/>
        </w:rPr>
      </w:pPr>
    </w:p>
    <w:p w14:paraId="005A523D" w14:textId="77777777" w:rsidR="00D46210" w:rsidRPr="00BB4E7F" w:rsidRDefault="00D46210" w:rsidP="00DE4F8F">
      <w:pPr>
        <w:autoSpaceDE w:val="0"/>
        <w:adjustRightInd w:val="0"/>
        <w:spacing w:before="120" w:after="0" w:line="240" w:lineRule="auto"/>
        <w:jc w:val="both"/>
        <w:rPr>
          <w:rFonts w:ascii="Arial" w:hAnsi="Arial"/>
          <w:color w:val="000000"/>
        </w:rPr>
      </w:pPr>
    </w:p>
    <w:tbl>
      <w:tblPr>
        <w:tblW w:w="0" w:type="auto"/>
        <w:tblLook w:val="04A0" w:firstRow="1" w:lastRow="0" w:firstColumn="1" w:lastColumn="0" w:noHBand="0" w:noVBand="1"/>
      </w:tblPr>
      <w:tblGrid>
        <w:gridCol w:w="4703"/>
        <w:gridCol w:w="4703"/>
      </w:tblGrid>
      <w:tr w:rsidR="00820B0E" w:rsidRPr="00BB4E7F" w14:paraId="32ECD8E1" w14:textId="77777777" w:rsidTr="00EE5B5A">
        <w:tc>
          <w:tcPr>
            <w:tcW w:w="4703" w:type="dxa"/>
            <w:shd w:val="clear" w:color="auto" w:fill="auto"/>
          </w:tcPr>
          <w:p w14:paraId="45BECF56" w14:textId="77777777" w:rsidR="00820B0E" w:rsidRPr="00BB4E7F" w:rsidRDefault="00820B0E" w:rsidP="00DE4F8F">
            <w:pPr>
              <w:autoSpaceDE w:val="0"/>
              <w:adjustRightInd w:val="0"/>
              <w:spacing w:before="120" w:after="0" w:line="240" w:lineRule="auto"/>
              <w:jc w:val="center"/>
              <w:rPr>
                <w:rFonts w:ascii="Arial" w:hAnsi="Arial"/>
                <w:color w:val="000000"/>
              </w:rPr>
            </w:pPr>
            <w:r>
              <w:rPr>
                <w:rFonts w:ascii="Arial" w:hAnsi="Arial"/>
                <w:color w:val="000000"/>
              </w:rPr>
              <w:t xml:space="preserve">Za vládu </w:t>
            </w:r>
          </w:p>
          <w:p w14:paraId="4424F1E1" w14:textId="77777777" w:rsidR="00820B0E" w:rsidRPr="00BB4E7F" w:rsidRDefault="00820B0E" w:rsidP="00DE4F8F">
            <w:pPr>
              <w:autoSpaceDE w:val="0"/>
              <w:adjustRightInd w:val="0"/>
              <w:spacing w:before="120" w:after="0" w:line="240" w:lineRule="auto"/>
              <w:jc w:val="center"/>
              <w:rPr>
                <w:rFonts w:ascii="Arial" w:hAnsi="Arial"/>
                <w:color w:val="000000"/>
              </w:rPr>
            </w:pPr>
            <w:r>
              <w:rPr>
                <w:rFonts w:ascii="Arial" w:hAnsi="Arial"/>
                <w:color w:val="000000"/>
              </w:rPr>
              <w:t>České republiky</w:t>
            </w:r>
          </w:p>
        </w:tc>
        <w:tc>
          <w:tcPr>
            <w:tcW w:w="4703" w:type="dxa"/>
            <w:shd w:val="clear" w:color="auto" w:fill="auto"/>
          </w:tcPr>
          <w:p w14:paraId="58602432" w14:textId="77777777" w:rsidR="00820B0E" w:rsidRPr="00BB4E7F" w:rsidRDefault="00820B0E" w:rsidP="00DE4F8F">
            <w:pPr>
              <w:autoSpaceDE w:val="0"/>
              <w:adjustRightInd w:val="0"/>
              <w:spacing w:before="120" w:after="0" w:line="240" w:lineRule="auto"/>
              <w:jc w:val="center"/>
              <w:rPr>
                <w:rFonts w:ascii="Arial" w:hAnsi="Arial"/>
                <w:color w:val="000000"/>
              </w:rPr>
            </w:pPr>
            <w:r>
              <w:rPr>
                <w:rFonts w:ascii="Arial" w:hAnsi="Arial"/>
                <w:color w:val="000000"/>
              </w:rPr>
              <w:t xml:space="preserve">Za vládu </w:t>
            </w:r>
          </w:p>
          <w:p w14:paraId="7B597BBC" w14:textId="77777777" w:rsidR="00820B0E" w:rsidRPr="00BB4E7F" w:rsidRDefault="00820B0E" w:rsidP="00DE4F8F">
            <w:pPr>
              <w:autoSpaceDE w:val="0"/>
              <w:adjustRightInd w:val="0"/>
              <w:spacing w:before="120" w:after="0" w:line="240" w:lineRule="auto"/>
              <w:jc w:val="center"/>
              <w:rPr>
                <w:rFonts w:ascii="Arial" w:hAnsi="Arial"/>
                <w:color w:val="000000"/>
              </w:rPr>
            </w:pPr>
            <w:r>
              <w:rPr>
                <w:rFonts w:ascii="Arial" w:hAnsi="Arial"/>
                <w:color w:val="000000"/>
              </w:rPr>
              <w:t>Polské republiky</w:t>
            </w:r>
          </w:p>
        </w:tc>
      </w:tr>
    </w:tbl>
    <w:p w14:paraId="48069048" w14:textId="712C57A1" w:rsidR="00D46210" w:rsidRDefault="00D46210" w:rsidP="00B87CDA">
      <w:pPr>
        <w:spacing w:before="120" w:after="0" w:line="240" w:lineRule="auto"/>
        <w:jc w:val="both"/>
        <w:rPr>
          <w:rFonts w:ascii="Arial" w:hAnsi="Arial"/>
          <w:color w:val="000000"/>
          <w:lang w:val="en-GB"/>
        </w:rPr>
      </w:pPr>
    </w:p>
    <w:p w14:paraId="4D2AB5FF" w14:textId="714FDF93" w:rsidR="00D46210" w:rsidRDefault="00D46210">
      <w:pPr>
        <w:widowControl/>
        <w:suppressAutoHyphens w:val="0"/>
        <w:autoSpaceDN/>
        <w:spacing w:after="0" w:line="240" w:lineRule="auto"/>
        <w:textAlignment w:val="auto"/>
        <w:rPr>
          <w:rFonts w:ascii="Arial" w:hAnsi="Arial"/>
          <w:color w:val="000000"/>
          <w:lang w:val="en-GB"/>
        </w:rPr>
      </w:pPr>
    </w:p>
    <w:p w14:paraId="23F86626" w14:textId="286A1CA8" w:rsidR="00D46210" w:rsidRDefault="00D46210">
      <w:pPr>
        <w:widowControl/>
        <w:suppressAutoHyphens w:val="0"/>
        <w:autoSpaceDN/>
        <w:spacing w:after="0" w:line="240" w:lineRule="auto"/>
        <w:textAlignment w:val="auto"/>
        <w:rPr>
          <w:rFonts w:ascii="Arial" w:hAnsi="Arial"/>
          <w:color w:val="000000"/>
        </w:rPr>
      </w:pPr>
    </w:p>
    <w:p w14:paraId="3532540F" w14:textId="70591145" w:rsidR="00D46210" w:rsidRDefault="00D46210">
      <w:pPr>
        <w:widowControl/>
        <w:suppressAutoHyphens w:val="0"/>
        <w:autoSpaceDN/>
        <w:spacing w:after="0" w:line="240" w:lineRule="auto"/>
        <w:textAlignment w:val="auto"/>
        <w:rPr>
          <w:rFonts w:ascii="Arial" w:hAnsi="Arial"/>
          <w:color w:val="000000"/>
        </w:rPr>
      </w:pPr>
      <w:r>
        <w:rPr>
          <w:rFonts w:ascii="Arial" w:hAnsi="Arial"/>
          <w:color w:val="000000"/>
        </w:rPr>
        <w:br w:type="page"/>
      </w:r>
    </w:p>
    <w:p w14:paraId="7AC925BE" w14:textId="247DEC10" w:rsidR="00D46210" w:rsidRDefault="00D46210" w:rsidP="00D46210">
      <w:pPr>
        <w:spacing w:before="120" w:after="0" w:line="240" w:lineRule="auto"/>
        <w:jc w:val="center"/>
        <w:rPr>
          <w:rFonts w:ascii="Arial" w:hAnsi="Arial"/>
          <w:color w:val="000000"/>
        </w:rPr>
      </w:pPr>
      <w:r>
        <w:rPr>
          <w:rFonts w:ascii="Arial" w:hAnsi="Arial"/>
          <w:color w:val="000000"/>
        </w:rPr>
        <w:lastRenderedPageBreak/>
        <w:t>Příloha 1</w:t>
      </w:r>
    </w:p>
    <w:p w14:paraId="24CE62C8" w14:textId="0E945817" w:rsidR="005D2E62" w:rsidRDefault="00D46210" w:rsidP="006B3D46">
      <w:pPr>
        <w:spacing w:before="120" w:after="0" w:line="240" w:lineRule="auto"/>
        <w:jc w:val="center"/>
        <w:rPr>
          <w:rFonts w:ascii="Arial" w:hAnsi="Arial"/>
          <w:color w:val="000000"/>
        </w:rPr>
      </w:pPr>
      <w:r>
        <w:rPr>
          <w:rFonts w:ascii="Arial" w:hAnsi="Arial"/>
          <w:color w:val="000000"/>
        </w:rPr>
        <w:t>(</w:t>
      </w:r>
      <w:r w:rsidRPr="00D46210">
        <w:rPr>
          <w:rFonts w:ascii="Arial" w:hAnsi="Arial"/>
          <w:color w:val="000000"/>
        </w:rPr>
        <w:t xml:space="preserve">Mapa </w:t>
      </w:r>
      <w:r>
        <w:rPr>
          <w:rFonts w:ascii="Arial" w:hAnsi="Arial"/>
          <w:color w:val="000000"/>
        </w:rPr>
        <w:t>uvedená v</w:t>
      </w:r>
      <w:r w:rsidRPr="00D46210">
        <w:rPr>
          <w:rFonts w:ascii="Arial" w:hAnsi="Arial"/>
          <w:color w:val="000000"/>
        </w:rPr>
        <w:t xml:space="preserve"> článku 3 odstav</w:t>
      </w:r>
      <w:r w:rsidR="006B3D46">
        <w:rPr>
          <w:rFonts w:ascii="Arial" w:hAnsi="Arial"/>
          <w:color w:val="000000"/>
        </w:rPr>
        <w:t>ci</w:t>
      </w:r>
      <w:r w:rsidRPr="00D46210">
        <w:rPr>
          <w:rFonts w:ascii="Arial" w:hAnsi="Arial"/>
          <w:color w:val="000000"/>
        </w:rPr>
        <w:t xml:space="preserve"> 8</w:t>
      </w:r>
      <w:r>
        <w:rPr>
          <w:rFonts w:ascii="Arial" w:hAnsi="Arial"/>
          <w:color w:val="000000"/>
        </w:rPr>
        <w:t>)</w:t>
      </w:r>
    </w:p>
    <w:p w14:paraId="207ADF1F" w14:textId="77777777" w:rsidR="005D2E62" w:rsidRDefault="005D2E62" w:rsidP="00D46210">
      <w:pPr>
        <w:spacing w:before="120" w:after="0" w:line="240" w:lineRule="auto"/>
        <w:jc w:val="center"/>
        <w:rPr>
          <w:rFonts w:ascii="Arial" w:hAnsi="Arial"/>
          <w:color w:val="000000"/>
        </w:rPr>
      </w:pPr>
    </w:p>
    <w:p w14:paraId="3E382727" w14:textId="6C041EBA" w:rsidR="00D46210" w:rsidRDefault="006B3D46" w:rsidP="006B3D46">
      <w:pPr>
        <w:spacing w:before="120" w:after="0" w:line="240" w:lineRule="auto"/>
        <w:jc w:val="center"/>
        <w:rPr>
          <w:rFonts w:ascii="Arial" w:hAnsi="Arial"/>
          <w:color w:val="000000"/>
        </w:rPr>
      </w:pPr>
      <w:r>
        <w:rPr>
          <w:rFonts w:ascii="Arial" w:hAnsi="Arial"/>
          <w:noProof/>
          <w:color w:val="000000"/>
          <w:lang w:eastAsia="cs-CZ"/>
        </w:rPr>
        <w:drawing>
          <wp:inline distT="0" distB="0" distL="0" distR="0" wp14:anchorId="75FFA7CA" wp14:editId="3D3127CC">
            <wp:extent cx="5971540" cy="551406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71540" cy="5514060"/>
                    </a:xfrm>
                    <a:prstGeom prst="rect">
                      <a:avLst/>
                    </a:prstGeom>
                    <a:noFill/>
                    <a:ln>
                      <a:noFill/>
                    </a:ln>
                  </pic:spPr>
                </pic:pic>
              </a:graphicData>
            </a:graphic>
          </wp:inline>
        </w:drawing>
      </w:r>
    </w:p>
    <w:p w14:paraId="4DB436CE" w14:textId="77777777" w:rsidR="006B3D46" w:rsidRDefault="006B3D46">
      <w:pPr>
        <w:widowControl/>
        <w:suppressAutoHyphens w:val="0"/>
        <w:autoSpaceDN/>
        <w:spacing w:after="0" w:line="240" w:lineRule="auto"/>
        <w:textAlignment w:val="auto"/>
        <w:rPr>
          <w:rFonts w:ascii="Arial" w:hAnsi="Arial"/>
          <w:color w:val="000000"/>
        </w:rPr>
      </w:pPr>
      <w:r>
        <w:rPr>
          <w:rFonts w:ascii="Arial" w:hAnsi="Arial"/>
          <w:color w:val="000000"/>
        </w:rPr>
        <w:br w:type="page"/>
      </w:r>
    </w:p>
    <w:p w14:paraId="3E4B83EC" w14:textId="31E3D551" w:rsidR="00D46210" w:rsidRDefault="00D46210" w:rsidP="00D46210">
      <w:pPr>
        <w:spacing w:before="120" w:after="0" w:line="240" w:lineRule="auto"/>
        <w:jc w:val="center"/>
        <w:rPr>
          <w:rFonts w:ascii="Arial" w:hAnsi="Arial"/>
          <w:color w:val="000000"/>
        </w:rPr>
      </w:pPr>
      <w:r>
        <w:rPr>
          <w:rFonts w:ascii="Arial" w:hAnsi="Arial"/>
          <w:color w:val="000000"/>
        </w:rPr>
        <w:lastRenderedPageBreak/>
        <w:t xml:space="preserve">Příloha </w:t>
      </w:r>
      <w:r w:rsidR="002B28C2">
        <w:rPr>
          <w:rFonts w:ascii="Arial" w:hAnsi="Arial"/>
          <w:color w:val="000000"/>
        </w:rPr>
        <w:t>2</w:t>
      </w:r>
    </w:p>
    <w:p w14:paraId="7210D16B" w14:textId="21A702D8" w:rsidR="00D46210" w:rsidRDefault="00D46210" w:rsidP="00D46210">
      <w:pPr>
        <w:spacing w:before="120" w:after="0" w:line="240" w:lineRule="auto"/>
        <w:jc w:val="center"/>
        <w:rPr>
          <w:rFonts w:ascii="Arial" w:hAnsi="Arial"/>
          <w:color w:val="000000"/>
        </w:rPr>
      </w:pPr>
      <w:r>
        <w:rPr>
          <w:rFonts w:ascii="Arial" w:hAnsi="Arial"/>
          <w:color w:val="000000"/>
        </w:rPr>
        <w:t>(</w:t>
      </w:r>
      <w:r w:rsidRPr="00D46210">
        <w:rPr>
          <w:rFonts w:ascii="Arial" w:hAnsi="Arial"/>
          <w:color w:val="000000"/>
        </w:rPr>
        <w:t xml:space="preserve">Mapa </w:t>
      </w:r>
      <w:r>
        <w:rPr>
          <w:rFonts w:ascii="Arial" w:hAnsi="Arial"/>
          <w:color w:val="000000"/>
        </w:rPr>
        <w:t>uvedená v</w:t>
      </w:r>
      <w:r w:rsidRPr="00D46210">
        <w:rPr>
          <w:rFonts w:ascii="Arial" w:hAnsi="Arial"/>
          <w:color w:val="000000"/>
        </w:rPr>
        <w:t xml:space="preserve"> článku </w:t>
      </w:r>
      <w:r>
        <w:rPr>
          <w:rFonts w:ascii="Arial" w:hAnsi="Arial"/>
          <w:color w:val="000000"/>
        </w:rPr>
        <w:t>8</w:t>
      </w:r>
      <w:r w:rsidRPr="00D46210">
        <w:rPr>
          <w:rFonts w:ascii="Arial" w:hAnsi="Arial"/>
          <w:color w:val="000000"/>
        </w:rPr>
        <w:t xml:space="preserve"> odstav</w:t>
      </w:r>
      <w:r w:rsidR="006B3D46">
        <w:rPr>
          <w:rFonts w:ascii="Arial" w:hAnsi="Arial"/>
          <w:color w:val="000000"/>
        </w:rPr>
        <w:t>c</w:t>
      </w:r>
      <w:r w:rsidR="00E468C7">
        <w:rPr>
          <w:rFonts w:ascii="Arial" w:hAnsi="Arial"/>
          <w:color w:val="000000"/>
        </w:rPr>
        <w:t>i</w:t>
      </w:r>
      <w:r w:rsidRPr="00D46210">
        <w:rPr>
          <w:rFonts w:ascii="Arial" w:hAnsi="Arial"/>
          <w:color w:val="000000"/>
        </w:rPr>
        <w:t xml:space="preserve"> </w:t>
      </w:r>
      <w:r>
        <w:rPr>
          <w:rFonts w:ascii="Arial" w:hAnsi="Arial"/>
          <w:color w:val="000000"/>
        </w:rPr>
        <w:t>7)</w:t>
      </w:r>
    </w:p>
    <w:p w14:paraId="1CB0672E" w14:textId="77777777" w:rsidR="005D2E62" w:rsidRPr="00524562" w:rsidRDefault="005D2E62" w:rsidP="00D46210">
      <w:pPr>
        <w:spacing w:before="120" w:after="0" w:line="240" w:lineRule="auto"/>
        <w:jc w:val="center"/>
        <w:rPr>
          <w:rFonts w:ascii="Arial" w:hAnsi="Arial"/>
          <w:color w:val="000000"/>
        </w:rPr>
      </w:pPr>
    </w:p>
    <w:p w14:paraId="3A0FBECB" w14:textId="4B9C7CD2" w:rsidR="00D46210" w:rsidRPr="00524562" w:rsidRDefault="006B3D46" w:rsidP="00D46210">
      <w:pPr>
        <w:spacing w:before="120" w:after="0" w:line="240" w:lineRule="auto"/>
        <w:rPr>
          <w:rFonts w:ascii="Arial" w:hAnsi="Arial"/>
          <w:color w:val="000000"/>
        </w:rPr>
      </w:pPr>
      <w:r>
        <w:rPr>
          <w:rFonts w:ascii="Arial" w:hAnsi="Arial"/>
          <w:noProof/>
          <w:color w:val="000000"/>
          <w:lang w:eastAsia="cs-CZ"/>
        </w:rPr>
        <w:drawing>
          <wp:inline distT="0" distB="0" distL="0" distR="0" wp14:anchorId="4D6D6A3A" wp14:editId="56446085">
            <wp:extent cx="5971540" cy="3796141"/>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71540" cy="3796141"/>
                    </a:xfrm>
                    <a:prstGeom prst="rect">
                      <a:avLst/>
                    </a:prstGeom>
                    <a:noFill/>
                    <a:ln>
                      <a:noFill/>
                    </a:ln>
                  </pic:spPr>
                </pic:pic>
              </a:graphicData>
            </a:graphic>
          </wp:inline>
        </w:drawing>
      </w:r>
    </w:p>
    <w:sectPr w:rsidR="00D46210" w:rsidRPr="00524562" w:rsidSect="00ED6E42">
      <w:footerReference w:type="default" r:id="rId12"/>
      <w:pgSz w:w="12240" w:h="15840"/>
      <w:pgMar w:top="1134" w:right="1134" w:bottom="1134" w:left="1134" w:header="709" w:footer="0" w:gutter="0"/>
      <w:cols w:space="708"/>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0698B6" w16cex:dateUtc="2021-10-05T07:26:00Z"/>
  <w16cex:commentExtensible w16cex:durableId="25069ABE" w16cex:dateUtc="2021-10-05T07:34:00Z"/>
  <w16cex:commentExtensible w16cex:durableId="2507F17B" w16cex:dateUtc="2021-10-06T07:57:00Z"/>
  <w16cex:commentExtensible w16cex:durableId="2507CAA1" w16cex:dateUtc="2021-10-06T05:1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ED8339" w14:textId="77777777" w:rsidR="00EF4F56" w:rsidRDefault="00EF4F56">
      <w:pPr>
        <w:spacing w:after="0" w:line="240" w:lineRule="auto"/>
      </w:pPr>
      <w:r>
        <w:separator/>
      </w:r>
    </w:p>
  </w:endnote>
  <w:endnote w:type="continuationSeparator" w:id="0">
    <w:p w14:paraId="18B51BCB" w14:textId="77777777" w:rsidR="00EF4F56" w:rsidRDefault="00EF4F56">
      <w:pPr>
        <w:spacing w:after="0" w:line="240" w:lineRule="auto"/>
      </w:pPr>
      <w:r>
        <w:continuationSeparator/>
      </w:r>
    </w:p>
  </w:endnote>
  <w:endnote w:type="continuationNotice" w:id="1">
    <w:p w14:paraId="24C2011C" w14:textId="77777777" w:rsidR="00EF4F56" w:rsidRDefault="00EF4F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Cambria"/>
    <w:charset w:val="00"/>
    <w:family w:val="auto"/>
    <w:pitch w:val="variable"/>
  </w:font>
  <w:font w:name="Calibri Light">
    <w:panose1 w:val="020F0302020204030204"/>
    <w:charset w:val="EE"/>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EE"/>
    <w:family w:val="swiss"/>
    <w:pitch w:val="variable"/>
    <w:sig w:usb0="E4002EFF" w:usb1="C000E47F" w:usb2="00000009" w:usb3="00000000" w:csb0="000001FF" w:csb1="00000000"/>
  </w:font>
  <w:font w:name="OpenSymbol">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F60A9A" w14:textId="403B4427" w:rsidR="00EF4F56" w:rsidRPr="003F05E7" w:rsidRDefault="00EF4F56">
    <w:pPr>
      <w:pStyle w:val="Zpat"/>
      <w:jc w:val="center"/>
      <w:rPr>
        <w:rFonts w:ascii="Arial" w:hAnsi="Arial" w:cs="Arial"/>
        <w:sz w:val="20"/>
        <w:szCs w:val="20"/>
      </w:rPr>
    </w:pPr>
    <w:r w:rsidRPr="003F05E7">
      <w:rPr>
        <w:rFonts w:ascii="Arial" w:hAnsi="Arial" w:cs="Arial"/>
        <w:sz w:val="20"/>
      </w:rPr>
      <w:fldChar w:fldCharType="begin"/>
    </w:r>
    <w:r w:rsidRPr="003F05E7">
      <w:rPr>
        <w:rFonts w:ascii="Arial" w:hAnsi="Arial" w:cs="Arial"/>
        <w:sz w:val="20"/>
      </w:rPr>
      <w:instrText>PAGE   \* MERGEFORMAT</w:instrText>
    </w:r>
    <w:r w:rsidRPr="003F05E7">
      <w:rPr>
        <w:rFonts w:ascii="Arial" w:hAnsi="Arial" w:cs="Arial"/>
        <w:sz w:val="20"/>
      </w:rPr>
      <w:fldChar w:fldCharType="separate"/>
    </w:r>
    <w:r w:rsidR="00B42077">
      <w:rPr>
        <w:rFonts w:ascii="Arial" w:hAnsi="Arial" w:cs="Arial"/>
        <w:noProof/>
        <w:sz w:val="20"/>
      </w:rPr>
      <w:t>17</w:t>
    </w:r>
    <w:r w:rsidRPr="003F05E7">
      <w:rPr>
        <w:rFonts w:ascii="Arial" w:hAnsi="Arial" w:cs="Arial"/>
        <w:sz w:val="20"/>
      </w:rPr>
      <w:fldChar w:fldCharType="end"/>
    </w:r>
  </w:p>
  <w:p w14:paraId="49016500" w14:textId="77777777" w:rsidR="00EF4F56" w:rsidRDefault="00EF4F5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F52780" w14:textId="77777777" w:rsidR="00EF4F56" w:rsidRDefault="00EF4F56">
      <w:pPr>
        <w:spacing w:after="0" w:line="240" w:lineRule="auto"/>
      </w:pPr>
      <w:r>
        <w:rPr>
          <w:color w:val="000000"/>
        </w:rPr>
        <w:separator/>
      </w:r>
    </w:p>
  </w:footnote>
  <w:footnote w:type="continuationSeparator" w:id="0">
    <w:p w14:paraId="2C16A392" w14:textId="77777777" w:rsidR="00EF4F56" w:rsidRDefault="00EF4F56">
      <w:pPr>
        <w:spacing w:after="0" w:line="240" w:lineRule="auto"/>
      </w:pPr>
      <w:r>
        <w:continuationSeparator/>
      </w:r>
    </w:p>
  </w:footnote>
  <w:footnote w:type="continuationNotice" w:id="1">
    <w:p w14:paraId="0FE11246" w14:textId="77777777" w:rsidR="00EF4F56" w:rsidRDefault="00EF4F5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C17900"/>
    <w:multiLevelType w:val="multilevel"/>
    <w:tmpl w:val="88D839C2"/>
    <w:styleLink w:val="WWNum4"/>
    <w:lvl w:ilvl="0">
      <w:numFmt w:val="bullet"/>
      <w:lvlText w:val="-"/>
      <w:lvlJc w:val="left"/>
      <w:rPr>
        <w:rFonts w:eastAsia="Calibri" w:cs="Times New Roman"/>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 w15:restartNumberingAfterBreak="0">
    <w:nsid w:val="07267E34"/>
    <w:multiLevelType w:val="multilevel"/>
    <w:tmpl w:val="D180BD74"/>
    <w:styleLink w:val="WWNum7"/>
    <w:lvl w:ilvl="0">
      <w:numFmt w:val="bullet"/>
      <w:lvlText w:val="*"/>
      <w:lvlJc w:val="left"/>
    </w:lvl>
    <w:lvl w:ilvl="1">
      <w:start w:val="1"/>
      <w:numFmt w:val="decimal"/>
      <w:lvlText w:val="%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 w15:restartNumberingAfterBreak="0">
    <w:nsid w:val="10507EB7"/>
    <w:multiLevelType w:val="hybridMultilevel"/>
    <w:tmpl w:val="72C2D9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303B26"/>
    <w:multiLevelType w:val="multilevel"/>
    <w:tmpl w:val="D744D150"/>
    <w:styleLink w:val="WWNum5"/>
    <w:lvl w:ilvl="0">
      <w:numFmt w:val="bullet"/>
      <w:lvlText w:val="-"/>
      <w:lvlJc w:val="left"/>
      <w:rPr>
        <w:rFonts w:cs="Times New Roman"/>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 w15:restartNumberingAfterBreak="0">
    <w:nsid w:val="19D774EC"/>
    <w:multiLevelType w:val="hybridMultilevel"/>
    <w:tmpl w:val="C97C0F44"/>
    <w:lvl w:ilvl="0" w:tplc="A0D83106">
      <w:start w:val="30"/>
      <w:numFmt w:val="bullet"/>
      <w:lvlText w:val="-"/>
      <w:lvlJc w:val="left"/>
      <w:pPr>
        <w:ind w:left="720" w:hanging="360"/>
      </w:pPr>
      <w:rPr>
        <w:rFonts w:ascii="Arial" w:eastAsiaTheme="minorHAns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79871CE"/>
    <w:multiLevelType w:val="hybridMultilevel"/>
    <w:tmpl w:val="CBBC8540"/>
    <w:lvl w:ilvl="0" w:tplc="F0080F66">
      <w:start w:val="1"/>
      <w:numFmt w:val="bullet"/>
      <w:pStyle w:val="Podnadpis"/>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3860098E"/>
    <w:multiLevelType w:val="multilevel"/>
    <w:tmpl w:val="5AA61544"/>
    <w:styleLink w:val="WWNum6"/>
    <w:lvl w:ilvl="0">
      <w:numFmt w:val="bullet"/>
      <w:lvlText w:val="-"/>
      <w:lvlJc w:val="left"/>
      <w:rPr>
        <w:rFonts w:eastAsia="Calibri" w:cs="Times New Roman"/>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7" w15:restartNumberingAfterBreak="0">
    <w:nsid w:val="39275E6F"/>
    <w:multiLevelType w:val="multilevel"/>
    <w:tmpl w:val="35D46466"/>
    <w:styleLink w:val="WWNum3"/>
    <w:lvl w:ilvl="0">
      <w:start w:val="1"/>
      <w:numFmt w:val="decimal"/>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8" w15:restartNumberingAfterBreak="0">
    <w:nsid w:val="39F2383E"/>
    <w:multiLevelType w:val="hybridMultilevel"/>
    <w:tmpl w:val="B4EEA386"/>
    <w:lvl w:ilvl="0" w:tplc="E994624E">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84965CE"/>
    <w:multiLevelType w:val="multilevel"/>
    <w:tmpl w:val="BBAE869C"/>
    <w:styleLink w:val="WWNum2"/>
    <w:lvl w:ilvl="0">
      <w:start w:val="1"/>
      <w:numFmt w:val="decimal"/>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0" w15:restartNumberingAfterBreak="0">
    <w:nsid w:val="551673A7"/>
    <w:multiLevelType w:val="multilevel"/>
    <w:tmpl w:val="52864A46"/>
    <w:styleLink w:val="WWNum8"/>
    <w:lvl w:ilvl="0">
      <w:numFmt w:val="bullet"/>
      <w:lvlText w:val="−"/>
      <w:lvlJc w:val="left"/>
      <w:rPr>
        <w:rFonts w:ascii="Times New Roman" w:hAnsi="Times New Roman" w:cs="Times New Roman"/>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 w15:restartNumberingAfterBreak="0">
    <w:nsid w:val="5B796EA5"/>
    <w:multiLevelType w:val="hybridMultilevel"/>
    <w:tmpl w:val="AA063DF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740A6A97"/>
    <w:multiLevelType w:val="hybridMultilevel"/>
    <w:tmpl w:val="A298147E"/>
    <w:lvl w:ilvl="0" w:tplc="B7805D3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74703799"/>
    <w:multiLevelType w:val="hybridMultilevel"/>
    <w:tmpl w:val="776E487C"/>
    <w:lvl w:ilvl="0" w:tplc="FFB67170">
      <w:start w:val="1"/>
      <w:numFmt w:val="bullet"/>
      <w:lvlText w:val="-"/>
      <w:lvlJc w:val="left"/>
      <w:pPr>
        <w:ind w:left="1080" w:hanging="360"/>
      </w:pPr>
      <w:rPr>
        <w:rFonts w:ascii="Calibri" w:eastAsiaTheme="minorHAnsi"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4" w15:restartNumberingAfterBreak="0">
    <w:nsid w:val="797D7481"/>
    <w:multiLevelType w:val="multilevel"/>
    <w:tmpl w:val="8782F054"/>
    <w:styleLink w:val="WWNum1"/>
    <w:lvl w:ilvl="0">
      <w:numFmt w:val="bullet"/>
      <w:lvlText w:val="*"/>
      <w:lvlJc w:val="left"/>
    </w:lvl>
    <w:lvl w:ilvl="1">
      <w:start w:val="1"/>
      <w:numFmt w:val="decimal"/>
      <w:lvlText w:val="%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num w:numId="1">
    <w:abstractNumId w:val="14"/>
  </w:num>
  <w:num w:numId="2">
    <w:abstractNumId w:val="9"/>
  </w:num>
  <w:num w:numId="3">
    <w:abstractNumId w:val="7"/>
  </w:num>
  <w:num w:numId="4">
    <w:abstractNumId w:val="0"/>
  </w:num>
  <w:num w:numId="5">
    <w:abstractNumId w:val="3"/>
  </w:num>
  <w:num w:numId="6">
    <w:abstractNumId w:val="6"/>
  </w:num>
  <w:num w:numId="7">
    <w:abstractNumId w:val="1"/>
  </w:num>
  <w:num w:numId="8">
    <w:abstractNumId w:val="10"/>
  </w:num>
  <w:num w:numId="9">
    <w:abstractNumId w:val="5"/>
  </w:num>
  <w:num w:numId="10">
    <w:abstractNumId w:val="8"/>
  </w:num>
  <w:num w:numId="11">
    <w:abstractNumId w:val="2"/>
  </w:num>
  <w:num w:numId="12">
    <w:abstractNumId w:val="4"/>
  </w:num>
  <w:num w:numId="13">
    <w:abstractNumId w:val="12"/>
  </w:num>
  <w:num w:numId="14">
    <w:abstractNumId w:val="11"/>
  </w:num>
  <w:num w:numId="15">
    <w:abstractNumId w:val="1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6963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45EC"/>
    <w:rsid w:val="00000753"/>
    <w:rsid w:val="00000AD2"/>
    <w:rsid w:val="00000BBF"/>
    <w:rsid w:val="00001DA1"/>
    <w:rsid w:val="000025E5"/>
    <w:rsid w:val="00002A43"/>
    <w:rsid w:val="00003890"/>
    <w:rsid w:val="0000394B"/>
    <w:rsid w:val="00003C24"/>
    <w:rsid w:val="00004380"/>
    <w:rsid w:val="00004F9F"/>
    <w:rsid w:val="00005268"/>
    <w:rsid w:val="00005589"/>
    <w:rsid w:val="000056F9"/>
    <w:rsid w:val="000078FE"/>
    <w:rsid w:val="00010143"/>
    <w:rsid w:val="0001035E"/>
    <w:rsid w:val="0001039D"/>
    <w:rsid w:val="000105FF"/>
    <w:rsid w:val="00010CDA"/>
    <w:rsid w:val="0001162A"/>
    <w:rsid w:val="00013B9B"/>
    <w:rsid w:val="000155E3"/>
    <w:rsid w:val="00015CC5"/>
    <w:rsid w:val="00016923"/>
    <w:rsid w:val="00017836"/>
    <w:rsid w:val="00017ABD"/>
    <w:rsid w:val="00017DB4"/>
    <w:rsid w:val="00020098"/>
    <w:rsid w:val="000225EB"/>
    <w:rsid w:val="000226CB"/>
    <w:rsid w:val="0002283A"/>
    <w:rsid w:val="00022CCC"/>
    <w:rsid w:val="0002319C"/>
    <w:rsid w:val="00023F45"/>
    <w:rsid w:val="000242FB"/>
    <w:rsid w:val="00025D3A"/>
    <w:rsid w:val="0003008C"/>
    <w:rsid w:val="00030A8F"/>
    <w:rsid w:val="00031634"/>
    <w:rsid w:val="000316F8"/>
    <w:rsid w:val="000321E5"/>
    <w:rsid w:val="00032564"/>
    <w:rsid w:val="00033032"/>
    <w:rsid w:val="0003329F"/>
    <w:rsid w:val="000335C9"/>
    <w:rsid w:val="00034587"/>
    <w:rsid w:val="00034CF2"/>
    <w:rsid w:val="00034E66"/>
    <w:rsid w:val="00035141"/>
    <w:rsid w:val="00035F13"/>
    <w:rsid w:val="00035F52"/>
    <w:rsid w:val="000364F0"/>
    <w:rsid w:val="00036918"/>
    <w:rsid w:val="00037B25"/>
    <w:rsid w:val="00037FBD"/>
    <w:rsid w:val="00040429"/>
    <w:rsid w:val="000408D5"/>
    <w:rsid w:val="000412D1"/>
    <w:rsid w:val="00041710"/>
    <w:rsid w:val="00041821"/>
    <w:rsid w:val="00041B73"/>
    <w:rsid w:val="00041CED"/>
    <w:rsid w:val="00042DE8"/>
    <w:rsid w:val="00043174"/>
    <w:rsid w:val="000435EF"/>
    <w:rsid w:val="00044106"/>
    <w:rsid w:val="00044D8C"/>
    <w:rsid w:val="00045AC4"/>
    <w:rsid w:val="00045EA3"/>
    <w:rsid w:val="00046EF8"/>
    <w:rsid w:val="000503F5"/>
    <w:rsid w:val="00051402"/>
    <w:rsid w:val="000523F0"/>
    <w:rsid w:val="00052911"/>
    <w:rsid w:val="00053822"/>
    <w:rsid w:val="0005487C"/>
    <w:rsid w:val="000564B1"/>
    <w:rsid w:val="0006115C"/>
    <w:rsid w:val="00062595"/>
    <w:rsid w:val="000625FD"/>
    <w:rsid w:val="00062ACC"/>
    <w:rsid w:val="00063BC0"/>
    <w:rsid w:val="00065DCB"/>
    <w:rsid w:val="00066044"/>
    <w:rsid w:val="0006608B"/>
    <w:rsid w:val="00066A94"/>
    <w:rsid w:val="00066B0B"/>
    <w:rsid w:val="0006742F"/>
    <w:rsid w:val="000701DF"/>
    <w:rsid w:val="00070317"/>
    <w:rsid w:val="000704B0"/>
    <w:rsid w:val="00070AE0"/>
    <w:rsid w:val="00071368"/>
    <w:rsid w:val="000739AE"/>
    <w:rsid w:val="0007405A"/>
    <w:rsid w:val="00075399"/>
    <w:rsid w:val="00075561"/>
    <w:rsid w:val="00075738"/>
    <w:rsid w:val="00075C2D"/>
    <w:rsid w:val="0007688A"/>
    <w:rsid w:val="00076C48"/>
    <w:rsid w:val="00081176"/>
    <w:rsid w:val="00081465"/>
    <w:rsid w:val="0008235D"/>
    <w:rsid w:val="000824D5"/>
    <w:rsid w:val="000854E8"/>
    <w:rsid w:val="00085915"/>
    <w:rsid w:val="00085C63"/>
    <w:rsid w:val="00085CB9"/>
    <w:rsid w:val="00086059"/>
    <w:rsid w:val="00086BAD"/>
    <w:rsid w:val="00090264"/>
    <w:rsid w:val="000913DA"/>
    <w:rsid w:val="000926B8"/>
    <w:rsid w:val="00094942"/>
    <w:rsid w:val="00096E53"/>
    <w:rsid w:val="000A09EC"/>
    <w:rsid w:val="000A0F28"/>
    <w:rsid w:val="000A102B"/>
    <w:rsid w:val="000A2B98"/>
    <w:rsid w:val="000A3261"/>
    <w:rsid w:val="000A39A5"/>
    <w:rsid w:val="000A39D6"/>
    <w:rsid w:val="000A3ABC"/>
    <w:rsid w:val="000A46E4"/>
    <w:rsid w:val="000A515E"/>
    <w:rsid w:val="000A57B9"/>
    <w:rsid w:val="000A5F54"/>
    <w:rsid w:val="000A6D07"/>
    <w:rsid w:val="000A71DE"/>
    <w:rsid w:val="000A7AE0"/>
    <w:rsid w:val="000A7AFA"/>
    <w:rsid w:val="000B16E9"/>
    <w:rsid w:val="000B411F"/>
    <w:rsid w:val="000B50F8"/>
    <w:rsid w:val="000B560D"/>
    <w:rsid w:val="000B59BF"/>
    <w:rsid w:val="000B6F52"/>
    <w:rsid w:val="000C0728"/>
    <w:rsid w:val="000C0CAA"/>
    <w:rsid w:val="000C199F"/>
    <w:rsid w:val="000C1BE7"/>
    <w:rsid w:val="000C3034"/>
    <w:rsid w:val="000C445A"/>
    <w:rsid w:val="000C54F3"/>
    <w:rsid w:val="000C5833"/>
    <w:rsid w:val="000C5BF3"/>
    <w:rsid w:val="000C6E17"/>
    <w:rsid w:val="000C6E26"/>
    <w:rsid w:val="000C7044"/>
    <w:rsid w:val="000D0757"/>
    <w:rsid w:val="000D1821"/>
    <w:rsid w:val="000D1CE1"/>
    <w:rsid w:val="000D2B86"/>
    <w:rsid w:val="000D2D0C"/>
    <w:rsid w:val="000D72A5"/>
    <w:rsid w:val="000D74A6"/>
    <w:rsid w:val="000E1D6D"/>
    <w:rsid w:val="000E2672"/>
    <w:rsid w:val="000E2BBE"/>
    <w:rsid w:val="000E441E"/>
    <w:rsid w:val="000E4B0F"/>
    <w:rsid w:val="000E4BEC"/>
    <w:rsid w:val="000E4BF6"/>
    <w:rsid w:val="000E4EB5"/>
    <w:rsid w:val="000E51A5"/>
    <w:rsid w:val="000E7689"/>
    <w:rsid w:val="000E79D2"/>
    <w:rsid w:val="000E7D4F"/>
    <w:rsid w:val="000E7EEA"/>
    <w:rsid w:val="000F07EA"/>
    <w:rsid w:val="000F0C56"/>
    <w:rsid w:val="000F12E7"/>
    <w:rsid w:val="000F2401"/>
    <w:rsid w:val="000F2A42"/>
    <w:rsid w:val="000F38B6"/>
    <w:rsid w:val="000F3F1C"/>
    <w:rsid w:val="000F46C3"/>
    <w:rsid w:val="000F4F39"/>
    <w:rsid w:val="000F5594"/>
    <w:rsid w:val="000F6D51"/>
    <w:rsid w:val="000F7148"/>
    <w:rsid w:val="000F7581"/>
    <w:rsid w:val="000F7AEC"/>
    <w:rsid w:val="00100696"/>
    <w:rsid w:val="00101099"/>
    <w:rsid w:val="00101B47"/>
    <w:rsid w:val="0010255E"/>
    <w:rsid w:val="00102B23"/>
    <w:rsid w:val="0010339F"/>
    <w:rsid w:val="00107006"/>
    <w:rsid w:val="00111A03"/>
    <w:rsid w:val="00111B72"/>
    <w:rsid w:val="001129AE"/>
    <w:rsid w:val="00113465"/>
    <w:rsid w:val="00113BA7"/>
    <w:rsid w:val="00114106"/>
    <w:rsid w:val="001176B4"/>
    <w:rsid w:val="00117E59"/>
    <w:rsid w:val="00120B36"/>
    <w:rsid w:val="001212C2"/>
    <w:rsid w:val="00122A8B"/>
    <w:rsid w:val="001233C3"/>
    <w:rsid w:val="001246CF"/>
    <w:rsid w:val="00124734"/>
    <w:rsid w:val="001252D1"/>
    <w:rsid w:val="00126109"/>
    <w:rsid w:val="00126947"/>
    <w:rsid w:val="00127179"/>
    <w:rsid w:val="0013154A"/>
    <w:rsid w:val="00131F54"/>
    <w:rsid w:val="00132641"/>
    <w:rsid w:val="00132678"/>
    <w:rsid w:val="00132A67"/>
    <w:rsid w:val="00133945"/>
    <w:rsid w:val="00133D8E"/>
    <w:rsid w:val="00134202"/>
    <w:rsid w:val="001343BE"/>
    <w:rsid w:val="0013477D"/>
    <w:rsid w:val="0013503F"/>
    <w:rsid w:val="00135401"/>
    <w:rsid w:val="0013578F"/>
    <w:rsid w:val="00136CC1"/>
    <w:rsid w:val="00136E08"/>
    <w:rsid w:val="00137105"/>
    <w:rsid w:val="001406D3"/>
    <w:rsid w:val="001408F2"/>
    <w:rsid w:val="00141B0F"/>
    <w:rsid w:val="00141B23"/>
    <w:rsid w:val="00142914"/>
    <w:rsid w:val="00143CC2"/>
    <w:rsid w:val="00143D9A"/>
    <w:rsid w:val="00145C70"/>
    <w:rsid w:val="00145FD5"/>
    <w:rsid w:val="00146105"/>
    <w:rsid w:val="001464C8"/>
    <w:rsid w:val="001470D1"/>
    <w:rsid w:val="00147DE3"/>
    <w:rsid w:val="0015081D"/>
    <w:rsid w:val="00151471"/>
    <w:rsid w:val="00151B47"/>
    <w:rsid w:val="00151F0C"/>
    <w:rsid w:val="00152328"/>
    <w:rsid w:val="00153313"/>
    <w:rsid w:val="00154252"/>
    <w:rsid w:val="00156C15"/>
    <w:rsid w:val="001571D4"/>
    <w:rsid w:val="001577AF"/>
    <w:rsid w:val="001578DB"/>
    <w:rsid w:val="00160415"/>
    <w:rsid w:val="00160C0B"/>
    <w:rsid w:val="00161CCD"/>
    <w:rsid w:val="00163830"/>
    <w:rsid w:val="0016486C"/>
    <w:rsid w:val="00164C2E"/>
    <w:rsid w:val="00164E0D"/>
    <w:rsid w:val="00165C4E"/>
    <w:rsid w:val="00166A8B"/>
    <w:rsid w:val="00167169"/>
    <w:rsid w:val="0016794C"/>
    <w:rsid w:val="00170813"/>
    <w:rsid w:val="00171240"/>
    <w:rsid w:val="0017174D"/>
    <w:rsid w:val="001726B6"/>
    <w:rsid w:val="00172717"/>
    <w:rsid w:val="00172AA1"/>
    <w:rsid w:val="001734A6"/>
    <w:rsid w:val="00173995"/>
    <w:rsid w:val="00173DB3"/>
    <w:rsid w:val="001752BD"/>
    <w:rsid w:val="0017557B"/>
    <w:rsid w:val="00176DFC"/>
    <w:rsid w:val="001770F9"/>
    <w:rsid w:val="00177455"/>
    <w:rsid w:val="00180EA8"/>
    <w:rsid w:val="001811F4"/>
    <w:rsid w:val="0018166A"/>
    <w:rsid w:val="00182890"/>
    <w:rsid w:val="00182FAF"/>
    <w:rsid w:val="00183DF4"/>
    <w:rsid w:val="00185730"/>
    <w:rsid w:val="0018574B"/>
    <w:rsid w:val="00185CD4"/>
    <w:rsid w:val="00186638"/>
    <w:rsid w:val="00186EE5"/>
    <w:rsid w:val="00186FEF"/>
    <w:rsid w:val="0019051E"/>
    <w:rsid w:val="00190ACE"/>
    <w:rsid w:val="00190C21"/>
    <w:rsid w:val="00190C97"/>
    <w:rsid w:val="00190E09"/>
    <w:rsid w:val="0019242E"/>
    <w:rsid w:val="001934D3"/>
    <w:rsid w:val="00193C75"/>
    <w:rsid w:val="00193E3F"/>
    <w:rsid w:val="00194FE8"/>
    <w:rsid w:val="001953BD"/>
    <w:rsid w:val="00195725"/>
    <w:rsid w:val="00196BA3"/>
    <w:rsid w:val="001A12C8"/>
    <w:rsid w:val="001A15F1"/>
    <w:rsid w:val="001A1B8D"/>
    <w:rsid w:val="001A1B9C"/>
    <w:rsid w:val="001A1FAA"/>
    <w:rsid w:val="001A235C"/>
    <w:rsid w:val="001A24DC"/>
    <w:rsid w:val="001A4663"/>
    <w:rsid w:val="001A48FE"/>
    <w:rsid w:val="001A581A"/>
    <w:rsid w:val="001A62CA"/>
    <w:rsid w:val="001A6697"/>
    <w:rsid w:val="001A6EEF"/>
    <w:rsid w:val="001B12E7"/>
    <w:rsid w:val="001B189D"/>
    <w:rsid w:val="001B1A80"/>
    <w:rsid w:val="001B2B79"/>
    <w:rsid w:val="001B2EEF"/>
    <w:rsid w:val="001B30CF"/>
    <w:rsid w:val="001B3D5C"/>
    <w:rsid w:val="001B3D8F"/>
    <w:rsid w:val="001B4544"/>
    <w:rsid w:val="001B5ED3"/>
    <w:rsid w:val="001B64BF"/>
    <w:rsid w:val="001B6A6C"/>
    <w:rsid w:val="001B6D45"/>
    <w:rsid w:val="001B70CD"/>
    <w:rsid w:val="001C06C6"/>
    <w:rsid w:val="001C0D1D"/>
    <w:rsid w:val="001C0E0E"/>
    <w:rsid w:val="001C1B30"/>
    <w:rsid w:val="001C296F"/>
    <w:rsid w:val="001C317D"/>
    <w:rsid w:val="001C3790"/>
    <w:rsid w:val="001C458D"/>
    <w:rsid w:val="001C45F3"/>
    <w:rsid w:val="001C5A46"/>
    <w:rsid w:val="001C5EFE"/>
    <w:rsid w:val="001C6493"/>
    <w:rsid w:val="001C6E51"/>
    <w:rsid w:val="001D0753"/>
    <w:rsid w:val="001D09C1"/>
    <w:rsid w:val="001D1BF0"/>
    <w:rsid w:val="001D23C0"/>
    <w:rsid w:val="001D2A17"/>
    <w:rsid w:val="001D2EFB"/>
    <w:rsid w:val="001D30E3"/>
    <w:rsid w:val="001D41F6"/>
    <w:rsid w:val="001D4888"/>
    <w:rsid w:val="001D50FA"/>
    <w:rsid w:val="001D62F4"/>
    <w:rsid w:val="001D6333"/>
    <w:rsid w:val="001D794F"/>
    <w:rsid w:val="001D7DB4"/>
    <w:rsid w:val="001E0695"/>
    <w:rsid w:val="001E0A51"/>
    <w:rsid w:val="001E0BA6"/>
    <w:rsid w:val="001E0C35"/>
    <w:rsid w:val="001E2511"/>
    <w:rsid w:val="001E2BE6"/>
    <w:rsid w:val="001E35D9"/>
    <w:rsid w:val="001E49E0"/>
    <w:rsid w:val="001E57C1"/>
    <w:rsid w:val="001E5F60"/>
    <w:rsid w:val="001E5F6D"/>
    <w:rsid w:val="001E659A"/>
    <w:rsid w:val="001F078E"/>
    <w:rsid w:val="001F0CD1"/>
    <w:rsid w:val="001F12C1"/>
    <w:rsid w:val="001F2FA9"/>
    <w:rsid w:val="001F485C"/>
    <w:rsid w:val="001F53AF"/>
    <w:rsid w:val="001F5DD3"/>
    <w:rsid w:val="001F72BC"/>
    <w:rsid w:val="001F759F"/>
    <w:rsid w:val="002005F1"/>
    <w:rsid w:val="00202023"/>
    <w:rsid w:val="00202DFB"/>
    <w:rsid w:val="002035F0"/>
    <w:rsid w:val="0020370C"/>
    <w:rsid w:val="00203792"/>
    <w:rsid w:val="0020396F"/>
    <w:rsid w:val="00203B3C"/>
    <w:rsid w:val="00203FBE"/>
    <w:rsid w:val="0020417B"/>
    <w:rsid w:val="00204A5C"/>
    <w:rsid w:val="00204F6C"/>
    <w:rsid w:val="00205C7C"/>
    <w:rsid w:val="00206087"/>
    <w:rsid w:val="00206F1F"/>
    <w:rsid w:val="0020757D"/>
    <w:rsid w:val="00210010"/>
    <w:rsid w:val="00210B5E"/>
    <w:rsid w:val="00210ED0"/>
    <w:rsid w:val="00210FDA"/>
    <w:rsid w:val="002110A5"/>
    <w:rsid w:val="00213F28"/>
    <w:rsid w:val="00214861"/>
    <w:rsid w:val="00215B91"/>
    <w:rsid w:val="00215F31"/>
    <w:rsid w:val="0021789F"/>
    <w:rsid w:val="002208CF"/>
    <w:rsid w:val="00220AC6"/>
    <w:rsid w:val="00220FB2"/>
    <w:rsid w:val="00222BD3"/>
    <w:rsid w:val="0022396D"/>
    <w:rsid w:val="002246CC"/>
    <w:rsid w:val="00225262"/>
    <w:rsid w:val="00225735"/>
    <w:rsid w:val="00226D18"/>
    <w:rsid w:val="002302DA"/>
    <w:rsid w:val="00230C2E"/>
    <w:rsid w:val="0023292A"/>
    <w:rsid w:val="00232A6F"/>
    <w:rsid w:val="0023344B"/>
    <w:rsid w:val="00233DC9"/>
    <w:rsid w:val="00234808"/>
    <w:rsid w:val="002357E7"/>
    <w:rsid w:val="002363E2"/>
    <w:rsid w:val="002378FA"/>
    <w:rsid w:val="00237D3A"/>
    <w:rsid w:val="00240400"/>
    <w:rsid w:val="002405DC"/>
    <w:rsid w:val="00240703"/>
    <w:rsid w:val="00240993"/>
    <w:rsid w:val="002411BF"/>
    <w:rsid w:val="002415E0"/>
    <w:rsid w:val="0024285D"/>
    <w:rsid w:val="00242B21"/>
    <w:rsid w:val="00242E9B"/>
    <w:rsid w:val="002432E9"/>
    <w:rsid w:val="002451EC"/>
    <w:rsid w:val="002457AA"/>
    <w:rsid w:val="00245933"/>
    <w:rsid w:val="00246948"/>
    <w:rsid w:val="00246B8F"/>
    <w:rsid w:val="00246C3D"/>
    <w:rsid w:val="0024716D"/>
    <w:rsid w:val="002478B6"/>
    <w:rsid w:val="0025082F"/>
    <w:rsid w:val="00250942"/>
    <w:rsid w:val="002514F7"/>
    <w:rsid w:val="002526EB"/>
    <w:rsid w:val="00252D0C"/>
    <w:rsid w:val="00252F67"/>
    <w:rsid w:val="002530F4"/>
    <w:rsid w:val="00253167"/>
    <w:rsid w:val="00254278"/>
    <w:rsid w:val="002546E9"/>
    <w:rsid w:val="00254D14"/>
    <w:rsid w:val="00254FD3"/>
    <w:rsid w:val="0025645B"/>
    <w:rsid w:val="00256520"/>
    <w:rsid w:val="002579C4"/>
    <w:rsid w:val="00260150"/>
    <w:rsid w:val="002605DB"/>
    <w:rsid w:val="00260D4C"/>
    <w:rsid w:val="002618E3"/>
    <w:rsid w:val="00261B50"/>
    <w:rsid w:val="00261CCB"/>
    <w:rsid w:val="00261CDD"/>
    <w:rsid w:val="00262B95"/>
    <w:rsid w:val="00262BD2"/>
    <w:rsid w:val="00263059"/>
    <w:rsid w:val="0026308A"/>
    <w:rsid w:val="002645B3"/>
    <w:rsid w:val="00264B6B"/>
    <w:rsid w:val="00265068"/>
    <w:rsid w:val="0026594C"/>
    <w:rsid w:val="00266106"/>
    <w:rsid w:val="002663E5"/>
    <w:rsid w:val="00266487"/>
    <w:rsid w:val="0026775D"/>
    <w:rsid w:val="0027022B"/>
    <w:rsid w:val="002711AB"/>
    <w:rsid w:val="0027281A"/>
    <w:rsid w:val="00274C40"/>
    <w:rsid w:val="0027658F"/>
    <w:rsid w:val="0028069B"/>
    <w:rsid w:val="00280AFE"/>
    <w:rsid w:val="0028117F"/>
    <w:rsid w:val="00281562"/>
    <w:rsid w:val="0028164F"/>
    <w:rsid w:val="002839C0"/>
    <w:rsid w:val="0028444E"/>
    <w:rsid w:val="00286658"/>
    <w:rsid w:val="00291724"/>
    <w:rsid w:val="002921B5"/>
    <w:rsid w:val="00292CCB"/>
    <w:rsid w:val="00294DF6"/>
    <w:rsid w:val="00294E7A"/>
    <w:rsid w:val="002950BD"/>
    <w:rsid w:val="002962FD"/>
    <w:rsid w:val="00296483"/>
    <w:rsid w:val="00296715"/>
    <w:rsid w:val="00296850"/>
    <w:rsid w:val="00297707"/>
    <w:rsid w:val="002A0674"/>
    <w:rsid w:val="002A0E2A"/>
    <w:rsid w:val="002A0EEE"/>
    <w:rsid w:val="002A1197"/>
    <w:rsid w:val="002A2365"/>
    <w:rsid w:val="002A2632"/>
    <w:rsid w:val="002A33A2"/>
    <w:rsid w:val="002A3685"/>
    <w:rsid w:val="002A56A7"/>
    <w:rsid w:val="002A573E"/>
    <w:rsid w:val="002A585B"/>
    <w:rsid w:val="002A5A39"/>
    <w:rsid w:val="002A5FEA"/>
    <w:rsid w:val="002A6895"/>
    <w:rsid w:val="002A6980"/>
    <w:rsid w:val="002A6A16"/>
    <w:rsid w:val="002B1516"/>
    <w:rsid w:val="002B2194"/>
    <w:rsid w:val="002B28C2"/>
    <w:rsid w:val="002B299B"/>
    <w:rsid w:val="002B3E4E"/>
    <w:rsid w:val="002B3F54"/>
    <w:rsid w:val="002B52A8"/>
    <w:rsid w:val="002B5AD1"/>
    <w:rsid w:val="002B5B37"/>
    <w:rsid w:val="002B7CC0"/>
    <w:rsid w:val="002C03FB"/>
    <w:rsid w:val="002C05D9"/>
    <w:rsid w:val="002C124D"/>
    <w:rsid w:val="002C188B"/>
    <w:rsid w:val="002C1BA5"/>
    <w:rsid w:val="002C286E"/>
    <w:rsid w:val="002C300F"/>
    <w:rsid w:val="002C388F"/>
    <w:rsid w:val="002C38B3"/>
    <w:rsid w:val="002C4182"/>
    <w:rsid w:val="002C4E6E"/>
    <w:rsid w:val="002C4EA9"/>
    <w:rsid w:val="002C6C63"/>
    <w:rsid w:val="002C7935"/>
    <w:rsid w:val="002D04B9"/>
    <w:rsid w:val="002D0773"/>
    <w:rsid w:val="002D08B4"/>
    <w:rsid w:val="002D0D6F"/>
    <w:rsid w:val="002D1290"/>
    <w:rsid w:val="002D20B0"/>
    <w:rsid w:val="002D4039"/>
    <w:rsid w:val="002D46BE"/>
    <w:rsid w:val="002D4B01"/>
    <w:rsid w:val="002D5BDE"/>
    <w:rsid w:val="002D6523"/>
    <w:rsid w:val="002D66A1"/>
    <w:rsid w:val="002D6E91"/>
    <w:rsid w:val="002D70A2"/>
    <w:rsid w:val="002E00E5"/>
    <w:rsid w:val="002E058A"/>
    <w:rsid w:val="002E122C"/>
    <w:rsid w:val="002E1700"/>
    <w:rsid w:val="002E1C6A"/>
    <w:rsid w:val="002E303C"/>
    <w:rsid w:val="002E45F3"/>
    <w:rsid w:val="002E52E9"/>
    <w:rsid w:val="002E5482"/>
    <w:rsid w:val="002E6B99"/>
    <w:rsid w:val="002E7EA8"/>
    <w:rsid w:val="002F1186"/>
    <w:rsid w:val="002F1D08"/>
    <w:rsid w:val="002F1D5E"/>
    <w:rsid w:val="002F226D"/>
    <w:rsid w:val="002F355E"/>
    <w:rsid w:val="002F3E59"/>
    <w:rsid w:val="002F4C24"/>
    <w:rsid w:val="002F5400"/>
    <w:rsid w:val="002F60EB"/>
    <w:rsid w:val="002F65FA"/>
    <w:rsid w:val="003000F9"/>
    <w:rsid w:val="0030212A"/>
    <w:rsid w:val="003046B6"/>
    <w:rsid w:val="00306C0C"/>
    <w:rsid w:val="00307BBD"/>
    <w:rsid w:val="00307FAB"/>
    <w:rsid w:val="00310F3C"/>
    <w:rsid w:val="00310F79"/>
    <w:rsid w:val="00311C96"/>
    <w:rsid w:val="00312801"/>
    <w:rsid w:val="00312AFA"/>
    <w:rsid w:val="00312C97"/>
    <w:rsid w:val="00313503"/>
    <w:rsid w:val="003135D0"/>
    <w:rsid w:val="003138AF"/>
    <w:rsid w:val="00313AA7"/>
    <w:rsid w:val="00313EDE"/>
    <w:rsid w:val="00314078"/>
    <w:rsid w:val="003143CC"/>
    <w:rsid w:val="00314B53"/>
    <w:rsid w:val="00315B70"/>
    <w:rsid w:val="003164B7"/>
    <w:rsid w:val="00316C50"/>
    <w:rsid w:val="003200B6"/>
    <w:rsid w:val="0032144A"/>
    <w:rsid w:val="00321CAF"/>
    <w:rsid w:val="00322B4B"/>
    <w:rsid w:val="003237EB"/>
    <w:rsid w:val="00323CC6"/>
    <w:rsid w:val="0032588C"/>
    <w:rsid w:val="00327854"/>
    <w:rsid w:val="00327898"/>
    <w:rsid w:val="003278E0"/>
    <w:rsid w:val="003279F7"/>
    <w:rsid w:val="003304C9"/>
    <w:rsid w:val="00331600"/>
    <w:rsid w:val="003317A0"/>
    <w:rsid w:val="00331F02"/>
    <w:rsid w:val="00332F20"/>
    <w:rsid w:val="003334B1"/>
    <w:rsid w:val="00334B5F"/>
    <w:rsid w:val="003351EB"/>
    <w:rsid w:val="0033544D"/>
    <w:rsid w:val="00335B28"/>
    <w:rsid w:val="0033612C"/>
    <w:rsid w:val="00341168"/>
    <w:rsid w:val="00341476"/>
    <w:rsid w:val="00341DB4"/>
    <w:rsid w:val="003420DC"/>
    <w:rsid w:val="0034271E"/>
    <w:rsid w:val="003433AA"/>
    <w:rsid w:val="0034368B"/>
    <w:rsid w:val="00345004"/>
    <w:rsid w:val="003459C0"/>
    <w:rsid w:val="00346A80"/>
    <w:rsid w:val="003472F5"/>
    <w:rsid w:val="003479E8"/>
    <w:rsid w:val="00347A96"/>
    <w:rsid w:val="00347DD5"/>
    <w:rsid w:val="0035037F"/>
    <w:rsid w:val="00351969"/>
    <w:rsid w:val="003523A2"/>
    <w:rsid w:val="0035307E"/>
    <w:rsid w:val="00353460"/>
    <w:rsid w:val="0035419F"/>
    <w:rsid w:val="0035478D"/>
    <w:rsid w:val="00354FBB"/>
    <w:rsid w:val="00355AD8"/>
    <w:rsid w:val="0035656A"/>
    <w:rsid w:val="00357988"/>
    <w:rsid w:val="003579ED"/>
    <w:rsid w:val="003600FA"/>
    <w:rsid w:val="0036035A"/>
    <w:rsid w:val="00360453"/>
    <w:rsid w:val="00361101"/>
    <w:rsid w:val="00361DC1"/>
    <w:rsid w:val="003622B3"/>
    <w:rsid w:val="00363D91"/>
    <w:rsid w:val="00365CF8"/>
    <w:rsid w:val="0036740B"/>
    <w:rsid w:val="00367FF0"/>
    <w:rsid w:val="00371420"/>
    <w:rsid w:val="0037186D"/>
    <w:rsid w:val="00371D78"/>
    <w:rsid w:val="0037427C"/>
    <w:rsid w:val="003754DA"/>
    <w:rsid w:val="00376A35"/>
    <w:rsid w:val="003779C3"/>
    <w:rsid w:val="00377CBE"/>
    <w:rsid w:val="00381D7A"/>
    <w:rsid w:val="00382543"/>
    <w:rsid w:val="00382EB3"/>
    <w:rsid w:val="00383B9B"/>
    <w:rsid w:val="0038460C"/>
    <w:rsid w:val="003854FC"/>
    <w:rsid w:val="0038649B"/>
    <w:rsid w:val="00386500"/>
    <w:rsid w:val="0038678F"/>
    <w:rsid w:val="0038759E"/>
    <w:rsid w:val="00387D81"/>
    <w:rsid w:val="00390974"/>
    <w:rsid w:val="00391537"/>
    <w:rsid w:val="0039187F"/>
    <w:rsid w:val="00393353"/>
    <w:rsid w:val="00393409"/>
    <w:rsid w:val="003937F8"/>
    <w:rsid w:val="0039393D"/>
    <w:rsid w:val="00394D49"/>
    <w:rsid w:val="00396746"/>
    <w:rsid w:val="00397D8B"/>
    <w:rsid w:val="003A1BD9"/>
    <w:rsid w:val="003A22F1"/>
    <w:rsid w:val="003A2AA5"/>
    <w:rsid w:val="003A2EBB"/>
    <w:rsid w:val="003A2FCE"/>
    <w:rsid w:val="003A5836"/>
    <w:rsid w:val="003A5BD2"/>
    <w:rsid w:val="003A627F"/>
    <w:rsid w:val="003A648D"/>
    <w:rsid w:val="003A7D41"/>
    <w:rsid w:val="003B0051"/>
    <w:rsid w:val="003B2765"/>
    <w:rsid w:val="003B2B0A"/>
    <w:rsid w:val="003B3D3E"/>
    <w:rsid w:val="003B4A48"/>
    <w:rsid w:val="003B50D7"/>
    <w:rsid w:val="003B561C"/>
    <w:rsid w:val="003B58BA"/>
    <w:rsid w:val="003B5CB9"/>
    <w:rsid w:val="003B6A27"/>
    <w:rsid w:val="003B6F2A"/>
    <w:rsid w:val="003B74DC"/>
    <w:rsid w:val="003C01E2"/>
    <w:rsid w:val="003C088A"/>
    <w:rsid w:val="003C0B84"/>
    <w:rsid w:val="003C0C5D"/>
    <w:rsid w:val="003C0D5D"/>
    <w:rsid w:val="003C1841"/>
    <w:rsid w:val="003C1857"/>
    <w:rsid w:val="003C2449"/>
    <w:rsid w:val="003C34DC"/>
    <w:rsid w:val="003C3E93"/>
    <w:rsid w:val="003C3EB7"/>
    <w:rsid w:val="003C50A1"/>
    <w:rsid w:val="003C6196"/>
    <w:rsid w:val="003C7455"/>
    <w:rsid w:val="003C7DEE"/>
    <w:rsid w:val="003D06CE"/>
    <w:rsid w:val="003D105E"/>
    <w:rsid w:val="003D1C23"/>
    <w:rsid w:val="003D2872"/>
    <w:rsid w:val="003D35E6"/>
    <w:rsid w:val="003D3A24"/>
    <w:rsid w:val="003D4376"/>
    <w:rsid w:val="003D5C61"/>
    <w:rsid w:val="003D6C43"/>
    <w:rsid w:val="003D7730"/>
    <w:rsid w:val="003D7F20"/>
    <w:rsid w:val="003E04C2"/>
    <w:rsid w:val="003E0E3F"/>
    <w:rsid w:val="003E0F34"/>
    <w:rsid w:val="003E1808"/>
    <w:rsid w:val="003E38A3"/>
    <w:rsid w:val="003E5716"/>
    <w:rsid w:val="003E5BF5"/>
    <w:rsid w:val="003E749B"/>
    <w:rsid w:val="003E75C5"/>
    <w:rsid w:val="003E7B99"/>
    <w:rsid w:val="003F033D"/>
    <w:rsid w:val="003F05E7"/>
    <w:rsid w:val="003F25F7"/>
    <w:rsid w:val="003F3242"/>
    <w:rsid w:val="003F4979"/>
    <w:rsid w:val="003F524D"/>
    <w:rsid w:val="003F68F0"/>
    <w:rsid w:val="003F7F32"/>
    <w:rsid w:val="00400025"/>
    <w:rsid w:val="00400128"/>
    <w:rsid w:val="004003FE"/>
    <w:rsid w:val="0040299E"/>
    <w:rsid w:val="004029F8"/>
    <w:rsid w:val="00402D22"/>
    <w:rsid w:val="0040381A"/>
    <w:rsid w:val="004039DA"/>
    <w:rsid w:val="004045CA"/>
    <w:rsid w:val="00405C63"/>
    <w:rsid w:val="00405E3D"/>
    <w:rsid w:val="00407E32"/>
    <w:rsid w:val="00410240"/>
    <w:rsid w:val="004102C8"/>
    <w:rsid w:val="00410E55"/>
    <w:rsid w:val="004111E8"/>
    <w:rsid w:val="00412253"/>
    <w:rsid w:val="00412919"/>
    <w:rsid w:val="00412FB7"/>
    <w:rsid w:val="0041320C"/>
    <w:rsid w:val="00413619"/>
    <w:rsid w:val="00413FB0"/>
    <w:rsid w:val="0041404B"/>
    <w:rsid w:val="004154C6"/>
    <w:rsid w:val="00415993"/>
    <w:rsid w:val="004166A0"/>
    <w:rsid w:val="00416F7F"/>
    <w:rsid w:val="0041710A"/>
    <w:rsid w:val="004173E4"/>
    <w:rsid w:val="00417642"/>
    <w:rsid w:val="00420401"/>
    <w:rsid w:val="00423390"/>
    <w:rsid w:val="0042387E"/>
    <w:rsid w:val="00423D42"/>
    <w:rsid w:val="00423F5E"/>
    <w:rsid w:val="004245DC"/>
    <w:rsid w:val="00424BDC"/>
    <w:rsid w:val="00426200"/>
    <w:rsid w:val="004263A2"/>
    <w:rsid w:val="00426D28"/>
    <w:rsid w:val="00427042"/>
    <w:rsid w:val="0043096F"/>
    <w:rsid w:val="00431276"/>
    <w:rsid w:val="004313F2"/>
    <w:rsid w:val="0043206F"/>
    <w:rsid w:val="00433D06"/>
    <w:rsid w:val="00433E52"/>
    <w:rsid w:val="00433F6B"/>
    <w:rsid w:val="00434087"/>
    <w:rsid w:val="00434DCD"/>
    <w:rsid w:val="00435494"/>
    <w:rsid w:val="0043556F"/>
    <w:rsid w:val="00436331"/>
    <w:rsid w:val="00436E9B"/>
    <w:rsid w:val="004370C7"/>
    <w:rsid w:val="00437196"/>
    <w:rsid w:val="00437791"/>
    <w:rsid w:val="00440D9E"/>
    <w:rsid w:val="00443513"/>
    <w:rsid w:val="004444DB"/>
    <w:rsid w:val="004459AE"/>
    <w:rsid w:val="00446292"/>
    <w:rsid w:val="00446536"/>
    <w:rsid w:val="00446E3D"/>
    <w:rsid w:val="0044751C"/>
    <w:rsid w:val="00447821"/>
    <w:rsid w:val="0045136F"/>
    <w:rsid w:val="00451CDA"/>
    <w:rsid w:val="00452348"/>
    <w:rsid w:val="0045237A"/>
    <w:rsid w:val="004535EA"/>
    <w:rsid w:val="00453FD8"/>
    <w:rsid w:val="00454561"/>
    <w:rsid w:val="004545C2"/>
    <w:rsid w:val="00455678"/>
    <w:rsid w:val="00457248"/>
    <w:rsid w:val="00457553"/>
    <w:rsid w:val="00457F35"/>
    <w:rsid w:val="00460B41"/>
    <w:rsid w:val="00460CF9"/>
    <w:rsid w:val="004620F0"/>
    <w:rsid w:val="00462C98"/>
    <w:rsid w:val="00463764"/>
    <w:rsid w:val="00464221"/>
    <w:rsid w:val="00464B5B"/>
    <w:rsid w:val="00464E92"/>
    <w:rsid w:val="00465742"/>
    <w:rsid w:val="00466C17"/>
    <w:rsid w:val="0046709A"/>
    <w:rsid w:val="00467E32"/>
    <w:rsid w:val="004704AD"/>
    <w:rsid w:val="00470EAE"/>
    <w:rsid w:val="00471606"/>
    <w:rsid w:val="004717CF"/>
    <w:rsid w:val="0047237E"/>
    <w:rsid w:val="004723E4"/>
    <w:rsid w:val="00472417"/>
    <w:rsid w:val="004725B4"/>
    <w:rsid w:val="00472EF4"/>
    <w:rsid w:val="00473613"/>
    <w:rsid w:val="00473A24"/>
    <w:rsid w:val="004742B1"/>
    <w:rsid w:val="004747B0"/>
    <w:rsid w:val="00474D2F"/>
    <w:rsid w:val="00475753"/>
    <w:rsid w:val="00476D23"/>
    <w:rsid w:val="00477744"/>
    <w:rsid w:val="00477A15"/>
    <w:rsid w:val="00477B83"/>
    <w:rsid w:val="004800FD"/>
    <w:rsid w:val="004804D6"/>
    <w:rsid w:val="00480523"/>
    <w:rsid w:val="004805B6"/>
    <w:rsid w:val="00480D99"/>
    <w:rsid w:val="00481162"/>
    <w:rsid w:val="00481813"/>
    <w:rsid w:val="004822F9"/>
    <w:rsid w:val="0048370D"/>
    <w:rsid w:val="00484EBC"/>
    <w:rsid w:val="00485AA8"/>
    <w:rsid w:val="00486799"/>
    <w:rsid w:val="00486E11"/>
    <w:rsid w:val="00487303"/>
    <w:rsid w:val="00487E20"/>
    <w:rsid w:val="0049020A"/>
    <w:rsid w:val="00491B5B"/>
    <w:rsid w:val="00491CFE"/>
    <w:rsid w:val="0049495E"/>
    <w:rsid w:val="00494D16"/>
    <w:rsid w:val="00494DCA"/>
    <w:rsid w:val="0049596A"/>
    <w:rsid w:val="004960B1"/>
    <w:rsid w:val="00496240"/>
    <w:rsid w:val="004966FC"/>
    <w:rsid w:val="004978AC"/>
    <w:rsid w:val="00497939"/>
    <w:rsid w:val="0049794C"/>
    <w:rsid w:val="004A02C8"/>
    <w:rsid w:val="004A04B6"/>
    <w:rsid w:val="004A0BDF"/>
    <w:rsid w:val="004A0DF0"/>
    <w:rsid w:val="004A1C01"/>
    <w:rsid w:val="004A1CC9"/>
    <w:rsid w:val="004A2CFE"/>
    <w:rsid w:val="004A3D2E"/>
    <w:rsid w:val="004A4549"/>
    <w:rsid w:val="004A4C6F"/>
    <w:rsid w:val="004A4EFF"/>
    <w:rsid w:val="004A578E"/>
    <w:rsid w:val="004A69D1"/>
    <w:rsid w:val="004A737D"/>
    <w:rsid w:val="004B21A5"/>
    <w:rsid w:val="004B21B2"/>
    <w:rsid w:val="004B4DC1"/>
    <w:rsid w:val="004B5AF5"/>
    <w:rsid w:val="004B6B69"/>
    <w:rsid w:val="004B6E4D"/>
    <w:rsid w:val="004B7060"/>
    <w:rsid w:val="004B7F15"/>
    <w:rsid w:val="004C0DC0"/>
    <w:rsid w:val="004C126D"/>
    <w:rsid w:val="004C1AF7"/>
    <w:rsid w:val="004C1D2E"/>
    <w:rsid w:val="004C2E98"/>
    <w:rsid w:val="004C3713"/>
    <w:rsid w:val="004C3F86"/>
    <w:rsid w:val="004C4415"/>
    <w:rsid w:val="004C465E"/>
    <w:rsid w:val="004C483E"/>
    <w:rsid w:val="004C5319"/>
    <w:rsid w:val="004C6163"/>
    <w:rsid w:val="004C6A00"/>
    <w:rsid w:val="004D18F4"/>
    <w:rsid w:val="004D395D"/>
    <w:rsid w:val="004D39BC"/>
    <w:rsid w:val="004D5E85"/>
    <w:rsid w:val="004D6153"/>
    <w:rsid w:val="004D6944"/>
    <w:rsid w:val="004E014E"/>
    <w:rsid w:val="004E022F"/>
    <w:rsid w:val="004E0B02"/>
    <w:rsid w:val="004E0BB6"/>
    <w:rsid w:val="004E110D"/>
    <w:rsid w:val="004E221A"/>
    <w:rsid w:val="004E27C3"/>
    <w:rsid w:val="004E28B2"/>
    <w:rsid w:val="004E3545"/>
    <w:rsid w:val="004E360F"/>
    <w:rsid w:val="004E47E9"/>
    <w:rsid w:val="004E5776"/>
    <w:rsid w:val="004E596C"/>
    <w:rsid w:val="004E5EBA"/>
    <w:rsid w:val="004E5EC3"/>
    <w:rsid w:val="004E6057"/>
    <w:rsid w:val="004E6059"/>
    <w:rsid w:val="004E62DB"/>
    <w:rsid w:val="004E65E4"/>
    <w:rsid w:val="004E705F"/>
    <w:rsid w:val="004E7A15"/>
    <w:rsid w:val="004F01E4"/>
    <w:rsid w:val="004F0355"/>
    <w:rsid w:val="004F0B56"/>
    <w:rsid w:val="004F1F72"/>
    <w:rsid w:val="004F37C0"/>
    <w:rsid w:val="004F586B"/>
    <w:rsid w:val="004F79B6"/>
    <w:rsid w:val="005006C6"/>
    <w:rsid w:val="005008D9"/>
    <w:rsid w:val="00500CCB"/>
    <w:rsid w:val="005013A8"/>
    <w:rsid w:val="00502BBC"/>
    <w:rsid w:val="00503D1E"/>
    <w:rsid w:val="00503FAE"/>
    <w:rsid w:val="005058B4"/>
    <w:rsid w:val="00506720"/>
    <w:rsid w:val="005079A9"/>
    <w:rsid w:val="00507C9E"/>
    <w:rsid w:val="005136D8"/>
    <w:rsid w:val="00514C84"/>
    <w:rsid w:val="00515227"/>
    <w:rsid w:val="00515394"/>
    <w:rsid w:val="00516DB2"/>
    <w:rsid w:val="0051772C"/>
    <w:rsid w:val="00520793"/>
    <w:rsid w:val="005208AC"/>
    <w:rsid w:val="00520A5D"/>
    <w:rsid w:val="00521A18"/>
    <w:rsid w:val="00524562"/>
    <w:rsid w:val="00525570"/>
    <w:rsid w:val="00525E43"/>
    <w:rsid w:val="0052674B"/>
    <w:rsid w:val="00527477"/>
    <w:rsid w:val="00530650"/>
    <w:rsid w:val="0053208F"/>
    <w:rsid w:val="00533EBD"/>
    <w:rsid w:val="0053513B"/>
    <w:rsid w:val="0053620C"/>
    <w:rsid w:val="00536491"/>
    <w:rsid w:val="0053659E"/>
    <w:rsid w:val="00537608"/>
    <w:rsid w:val="00540A8D"/>
    <w:rsid w:val="00542A0D"/>
    <w:rsid w:val="00542AEC"/>
    <w:rsid w:val="00543ED9"/>
    <w:rsid w:val="00544872"/>
    <w:rsid w:val="005448A4"/>
    <w:rsid w:val="00544D2E"/>
    <w:rsid w:val="00546349"/>
    <w:rsid w:val="005465A2"/>
    <w:rsid w:val="00546C64"/>
    <w:rsid w:val="005472C6"/>
    <w:rsid w:val="00547852"/>
    <w:rsid w:val="00547860"/>
    <w:rsid w:val="005479E1"/>
    <w:rsid w:val="005479F1"/>
    <w:rsid w:val="00550251"/>
    <w:rsid w:val="00550605"/>
    <w:rsid w:val="00551E69"/>
    <w:rsid w:val="0055492F"/>
    <w:rsid w:val="005551AC"/>
    <w:rsid w:val="00555F72"/>
    <w:rsid w:val="005569F8"/>
    <w:rsid w:val="00557C9D"/>
    <w:rsid w:val="00560816"/>
    <w:rsid w:val="0056096D"/>
    <w:rsid w:val="00561F38"/>
    <w:rsid w:val="005624C5"/>
    <w:rsid w:val="0056358D"/>
    <w:rsid w:val="00563F92"/>
    <w:rsid w:val="00564C30"/>
    <w:rsid w:val="00564C4E"/>
    <w:rsid w:val="0056542D"/>
    <w:rsid w:val="005669D1"/>
    <w:rsid w:val="00567070"/>
    <w:rsid w:val="00567985"/>
    <w:rsid w:val="00567C53"/>
    <w:rsid w:val="00567F9C"/>
    <w:rsid w:val="0057052F"/>
    <w:rsid w:val="005709E6"/>
    <w:rsid w:val="00570E9A"/>
    <w:rsid w:val="00571327"/>
    <w:rsid w:val="0057137D"/>
    <w:rsid w:val="00571C96"/>
    <w:rsid w:val="005735EE"/>
    <w:rsid w:val="0057445F"/>
    <w:rsid w:val="00574A10"/>
    <w:rsid w:val="00575594"/>
    <w:rsid w:val="00575F75"/>
    <w:rsid w:val="00576C18"/>
    <w:rsid w:val="005774A4"/>
    <w:rsid w:val="00577617"/>
    <w:rsid w:val="005778E8"/>
    <w:rsid w:val="00580B03"/>
    <w:rsid w:val="005821CC"/>
    <w:rsid w:val="005834BB"/>
    <w:rsid w:val="00583AA4"/>
    <w:rsid w:val="00583D15"/>
    <w:rsid w:val="00583F1A"/>
    <w:rsid w:val="00583F74"/>
    <w:rsid w:val="005849CD"/>
    <w:rsid w:val="00584F16"/>
    <w:rsid w:val="0058520A"/>
    <w:rsid w:val="00585417"/>
    <w:rsid w:val="005866A3"/>
    <w:rsid w:val="00586D3D"/>
    <w:rsid w:val="00590E1F"/>
    <w:rsid w:val="005911A0"/>
    <w:rsid w:val="00591947"/>
    <w:rsid w:val="00592755"/>
    <w:rsid w:val="0059322D"/>
    <w:rsid w:val="005937FF"/>
    <w:rsid w:val="00593F6C"/>
    <w:rsid w:val="005940F7"/>
    <w:rsid w:val="005943D5"/>
    <w:rsid w:val="00594612"/>
    <w:rsid w:val="00595A4E"/>
    <w:rsid w:val="00595F5E"/>
    <w:rsid w:val="005971FD"/>
    <w:rsid w:val="005A03CF"/>
    <w:rsid w:val="005A0614"/>
    <w:rsid w:val="005A0B9E"/>
    <w:rsid w:val="005A1F16"/>
    <w:rsid w:val="005A2EB5"/>
    <w:rsid w:val="005A4749"/>
    <w:rsid w:val="005A629D"/>
    <w:rsid w:val="005A6534"/>
    <w:rsid w:val="005A75B4"/>
    <w:rsid w:val="005A76E9"/>
    <w:rsid w:val="005A7BB0"/>
    <w:rsid w:val="005A7E77"/>
    <w:rsid w:val="005B0C20"/>
    <w:rsid w:val="005B194D"/>
    <w:rsid w:val="005B1B01"/>
    <w:rsid w:val="005B1C82"/>
    <w:rsid w:val="005B2235"/>
    <w:rsid w:val="005B231C"/>
    <w:rsid w:val="005B3710"/>
    <w:rsid w:val="005B40B5"/>
    <w:rsid w:val="005B44AB"/>
    <w:rsid w:val="005B4C1E"/>
    <w:rsid w:val="005B51D0"/>
    <w:rsid w:val="005B61D1"/>
    <w:rsid w:val="005B6427"/>
    <w:rsid w:val="005B67EE"/>
    <w:rsid w:val="005B6E3A"/>
    <w:rsid w:val="005B7105"/>
    <w:rsid w:val="005B7E33"/>
    <w:rsid w:val="005C18A9"/>
    <w:rsid w:val="005C2A77"/>
    <w:rsid w:val="005C2CD4"/>
    <w:rsid w:val="005C4E64"/>
    <w:rsid w:val="005C4E83"/>
    <w:rsid w:val="005C5330"/>
    <w:rsid w:val="005C5EEF"/>
    <w:rsid w:val="005C68B2"/>
    <w:rsid w:val="005C787B"/>
    <w:rsid w:val="005C7D9A"/>
    <w:rsid w:val="005D01D5"/>
    <w:rsid w:val="005D0499"/>
    <w:rsid w:val="005D0F6D"/>
    <w:rsid w:val="005D1387"/>
    <w:rsid w:val="005D2866"/>
    <w:rsid w:val="005D2AAB"/>
    <w:rsid w:val="005D2E62"/>
    <w:rsid w:val="005D3566"/>
    <w:rsid w:val="005D3A15"/>
    <w:rsid w:val="005D4BAE"/>
    <w:rsid w:val="005D59CB"/>
    <w:rsid w:val="005D61AB"/>
    <w:rsid w:val="005D6626"/>
    <w:rsid w:val="005E0B16"/>
    <w:rsid w:val="005E13D6"/>
    <w:rsid w:val="005E1F6E"/>
    <w:rsid w:val="005E3652"/>
    <w:rsid w:val="005E441D"/>
    <w:rsid w:val="005E4702"/>
    <w:rsid w:val="005E5326"/>
    <w:rsid w:val="005E59DA"/>
    <w:rsid w:val="005E5ED9"/>
    <w:rsid w:val="005E6205"/>
    <w:rsid w:val="005E62A7"/>
    <w:rsid w:val="005F1307"/>
    <w:rsid w:val="005F135D"/>
    <w:rsid w:val="005F4D22"/>
    <w:rsid w:val="005F5585"/>
    <w:rsid w:val="005F5A53"/>
    <w:rsid w:val="005F6525"/>
    <w:rsid w:val="005F6D41"/>
    <w:rsid w:val="005F76CD"/>
    <w:rsid w:val="005F7B23"/>
    <w:rsid w:val="00600775"/>
    <w:rsid w:val="00600F25"/>
    <w:rsid w:val="0060106D"/>
    <w:rsid w:val="00601482"/>
    <w:rsid w:val="00601793"/>
    <w:rsid w:val="00601A5F"/>
    <w:rsid w:val="00602B1B"/>
    <w:rsid w:val="00604C8C"/>
    <w:rsid w:val="00604D69"/>
    <w:rsid w:val="00605645"/>
    <w:rsid w:val="006059AD"/>
    <w:rsid w:val="00607F15"/>
    <w:rsid w:val="006105B7"/>
    <w:rsid w:val="00610B57"/>
    <w:rsid w:val="00611BD1"/>
    <w:rsid w:val="0061262D"/>
    <w:rsid w:val="00613012"/>
    <w:rsid w:val="00613328"/>
    <w:rsid w:val="006144A9"/>
    <w:rsid w:val="006144C9"/>
    <w:rsid w:val="0061600B"/>
    <w:rsid w:val="00616976"/>
    <w:rsid w:val="006209DE"/>
    <w:rsid w:val="00621807"/>
    <w:rsid w:val="00621D79"/>
    <w:rsid w:val="0062435D"/>
    <w:rsid w:val="00624583"/>
    <w:rsid w:val="006248D9"/>
    <w:rsid w:val="00627C50"/>
    <w:rsid w:val="00630603"/>
    <w:rsid w:val="00630EAB"/>
    <w:rsid w:val="006317B2"/>
    <w:rsid w:val="00631B8E"/>
    <w:rsid w:val="00632851"/>
    <w:rsid w:val="00632BAE"/>
    <w:rsid w:val="00632F84"/>
    <w:rsid w:val="00633E2D"/>
    <w:rsid w:val="006350CD"/>
    <w:rsid w:val="00640339"/>
    <w:rsid w:val="0064048B"/>
    <w:rsid w:val="00640B66"/>
    <w:rsid w:val="006431A3"/>
    <w:rsid w:val="006446FA"/>
    <w:rsid w:val="006455BC"/>
    <w:rsid w:val="00645873"/>
    <w:rsid w:val="00645CC1"/>
    <w:rsid w:val="0064674E"/>
    <w:rsid w:val="006472CB"/>
    <w:rsid w:val="00650088"/>
    <w:rsid w:val="0065099A"/>
    <w:rsid w:val="00650CA4"/>
    <w:rsid w:val="00651314"/>
    <w:rsid w:val="00651777"/>
    <w:rsid w:val="00651D57"/>
    <w:rsid w:val="006540E1"/>
    <w:rsid w:val="006569A0"/>
    <w:rsid w:val="006573B0"/>
    <w:rsid w:val="00657EB5"/>
    <w:rsid w:val="006619C6"/>
    <w:rsid w:val="00662D39"/>
    <w:rsid w:val="006637E4"/>
    <w:rsid w:val="00663EFA"/>
    <w:rsid w:val="00664226"/>
    <w:rsid w:val="00664420"/>
    <w:rsid w:val="0066458B"/>
    <w:rsid w:val="00665053"/>
    <w:rsid w:val="00665F4C"/>
    <w:rsid w:val="00667924"/>
    <w:rsid w:val="0067042E"/>
    <w:rsid w:val="0067051F"/>
    <w:rsid w:val="00670A96"/>
    <w:rsid w:val="006710B3"/>
    <w:rsid w:val="0067120C"/>
    <w:rsid w:val="006713F8"/>
    <w:rsid w:val="00671760"/>
    <w:rsid w:val="006724CC"/>
    <w:rsid w:val="00672A0D"/>
    <w:rsid w:val="00672D64"/>
    <w:rsid w:val="00674247"/>
    <w:rsid w:val="00675AE7"/>
    <w:rsid w:val="00676536"/>
    <w:rsid w:val="006768EE"/>
    <w:rsid w:val="00680EC5"/>
    <w:rsid w:val="0068304E"/>
    <w:rsid w:val="00684174"/>
    <w:rsid w:val="0068478D"/>
    <w:rsid w:val="00685136"/>
    <w:rsid w:val="006854F9"/>
    <w:rsid w:val="00685DAB"/>
    <w:rsid w:val="00686258"/>
    <w:rsid w:val="006877CE"/>
    <w:rsid w:val="0069004D"/>
    <w:rsid w:val="0069071A"/>
    <w:rsid w:val="006917E9"/>
    <w:rsid w:val="00692777"/>
    <w:rsid w:val="00692B16"/>
    <w:rsid w:val="006951AA"/>
    <w:rsid w:val="00695940"/>
    <w:rsid w:val="006A13A7"/>
    <w:rsid w:val="006A1E71"/>
    <w:rsid w:val="006A3D7B"/>
    <w:rsid w:val="006A4DB0"/>
    <w:rsid w:val="006A4F56"/>
    <w:rsid w:val="006A508E"/>
    <w:rsid w:val="006A5151"/>
    <w:rsid w:val="006A65C6"/>
    <w:rsid w:val="006A6962"/>
    <w:rsid w:val="006A77E8"/>
    <w:rsid w:val="006B0C2E"/>
    <w:rsid w:val="006B0E66"/>
    <w:rsid w:val="006B1D18"/>
    <w:rsid w:val="006B2221"/>
    <w:rsid w:val="006B2584"/>
    <w:rsid w:val="006B3D46"/>
    <w:rsid w:val="006B3F90"/>
    <w:rsid w:val="006B41AA"/>
    <w:rsid w:val="006B4BC2"/>
    <w:rsid w:val="006B4DDB"/>
    <w:rsid w:val="006B4F7A"/>
    <w:rsid w:val="006B554B"/>
    <w:rsid w:val="006B5AE7"/>
    <w:rsid w:val="006B6095"/>
    <w:rsid w:val="006B6E0E"/>
    <w:rsid w:val="006B7477"/>
    <w:rsid w:val="006C0323"/>
    <w:rsid w:val="006C06CD"/>
    <w:rsid w:val="006C0814"/>
    <w:rsid w:val="006C0863"/>
    <w:rsid w:val="006C0E56"/>
    <w:rsid w:val="006C23DF"/>
    <w:rsid w:val="006C2749"/>
    <w:rsid w:val="006C348F"/>
    <w:rsid w:val="006C3A0E"/>
    <w:rsid w:val="006C459D"/>
    <w:rsid w:val="006C5485"/>
    <w:rsid w:val="006C57CB"/>
    <w:rsid w:val="006C58AB"/>
    <w:rsid w:val="006C58F4"/>
    <w:rsid w:val="006C61CB"/>
    <w:rsid w:val="006C64F5"/>
    <w:rsid w:val="006C68BF"/>
    <w:rsid w:val="006C6F82"/>
    <w:rsid w:val="006C757E"/>
    <w:rsid w:val="006C7A39"/>
    <w:rsid w:val="006D2754"/>
    <w:rsid w:val="006D29DE"/>
    <w:rsid w:val="006D3717"/>
    <w:rsid w:val="006D3E88"/>
    <w:rsid w:val="006D4893"/>
    <w:rsid w:val="006D499B"/>
    <w:rsid w:val="006D506D"/>
    <w:rsid w:val="006D7290"/>
    <w:rsid w:val="006D7C49"/>
    <w:rsid w:val="006D7FC0"/>
    <w:rsid w:val="006E08E6"/>
    <w:rsid w:val="006E0DD3"/>
    <w:rsid w:val="006E1601"/>
    <w:rsid w:val="006E17D0"/>
    <w:rsid w:val="006E19AD"/>
    <w:rsid w:val="006E2259"/>
    <w:rsid w:val="006E2590"/>
    <w:rsid w:val="006E275C"/>
    <w:rsid w:val="006E2B28"/>
    <w:rsid w:val="006E2D04"/>
    <w:rsid w:val="006E30EA"/>
    <w:rsid w:val="006E3420"/>
    <w:rsid w:val="006E3A62"/>
    <w:rsid w:val="006E4820"/>
    <w:rsid w:val="006E7481"/>
    <w:rsid w:val="006E7B74"/>
    <w:rsid w:val="006F02FD"/>
    <w:rsid w:val="006F0CC7"/>
    <w:rsid w:val="006F180E"/>
    <w:rsid w:val="006F1D0B"/>
    <w:rsid w:val="006F22BB"/>
    <w:rsid w:val="006F3012"/>
    <w:rsid w:val="006F3158"/>
    <w:rsid w:val="006F3B81"/>
    <w:rsid w:val="006F5864"/>
    <w:rsid w:val="006F5C0C"/>
    <w:rsid w:val="006F66B5"/>
    <w:rsid w:val="006F6A99"/>
    <w:rsid w:val="006F737B"/>
    <w:rsid w:val="00700475"/>
    <w:rsid w:val="007019AA"/>
    <w:rsid w:val="00702DE9"/>
    <w:rsid w:val="00702E18"/>
    <w:rsid w:val="007036BF"/>
    <w:rsid w:val="007036DF"/>
    <w:rsid w:val="007037BC"/>
    <w:rsid w:val="00703815"/>
    <w:rsid w:val="007053C6"/>
    <w:rsid w:val="00706557"/>
    <w:rsid w:val="007079CC"/>
    <w:rsid w:val="00707EDA"/>
    <w:rsid w:val="007102F1"/>
    <w:rsid w:val="007108B6"/>
    <w:rsid w:val="00710F41"/>
    <w:rsid w:val="0071263D"/>
    <w:rsid w:val="00712E71"/>
    <w:rsid w:val="0071344F"/>
    <w:rsid w:val="007138E0"/>
    <w:rsid w:val="0072169A"/>
    <w:rsid w:val="00721938"/>
    <w:rsid w:val="0072221B"/>
    <w:rsid w:val="0072283E"/>
    <w:rsid w:val="00722EC9"/>
    <w:rsid w:val="00724580"/>
    <w:rsid w:val="007258E2"/>
    <w:rsid w:val="0072597A"/>
    <w:rsid w:val="0072676D"/>
    <w:rsid w:val="00726B7C"/>
    <w:rsid w:val="00727429"/>
    <w:rsid w:val="007274F1"/>
    <w:rsid w:val="00727A93"/>
    <w:rsid w:val="00730A87"/>
    <w:rsid w:val="00730B4A"/>
    <w:rsid w:val="007314AE"/>
    <w:rsid w:val="00731E5D"/>
    <w:rsid w:val="0073313D"/>
    <w:rsid w:val="00733E8B"/>
    <w:rsid w:val="00734367"/>
    <w:rsid w:val="007347E7"/>
    <w:rsid w:val="00734D2E"/>
    <w:rsid w:val="00736690"/>
    <w:rsid w:val="007368BA"/>
    <w:rsid w:val="00737587"/>
    <w:rsid w:val="00737B05"/>
    <w:rsid w:val="00741747"/>
    <w:rsid w:val="00741780"/>
    <w:rsid w:val="00741F24"/>
    <w:rsid w:val="007429EA"/>
    <w:rsid w:val="00742BA8"/>
    <w:rsid w:val="00742D6C"/>
    <w:rsid w:val="00743B3B"/>
    <w:rsid w:val="00743BC6"/>
    <w:rsid w:val="0074432E"/>
    <w:rsid w:val="00744A82"/>
    <w:rsid w:val="00745D93"/>
    <w:rsid w:val="00746356"/>
    <w:rsid w:val="00747094"/>
    <w:rsid w:val="00747AFD"/>
    <w:rsid w:val="007505E4"/>
    <w:rsid w:val="00751A7D"/>
    <w:rsid w:val="0075223A"/>
    <w:rsid w:val="0075245E"/>
    <w:rsid w:val="00752E4E"/>
    <w:rsid w:val="00753024"/>
    <w:rsid w:val="0075407D"/>
    <w:rsid w:val="007548FC"/>
    <w:rsid w:val="00754FF2"/>
    <w:rsid w:val="00755D5E"/>
    <w:rsid w:val="007605EF"/>
    <w:rsid w:val="00761021"/>
    <w:rsid w:val="00761657"/>
    <w:rsid w:val="0076244F"/>
    <w:rsid w:val="00763334"/>
    <w:rsid w:val="00764E9E"/>
    <w:rsid w:val="0076685F"/>
    <w:rsid w:val="007701D0"/>
    <w:rsid w:val="00773939"/>
    <w:rsid w:val="00774387"/>
    <w:rsid w:val="0077472C"/>
    <w:rsid w:val="0077530C"/>
    <w:rsid w:val="0077744C"/>
    <w:rsid w:val="00777480"/>
    <w:rsid w:val="00780A6E"/>
    <w:rsid w:val="00780B1F"/>
    <w:rsid w:val="00780E94"/>
    <w:rsid w:val="007812AD"/>
    <w:rsid w:val="007822D2"/>
    <w:rsid w:val="00783181"/>
    <w:rsid w:val="007835A0"/>
    <w:rsid w:val="0078510F"/>
    <w:rsid w:val="00785193"/>
    <w:rsid w:val="00785523"/>
    <w:rsid w:val="00785DC0"/>
    <w:rsid w:val="00786677"/>
    <w:rsid w:val="0078700C"/>
    <w:rsid w:val="00787546"/>
    <w:rsid w:val="00790EBA"/>
    <w:rsid w:val="0079160E"/>
    <w:rsid w:val="00791E45"/>
    <w:rsid w:val="00792CD6"/>
    <w:rsid w:val="00792DFA"/>
    <w:rsid w:val="00793722"/>
    <w:rsid w:val="00793A5D"/>
    <w:rsid w:val="00795BA0"/>
    <w:rsid w:val="007973B4"/>
    <w:rsid w:val="007977C8"/>
    <w:rsid w:val="00797AC5"/>
    <w:rsid w:val="007A05D8"/>
    <w:rsid w:val="007A114F"/>
    <w:rsid w:val="007A1236"/>
    <w:rsid w:val="007A3195"/>
    <w:rsid w:val="007A3298"/>
    <w:rsid w:val="007A3949"/>
    <w:rsid w:val="007A42B1"/>
    <w:rsid w:val="007A42B9"/>
    <w:rsid w:val="007A4F11"/>
    <w:rsid w:val="007A54FC"/>
    <w:rsid w:val="007A5BAA"/>
    <w:rsid w:val="007A67A0"/>
    <w:rsid w:val="007A69D4"/>
    <w:rsid w:val="007B074C"/>
    <w:rsid w:val="007B0F64"/>
    <w:rsid w:val="007B110A"/>
    <w:rsid w:val="007B172D"/>
    <w:rsid w:val="007B1A4E"/>
    <w:rsid w:val="007B1C9F"/>
    <w:rsid w:val="007B4377"/>
    <w:rsid w:val="007B4723"/>
    <w:rsid w:val="007B49FD"/>
    <w:rsid w:val="007B56E9"/>
    <w:rsid w:val="007B627D"/>
    <w:rsid w:val="007B717B"/>
    <w:rsid w:val="007B7CDF"/>
    <w:rsid w:val="007C0012"/>
    <w:rsid w:val="007C077D"/>
    <w:rsid w:val="007C07B9"/>
    <w:rsid w:val="007C0A52"/>
    <w:rsid w:val="007C1651"/>
    <w:rsid w:val="007C33C8"/>
    <w:rsid w:val="007C3B03"/>
    <w:rsid w:val="007C4018"/>
    <w:rsid w:val="007C4889"/>
    <w:rsid w:val="007C56FF"/>
    <w:rsid w:val="007C5873"/>
    <w:rsid w:val="007C6269"/>
    <w:rsid w:val="007C682E"/>
    <w:rsid w:val="007D0021"/>
    <w:rsid w:val="007D0419"/>
    <w:rsid w:val="007D0BA8"/>
    <w:rsid w:val="007D1E8C"/>
    <w:rsid w:val="007D4C90"/>
    <w:rsid w:val="007D5FCE"/>
    <w:rsid w:val="007D6201"/>
    <w:rsid w:val="007D72DE"/>
    <w:rsid w:val="007D75D5"/>
    <w:rsid w:val="007D7D55"/>
    <w:rsid w:val="007E00E2"/>
    <w:rsid w:val="007E0566"/>
    <w:rsid w:val="007E1187"/>
    <w:rsid w:val="007E19AB"/>
    <w:rsid w:val="007E1B47"/>
    <w:rsid w:val="007E2B7F"/>
    <w:rsid w:val="007E2D50"/>
    <w:rsid w:val="007E3349"/>
    <w:rsid w:val="007E3C43"/>
    <w:rsid w:val="007E3F66"/>
    <w:rsid w:val="007E411D"/>
    <w:rsid w:val="007E44E8"/>
    <w:rsid w:val="007E48CD"/>
    <w:rsid w:val="007E768E"/>
    <w:rsid w:val="007E79AF"/>
    <w:rsid w:val="007E7AFE"/>
    <w:rsid w:val="007F13FC"/>
    <w:rsid w:val="007F166D"/>
    <w:rsid w:val="007F1A55"/>
    <w:rsid w:val="007F271B"/>
    <w:rsid w:val="007F3673"/>
    <w:rsid w:val="007F3BE7"/>
    <w:rsid w:val="007F3E7C"/>
    <w:rsid w:val="007F4113"/>
    <w:rsid w:val="007F474F"/>
    <w:rsid w:val="007F4DE8"/>
    <w:rsid w:val="007F4E5A"/>
    <w:rsid w:val="007F6AEE"/>
    <w:rsid w:val="007F73B3"/>
    <w:rsid w:val="007F7F28"/>
    <w:rsid w:val="00800386"/>
    <w:rsid w:val="00800FB9"/>
    <w:rsid w:val="00801FEE"/>
    <w:rsid w:val="008023EE"/>
    <w:rsid w:val="0080350C"/>
    <w:rsid w:val="00804907"/>
    <w:rsid w:val="0080497B"/>
    <w:rsid w:val="0080554E"/>
    <w:rsid w:val="00810658"/>
    <w:rsid w:val="00812834"/>
    <w:rsid w:val="00813A81"/>
    <w:rsid w:val="008142CE"/>
    <w:rsid w:val="0081470F"/>
    <w:rsid w:val="00814F1F"/>
    <w:rsid w:val="00815209"/>
    <w:rsid w:val="00815476"/>
    <w:rsid w:val="00815C50"/>
    <w:rsid w:val="008163D2"/>
    <w:rsid w:val="0081676E"/>
    <w:rsid w:val="00816E29"/>
    <w:rsid w:val="00820420"/>
    <w:rsid w:val="00820864"/>
    <w:rsid w:val="00820B0E"/>
    <w:rsid w:val="00821884"/>
    <w:rsid w:val="008220AE"/>
    <w:rsid w:val="00822AF5"/>
    <w:rsid w:val="0082690E"/>
    <w:rsid w:val="008269B1"/>
    <w:rsid w:val="00826C4A"/>
    <w:rsid w:val="00827396"/>
    <w:rsid w:val="0082757C"/>
    <w:rsid w:val="0083063F"/>
    <w:rsid w:val="00830875"/>
    <w:rsid w:val="00830C2F"/>
    <w:rsid w:val="00830F81"/>
    <w:rsid w:val="00832BCD"/>
    <w:rsid w:val="008330A6"/>
    <w:rsid w:val="00833926"/>
    <w:rsid w:val="0083535E"/>
    <w:rsid w:val="00836EA0"/>
    <w:rsid w:val="00837030"/>
    <w:rsid w:val="00837289"/>
    <w:rsid w:val="008372A4"/>
    <w:rsid w:val="00837FC5"/>
    <w:rsid w:val="008400FA"/>
    <w:rsid w:val="008403F3"/>
    <w:rsid w:val="00840E11"/>
    <w:rsid w:val="00841066"/>
    <w:rsid w:val="00841F47"/>
    <w:rsid w:val="0084453B"/>
    <w:rsid w:val="00846CA1"/>
    <w:rsid w:val="008478B8"/>
    <w:rsid w:val="00850370"/>
    <w:rsid w:val="0085218E"/>
    <w:rsid w:val="00853C47"/>
    <w:rsid w:val="00854701"/>
    <w:rsid w:val="0085576F"/>
    <w:rsid w:val="00857DA3"/>
    <w:rsid w:val="008604B0"/>
    <w:rsid w:val="008619DE"/>
    <w:rsid w:val="008624E8"/>
    <w:rsid w:val="00862CA5"/>
    <w:rsid w:val="00863652"/>
    <w:rsid w:val="008639C2"/>
    <w:rsid w:val="00863BA5"/>
    <w:rsid w:val="00863C45"/>
    <w:rsid w:val="00864719"/>
    <w:rsid w:val="00865565"/>
    <w:rsid w:val="00865C07"/>
    <w:rsid w:val="00866320"/>
    <w:rsid w:val="008665AA"/>
    <w:rsid w:val="008708C5"/>
    <w:rsid w:val="00870A60"/>
    <w:rsid w:val="0087283F"/>
    <w:rsid w:val="00874670"/>
    <w:rsid w:val="00874F66"/>
    <w:rsid w:val="008751CB"/>
    <w:rsid w:val="0087524D"/>
    <w:rsid w:val="00875D90"/>
    <w:rsid w:val="00875E8A"/>
    <w:rsid w:val="0087724A"/>
    <w:rsid w:val="00877B64"/>
    <w:rsid w:val="00882183"/>
    <w:rsid w:val="008824F8"/>
    <w:rsid w:val="00883157"/>
    <w:rsid w:val="0088315F"/>
    <w:rsid w:val="00883673"/>
    <w:rsid w:val="00884DCD"/>
    <w:rsid w:val="008858C6"/>
    <w:rsid w:val="00885AA6"/>
    <w:rsid w:val="00885B0E"/>
    <w:rsid w:val="00885BA8"/>
    <w:rsid w:val="00885CCE"/>
    <w:rsid w:val="0088699B"/>
    <w:rsid w:val="0088710D"/>
    <w:rsid w:val="00887320"/>
    <w:rsid w:val="008876CC"/>
    <w:rsid w:val="008877E6"/>
    <w:rsid w:val="00887CFC"/>
    <w:rsid w:val="0089044B"/>
    <w:rsid w:val="00890CBF"/>
    <w:rsid w:val="00891542"/>
    <w:rsid w:val="0089171A"/>
    <w:rsid w:val="0089175F"/>
    <w:rsid w:val="00891BEB"/>
    <w:rsid w:val="00891E02"/>
    <w:rsid w:val="00892630"/>
    <w:rsid w:val="0089273E"/>
    <w:rsid w:val="00893304"/>
    <w:rsid w:val="008940E4"/>
    <w:rsid w:val="00894100"/>
    <w:rsid w:val="008949A3"/>
    <w:rsid w:val="008A10EA"/>
    <w:rsid w:val="008A11C5"/>
    <w:rsid w:val="008A2426"/>
    <w:rsid w:val="008A2F49"/>
    <w:rsid w:val="008A3318"/>
    <w:rsid w:val="008A49A0"/>
    <w:rsid w:val="008A4FB0"/>
    <w:rsid w:val="008A5B23"/>
    <w:rsid w:val="008A5CBB"/>
    <w:rsid w:val="008A5CEE"/>
    <w:rsid w:val="008A6401"/>
    <w:rsid w:val="008A6818"/>
    <w:rsid w:val="008A6891"/>
    <w:rsid w:val="008A6F3F"/>
    <w:rsid w:val="008A78FD"/>
    <w:rsid w:val="008A7DCE"/>
    <w:rsid w:val="008B0C65"/>
    <w:rsid w:val="008B1698"/>
    <w:rsid w:val="008B2DA3"/>
    <w:rsid w:val="008B34CC"/>
    <w:rsid w:val="008B3528"/>
    <w:rsid w:val="008B3B5B"/>
    <w:rsid w:val="008B4B3F"/>
    <w:rsid w:val="008B6645"/>
    <w:rsid w:val="008B7E36"/>
    <w:rsid w:val="008B7E6F"/>
    <w:rsid w:val="008C0A10"/>
    <w:rsid w:val="008C0C10"/>
    <w:rsid w:val="008C0DC4"/>
    <w:rsid w:val="008C25B6"/>
    <w:rsid w:val="008C29FA"/>
    <w:rsid w:val="008C3196"/>
    <w:rsid w:val="008C348A"/>
    <w:rsid w:val="008C4554"/>
    <w:rsid w:val="008C56F3"/>
    <w:rsid w:val="008C5C9C"/>
    <w:rsid w:val="008C5F83"/>
    <w:rsid w:val="008C6245"/>
    <w:rsid w:val="008C666A"/>
    <w:rsid w:val="008C7226"/>
    <w:rsid w:val="008C7EE9"/>
    <w:rsid w:val="008D03AF"/>
    <w:rsid w:val="008D054A"/>
    <w:rsid w:val="008D0A41"/>
    <w:rsid w:val="008D0ECB"/>
    <w:rsid w:val="008D11F0"/>
    <w:rsid w:val="008D28D4"/>
    <w:rsid w:val="008D2C44"/>
    <w:rsid w:val="008D3E49"/>
    <w:rsid w:val="008D435E"/>
    <w:rsid w:val="008D4F62"/>
    <w:rsid w:val="008D54B9"/>
    <w:rsid w:val="008D5A47"/>
    <w:rsid w:val="008D630E"/>
    <w:rsid w:val="008D63B9"/>
    <w:rsid w:val="008D6482"/>
    <w:rsid w:val="008D7214"/>
    <w:rsid w:val="008D76D3"/>
    <w:rsid w:val="008D7779"/>
    <w:rsid w:val="008D7AC2"/>
    <w:rsid w:val="008D7D92"/>
    <w:rsid w:val="008E0311"/>
    <w:rsid w:val="008E16C4"/>
    <w:rsid w:val="008E3349"/>
    <w:rsid w:val="008E3367"/>
    <w:rsid w:val="008E45C0"/>
    <w:rsid w:val="008E53E4"/>
    <w:rsid w:val="008E5A2C"/>
    <w:rsid w:val="008E5B3B"/>
    <w:rsid w:val="008E5BB3"/>
    <w:rsid w:val="008E5E70"/>
    <w:rsid w:val="008E6528"/>
    <w:rsid w:val="008E6D52"/>
    <w:rsid w:val="008E71B2"/>
    <w:rsid w:val="008E729F"/>
    <w:rsid w:val="008E7DA1"/>
    <w:rsid w:val="008F051C"/>
    <w:rsid w:val="008F0C82"/>
    <w:rsid w:val="008F1BCE"/>
    <w:rsid w:val="008F253C"/>
    <w:rsid w:val="008F2A30"/>
    <w:rsid w:val="008F3BE4"/>
    <w:rsid w:val="008F51FF"/>
    <w:rsid w:val="008F5CA8"/>
    <w:rsid w:val="008F60AF"/>
    <w:rsid w:val="008F797F"/>
    <w:rsid w:val="008F7E84"/>
    <w:rsid w:val="00900BDA"/>
    <w:rsid w:val="009012A4"/>
    <w:rsid w:val="00901790"/>
    <w:rsid w:val="00901C67"/>
    <w:rsid w:val="00901DFC"/>
    <w:rsid w:val="00902432"/>
    <w:rsid w:val="00902832"/>
    <w:rsid w:val="00905AC0"/>
    <w:rsid w:val="0090691E"/>
    <w:rsid w:val="009071DE"/>
    <w:rsid w:val="00907C47"/>
    <w:rsid w:val="00907F3A"/>
    <w:rsid w:val="00913010"/>
    <w:rsid w:val="00913196"/>
    <w:rsid w:val="0091438A"/>
    <w:rsid w:val="00914789"/>
    <w:rsid w:val="00915049"/>
    <w:rsid w:val="009155F7"/>
    <w:rsid w:val="009158ED"/>
    <w:rsid w:val="00916106"/>
    <w:rsid w:val="00917EA3"/>
    <w:rsid w:val="00920046"/>
    <w:rsid w:val="00920DED"/>
    <w:rsid w:val="00920F41"/>
    <w:rsid w:val="009249D5"/>
    <w:rsid w:val="009254E9"/>
    <w:rsid w:val="009255C3"/>
    <w:rsid w:val="009255C5"/>
    <w:rsid w:val="00926BBB"/>
    <w:rsid w:val="00927171"/>
    <w:rsid w:val="00930DEE"/>
    <w:rsid w:val="009322BC"/>
    <w:rsid w:val="00932AA1"/>
    <w:rsid w:val="00933045"/>
    <w:rsid w:val="00934439"/>
    <w:rsid w:val="00934BB3"/>
    <w:rsid w:val="00935867"/>
    <w:rsid w:val="00935F3E"/>
    <w:rsid w:val="00936540"/>
    <w:rsid w:val="009366CC"/>
    <w:rsid w:val="00936C9A"/>
    <w:rsid w:val="009374EA"/>
    <w:rsid w:val="00941963"/>
    <w:rsid w:val="00941C55"/>
    <w:rsid w:val="00942659"/>
    <w:rsid w:val="009427A7"/>
    <w:rsid w:val="00942BD4"/>
    <w:rsid w:val="00944ADB"/>
    <w:rsid w:val="00944F75"/>
    <w:rsid w:val="00945181"/>
    <w:rsid w:val="00946961"/>
    <w:rsid w:val="009479C5"/>
    <w:rsid w:val="00947D60"/>
    <w:rsid w:val="00947FEE"/>
    <w:rsid w:val="00950E1E"/>
    <w:rsid w:val="009512FE"/>
    <w:rsid w:val="0095153F"/>
    <w:rsid w:val="009518B2"/>
    <w:rsid w:val="00951E04"/>
    <w:rsid w:val="00952AFC"/>
    <w:rsid w:val="0095432B"/>
    <w:rsid w:val="00954B9E"/>
    <w:rsid w:val="009552FA"/>
    <w:rsid w:val="00955EC1"/>
    <w:rsid w:val="009619E1"/>
    <w:rsid w:val="00961C8F"/>
    <w:rsid w:val="00962B35"/>
    <w:rsid w:val="00964B48"/>
    <w:rsid w:val="009656D6"/>
    <w:rsid w:val="00965ADB"/>
    <w:rsid w:val="009662B4"/>
    <w:rsid w:val="0096694B"/>
    <w:rsid w:val="009672B9"/>
    <w:rsid w:val="00967FAE"/>
    <w:rsid w:val="0097073F"/>
    <w:rsid w:val="00970B11"/>
    <w:rsid w:val="00971B06"/>
    <w:rsid w:val="00971B53"/>
    <w:rsid w:val="00972247"/>
    <w:rsid w:val="00972AFC"/>
    <w:rsid w:val="00972B08"/>
    <w:rsid w:val="009734CE"/>
    <w:rsid w:val="00973E1D"/>
    <w:rsid w:val="00974594"/>
    <w:rsid w:val="00975B18"/>
    <w:rsid w:val="00975FFF"/>
    <w:rsid w:val="009805F4"/>
    <w:rsid w:val="00981CE8"/>
    <w:rsid w:val="00981F94"/>
    <w:rsid w:val="00982114"/>
    <w:rsid w:val="009827B0"/>
    <w:rsid w:val="00982EC0"/>
    <w:rsid w:val="009830EF"/>
    <w:rsid w:val="00983342"/>
    <w:rsid w:val="0098425A"/>
    <w:rsid w:val="009853A3"/>
    <w:rsid w:val="009858A5"/>
    <w:rsid w:val="00985B7D"/>
    <w:rsid w:val="00990003"/>
    <w:rsid w:val="009904B4"/>
    <w:rsid w:val="00991B1E"/>
    <w:rsid w:val="00992FA0"/>
    <w:rsid w:val="00993332"/>
    <w:rsid w:val="00995952"/>
    <w:rsid w:val="0099618C"/>
    <w:rsid w:val="009966CF"/>
    <w:rsid w:val="00996A4C"/>
    <w:rsid w:val="00996B0F"/>
    <w:rsid w:val="009971E5"/>
    <w:rsid w:val="00997251"/>
    <w:rsid w:val="009A0099"/>
    <w:rsid w:val="009A0CBF"/>
    <w:rsid w:val="009A1E58"/>
    <w:rsid w:val="009A37E9"/>
    <w:rsid w:val="009A3E2A"/>
    <w:rsid w:val="009A4589"/>
    <w:rsid w:val="009A4CC2"/>
    <w:rsid w:val="009A57F4"/>
    <w:rsid w:val="009B061C"/>
    <w:rsid w:val="009B15E2"/>
    <w:rsid w:val="009B1676"/>
    <w:rsid w:val="009B19D8"/>
    <w:rsid w:val="009B2BD6"/>
    <w:rsid w:val="009B5034"/>
    <w:rsid w:val="009B5226"/>
    <w:rsid w:val="009B56BF"/>
    <w:rsid w:val="009B5B10"/>
    <w:rsid w:val="009B5E28"/>
    <w:rsid w:val="009B72A1"/>
    <w:rsid w:val="009B7D35"/>
    <w:rsid w:val="009C0EED"/>
    <w:rsid w:val="009C0FAC"/>
    <w:rsid w:val="009C211C"/>
    <w:rsid w:val="009C21C0"/>
    <w:rsid w:val="009C2F11"/>
    <w:rsid w:val="009C3844"/>
    <w:rsid w:val="009C47B4"/>
    <w:rsid w:val="009C48DF"/>
    <w:rsid w:val="009C4908"/>
    <w:rsid w:val="009C4E7B"/>
    <w:rsid w:val="009C4FD6"/>
    <w:rsid w:val="009C574F"/>
    <w:rsid w:val="009C59A8"/>
    <w:rsid w:val="009C5C3C"/>
    <w:rsid w:val="009C62AC"/>
    <w:rsid w:val="009C6E56"/>
    <w:rsid w:val="009D0128"/>
    <w:rsid w:val="009D01ED"/>
    <w:rsid w:val="009D1539"/>
    <w:rsid w:val="009D195D"/>
    <w:rsid w:val="009D196E"/>
    <w:rsid w:val="009D4131"/>
    <w:rsid w:val="009D4AF6"/>
    <w:rsid w:val="009D71B2"/>
    <w:rsid w:val="009D71BC"/>
    <w:rsid w:val="009D7A71"/>
    <w:rsid w:val="009E02E1"/>
    <w:rsid w:val="009E0762"/>
    <w:rsid w:val="009E0B98"/>
    <w:rsid w:val="009E186D"/>
    <w:rsid w:val="009E24AF"/>
    <w:rsid w:val="009E3135"/>
    <w:rsid w:val="009E3462"/>
    <w:rsid w:val="009E37D6"/>
    <w:rsid w:val="009E3AFC"/>
    <w:rsid w:val="009E43CF"/>
    <w:rsid w:val="009E46ED"/>
    <w:rsid w:val="009E58A1"/>
    <w:rsid w:val="009F02E3"/>
    <w:rsid w:val="009F0B93"/>
    <w:rsid w:val="009F1C0A"/>
    <w:rsid w:val="009F1CB4"/>
    <w:rsid w:val="009F1EAC"/>
    <w:rsid w:val="009F3B5D"/>
    <w:rsid w:val="009F6530"/>
    <w:rsid w:val="009F72F9"/>
    <w:rsid w:val="009F7D16"/>
    <w:rsid w:val="009F7E90"/>
    <w:rsid w:val="009F7FA3"/>
    <w:rsid w:val="00A00053"/>
    <w:rsid w:val="00A00A61"/>
    <w:rsid w:val="00A01267"/>
    <w:rsid w:val="00A02AC5"/>
    <w:rsid w:val="00A02F48"/>
    <w:rsid w:val="00A037B7"/>
    <w:rsid w:val="00A04062"/>
    <w:rsid w:val="00A04D00"/>
    <w:rsid w:val="00A0551A"/>
    <w:rsid w:val="00A05A5E"/>
    <w:rsid w:val="00A060E9"/>
    <w:rsid w:val="00A06658"/>
    <w:rsid w:val="00A06BBB"/>
    <w:rsid w:val="00A07104"/>
    <w:rsid w:val="00A07157"/>
    <w:rsid w:val="00A107F8"/>
    <w:rsid w:val="00A10DD1"/>
    <w:rsid w:val="00A121E6"/>
    <w:rsid w:val="00A135B3"/>
    <w:rsid w:val="00A14780"/>
    <w:rsid w:val="00A22447"/>
    <w:rsid w:val="00A235B1"/>
    <w:rsid w:val="00A235FA"/>
    <w:rsid w:val="00A25CB0"/>
    <w:rsid w:val="00A27B7C"/>
    <w:rsid w:val="00A308BA"/>
    <w:rsid w:val="00A32575"/>
    <w:rsid w:val="00A325ED"/>
    <w:rsid w:val="00A33447"/>
    <w:rsid w:val="00A33F58"/>
    <w:rsid w:val="00A355D9"/>
    <w:rsid w:val="00A35D5F"/>
    <w:rsid w:val="00A37201"/>
    <w:rsid w:val="00A37FC7"/>
    <w:rsid w:val="00A40202"/>
    <w:rsid w:val="00A4044D"/>
    <w:rsid w:val="00A41E47"/>
    <w:rsid w:val="00A4211E"/>
    <w:rsid w:val="00A423FC"/>
    <w:rsid w:val="00A4250D"/>
    <w:rsid w:val="00A44299"/>
    <w:rsid w:val="00A477EE"/>
    <w:rsid w:val="00A50CFD"/>
    <w:rsid w:val="00A50F7E"/>
    <w:rsid w:val="00A523BA"/>
    <w:rsid w:val="00A52C34"/>
    <w:rsid w:val="00A5324E"/>
    <w:rsid w:val="00A5332B"/>
    <w:rsid w:val="00A53616"/>
    <w:rsid w:val="00A54721"/>
    <w:rsid w:val="00A5499A"/>
    <w:rsid w:val="00A54C39"/>
    <w:rsid w:val="00A5536C"/>
    <w:rsid w:val="00A554B7"/>
    <w:rsid w:val="00A554E1"/>
    <w:rsid w:val="00A55EB0"/>
    <w:rsid w:val="00A56732"/>
    <w:rsid w:val="00A56D96"/>
    <w:rsid w:val="00A5709F"/>
    <w:rsid w:val="00A574A1"/>
    <w:rsid w:val="00A602BC"/>
    <w:rsid w:val="00A6046F"/>
    <w:rsid w:val="00A60F8B"/>
    <w:rsid w:val="00A61D52"/>
    <w:rsid w:val="00A6345F"/>
    <w:rsid w:val="00A6377E"/>
    <w:rsid w:val="00A63DA3"/>
    <w:rsid w:val="00A65E33"/>
    <w:rsid w:val="00A667B1"/>
    <w:rsid w:val="00A66CBB"/>
    <w:rsid w:val="00A677E3"/>
    <w:rsid w:val="00A720BC"/>
    <w:rsid w:val="00A7227E"/>
    <w:rsid w:val="00A726EF"/>
    <w:rsid w:val="00A727A8"/>
    <w:rsid w:val="00A73E54"/>
    <w:rsid w:val="00A7401C"/>
    <w:rsid w:val="00A74A1F"/>
    <w:rsid w:val="00A75596"/>
    <w:rsid w:val="00A76141"/>
    <w:rsid w:val="00A76C68"/>
    <w:rsid w:val="00A76D9F"/>
    <w:rsid w:val="00A8037B"/>
    <w:rsid w:val="00A803A6"/>
    <w:rsid w:val="00A80576"/>
    <w:rsid w:val="00A8062B"/>
    <w:rsid w:val="00A8109F"/>
    <w:rsid w:val="00A8152E"/>
    <w:rsid w:val="00A81A78"/>
    <w:rsid w:val="00A82155"/>
    <w:rsid w:val="00A8220E"/>
    <w:rsid w:val="00A82AE2"/>
    <w:rsid w:val="00A82AF3"/>
    <w:rsid w:val="00A82AF5"/>
    <w:rsid w:val="00A83B01"/>
    <w:rsid w:val="00A83EA8"/>
    <w:rsid w:val="00A84580"/>
    <w:rsid w:val="00A849AC"/>
    <w:rsid w:val="00A84C65"/>
    <w:rsid w:val="00A84E61"/>
    <w:rsid w:val="00A85AE6"/>
    <w:rsid w:val="00A86314"/>
    <w:rsid w:val="00A866A2"/>
    <w:rsid w:val="00A87C8B"/>
    <w:rsid w:val="00A87ED7"/>
    <w:rsid w:val="00A90C64"/>
    <w:rsid w:val="00A92785"/>
    <w:rsid w:val="00A931D7"/>
    <w:rsid w:val="00A93D03"/>
    <w:rsid w:val="00A941E2"/>
    <w:rsid w:val="00A9440D"/>
    <w:rsid w:val="00A95116"/>
    <w:rsid w:val="00A955F5"/>
    <w:rsid w:val="00A95D40"/>
    <w:rsid w:val="00A96895"/>
    <w:rsid w:val="00A96DBA"/>
    <w:rsid w:val="00A972FA"/>
    <w:rsid w:val="00A97815"/>
    <w:rsid w:val="00AA0C00"/>
    <w:rsid w:val="00AA0D61"/>
    <w:rsid w:val="00AA1008"/>
    <w:rsid w:val="00AA13C5"/>
    <w:rsid w:val="00AA2F50"/>
    <w:rsid w:val="00AA3702"/>
    <w:rsid w:val="00AA39E1"/>
    <w:rsid w:val="00AA3D5C"/>
    <w:rsid w:val="00AA4D8F"/>
    <w:rsid w:val="00AA5555"/>
    <w:rsid w:val="00AB2005"/>
    <w:rsid w:val="00AB2313"/>
    <w:rsid w:val="00AB233F"/>
    <w:rsid w:val="00AB23E4"/>
    <w:rsid w:val="00AB2E13"/>
    <w:rsid w:val="00AB3515"/>
    <w:rsid w:val="00AB393D"/>
    <w:rsid w:val="00AB43C1"/>
    <w:rsid w:val="00AB4429"/>
    <w:rsid w:val="00AB463E"/>
    <w:rsid w:val="00AB52B4"/>
    <w:rsid w:val="00AB7850"/>
    <w:rsid w:val="00AB7AAB"/>
    <w:rsid w:val="00AB7CB7"/>
    <w:rsid w:val="00AC0F4E"/>
    <w:rsid w:val="00AC1797"/>
    <w:rsid w:val="00AC1FB6"/>
    <w:rsid w:val="00AC22F8"/>
    <w:rsid w:val="00AC32F6"/>
    <w:rsid w:val="00AC3953"/>
    <w:rsid w:val="00AC4477"/>
    <w:rsid w:val="00AC58A5"/>
    <w:rsid w:val="00AC5CA7"/>
    <w:rsid w:val="00AC738A"/>
    <w:rsid w:val="00AD0C6C"/>
    <w:rsid w:val="00AD13AE"/>
    <w:rsid w:val="00AD148A"/>
    <w:rsid w:val="00AD1BED"/>
    <w:rsid w:val="00AD20EF"/>
    <w:rsid w:val="00AD26D5"/>
    <w:rsid w:val="00AD3550"/>
    <w:rsid w:val="00AD4952"/>
    <w:rsid w:val="00AD49E8"/>
    <w:rsid w:val="00AD53D1"/>
    <w:rsid w:val="00AD615E"/>
    <w:rsid w:val="00AD62BF"/>
    <w:rsid w:val="00AD6B34"/>
    <w:rsid w:val="00AD6FB2"/>
    <w:rsid w:val="00AD7A0A"/>
    <w:rsid w:val="00AE02AB"/>
    <w:rsid w:val="00AE04E6"/>
    <w:rsid w:val="00AE0E1A"/>
    <w:rsid w:val="00AE16E3"/>
    <w:rsid w:val="00AE283E"/>
    <w:rsid w:val="00AE4D04"/>
    <w:rsid w:val="00AE76DA"/>
    <w:rsid w:val="00AF096E"/>
    <w:rsid w:val="00AF176C"/>
    <w:rsid w:val="00AF18BF"/>
    <w:rsid w:val="00AF1AE2"/>
    <w:rsid w:val="00AF223D"/>
    <w:rsid w:val="00AF2538"/>
    <w:rsid w:val="00AF2B4F"/>
    <w:rsid w:val="00AF2D83"/>
    <w:rsid w:val="00AF36F1"/>
    <w:rsid w:val="00AF3CDA"/>
    <w:rsid w:val="00AF4166"/>
    <w:rsid w:val="00AF44F8"/>
    <w:rsid w:val="00AF4A6B"/>
    <w:rsid w:val="00AF57F9"/>
    <w:rsid w:val="00B001A1"/>
    <w:rsid w:val="00B01010"/>
    <w:rsid w:val="00B01EB6"/>
    <w:rsid w:val="00B03097"/>
    <w:rsid w:val="00B03139"/>
    <w:rsid w:val="00B05472"/>
    <w:rsid w:val="00B06BD1"/>
    <w:rsid w:val="00B10F39"/>
    <w:rsid w:val="00B11ABA"/>
    <w:rsid w:val="00B1216B"/>
    <w:rsid w:val="00B121D7"/>
    <w:rsid w:val="00B12E2E"/>
    <w:rsid w:val="00B13EC7"/>
    <w:rsid w:val="00B159A2"/>
    <w:rsid w:val="00B15C52"/>
    <w:rsid w:val="00B16B04"/>
    <w:rsid w:val="00B16F79"/>
    <w:rsid w:val="00B17038"/>
    <w:rsid w:val="00B17902"/>
    <w:rsid w:val="00B20550"/>
    <w:rsid w:val="00B20661"/>
    <w:rsid w:val="00B22010"/>
    <w:rsid w:val="00B23377"/>
    <w:rsid w:val="00B24011"/>
    <w:rsid w:val="00B245BF"/>
    <w:rsid w:val="00B24606"/>
    <w:rsid w:val="00B2488A"/>
    <w:rsid w:val="00B24C99"/>
    <w:rsid w:val="00B24CA1"/>
    <w:rsid w:val="00B2604A"/>
    <w:rsid w:val="00B2775D"/>
    <w:rsid w:val="00B27AF2"/>
    <w:rsid w:val="00B30B2E"/>
    <w:rsid w:val="00B32D49"/>
    <w:rsid w:val="00B3372B"/>
    <w:rsid w:val="00B34134"/>
    <w:rsid w:val="00B34B95"/>
    <w:rsid w:val="00B35617"/>
    <w:rsid w:val="00B35BEB"/>
    <w:rsid w:val="00B35D93"/>
    <w:rsid w:val="00B36234"/>
    <w:rsid w:val="00B36EF5"/>
    <w:rsid w:val="00B37F63"/>
    <w:rsid w:val="00B405A7"/>
    <w:rsid w:val="00B40AC8"/>
    <w:rsid w:val="00B412A4"/>
    <w:rsid w:val="00B414CA"/>
    <w:rsid w:val="00B419A3"/>
    <w:rsid w:val="00B41DAA"/>
    <w:rsid w:val="00B41E8D"/>
    <w:rsid w:val="00B42077"/>
    <w:rsid w:val="00B4393C"/>
    <w:rsid w:val="00B43C36"/>
    <w:rsid w:val="00B45A86"/>
    <w:rsid w:val="00B45B17"/>
    <w:rsid w:val="00B46043"/>
    <w:rsid w:val="00B46667"/>
    <w:rsid w:val="00B46926"/>
    <w:rsid w:val="00B46A97"/>
    <w:rsid w:val="00B47152"/>
    <w:rsid w:val="00B473C0"/>
    <w:rsid w:val="00B47FA8"/>
    <w:rsid w:val="00B50A6D"/>
    <w:rsid w:val="00B51295"/>
    <w:rsid w:val="00B51586"/>
    <w:rsid w:val="00B5179A"/>
    <w:rsid w:val="00B517B3"/>
    <w:rsid w:val="00B526E5"/>
    <w:rsid w:val="00B52D64"/>
    <w:rsid w:val="00B56CC6"/>
    <w:rsid w:val="00B56FF4"/>
    <w:rsid w:val="00B578FD"/>
    <w:rsid w:val="00B57DA7"/>
    <w:rsid w:val="00B602D2"/>
    <w:rsid w:val="00B60939"/>
    <w:rsid w:val="00B60D63"/>
    <w:rsid w:val="00B60F8E"/>
    <w:rsid w:val="00B62F99"/>
    <w:rsid w:val="00B644D7"/>
    <w:rsid w:val="00B65671"/>
    <w:rsid w:val="00B66080"/>
    <w:rsid w:val="00B661C8"/>
    <w:rsid w:val="00B67715"/>
    <w:rsid w:val="00B70BC0"/>
    <w:rsid w:val="00B71680"/>
    <w:rsid w:val="00B72337"/>
    <w:rsid w:val="00B75208"/>
    <w:rsid w:val="00B75593"/>
    <w:rsid w:val="00B75EAF"/>
    <w:rsid w:val="00B77CAF"/>
    <w:rsid w:val="00B800CE"/>
    <w:rsid w:val="00B80373"/>
    <w:rsid w:val="00B80A4C"/>
    <w:rsid w:val="00B816EC"/>
    <w:rsid w:val="00B818E6"/>
    <w:rsid w:val="00B82B8C"/>
    <w:rsid w:val="00B838CE"/>
    <w:rsid w:val="00B83A9E"/>
    <w:rsid w:val="00B84805"/>
    <w:rsid w:val="00B8520A"/>
    <w:rsid w:val="00B85459"/>
    <w:rsid w:val="00B86B94"/>
    <w:rsid w:val="00B87A03"/>
    <w:rsid w:val="00B87CDA"/>
    <w:rsid w:val="00B909B6"/>
    <w:rsid w:val="00B915AF"/>
    <w:rsid w:val="00B93484"/>
    <w:rsid w:val="00B937ED"/>
    <w:rsid w:val="00B940FB"/>
    <w:rsid w:val="00B950EA"/>
    <w:rsid w:val="00B95C2E"/>
    <w:rsid w:val="00B9756E"/>
    <w:rsid w:val="00B97715"/>
    <w:rsid w:val="00BA15C5"/>
    <w:rsid w:val="00BA23CC"/>
    <w:rsid w:val="00BA3524"/>
    <w:rsid w:val="00BA3BA9"/>
    <w:rsid w:val="00BA4B5D"/>
    <w:rsid w:val="00BA4E44"/>
    <w:rsid w:val="00BA50A8"/>
    <w:rsid w:val="00BA5D71"/>
    <w:rsid w:val="00BA625B"/>
    <w:rsid w:val="00BA7361"/>
    <w:rsid w:val="00BA77BD"/>
    <w:rsid w:val="00BB03E7"/>
    <w:rsid w:val="00BB16EE"/>
    <w:rsid w:val="00BB2D07"/>
    <w:rsid w:val="00BB4BFA"/>
    <w:rsid w:val="00BB4C74"/>
    <w:rsid w:val="00BB4E7F"/>
    <w:rsid w:val="00BB65FB"/>
    <w:rsid w:val="00BB74EA"/>
    <w:rsid w:val="00BB7DB4"/>
    <w:rsid w:val="00BC0B19"/>
    <w:rsid w:val="00BC0BB4"/>
    <w:rsid w:val="00BC2A1B"/>
    <w:rsid w:val="00BC33F6"/>
    <w:rsid w:val="00BC3ABB"/>
    <w:rsid w:val="00BC6F4E"/>
    <w:rsid w:val="00BC76AD"/>
    <w:rsid w:val="00BC7993"/>
    <w:rsid w:val="00BD0090"/>
    <w:rsid w:val="00BD1911"/>
    <w:rsid w:val="00BD1B32"/>
    <w:rsid w:val="00BD1BBC"/>
    <w:rsid w:val="00BD21B4"/>
    <w:rsid w:val="00BD2B1A"/>
    <w:rsid w:val="00BD3010"/>
    <w:rsid w:val="00BD38EA"/>
    <w:rsid w:val="00BD3967"/>
    <w:rsid w:val="00BD3AC0"/>
    <w:rsid w:val="00BD4439"/>
    <w:rsid w:val="00BD4752"/>
    <w:rsid w:val="00BD4CB6"/>
    <w:rsid w:val="00BD5207"/>
    <w:rsid w:val="00BD56B9"/>
    <w:rsid w:val="00BD67F0"/>
    <w:rsid w:val="00BE0384"/>
    <w:rsid w:val="00BE2A75"/>
    <w:rsid w:val="00BE2AA2"/>
    <w:rsid w:val="00BE4BD4"/>
    <w:rsid w:val="00BE56CB"/>
    <w:rsid w:val="00BE5B17"/>
    <w:rsid w:val="00BF012F"/>
    <w:rsid w:val="00BF0398"/>
    <w:rsid w:val="00BF05FA"/>
    <w:rsid w:val="00BF0B1C"/>
    <w:rsid w:val="00BF1EBF"/>
    <w:rsid w:val="00BF207A"/>
    <w:rsid w:val="00BF229E"/>
    <w:rsid w:val="00BF2EC4"/>
    <w:rsid w:val="00BF35A0"/>
    <w:rsid w:val="00BF3CD0"/>
    <w:rsid w:val="00BF41B2"/>
    <w:rsid w:val="00BF4C55"/>
    <w:rsid w:val="00BF5068"/>
    <w:rsid w:val="00BF53D1"/>
    <w:rsid w:val="00BF58CA"/>
    <w:rsid w:val="00BF6304"/>
    <w:rsid w:val="00BF6461"/>
    <w:rsid w:val="00BF6A2C"/>
    <w:rsid w:val="00BF78D5"/>
    <w:rsid w:val="00C012E4"/>
    <w:rsid w:val="00C01385"/>
    <w:rsid w:val="00C01754"/>
    <w:rsid w:val="00C01FBB"/>
    <w:rsid w:val="00C033F7"/>
    <w:rsid w:val="00C03C30"/>
    <w:rsid w:val="00C046B7"/>
    <w:rsid w:val="00C059E8"/>
    <w:rsid w:val="00C06A51"/>
    <w:rsid w:val="00C06D78"/>
    <w:rsid w:val="00C06EE6"/>
    <w:rsid w:val="00C07850"/>
    <w:rsid w:val="00C105C3"/>
    <w:rsid w:val="00C11396"/>
    <w:rsid w:val="00C12B1B"/>
    <w:rsid w:val="00C1414D"/>
    <w:rsid w:val="00C1472E"/>
    <w:rsid w:val="00C147F4"/>
    <w:rsid w:val="00C1663A"/>
    <w:rsid w:val="00C16A58"/>
    <w:rsid w:val="00C20680"/>
    <w:rsid w:val="00C20CEA"/>
    <w:rsid w:val="00C213E7"/>
    <w:rsid w:val="00C217D9"/>
    <w:rsid w:val="00C22380"/>
    <w:rsid w:val="00C22A43"/>
    <w:rsid w:val="00C2322E"/>
    <w:rsid w:val="00C23555"/>
    <w:rsid w:val="00C23DE1"/>
    <w:rsid w:val="00C246A6"/>
    <w:rsid w:val="00C24C08"/>
    <w:rsid w:val="00C256A5"/>
    <w:rsid w:val="00C26C78"/>
    <w:rsid w:val="00C27911"/>
    <w:rsid w:val="00C30309"/>
    <w:rsid w:val="00C3066A"/>
    <w:rsid w:val="00C309AB"/>
    <w:rsid w:val="00C30B1F"/>
    <w:rsid w:val="00C31184"/>
    <w:rsid w:val="00C314B2"/>
    <w:rsid w:val="00C31894"/>
    <w:rsid w:val="00C31916"/>
    <w:rsid w:val="00C327FD"/>
    <w:rsid w:val="00C3383B"/>
    <w:rsid w:val="00C33857"/>
    <w:rsid w:val="00C33CD8"/>
    <w:rsid w:val="00C3500E"/>
    <w:rsid w:val="00C35382"/>
    <w:rsid w:val="00C3552F"/>
    <w:rsid w:val="00C35798"/>
    <w:rsid w:val="00C35FD5"/>
    <w:rsid w:val="00C37527"/>
    <w:rsid w:val="00C375A8"/>
    <w:rsid w:val="00C4120C"/>
    <w:rsid w:val="00C414B7"/>
    <w:rsid w:val="00C41E37"/>
    <w:rsid w:val="00C423B4"/>
    <w:rsid w:val="00C42BDA"/>
    <w:rsid w:val="00C439E8"/>
    <w:rsid w:val="00C43DD6"/>
    <w:rsid w:val="00C44017"/>
    <w:rsid w:val="00C45834"/>
    <w:rsid w:val="00C458DF"/>
    <w:rsid w:val="00C46298"/>
    <w:rsid w:val="00C46564"/>
    <w:rsid w:val="00C46B6D"/>
    <w:rsid w:val="00C46DA0"/>
    <w:rsid w:val="00C5043A"/>
    <w:rsid w:val="00C51390"/>
    <w:rsid w:val="00C514AB"/>
    <w:rsid w:val="00C52386"/>
    <w:rsid w:val="00C52A37"/>
    <w:rsid w:val="00C53659"/>
    <w:rsid w:val="00C54143"/>
    <w:rsid w:val="00C542E9"/>
    <w:rsid w:val="00C5431A"/>
    <w:rsid w:val="00C560BB"/>
    <w:rsid w:val="00C562E8"/>
    <w:rsid w:val="00C56D11"/>
    <w:rsid w:val="00C56E5C"/>
    <w:rsid w:val="00C6084F"/>
    <w:rsid w:val="00C622D1"/>
    <w:rsid w:val="00C62684"/>
    <w:rsid w:val="00C62BF4"/>
    <w:rsid w:val="00C62D98"/>
    <w:rsid w:val="00C6389E"/>
    <w:rsid w:val="00C63A1D"/>
    <w:rsid w:val="00C63EAD"/>
    <w:rsid w:val="00C6402E"/>
    <w:rsid w:val="00C6439D"/>
    <w:rsid w:val="00C64549"/>
    <w:rsid w:val="00C64ABB"/>
    <w:rsid w:val="00C655CC"/>
    <w:rsid w:val="00C65E8B"/>
    <w:rsid w:val="00C66F39"/>
    <w:rsid w:val="00C679CB"/>
    <w:rsid w:val="00C704FB"/>
    <w:rsid w:val="00C70771"/>
    <w:rsid w:val="00C71232"/>
    <w:rsid w:val="00C714F5"/>
    <w:rsid w:val="00C73559"/>
    <w:rsid w:val="00C745EC"/>
    <w:rsid w:val="00C7653C"/>
    <w:rsid w:val="00C80A28"/>
    <w:rsid w:val="00C811A2"/>
    <w:rsid w:val="00C8215C"/>
    <w:rsid w:val="00C82D55"/>
    <w:rsid w:val="00C83C4C"/>
    <w:rsid w:val="00C846BF"/>
    <w:rsid w:val="00C856C7"/>
    <w:rsid w:val="00C85762"/>
    <w:rsid w:val="00C86025"/>
    <w:rsid w:val="00C87271"/>
    <w:rsid w:val="00C873B8"/>
    <w:rsid w:val="00C8766F"/>
    <w:rsid w:val="00C878A4"/>
    <w:rsid w:val="00C87E3D"/>
    <w:rsid w:val="00C90641"/>
    <w:rsid w:val="00C9171F"/>
    <w:rsid w:val="00C9489C"/>
    <w:rsid w:val="00C94BB5"/>
    <w:rsid w:val="00C95112"/>
    <w:rsid w:val="00C95287"/>
    <w:rsid w:val="00C95F21"/>
    <w:rsid w:val="00C95FA2"/>
    <w:rsid w:val="00C9631C"/>
    <w:rsid w:val="00C97FD5"/>
    <w:rsid w:val="00CA1957"/>
    <w:rsid w:val="00CA1BF9"/>
    <w:rsid w:val="00CA1F04"/>
    <w:rsid w:val="00CA2AE3"/>
    <w:rsid w:val="00CA2E8D"/>
    <w:rsid w:val="00CA439A"/>
    <w:rsid w:val="00CA43FA"/>
    <w:rsid w:val="00CA50A5"/>
    <w:rsid w:val="00CA5668"/>
    <w:rsid w:val="00CA5A23"/>
    <w:rsid w:val="00CA6BD2"/>
    <w:rsid w:val="00CA718B"/>
    <w:rsid w:val="00CA7C0D"/>
    <w:rsid w:val="00CB0FA1"/>
    <w:rsid w:val="00CB1672"/>
    <w:rsid w:val="00CB2DFD"/>
    <w:rsid w:val="00CB37E8"/>
    <w:rsid w:val="00CB5B0E"/>
    <w:rsid w:val="00CC01CE"/>
    <w:rsid w:val="00CC39F2"/>
    <w:rsid w:val="00CC3CAE"/>
    <w:rsid w:val="00CC6A9D"/>
    <w:rsid w:val="00CC6AAA"/>
    <w:rsid w:val="00CC6C5D"/>
    <w:rsid w:val="00CC738C"/>
    <w:rsid w:val="00CC7D01"/>
    <w:rsid w:val="00CD04FE"/>
    <w:rsid w:val="00CD3781"/>
    <w:rsid w:val="00CD38A8"/>
    <w:rsid w:val="00CD3B58"/>
    <w:rsid w:val="00CD536F"/>
    <w:rsid w:val="00CD594F"/>
    <w:rsid w:val="00CD6EA8"/>
    <w:rsid w:val="00CD7684"/>
    <w:rsid w:val="00CD7CFC"/>
    <w:rsid w:val="00CE01AE"/>
    <w:rsid w:val="00CE0FCE"/>
    <w:rsid w:val="00CE0FF1"/>
    <w:rsid w:val="00CE15AF"/>
    <w:rsid w:val="00CE1807"/>
    <w:rsid w:val="00CE42D0"/>
    <w:rsid w:val="00CE4977"/>
    <w:rsid w:val="00CE4C28"/>
    <w:rsid w:val="00CE4DFC"/>
    <w:rsid w:val="00CE5399"/>
    <w:rsid w:val="00CE5C3A"/>
    <w:rsid w:val="00CE607A"/>
    <w:rsid w:val="00CE6853"/>
    <w:rsid w:val="00CE6884"/>
    <w:rsid w:val="00CE6AAB"/>
    <w:rsid w:val="00CE6BC3"/>
    <w:rsid w:val="00CF0388"/>
    <w:rsid w:val="00CF0594"/>
    <w:rsid w:val="00CF24C7"/>
    <w:rsid w:val="00CF3640"/>
    <w:rsid w:val="00CF399C"/>
    <w:rsid w:val="00CF3D3E"/>
    <w:rsid w:val="00CF633A"/>
    <w:rsid w:val="00CF634E"/>
    <w:rsid w:val="00CF68F7"/>
    <w:rsid w:val="00CF6F16"/>
    <w:rsid w:val="00D0149C"/>
    <w:rsid w:val="00D0227F"/>
    <w:rsid w:val="00D02503"/>
    <w:rsid w:val="00D02C6C"/>
    <w:rsid w:val="00D06187"/>
    <w:rsid w:val="00D064C4"/>
    <w:rsid w:val="00D07E33"/>
    <w:rsid w:val="00D105C8"/>
    <w:rsid w:val="00D107E9"/>
    <w:rsid w:val="00D11ED8"/>
    <w:rsid w:val="00D13A1A"/>
    <w:rsid w:val="00D13A1B"/>
    <w:rsid w:val="00D13C9D"/>
    <w:rsid w:val="00D162D1"/>
    <w:rsid w:val="00D164B6"/>
    <w:rsid w:val="00D16649"/>
    <w:rsid w:val="00D174A2"/>
    <w:rsid w:val="00D17B9B"/>
    <w:rsid w:val="00D17E62"/>
    <w:rsid w:val="00D212BF"/>
    <w:rsid w:val="00D22B21"/>
    <w:rsid w:val="00D23726"/>
    <w:rsid w:val="00D238CA"/>
    <w:rsid w:val="00D23D6A"/>
    <w:rsid w:val="00D23FB4"/>
    <w:rsid w:val="00D24375"/>
    <w:rsid w:val="00D2540F"/>
    <w:rsid w:val="00D25707"/>
    <w:rsid w:val="00D26B27"/>
    <w:rsid w:val="00D27578"/>
    <w:rsid w:val="00D27F0F"/>
    <w:rsid w:val="00D302AF"/>
    <w:rsid w:val="00D31D03"/>
    <w:rsid w:val="00D324C4"/>
    <w:rsid w:val="00D3298E"/>
    <w:rsid w:val="00D32EC7"/>
    <w:rsid w:val="00D35660"/>
    <w:rsid w:val="00D35C0B"/>
    <w:rsid w:val="00D36B5F"/>
    <w:rsid w:val="00D37AEC"/>
    <w:rsid w:val="00D401E8"/>
    <w:rsid w:val="00D40454"/>
    <w:rsid w:val="00D422AE"/>
    <w:rsid w:val="00D4302E"/>
    <w:rsid w:val="00D44249"/>
    <w:rsid w:val="00D445E7"/>
    <w:rsid w:val="00D46080"/>
    <w:rsid w:val="00D46210"/>
    <w:rsid w:val="00D500F4"/>
    <w:rsid w:val="00D51A0A"/>
    <w:rsid w:val="00D531ED"/>
    <w:rsid w:val="00D5716D"/>
    <w:rsid w:val="00D575E5"/>
    <w:rsid w:val="00D60E83"/>
    <w:rsid w:val="00D613CF"/>
    <w:rsid w:val="00D61D34"/>
    <w:rsid w:val="00D639FD"/>
    <w:rsid w:val="00D63BC0"/>
    <w:rsid w:val="00D63C87"/>
    <w:rsid w:val="00D64323"/>
    <w:rsid w:val="00D65BA8"/>
    <w:rsid w:val="00D67631"/>
    <w:rsid w:val="00D67A29"/>
    <w:rsid w:val="00D7144B"/>
    <w:rsid w:val="00D71D35"/>
    <w:rsid w:val="00D7261C"/>
    <w:rsid w:val="00D731E5"/>
    <w:rsid w:val="00D7493C"/>
    <w:rsid w:val="00D74ABA"/>
    <w:rsid w:val="00D74EB8"/>
    <w:rsid w:val="00D76348"/>
    <w:rsid w:val="00D764CE"/>
    <w:rsid w:val="00D76A71"/>
    <w:rsid w:val="00D76F59"/>
    <w:rsid w:val="00D770A6"/>
    <w:rsid w:val="00D777E6"/>
    <w:rsid w:val="00D779A9"/>
    <w:rsid w:val="00D77FDC"/>
    <w:rsid w:val="00D82700"/>
    <w:rsid w:val="00D82878"/>
    <w:rsid w:val="00D84A0B"/>
    <w:rsid w:val="00D8512D"/>
    <w:rsid w:val="00D8552D"/>
    <w:rsid w:val="00D903E3"/>
    <w:rsid w:val="00D90476"/>
    <w:rsid w:val="00D908B3"/>
    <w:rsid w:val="00D90C43"/>
    <w:rsid w:val="00D90F55"/>
    <w:rsid w:val="00D9277E"/>
    <w:rsid w:val="00D95B8D"/>
    <w:rsid w:val="00D9622E"/>
    <w:rsid w:val="00D96DA8"/>
    <w:rsid w:val="00D976CE"/>
    <w:rsid w:val="00D97DF5"/>
    <w:rsid w:val="00DA034B"/>
    <w:rsid w:val="00DA0423"/>
    <w:rsid w:val="00DA22EB"/>
    <w:rsid w:val="00DA2CED"/>
    <w:rsid w:val="00DA323D"/>
    <w:rsid w:val="00DA41AE"/>
    <w:rsid w:val="00DA4E8E"/>
    <w:rsid w:val="00DA52C9"/>
    <w:rsid w:val="00DA596B"/>
    <w:rsid w:val="00DA66DD"/>
    <w:rsid w:val="00DA75F3"/>
    <w:rsid w:val="00DA79EE"/>
    <w:rsid w:val="00DB081C"/>
    <w:rsid w:val="00DB0840"/>
    <w:rsid w:val="00DB0B65"/>
    <w:rsid w:val="00DB1AB5"/>
    <w:rsid w:val="00DB237B"/>
    <w:rsid w:val="00DB49C3"/>
    <w:rsid w:val="00DB49FE"/>
    <w:rsid w:val="00DB564F"/>
    <w:rsid w:val="00DB663E"/>
    <w:rsid w:val="00DB6834"/>
    <w:rsid w:val="00DB79F4"/>
    <w:rsid w:val="00DB7BE8"/>
    <w:rsid w:val="00DC11C1"/>
    <w:rsid w:val="00DC2850"/>
    <w:rsid w:val="00DC3694"/>
    <w:rsid w:val="00DC411B"/>
    <w:rsid w:val="00DC42A1"/>
    <w:rsid w:val="00DC43E9"/>
    <w:rsid w:val="00DC5046"/>
    <w:rsid w:val="00DC5A24"/>
    <w:rsid w:val="00DC5B21"/>
    <w:rsid w:val="00DC5B42"/>
    <w:rsid w:val="00DC61E5"/>
    <w:rsid w:val="00DC6A1F"/>
    <w:rsid w:val="00DC716D"/>
    <w:rsid w:val="00DC793C"/>
    <w:rsid w:val="00DD07BA"/>
    <w:rsid w:val="00DD1177"/>
    <w:rsid w:val="00DD1426"/>
    <w:rsid w:val="00DD1847"/>
    <w:rsid w:val="00DD277F"/>
    <w:rsid w:val="00DD3993"/>
    <w:rsid w:val="00DD4174"/>
    <w:rsid w:val="00DD422B"/>
    <w:rsid w:val="00DD60E4"/>
    <w:rsid w:val="00DD66DD"/>
    <w:rsid w:val="00DD6890"/>
    <w:rsid w:val="00DE1319"/>
    <w:rsid w:val="00DE1533"/>
    <w:rsid w:val="00DE1A58"/>
    <w:rsid w:val="00DE22CE"/>
    <w:rsid w:val="00DE2605"/>
    <w:rsid w:val="00DE290C"/>
    <w:rsid w:val="00DE2928"/>
    <w:rsid w:val="00DE2FF2"/>
    <w:rsid w:val="00DE40BE"/>
    <w:rsid w:val="00DE4F8F"/>
    <w:rsid w:val="00DE5603"/>
    <w:rsid w:val="00DE5666"/>
    <w:rsid w:val="00DE5D00"/>
    <w:rsid w:val="00DE653B"/>
    <w:rsid w:val="00DE6616"/>
    <w:rsid w:val="00DE6C01"/>
    <w:rsid w:val="00DE71EB"/>
    <w:rsid w:val="00DE7862"/>
    <w:rsid w:val="00DF05DA"/>
    <w:rsid w:val="00DF066C"/>
    <w:rsid w:val="00DF1F2B"/>
    <w:rsid w:val="00DF2DFC"/>
    <w:rsid w:val="00DF41F6"/>
    <w:rsid w:val="00DF4265"/>
    <w:rsid w:val="00DF4417"/>
    <w:rsid w:val="00DF537E"/>
    <w:rsid w:val="00DF5C31"/>
    <w:rsid w:val="00DF662B"/>
    <w:rsid w:val="00DF7576"/>
    <w:rsid w:val="00E0027D"/>
    <w:rsid w:val="00E021EF"/>
    <w:rsid w:val="00E027DC"/>
    <w:rsid w:val="00E0314A"/>
    <w:rsid w:val="00E03260"/>
    <w:rsid w:val="00E036A2"/>
    <w:rsid w:val="00E04577"/>
    <w:rsid w:val="00E051DB"/>
    <w:rsid w:val="00E051E5"/>
    <w:rsid w:val="00E065FD"/>
    <w:rsid w:val="00E06AE6"/>
    <w:rsid w:val="00E07E93"/>
    <w:rsid w:val="00E10388"/>
    <w:rsid w:val="00E10491"/>
    <w:rsid w:val="00E10D0E"/>
    <w:rsid w:val="00E1129A"/>
    <w:rsid w:val="00E11EC9"/>
    <w:rsid w:val="00E1259E"/>
    <w:rsid w:val="00E12FB0"/>
    <w:rsid w:val="00E13521"/>
    <w:rsid w:val="00E13E86"/>
    <w:rsid w:val="00E14158"/>
    <w:rsid w:val="00E1445C"/>
    <w:rsid w:val="00E1506D"/>
    <w:rsid w:val="00E156FB"/>
    <w:rsid w:val="00E159C9"/>
    <w:rsid w:val="00E171C2"/>
    <w:rsid w:val="00E17DE0"/>
    <w:rsid w:val="00E21C18"/>
    <w:rsid w:val="00E21C4A"/>
    <w:rsid w:val="00E21C81"/>
    <w:rsid w:val="00E22275"/>
    <w:rsid w:val="00E2251D"/>
    <w:rsid w:val="00E226B7"/>
    <w:rsid w:val="00E226D0"/>
    <w:rsid w:val="00E23591"/>
    <w:rsid w:val="00E251AB"/>
    <w:rsid w:val="00E2523C"/>
    <w:rsid w:val="00E270B3"/>
    <w:rsid w:val="00E27AA1"/>
    <w:rsid w:val="00E27FD9"/>
    <w:rsid w:val="00E27FEA"/>
    <w:rsid w:val="00E32322"/>
    <w:rsid w:val="00E323A6"/>
    <w:rsid w:val="00E33033"/>
    <w:rsid w:val="00E34B53"/>
    <w:rsid w:val="00E35808"/>
    <w:rsid w:val="00E364B3"/>
    <w:rsid w:val="00E40D42"/>
    <w:rsid w:val="00E40DE5"/>
    <w:rsid w:val="00E41A63"/>
    <w:rsid w:val="00E439D7"/>
    <w:rsid w:val="00E4488D"/>
    <w:rsid w:val="00E448B4"/>
    <w:rsid w:val="00E44E67"/>
    <w:rsid w:val="00E4520C"/>
    <w:rsid w:val="00E468C7"/>
    <w:rsid w:val="00E47FD7"/>
    <w:rsid w:val="00E50540"/>
    <w:rsid w:val="00E50AC5"/>
    <w:rsid w:val="00E51047"/>
    <w:rsid w:val="00E511ED"/>
    <w:rsid w:val="00E524A3"/>
    <w:rsid w:val="00E52928"/>
    <w:rsid w:val="00E52B81"/>
    <w:rsid w:val="00E52C81"/>
    <w:rsid w:val="00E53412"/>
    <w:rsid w:val="00E53755"/>
    <w:rsid w:val="00E53993"/>
    <w:rsid w:val="00E53CA9"/>
    <w:rsid w:val="00E558C0"/>
    <w:rsid w:val="00E55D5B"/>
    <w:rsid w:val="00E560EA"/>
    <w:rsid w:val="00E578B0"/>
    <w:rsid w:val="00E57CE3"/>
    <w:rsid w:val="00E601C1"/>
    <w:rsid w:val="00E608EA"/>
    <w:rsid w:val="00E6098E"/>
    <w:rsid w:val="00E60BCA"/>
    <w:rsid w:val="00E61A4B"/>
    <w:rsid w:val="00E622B9"/>
    <w:rsid w:val="00E635D0"/>
    <w:rsid w:val="00E63882"/>
    <w:rsid w:val="00E63954"/>
    <w:rsid w:val="00E63BE8"/>
    <w:rsid w:val="00E64484"/>
    <w:rsid w:val="00E646BD"/>
    <w:rsid w:val="00E64B45"/>
    <w:rsid w:val="00E67792"/>
    <w:rsid w:val="00E67924"/>
    <w:rsid w:val="00E70143"/>
    <w:rsid w:val="00E705FC"/>
    <w:rsid w:val="00E70664"/>
    <w:rsid w:val="00E70CFC"/>
    <w:rsid w:val="00E70DED"/>
    <w:rsid w:val="00E71102"/>
    <w:rsid w:val="00E71942"/>
    <w:rsid w:val="00E71FEA"/>
    <w:rsid w:val="00E72288"/>
    <w:rsid w:val="00E72849"/>
    <w:rsid w:val="00E74AF8"/>
    <w:rsid w:val="00E7746D"/>
    <w:rsid w:val="00E7771D"/>
    <w:rsid w:val="00E77D2A"/>
    <w:rsid w:val="00E80815"/>
    <w:rsid w:val="00E8106C"/>
    <w:rsid w:val="00E8115A"/>
    <w:rsid w:val="00E8302D"/>
    <w:rsid w:val="00E83FDB"/>
    <w:rsid w:val="00E84DAC"/>
    <w:rsid w:val="00E84DE9"/>
    <w:rsid w:val="00E85817"/>
    <w:rsid w:val="00E875C4"/>
    <w:rsid w:val="00E87D4D"/>
    <w:rsid w:val="00E90B99"/>
    <w:rsid w:val="00E90D65"/>
    <w:rsid w:val="00E929A8"/>
    <w:rsid w:val="00E92A40"/>
    <w:rsid w:val="00E9303C"/>
    <w:rsid w:val="00E93C50"/>
    <w:rsid w:val="00E948E1"/>
    <w:rsid w:val="00E94FE7"/>
    <w:rsid w:val="00E9505F"/>
    <w:rsid w:val="00E955F2"/>
    <w:rsid w:val="00E957E2"/>
    <w:rsid w:val="00E95A44"/>
    <w:rsid w:val="00E95D4D"/>
    <w:rsid w:val="00E96541"/>
    <w:rsid w:val="00E96FCD"/>
    <w:rsid w:val="00E972D7"/>
    <w:rsid w:val="00E97CE2"/>
    <w:rsid w:val="00EA0C4C"/>
    <w:rsid w:val="00EA0C97"/>
    <w:rsid w:val="00EA18F5"/>
    <w:rsid w:val="00EA2E62"/>
    <w:rsid w:val="00EA3847"/>
    <w:rsid w:val="00EA3B41"/>
    <w:rsid w:val="00EA4EB3"/>
    <w:rsid w:val="00EA535B"/>
    <w:rsid w:val="00EA5971"/>
    <w:rsid w:val="00EA6B7C"/>
    <w:rsid w:val="00EA6D41"/>
    <w:rsid w:val="00EA7678"/>
    <w:rsid w:val="00EA7C9E"/>
    <w:rsid w:val="00EA7FFA"/>
    <w:rsid w:val="00EB055E"/>
    <w:rsid w:val="00EB0B9D"/>
    <w:rsid w:val="00EB13F1"/>
    <w:rsid w:val="00EB481A"/>
    <w:rsid w:val="00EB4F42"/>
    <w:rsid w:val="00EB500C"/>
    <w:rsid w:val="00EB5776"/>
    <w:rsid w:val="00EB5BB8"/>
    <w:rsid w:val="00EB6C27"/>
    <w:rsid w:val="00EB72C3"/>
    <w:rsid w:val="00EB784C"/>
    <w:rsid w:val="00EB7CAB"/>
    <w:rsid w:val="00EC1357"/>
    <w:rsid w:val="00EC2160"/>
    <w:rsid w:val="00EC3749"/>
    <w:rsid w:val="00EC3FE4"/>
    <w:rsid w:val="00EC45D4"/>
    <w:rsid w:val="00EC505A"/>
    <w:rsid w:val="00EC5395"/>
    <w:rsid w:val="00EC58A2"/>
    <w:rsid w:val="00EC5AE2"/>
    <w:rsid w:val="00EC6D94"/>
    <w:rsid w:val="00EC7E8C"/>
    <w:rsid w:val="00ED1527"/>
    <w:rsid w:val="00ED2563"/>
    <w:rsid w:val="00ED2B2A"/>
    <w:rsid w:val="00ED5DFF"/>
    <w:rsid w:val="00ED60DA"/>
    <w:rsid w:val="00ED6DDA"/>
    <w:rsid w:val="00ED6E42"/>
    <w:rsid w:val="00ED7B4F"/>
    <w:rsid w:val="00ED7BAA"/>
    <w:rsid w:val="00EE02D7"/>
    <w:rsid w:val="00EE3663"/>
    <w:rsid w:val="00EE3E6A"/>
    <w:rsid w:val="00EE4384"/>
    <w:rsid w:val="00EE45E9"/>
    <w:rsid w:val="00EE5B5A"/>
    <w:rsid w:val="00EE756C"/>
    <w:rsid w:val="00EF0BA2"/>
    <w:rsid w:val="00EF0CA7"/>
    <w:rsid w:val="00EF0F34"/>
    <w:rsid w:val="00EF2401"/>
    <w:rsid w:val="00EF261D"/>
    <w:rsid w:val="00EF2D04"/>
    <w:rsid w:val="00EF3774"/>
    <w:rsid w:val="00EF3E98"/>
    <w:rsid w:val="00EF3F6B"/>
    <w:rsid w:val="00EF4F56"/>
    <w:rsid w:val="00EF5825"/>
    <w:rsid w:val="00EF6406"/>
    <w:rsid w:val="00F021B7"/>
    <w:rsid w:val="00F0281E"/>
    <w:rsid w:val="00F02D7A"/>
    <w:rsid w:val="00F03985"/>
    <w:rsid w:val="00F03E5C"/>
    <w:rsid w:val="00F04327"/>
    <w:rsid w:val="00F0489C"/>
    <w:rsid w:val="00F04C54"/>
    <w:rsid w:val="00F0580E"/>
    <w:rsid w:val="00F058DC"/>
    <w:rsid w:val="00F05B2C"/>
    <w:rsid w:val="00F05FC2"/>
    <w:rsid w:val="00F0612C"/>
    <w:rsid w:val="00F06A10"/>
    <w:rsid w:val="00F06CCC"/>
    <w:rsid w:val="00F06D9A"/>
    <w:rsid w:val="00F0753D"/>
    <w:rsid w:val="00F078C2"/>
    <w:rsid w:val="00F07AF4"/>
    <w:rsid w:val="00F07BF8"/>
    <w:rsid w:val="00F1158F"/>
    <w:rsid w:val="00F12293"/>
    <w:rsid w:val="00F13101"/>
    <w:rsid w:val="00F1412C"/>
    <w:rsid w:val="00F14EDF"/>
    <w:rsid w:val="00F16612"/>
    <w:rsid w:val="00F16CE1"/>
    <w:rsid w:val="00F21352"/>
    <w:rsid w:val="00F21403"/>
    <w:rsid w:val="00F216F9"/>
    <w:rsid w:val="00F22C92"/>
    <w:rsid w:val="00F230D4"/>
    <w:rsid w:val="00F23A40"/>
    <w:rsid w:val="00F23C2C"/>
    <w:rsid w:val="00F2472C"/>
    <w:rsid w:val="00F25856"/>
    <w:rsid w:val="00F25C4F"/>
    <w:rsid w:val="00F25E3B"/>
    <w:rsid w:val="00F27047"/>
    <w:rsid w:val="00F314A2"/>
    <w:rsid w:val="00F314B2"/>
    <w:rsid w:val="00F31B8D"/>
    <w:rsid w:val="00F32252"/>
    <w:rsid w:val="00F323F1"/>
    <w:rsid w:val="00F328CD"/>
    <w:rsid w:val="00F331D4"/>
    <w:rsid w:val="00F34551"/>
    <w:rsid w:val="00F35A96"/>
    <w:rsid w:val="00F35B06"/>
    <w:rsid w:val="00F35CC2"/>
    <w:rsid w:val="00F3620B"/>
    <w:rsid w:val="00F36E25"/>
    <w:rsid w:val="00F407AA"/>
    <w:rsid w:val="00F40AA1"/>
    <w:rsid w:val="00F41CD5"/>
    <w:rsid w:val="00F42467"/>
    <w:rsid w:val="00F42AA5"/>
    <w:rsid w:val="00F43E5C"/>
    <w:rsid w:val="00F441C7"/>
    <w:rsid w:val="00F4457C"/>
    <w:rsid w:val="00F44C43"/>
    <w:rsid w:val="00F456AC"/>
    <w:rsid w:val="00F50EC1"/>
    <w:rsid w:val="00F5175D"/>
    <w:rsid w:val="00F52607"/>
    <w:rsid w:val="00F52B13"/>
    <w:rsid w:val="00F53FC8"/>
    <w:rsid w:val="00F5476F"/>
    <w:rsid w:val="00F550D7"/>
    <w:rsid w:val="00F554B1"/>
    <w:rsid w:val="00F554F3"/>
    <w:rsid w:val="00F5598E"/>
    <w:rsid w:val="00F56346"/>
    <w:rsid w:val="00F5642D"/>
    <w:rsid w:val="00F56CE6"/>
    <w:rsid w:val="00F60AC8"/>
    <w:rsid w:val="00F61201"/>
    <w:rsid w:val="00F617EC"/>
    <w:rsid w:val="00F62730"/>
    <w:rsid w:val="00F62926"/>
    <w:rsid w:val="00F62FD5"/>
    <w:rsid w:val="00F6322A"/>
    <w:rsid w:val="00F6369A"/>
    <w:rsid w:val="00F64440"/>
    <w:rsid w:val="00F6613A"/>
    <w:rsid w:val="00F66DC7"/>
    <w:rsid w:val="00F673EB"/>
    <w:rsid w:val="00F6772A"/>
    <w:rsid w:val="00F67AF4"/>
    <w:rsid w:val="00F7052E"/>
    <w:rsid w:val="00F722FC"/>
    <w:rsid w:val="00F72366"/>
    <w:rsid w:val="00F727F4"/>
    <w:rsid w:val="00F733DA"/>
    <w:rsid w:val="00F734DE"/>
    <w:rsid w:val="00F77211"/>
    <w:rsid w:val="00F81884"/>
    <w:rsid w:val="00F81D4F"/>
    <w:rsid w:val="00F82A17"/>
    <w:rsid w:val="00F82B6B"/>
    <w:rsid w:val="00F82D60"/>
    <w:rsid w:val="00F82E89"/>
    <w:rsid w:val="00F83312"/>
    <w:rsid w:val="00F83D58"/>
    <w:rsid w:val="00F83F3E"/>
    <w:rsid w:val="00F8441A"/>
    <w:rsid w:val="00F85339"/>
    <w:rsid w:val="00F8670B"/>
    <w:rsid w:val="00F86D32"/>
    <w:rsid w:val="00F871F9"/>
    <w:rsid w:val="00F874AF"/>
    <w:rsid w:val="00F876DD"/>
    <w:rsid w:val="00F9062B"/>
    <w:rsid w:val="00F90DC3"/>
    <w:rsid w:val="00F90E5E"/>
    <w:rsid w:val="00F91730"/>
    <w:rsid w:val="00F92416"/>
    <w:rsid w:val="00F92C2B"/>
    <w:rsid w:val="00F92F1C"/>
    <w:rsid w:val="00F936E6"/>
    <w:rsid w:val="00F940A6"/>
    <w:rsid w:val="00F94802"/>
    <w:rsid w:val="00F94A35"/>
    <w:rsid w:val="00F950A9"/>
    <w:rsid w:val="00F9584B"/>
    <w:rsid w:val="00F96732"/>
    <w:rsid w:val="00F9693A"/>
    <w:rsid w:val="00F979CC"/>
    <w:rsid w:val="00F97E2F"/>
    <w:rsid w:val="00FA0654"/>
    <w:rsid w:val="00FA1ADB"/>
    <w:rsid w:val="00FA2BE5"/>
    <w:rsid w:val="00FA2E70"/>
    <w:rsid w:val="00FA42C6"/>
    <w:rsid w:val="00FA4742"/>
    <w:rsid w:val="00FA5221"/>
    <w:rsid w:val="00FA6181"/>
    <w:rsid w:val="00FA796A"/>
    <w:rsid w:val="00FB001B"/>
    <w:rsid w:val="00FB07F3"/>
    <w:rsid w:val="00FB0AF6"/>
    <w:rsid w:val="00FB0B17"/>
    <w:rsid w:val="00FB3099"/>
    <w:rsid w:val="00FB3201"/>
    <w:rsid w:val="00FB3FA7"/>
    <w:rsid w:val="00FB4D3D"/>
    <w:rsid w:val="00FB4DC1"/>
    <w:rsid w:val="00FB50B8"/>
    <w:rsid w:val="00FB512F"/>
    <w:rsid w:val="00FB56FE"/>
    <w:rsid w:val="00FB5CF2"/>
    <w:rsid w:val="00FB6287"/>
    <w:rsid w:val="00FB6D27"/>
    <w:rsid w:val="00FB6F2E"/>
    <w:rsid w:val="00FB7426"/>
    <w:rsid w:val="00FB7680"/>
    <w:rsid w:val="00FC1025"/>
    <w:rsid w:val="00FC1AD9"/>
    <w:rsid w:val="00FC1CFC"/>
    <w:rsid w:val="00FC2424"/>
    <w:rsid w:val="00FC2E04"/>
    <w:rsid w:val="00FC3211"/>
    <w:rsid w:val="00FC4825"/>
    <w:rsid w:val="00FC4C15"/>
    <w:rsid w:val="00FC5592"/>
    <w:rsid w:val="00FC56BA"/>
    <w:rsid w:val="00FC5E6A"/>
    <w:rsid w:val="00FC6318"/>
    <w:rsid w:val="00FC7109"/>
    <w:rsid w:val="00FC7950"/>
    <w:rsid w:val="00FC7A4D"/>
    <w:rsid w:val="00FC7C1B"/>
    <w:rsid w:val="00FD04DE"/>
    <w:rsid w:val="00FD1B94"/>
    <w:rsid w:val="00FD1E94"/>
    <w:rsid w:val="00FD3444"/>
    <w:rsid w:val="00FD3CF9"/>
    <w:rsid w:val="00FD5281"/>
    <w:rsid w:val="00FD5E2B"/>
    <w:rsid w:val="00FD6280"/>
    <w:rsid w:val="00FD7914"/>
    <w:rsid w:val="00FE0EC8"/>
    <w:rsid w:val="00FE1F74"/>
    <w:rsid w:val="00FE330C"/>
    <w:rsid w:val="00FE3D69"/>
    <w:rsid w:val="00FE3F4F"/>
    <w:rsid w:val="00FE44BC"/>
    <w:rsid w:val="00FE512F"/>
    <w:rsid w:val="00FE5C77"/>
    <w:rsid w:val="00FE6FDE"/>
    <w:rsid w:val="00FE7195"/>
    <w:rsid w:val="00FE7E33"/>
    <w:rsid w:val="00FF0D49"/>
    <w:rsid w:val="00FF16A6"/>
    <w:rsid w:val="00FF1CF3"/>
    <w:rsid w:val="00FF2096"/>
    <w:rsid w:val="00FF2BA4"/>
    <w:rsid w:val="00FF334F"/>
    <w:rsid w:val="00FF47A9"/>
    <w:rsid w:val="00FF59D1"/>
    <w:rsid w:val="00FF6B69"/>
    <w:rsid w:val="00FF7A8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2A2CAAAF"/>
  <w15:docId w15:val="{FEC3AAA8-B747-4F2D-A588-321CCEB06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F"/>
        <w:lang w:val="cs-CZ"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pPr>
      <w:widowControl w:val="0"/>
      <w:suppressAutoHyphens/>
      <w:autoSpaceDN w:val="0"/>
      <w:spacing w:after="160" w:line="259" w:lineRule="auto"/>
      <w:textAlignment w:val="baseline"/>
    </w:pPr>
    <w:rPr>
      <w:kern w:val="3"/>
      <w:sz w:val="22"/>
      <w:szCs w:val="22"/>
      <w:lang w:eastAsia="en-US"/>
    </w:rPr>
  </w:style>
  <w:style w:type="paragraph" w:styleId="Nadpis1">
    <w:name w:val="heading 1"/>
    <w:basedOn w:val="Normln"/>
    <w:next w:val="Normln"/>
    <w:link w:val="Nadpis1Char"/>
    <w:uiPriority w:val="9"/>
    <w:qFormat/>
    <w:rsid w:val="008A2426"/>
    <w:pPr>
      <w:keepNext/>
      <w:spacing w:before="240" w:after="60"/>
      <w:outlineLvl w:val="0"/>
    </w:pPr>
    <w:rPr>
      <w:rFonts w:ascii="Calibri Light" w:eastAsia="Times New Roman" w:hAnsi="Calibri Light" w:cs="Times New Roman"/>
      <w:b/>
      <w:bCs/>
      <w:kern w:val="32"/>
      <w:sz w:val="32"/>
      <w:szCs w:val="32"/>
      <w:lang w:eastAsia="x-none"/>
    </w:rPr>
  </w:style>
  <w:style w:type="paragraph" w:styleId="Nadpis2">
    <w:name w:val="heading 2"/>
    <w:basedOn w:val="Normln"/>
    <w:link w:val="Nadpis2Char"/>
    <w:uiPriority w:val="9"/>
    <w:qFormat/>
    <w:rsid w:val="00E04577"/>
    <w:pPr>
      <w:widowControl/>
      <w:suppressAutoHyphens w:val="0"/>
      <w:autoSpaceDN/>
      <w:spacing w:before="100" w:beforeAutospacing="1" w:after="100" w:afterAutospacing="1" w:line="240" w:lineRule="auto"/>
      <w:textAlignment w:val="auto"/>
      <w:outlineLvl w:val="1"/>
    </w:pPr>
    <w:rPr>
      <w:rFonts w:ascii="Times New Roman" w:eastAsia="Times New Roman" w:hAnsi="Times New Roman" w:cs="Times New Roman"/>
      <w:b/>
      <w:bCs/>
      <w:kern w:val="0"/>
      <w:sz w:val="36"/>
      <w:szCs w:val="36"/>
      <w:lang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andard">
    <w:name w:val="Standard"/>
    <w:uiPriority w:val="99"/>
    <w:pPr>
      <w:suppressAutoHyphens/>
      <w:autoSpaceDN w:val="0"/>
      <w:spacing w:after="160" w:line="259" w:lineRule="auto"/>
      <w:textAlignment w:val="baseline"/>
    </w:pPr>
    <w:rPr>
      <w:kern w:val="3"/>
      <w:sz w:val="22"/>
      <w:szCs w:val="22"/>
      <w:lang w:eastAsia="en-US"/>
    </w:rPr>
  </w:style>
  <w:style w:type="paragraph" w:customStyle="1" w:styleId="Heading">
    <w:name w:val="Heading"/>
    <w:basedOn w:val="Standard"/>
    <w:next w:val="Textbody"/>
    <w:pPr>
      <w:keepNext/>
      <w:spacing w:before="240" w:after="120"/>
    </w:pPr>
    <w:rPr>
      <w:rFonts w:ascii="Arial" w:eastAsia="Microsoft YaHei" w:hAnsi="Arial" w:cs="Arial"/>
      <w:sz w:val="28"/>
      <w:szCs w:val="28"/>
    </w:rPr>
  </w:style>
  <w:style w:type="paragraph" w:customStyle="1" w:styleId="Textbody">
    <w:name w:val="Text body"/>
    <w:basedOn w:val="Standard"/>
    <w:rsid w:val="008D7214"/>
    <w:pPr>
      <w:spacing w:after="120"/>
    </w:pPr>
  </w:style>
  <w:style w:type="paragraph" w:styleId="Seznam">
    <w:name w:val="List"/>
    <w:basedOn w:val="Textbody"/>
    <w:rPr>
      <w:rFonts w:cs="Arial"/>
    </w:rPr>
  </w:style>
  <w:style w:type="paragraph" w:styleId="Titulek">
    <w:name w:val="caption"/>
    <w:basedOn w:val="Standard"/>
    <w:qFormat/>
    <w:pPr>
      <w:suppressLineNumbers/>
      <w:spacing w:before="120" w:after="120"/>
    </w:pPr>
    <w:rPr>
      <w:rFonts w:cs="Arial"/>
      <w:i/>
      <w:iCs/>
      <w:sz w:val="24"/>
      <w:szCs w:val="24"/>
    </w:rPr>
  </w:style>
  <w:style w:type="paragraph" w:customStyle="1" w:styleId="Index">
    <w:name w:val="Index"/>
    <w:basedOn w:val="Standard"/>
    <w:pPr>
      <w:suppressLineNumbers/>
    </w:pPr>
    <w:rPr>
      <w:rFonts w:cs="Arial"/>
    </w:rPr>
  </w:style>
  <w:style w:type="paragraph" w:customStyle="1" w:styleId="Default">
    <w:name w:val="Default"/>
    <w:pPr>
      <w:suppressAutoHyphens/>
      <w:autoSpaceDN w:val="0"/>
      <w:textAlignment w:val="baseline"/>
    </w:pPr>
    <w:rPr>
      <w:rFonts w:ascii="Times New Roman" w:hAnsi="Times New Roman" w:cs="Times New Roman"/>
      <w:color w:val="000000"/>
      <w:kern w:val="3"/>
      <w:sz w:val="24"/>
      <w:szCs w:val="24"/>
      <w:lang w:eastAsia="en-US"/>
    </w:rPr>
  </w:style>
  <w:style w:type="paragraph" w:styleId="Odstavecseseznamem">
    <w:name w:val="List Paragraph"/>
    <w:basedOn w:val="Standard"/>
    <w:uiPriority w:val="34"/>
    <w:qFormat/>
    <w:rsid w:val="008D7214"/>
    <w:pPr>
      <w:ind w:left="720"/>
    </w:pPr>
  </w:style>
  <w:style w:type="paragraph" w:customStyle="1" w:styleId="Footnote">
    <w:name w:val="Footnote"/>
    <w:basedOn w:val="Standard"/>
    <w:rsid w:val="008D7214"/>
    <w:pPr>
      <w:suppressLineNumbers/>
      <w:ind w:left="283" w:hanging="283"/>
    </w:pPr>
    <w:rPr>
      <w:sz w:val="20"/>
      <w:szCs w:val="20"/>
    </w:rPr>
  </w:style>
  <w:style w:type="paragraph" w:styleId="Textpoznpodarou">
    <w:name w:val="footnote text"/>
    <w:basedOn w:val="Standard"/>
    <w:link w:val="TextpoznpodarouChar1"/>
    <w:rsid w:val="00190ACE"/>
    <w:pPr>
      <w:spacing w:after="0" w:line="240" w:lineRule="auto"/>
    </w:pPr>
    <w:rPr>
      <w:rFonts w:cs="Times New Roman"/>
      <w:sz w:val="20"/>
      <w:szCs w:val="20"/>
    </w:rPr>
  </w:style>
  <w:style w:type="paragraph" w:customStyle="1" w:styleId="c01pointnumerotealtn">
    <w:name w:val="c01pointnumerotealtn"/>
    <w:basedOn w:val="Standard"/>
    <w:rsid w:val="008D7214"/>
    <w:pPr>
      <w:suppressAutoHyphens w:val="0"/>
      <w:spacing w:before="100" w:after="100" w:line="240" w:lineRule="auto"/>
    </w:pPr>
    <w:rPr>
      <w:rFonts w:ascii="Times New Roman" w:eastAsia="Times New Roman" w:hAnsi="Times New Roman" w:cs="Times New Roman"/>
      <w:sz w:val="24"/>
      <w:szCs w:val="24"/>
    </w:rPr>
  </w:style>
  <w:style w:type="paragraph" w:styleId="Textkomente">
    <w:name w:val="annotation text"/>
    <w:basedOn w:val="Standard"/>
    <w:link w:val="TextkomenteChar1"/>
    <w:uiPriority w:val="99"/>
    <w:pPr>
      <w:spacing w:line="240" w:lineRule="auto"/>
    </w:pPr>
    <w:rPr>
      <w:sz w:val="20"/>
      <w:szCs w:val="20"/>
    </w:rPr>
  </w:style>
  <w:style w:type="paragraph" w:styleId="Pedmtkomente">
    <w:name w:val="annotation subject"/>
    <w:basedOn w:val="Textkomente"/>
    <w:rPr>
      <w:b/>
      <w:bCs/>
    </w:rPr>
  </w:style>
  <w:style w:type="paragraph" w:styleId="Textbubliny">
    <w:name w:val="Balloon Text"/>
    <w:basedOn w:val="Standard"/>
    <w:rsid w:val="008D7214"/>
    <w:pPr>
      <w:spacing w:after="0" w:line="240" w:lineRule="auto"/>
    </w:pPr>
    <w:rPr>
      <w:rFonts w:ascii="Segoe UI" w:hAnsi="Segoe UI" w:cs="Segoe UI"/>
      <w:sz w:val="18"/>
      <w:szCs w:val="18"/>
    </w:rPr>
  </w:style>
  <w:style w:type="character" w:customStyle="1" w:styleId="ListLabel1">
    <w:name w:val="ListLabel 1"/>
    <w:rPr>
      <w:rFonts w:eastAsia="Calibri" w:cs="Times New Roman"/>
    </w:rPr>
  </w:style>
  <w:style w:type="character" w:customStyle="1" w:styleId="ListLabel2">
    <w:name w:val="ListLabel 2"/>
    <w:rPr>
      <w:rFonts w:cs="Courier New"/>
    </w:rPr>
  </w:style>
  <w:style w:type="character" w:customStyle="1" w:styleId="ListLabel3">
    <w:name w:val="ListLabel 3"/>
    <w:rPr>
      <w:rFonts w:cs="Times New Roman"/>
      <w:color w:val="00000A"/>
    </w:rPr>
  </w:style>
  <w:style w:type="character" w:customStyle="1" w:styleId="Footnoteanchor">
    <w:name w:val="Footnote anchor"/>
    <w:rPr>
      <w:position w:val="0"/>
      <w:vertAlign w:val="superscript"/>
    </w:rPr>
  </w:style>
  <w:style w:type="character" w:customStyle="1" w:styleId="BulletSymbols">
    <w:name w:val="Bullet Symbols"/>
    <w:rPr>
      <w:rFonts w:ascii="OpenSymbol" w:eastAsia="OpenSymbol" w:hAnsi="OpenSymbol" w:cs="OpenSymbol"/>
    </w:rPr>
  </w:style>
  <w:style w:type="character" w:styleId="Znakapoznpodarou">
    <w:name w:val="footnote reference"/>
    <w:rPr>
      <w:position w:val="0"/>
      <w:vertAlign w:val="superscript"/>
    </w:rPr>
  </w:style>
  <w:style w:type="character" w:customStyle="1" w:styleId="TextpoznpodarouChar">
    <w:name w:val="Text pozn. pod čarou Char"/>
    <w:rPr>
      <w:sz w:val="20"/>
      <w:szCs w:val="20"/>
    </w:rPr>
  </w:style>
  <w:style w:type="character" w:styleId="Odkaznakoment">
    <w:name w:val="annotation reference"/>
    <w:uiPriority w:val="99"/>
    <w:rPr>
      <w:sz w:val="16"/>
      <w:szCs w:val="16"/>
    </w:rPr>
  </w:style>
  <w:style w:type="character" w:customStyle="1" w:styleId="TextkomenteChar">
    <w:name w:val="Text komentáře Char"/>
    <w:uiPriority w:val="99"/>
    <w:rPr>
      <w:sz w:val="20"/>
      <w:szCs w:val="20"/>
    </w:rPr>
  </w:style>
  <w:style w:type="character" w:customStyle="1" w:styleId="PedmtkomenteChar">
    <w:name w:val="Předmět komentáře Char"/>
    <w:rPr>
      <w:b/>
      <w:bCs/>
      <w:sz w:val="20"/>
      <w:szCs w:val="20"/>
    </w:rPr>
  </w:style>
  <w:style w:type="character" w:customStyle="1" w:styleId="TextbublinyChar">
    <w:name w:val="Text bubliny Char"/>
    <w:rPr>
      <w:rFonts w:ascii="Segoe UI" w:hAnsi="Segoe UI" w:cs="Segoe UI"/>
      <w:sz w:val="18"/>
      <w:szCs w:val="18"/>
    </w:rPr>
  </w:style>
  <w:style w:type="character" w:customStyle="1" w:styleId="affairetitle">
    <w:name w:val="affaire_title"/>
    <w:basedOn w:val="Standardnpsmoodstavce"/>
  </w:style>
  <w:style w:type="character" w:customStyle="1" w:styleId="outputecliaff">
    <w:name w:val="outputecliaff"/>
    <w:basedOn w:val="Standardnpsmoodstavce"/>
  </w:style>
  <w:style w:type="character" w:customStyle="1" w:styleId="ListLabel4">
    <w:name w:val="ListLabel 4"/>
    <w:rPr>
      <w:rFonts w:eastAsia="Calibri" w:cs="Times New Roman"/>
    </w:rPr>
  </w:style>
  <w:style w:type="character" w:customStyle="1" w:styleId="ListLabel5">
    <w:name w:val="ListLabel 5"/>
    <w:rPr>
      <w:rFonts w:cs="Courier New"/>
    </w:rPr>
  </w:style>
  <w:style w:type="character" w:customStyle="1" w:styleId="ListLabel6">
    <w:name w:val="ListLabel 6"/>
    <w:rPr>
      <w:rFonts w:cs="Times New Roman"/>
      <w:color w:val="00000A"/>
    </w:rPr>
  </w:style>
  <w:style w:type="character" w:customStyle="1" w:styleId="ListLabel7">
    <w:name w:val="ListLabel 7"/>
    <w:rPr>
      <w:rFonts w:cs="Times New Roman"/>
    </w:rPr>
  </w:style>
  <w:style w:type="character" w:customStyle="1" w:styleId="FootnoteSymbol">
    <w:name w:val="Footnote Symbol"/>
  </w:style>
  <w:style w:type="numbering" w:customStyle="1" w:styleId="WWNum1">
    <w:name w:val="WWNum1"/>
    <w:basedOn w:val="Bezseznamu"/>
    <w:pPr>
      <w:numPr>
        <w:numId w:val="1"/>
      </w:numPr>
    </w:pPr>
  </w:style>
  <w:style w:type="numbering" w:customStyle="1" w:styleId="WWNum2">
    <w:name w:val="WWNum2"/>
    <w:basedOn w:val="Bezseznamu"/>
    <w:pPr>
      <w:numPr>
        <w:numId w:val="2"/>
      </w:numPr>
    </w:pPr>
  </w:style>
  <w:style w:type="numbering" w:customStyle="1" w:styleId="WWNum3">
    <w:name w:val="WWNum3"/>
    <w:basedOn w:val="Bezseznamu"/>
    <w:pPr>
      <w:numPr>
        <w:numId w:val="3"/>
      </w:numPr>
    </w:pPr>
  </w:style>
  <w:style w:type="numbering" w:customStyle="1" w:styleId="WWNum4">
    <w:name w:val="WWNum4"/>
    <w:basedOn w:val="Bezseznamu"/>
    <w:pPr>
      <w:numPr>
        <w:numId w:val="4"/>
      </w:numPr>
    </w:pPr>
  </w:style>
  <w:style w:type="numbering" w:customStyle="1" w:styleId="WWNum5">
    <w:name w:val="WWNum5"/>
    <w:basedOn w:val="Bezseznamu"/>
    <w:pPr>
      <w:numPr>
        <w:numId w:val="5"/>
      </w:numPr>
    </w:pPr>
  </w:style>
  <w:style w:type="numbering" w:customStyle="1" w:styleId="WWNum6">
    <w:name w:val="WWNum6"/>
    <w:basedOn w:val="Bezseznamu"/>
    <w:pPr>
      <w:numPr>
        <w:numId w:val="6"/>
      </w:numPr>
    </w:pPr>
  </w:style>
  <w:style w:type="numbering" w:customStyle="1" w:styleId="WWNum7">
    <w:name w:val="WWNum7"/>
    <w:basedOn w:val="Bezseznamu"/>
    <w:pPr>
      <w:numPr>
        <w:numId w:val="7"/>
      </w:numPr>
    </w:pPr>
  </w:style>
  <w:style w:type="numbering" w:customStyle="1" w:styleId="WWNum8">
    <w:name w:val="WWNum8"/>
    <w:basedOn w:val="Bezseznamu"/>
    <w:pPr>
      <w:numPr>
        <w:numId w:val="8"/>
      </w:numPr>
    </w:pPr>
  </w:style>
  <w:style w:type="paragraph" w:styleId="Normlnweb">
    <w:name w:val="Normal (Web)"/>
    <w:basedOn w:val="Normln"/>
    <w:uiPriority w:val="99"/>
    <w:semiHidden/>
    <w:unhideWhenUsed/>
    <w:rsid w:val="00F940A6"/>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rPr>
  </w:style>
  <w:style w:type="paragraph" w:customStyle="1" w:styleId="Odstavecseseznamem1">
    <w:name w:val="Odstavec se seznamem1"/>
    <w:basedOn w:val="Normln"/>
    <w:rsid w:val="006C459D"/>
    <w:pPr>
      <w:widowControl/>
      <w:suppressAutoHyphens w:val="0"/>
      <w:autoSpaceDN/>
      <w:spacing w:after="120" w:line="276" w:lineRule="auto"/>
      <w:ind w:left="720"/>
      <w:jc w:val="both"/>
      <w:textAlignment w:val="auto"/>
    </w:pPr>
    <w:rPr>
      <w:rFonts w:ascii="Verdana" w:eastAsia="Times New Roman" w:hAnsi="Verdana" w:cs="Arial"/>
      <w:kern w:val="0"/>
      <w:sz w:val="20"/>
      <w:szCs w:val="18"/>
    </w:rPr>
  </w:style>
  <w:style w:type="character" w:customStyle="1" w:styleId="TextpoznpodarouChar1">
    <w:name w:val="Text pozn. pod čarou Char1"/>
    <w:link w:val="Textpoznpodarou"/>
    <w:locked/>
    <w:rsid w:val="006C459D"/>
    <w:rPr>
      <w:kern w:val="3"/>
      <w:lang w:val="cs-CZ" w:eastAsia="en-US"/>
    </w:rPr>
  </w:style>
  <w:style w:type="paragraph" w:customStyle="1" w:styleId="Normalny1">
    <w:name w:val="Normalny1"/>
    <w:basedOn w:val="Normln"/>
    <w:rsid w:val="00E72288"/>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rPr>
  </w:style>
  <w:style w:type="character" w:styleId="Hypertextovodkaz">
    <w:name w:val="Hyperlink"/>
    <w:uiPriority w:val="99"/>
    <w:unhideWhenUsed/>
    <w:rsid w:val="00205C7C"/>
    <w:rPr>
      <w:color w:val="0000FF"/>
      <w:u w:val="single"/>
    </w:rPr>
  </w:style>
  <w:style w:type="character" w:customStyle="1" w:styleId="super">
    <w:name w:val="super"/>
    <w:rsid w:val="00205C7C"/>
  </w:style>
  <w:style w:type="paragraph" w:styleId="Zhlav">
    <w:name w:val="header"/>
    <w:basedOn w:val="Normln"/>
    <w:link w:val="ZhlavChar"/>
    <w:uiPriority w:val="99"/>
    <w:unhideWhenUsed/>
    <w:rsid w:val="00190ACE"/>
    <w:pPr>
      <w:tabs>
        <w:tab w:val="center" w:pos="4703"/>
        <w:tab w:val="right" w:pos="9406"/>
      </w:tabs>
    </w:pPr>
    <w:rPr>
      <w:rFonts w:cs="Times New Roman"/>
    </w:rPr>
  </w:style>
  <w:style w:type="character" w:customStyle="1" w:styleId="ZhlavChar">
    <w:name w:val="Záhlaví Char"/>
    <w:link w:val="Zhlav"/>
    <w:uiPriority w:val="99"/>
    <w:rsid w:val="00FF47A9"/>
    <w:rPr>
      <w:kern w:val="3"/>
      <w:sz w:val="22"/>
      <w:szCs w:val="22"/>
      <w:lang w:eastAsia="en-US"/>
    </w:rPr>
  </w:style>
  <w:style w:type="paragraph" w:styleId="Zpat">
    <w:name w:val="footer"/>
    <w:basedOn w:val="Normln"/>
    <w:link w:val="ZpatChar"/>
    <w:uiPriority w:val="99"/>
    <w:unhideWhenUsed/>
    <w:rsid w:val="00190ACE"/>
    <w:pPr>
      <w:tabs>
        <w:tab w:val="center" w:pos="4703"/>
        <w:tab w:val="right" w:pos="9406"/>
      </w:tabs>
    </w:pPr>
    <w:rPr>
      <w:rFonts w:cs="Times New Roman"/>
    </w:rPr>
  </w:style>
  <w:style w:type="character" w:customStyle="1" w:styleId="ZpatChar">
    <w:name w:val="Zápatí Char"/>
    <w:link w:val="Zpat"/>
    <w:uiPriority w:val="99"/>
    <w:rsid w:val="00FF47A9"/>
    <w:rPr>
      <w:kern w:val="3"/>
      <w:sz w:val="22"/>
      <w:szCs w:val="22"/>
      <w:lang w:eastAsia="en-US"/>
    </w:rPr>
  </w:style>
  <w:style w:type="paragraph" w:styleId="Textvysvtlivek">
    <w:name w:val="endnote text"/>
    <w:basedOn w:val="Normln"/>
    <w:link w:val="TextvysvtlivekChar"/>
    <w:uiPriority w:val="99"/>
    <w:semiHidden/>
    <w:unhideWhenUsed/>
    <w:rsid w:val="00190ACE"/>
    <w:rPr>
      <w:rFonts w:cs="Times New Roman"/>
      <w:sz w:val="20"/>
      <w:szCs w:val="20"/>
    </w:rPr>
  </w:style>
  <w:style w:type="character" w:customStyle="1" w:styleId="TextvysvtlivekChar">
    <w:name w:val="Text vysvětlivek Char"/>
    <w:link w:val="Textvysvtlivek"/>
    <w:uiPriority w:val="99"/>
    <w:semiHidden/>
    <w:rsid w:val="005448A4"/>
    <w:rPr>
      <w:kern w:val="3"/>
      <w:lang w:eastAsia="en-US"/>
    </w:rPr>
  </w:style>
  <w:style w:type="character" w:styleId="Odkaznavysvtlivky">
    <w:name w:val="endnote reference"/>
    <w:uiPriority w:val="99"/>
    <w:semiHidden/>
    <w:unhideWhenUsed/>
    <w:rsid w:val="005448A4"/>
    <w:rPr>
      <w:vertAlign w:val="superscript"/>
    </w:rPr>
  </w:style>
  <w:style w:type="character" w:styleId="Sledovanodkaz">
    <w:name w:val="FollowedHyperlink"/>
    <w:uiPriority w:val="99"/>
    <w:semiHidden/>
    <w:unhideWhenUsed/>
    <w:rsid w:val="002405DC"/>
    <w:rPr>
      <w:color w:val="954F72"/>
      <w:u w:val="single"/>
    </w:rPr>
  </w:style>
  <w:style w:type="paragraph" w:styleId="Revize">
    <w:name w:val="Revision"/>
    <w:hidden/>
    <w:uiPriority w:val="99"/>
    <w:semiHidden/>
    <w:rsid w:val="00604C8C"/>
    <w:rPr>
      <w:kern w:val="3"/>
      <w:sz w:val="22"/>
      <w:szCs w:val="22"/>
      <w:lang w:eastAsia="en-US"/>
    </w:rPr>
  </w:style>
  <w:style w:type="character" w:customStyle="1" w:styleId="Nadpis2Char">
    <w:name w:val="Nadpis 2 Char"/>
    <w:link w:val="Nadpis2"/>
    <w:uiPriority w:val="9"/>
    <w:rsid w:val="00E04577"/>
    <w:rPr>
      <w:rFonts w:ascii="Times New Roman" w:eastAsia="Times New Roman" w:hAnsi="Times New Roman" w:cs="Times New Roman"/>
      <w:b/>
      <w:bCs/>
      <w:sz w:val="36"/>
      <w:szCs w:val="36"/>
    </w:rPr>
  </w:style>
  <w:style w:type="character" w:customStyle="1" w:styleId="Nadpis1Char">
    <w:name w:val="Nadpis 1 Char"/>
    <w:link w:val="Nadpis1"/>
    <w:uiPriority w:val="9"/>
    <w:rsid w:val="008A2426"/>
    <w:rPr>
      <w:rFonts w:ascii="Calibri Light" w:eastAsia="Times New Roman" w:hAnsi="Calibri Light" w:cs="Times New Roman"/>
      <w:b/>
      <w:bCs/>
      <w:kern w:val="32"/>
      <w:sz w:val="32"/>
      <w:szCs w:val="32"/>
    </w:rPr>
  </w:style>
  <w:style w:type="character" w:customStyle="1" w:styleId="st">
    <w:name w:val="st"/>
    <w:rsid w:val="008A2426"/>
  </w:style>
  <w:style w:type="paragraph" w:customStyle="1" w:styleId="norm">
    <w:name w:val="norm"/>
    <w:basedOn w:val="Normln"/>
    <w:rsid w:val="00E323A6"/>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rPr>
  </w:style>
  <w:style w:type="character" w:styleId="Zdraznn">
    <w:name w:val="Emphasis"/>
    <w:uiPriority w:val="20"/>
    <w:qFormat/>
    <w:rsid w:val="002618E3"/>
    <w:rPr>
      <w:i/>
      <w:iCs/>
    </w:rPr>
  </w:style>
  <w:style w:type="character" w:customStyle="1" w:styleId="jlqj4b">
    <w:name w:val="jlqj4b"/>
    <w:rsid w:val="00892630"/>
  </w:style>
  <w:style w:type="paragraph" w:styleId="Podnadpis">
    <w:name w:val="Subtitle"/>
    <w:aliases w:val="Odrážky"/>
    <w:basedOn w:val="Bezmezer"/>
    <w:next w:val="Normln"/>
    <w:link w:val="PodnadpisChar"/>
    <w:qFormat/>
    <w:rsid w:val="008D7214"/>
    <w:pPr>
      <w:widowControl/>
      <w:numPr>
        <w:numId w:val="9"/>
      </w:numPr>
      <w:suppressAutoHyphens w:val="0"/>
      <w:autoSpaceDN/>
      <w:spacing w:after="120" w:line="276" w:lineRule="auto"/>
      <w:jc w:val="both"/>
      <w:textAlignment w:val="auto"/>
    </w:pPr>
    <w:rPr>
      <w:rFonts w:ascii="Arial" w:eastAsia="Times New Roman" w:hAnsi="Arial" w:cs="Times New Roman"/>
      <w:kern w:val="0"/>
      <w:szCs w:val="24"/>
      <w:lang w:eastAsia="x-none"/>
    </w:rPr>
  </w:style>
  <w:style w:type="character" w:customStyle="1" w:styleId="PodnadpisChar">
    <w:name w:val="Podnadpis Char"/>
    <w:aliases w:val="Odrážky Char"/>
    <w:link w:val="Podnadpis"/>
    <w:rsid w:val="00631B8E"/>
    <w:rPr>
      <w:rFonts w:ascii="Arial" w:eastAsia="Times New Roman" w:hAnsi="Arial" w:cs="Times New Roman"/>
      <w:sz w:val="22"/>
      <w:szCs w:val="24"/>
      <w:lang w:val="cs-CZ" w:eastAsia="x-none"/>
    </w:rPr>
  </w:style>
  <w:style w:type="paragraph" w:styleId="Bezmezer">
    <w:name w:val="No Spacing"/>
    <w:uiPriority w:val="1"/>
    <w:qFormat/>
    <w:rsid w:val="00631B8E"/>
    <w:pPr>
      <w:widowControl w:val="0"/>
      <w:suppressAutoHyphens/>
      <w:autoSpaceDN w:val="0"/>
      <w:textAlignment w:val="baseline"/>
    </w:pPr>
    <w:rPr>
      <w:kern w:val="3"/>
      <w:sz w:val="22"/>
      <w:szCs w:val="22"/>
      <w:lang w:eastAsia="en-US"/>
    </w:rPr>
  </w:style>
  <w:style w:type="character" w:styleId="Siln">
    <w:name w:val="Strong"/>
    <w:uiPriority w:val="22"/>
    <w:qFormat/>
    <w:rsid w:val="00972247"/>
    <w:rPr>
      <w:b/>
      <w:bCs/>
    </w:rPr>
  </w:style>
  <w:style w:type="paragraph" w:customStyle="1" w:styleId="l3">
    <w:name w:val="l3"/>
    <w:basedOn w:val="Normln"/>
    <w:rsid w:val="00190ACE"/>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lang w:eastAsia="cs-CZ"/>
    </w:rPr>
  </w:style>
  <w:style w:type="character" w:styleId="PromnnHTML">
    <w:name w:val="HTML Variable"/>
    <w:uiPriority w:val="99"/>
    <w:semiHidden/>
    <w:unhideWhenUsed/>
    <w:rsid w:val="00190ACE"/>
    <w:rPr>
      <w:i/>
      <w:iCs/>
    </w:rPr>
  </w:style>
  <w:style w:type="table" w:styleId="Mkatabulky">
    <w:name w:val="Table Grid"/>
    <w:basedOn w:val="Normlntabulka"/>
    <w:uiPriority w:val="59"/>
    <w:rsid w:val="00820B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iiyi">
    <w:name w:val="viiyi"/>
    <w:rsid w:val="00400128"/>
  </w:style>
  <w:style w:type="paragraph" w:styleId="FormtovanvHTML">
    <w:name w:val="HTML Preformatted"/>
    <w:basedOn w:val="Normln"/>
    <w:link w:val="FormtovanvHTMLChar"/>
    <w:uiPriority w:val="99"/>
    <w:unhideWhenUsed/>
    <w:rsid w:val="000412D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after="0" w:line="240" w:lineRule="auto"/>
      <w:textAlignment w:val="auto"/>
    </w:pPr>
    <w:rPr>
      <w:rFonts w:ascii="Courier New" w:eastAsia="Times New Roman" w:hAnsi="Courier New" w:cs="Courier New"/>
      <w:kern w:val="0"/>
      <w:sz w:val="20"/>
      <w:szCs w:val="20"/>
      <w:lang w:eastAsia="cs-CZ"/>
    </w:rPr>
  </w:style>
  <w:style w:type="character" w:customStyle="1" w:styleId="FormtovanvHTMLChar">
    <w:name w:val="Formátovaný v HTML Char"/>
    <w:link w:val="FormtovanvHTML"/>
    <w:uiPriority w:val="99"/>
    <w:rsid w:val="000412D1"/>
    <w:rPr>
      <w:rFonts w:ascii="Courier New" w:eastAsia="Times New Roman" w:hAnsi="Courier New" w:cs="Courier New"/>
    </w:rPr>
  </w:style>
  <w:style w:type="character" w:customStyle="1" w:styleId="y2iqfc">
    <w:name w:val="y2iqfc"/>
    <w:rsid w:val="000412D1"/>
  </w:style>
  <w:style w:type="character" w:customStyle="1" w:styleId="TextkomenteChar1">
    <w:name w:val="Text komentáře Char1"/>
    <w:link w:val="Textkomente"/>
    <w:uiPriority w:val="99"/>
    <w:rsid w:val="00431276"/>
    <w:rPr>
      <w:kern w:val="3"/>
      <w:lang w:val="cs-CZ" w:eastAsia="en-US"/>
    </w:rPr>
  </w:style>
  <w:style w:type="paragraph" w:customStyle="1" w:styleId="Normalny2">
    <w:name w:val="Normalny2"/>
    <w:basedOn w:val="Normln"/>
    <w:rsid w:val="002E1700"/>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rPr>
  </w:style>
  <w:style w:type="paragraph" w:customStyle="1" w:styleId="s15">
    <w:name w:val="s15"/>
    <w:basedOn w:val="Normln"/>
    <w:rsid w:val="002E1700"/>
    <w:pPr>
      <w:widowControl/>
      <w:suppressAutoHyphens w:val="0"/>
      <w:autoSpaceDN/>
      <w:spacing w:before="100" w:beforeAutospacing="1" w:after="100" w:afterAutospacing="1" w:line="240" w:lineRule="auto"/>
      <w:textAlignment w:val="auto"/>
    </w:pPr>
    <w:rPr>
      <w:rFonts w:ascii="Times New Roman" w:eastAsia="Calibri" w:hAnsi="Times New Roman" w:cs="Times New Roman"/>
      <w:kern w:val="0"/>
      <w:sz w:val="24"/>
      <w:szCs w:val="24"/>
      <w:lang w:eastAsia="pl-PL"/>
    </w:rPr>
  </w:style>
  <w:style w:type="character" w:customStyle="1" w:styleId="bumpedfont15">
    <w:name w:val="bumpedfont15"/>
    <w:rsid w:val="002E1700"/>
  </w:style>
  <w:style w:type="character" w:customStyle="1" w:styleId="object">
    <w:name w:val="object"/>
    <w:basedOn w:val="Standardnpsmoodstavce"/>
    <w:rsid w:val="00CF399C"/>
  </w:style>
  <w:style w:type="paragraph" w:customStyle="1" w:styleId="Normalny3">
    <w:name w:val="Normalny3"/>
    <w:basedOn w:val="Normln"/>
    <w:rsid w:val="008D7214"/>
    <w:pPr>
      <w:widowControl/>
      <w:suppressAutoHyphens w:val="0"/>
      <w:autoSpaceDN/>
      <w:spacing w:before="100" w:beforeAutospacing="1" w:after="100" w:afterAutospacing="1" w:line="240" w:lineRule="auto"/>
      <w:textAlignment w:val="auto"/>
    </w:pPr>
    <w:rPr>
      <w:rFonts w:ascii="Times New Roman" w:eastAsia="Times New Roman" w:hAnsi="Times New Roman" w:cs="Times New Roman"/>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746966">
      <w:bodyDiv w:val="1"/>
      <w:marLeft w:val="0"/>
      <w:marRight w:val="0"/>
      <w:marTop w:val="0"/>
      <w:marBottom w:val="0"/>
      <w:divBdr>
        <w:top w:val="none" w:sz="0" w:space="0" w:color="auto"/>
        <w:left w:val="none" w:sz="0" w:space="0" w:color="auto"/>
        <w:bottom w:val="none" w:sz="0" w:space="0" w:color="auto"/>
        <w:right w:val="none" w:sz="0" w:space="0" w:color="auto"/>
      </w:divBdr>
      <w:divsChild>
        <w:div w:id="61828833">
          <w:marLeft w:val="0"/>
          <w:marRight w:val="0"/>
          <w:marTop w:val="0"/>
          <w:marBottom w:val="0"/>
          <w:divBdr>
            <w:top w:val="none" w:sz="0" w:space="0" w:color="auto"/>
            <w:left w:val="none" w:sz="0" w:space="0" w:color="auto"/>
            <w:bottom w:val="none" w:sz="0" w:space="0" w:color="auto"/>
            <w:right w:val="none" w:sz="0" w:space="0" w:color="auto"/>
          </w:divBdr>
        </w:div>
        <w:div w:id="179902054">
          <w:marLeft w:val="0"/>
          <w:marRight w:val="0"/>
          <w:marTop w:val="0"/>
          <w:marBottom w:val="0"/>
          <w:divBdr>
            <w:top w:val="none" w:sz="0" w:space="0" w:color="auto"/>
            <w:left w:val="none" w:sz="0" w:space="0" w:color="auto"/>
            <w:bottom w:val="none" w:sz="0" w:space="0" w:color="auto"/>
            <w:right w:val="none" w:sz="0" w:space="0" w:color="auto"/>
          </w:divBdr>
        </w:div>
        <w:div w:id="218828015">
          <w:marLeft w:val="0"/>
          <w:marRight w:val="0"/>
          <w:marTop w:val="0"/>
          <w:marBottom w:val="0"/>
          <w:divBdr>
            <w:top w:val="none" w:sz="0" w:space="0" w:color="auto"/>
            <w:left w:val="none" w:sz="0" w:space="0" w:color="auto"/>
            <w:bottom w:val="none" w:sz="0" w:space="0" w:color="auto"/>
            <w:right w:val="none" w:sz="0" w:space="0" w:color="auto"/>
          </w:divBdr>
        </w:div>
        <w:div w:id="402067784">
          <w:marLeft w:val="0"/>
          <w:marRight w:val="0"/>
          <w:marTop w:val="0"/>
          <w:marBottom w:val="0"/>
          <w:divBdr>
            <w:top w:val="none" w:sz="0" w:space="0" w:color="auto"/>
            <w:left w:val="none" w:sz="0" w:space="0" w:color="auto"/>
            <w:bottom w:val="none" w:sz="0" w:space="0" w:color="auto"/>
            <w:right w:val="none" w:sz="0" w:space="0" w:color="auto"/>
          </w:divBdr>
        </w:div>
        <w:div w:id="517039071">
          <w:marLeft w:val="0"/>
          <w:marRight w:val="0"/>
          <w:marTop w:val="0"/>
          <w:marBottom w:val="0"/>
          <w:divBdr>
            <w:top w:val="none" w:sz="0" w:space="0" w:color="auto"/>
            <w:left w:val="none" w:sz="0" w:space="0" w:color="auto"/>
            <w:bottom w:val="none" w:sz="0" w:space="0" w:color="auto"/>
            <w:right w:val="none" w:sz="0" w:space="0" w:color="auto"/>
          </w:divBdr>
        </w:div>
        <w:div w:id="566113355">
          <w:marLeft w:val="0"/>
          <w:marRight w:val="0"/>
          <w:marTop w:val="0"/>
          <w:marBottom w:val="0"/>
          <w:divBdr>
            <w:top w:val="none" w:sz="0" w:space="0" w:color="auto"/>
            <w:left w:val="none" w:sz="0" w:space="0" w:color="auto"/>
            <w:bottom w:val="none" w:sz="0" w:space="0" w:color="auto"/>
            <w:right w:val="none" w:sz="0" w:space="0" w:color="auto"/>
          </w:divBdr>
        </w:div>
        <w:div w:id="624190806">
          <w:marLeft w:val="0"/>
          <w:marRight w:val="0"/>
          <w:marTop w:val="0"/>
          <w:marBottom w:val="0"/>
          <w:divBdr>
            <w:top w:val="none" w:sz="0" w:space="0" w:color="auto"/>
            <w:left w:val="none" w:sz="0" w:space="0" w:color="auto"/>
            <w:bottom w:val="none" w:sz="0" w:space="0" w:color="auto"/>
            <w:right w:val="none" w:sz="0" w:space="0" w:color="auto"/>
          </w:divBdr>
        </w:div>
        <w:div w:id="631328157">
          <w:marLeft w:val="0"/>
          <w:marRight w:val="0"/>
          <w:marTop w:val="0"/>
          <w:marBottom w:val="0"/>
          <w:divBdr>
            <w:top w:val="none" w:sz="0" w:space="0" w:color="auto"/>
            <w:left w:val="none" w:sz="0" w:space="0" w:color="auto"/>
            <w:bottom w:val="none" w:sz="0" w:space="0" w:color="auto"/>
            <w:right w:val="none" w:sz="0" w:space="0" w:color="auto"/>
          </w:divBdr>
        </w:div>
        <w:div w:id="865756299">
          <w:marLeft w:val="0"/>
          <w:marRight w:val="0"/>
          <w:marTop w:val="0"/>
          <w:marBottom w:val="0"/>
          <w:divBdr>
            <w:top w:val="none" w:sz="0" w:space="0" w:color="auto"/>
            <w:left w:val="none" w:sz="0" w:space="0" w:color="auto"/>
            <w:bottom w:val="none" w:sz="0" w:space="0" w:color="auto"/>
            <w:right w:val="none" w:sz="0" w:space="0" w:color="auto"/>
          </w:divBdr>
        </w:div>
        <w:div w:id="911232577">
          <w:marLeft w:val="0"/>
          <w:marRight w:val="0"/>
          <w:marTop w:val="0"/>
          <w:marBottom w:val="0"/>
          <w:divBdr>
            <w:top w:val="none" w:sz="0" w:space="0" w:color="auto"/>
            <w:left w:val="none" w:sz="0" w:space="0" w:color="auto"/>
            <w:bottom w:val="none" w:sz="0" w:space="0" w:color="auto"/>
            <w:right w:val="none" w:sz="0" w:space="0" w:color="auto"/>
          </w:divBdr>
        </w:div>
        <w:div w:id="942808217">
          <w:marLeft w:val="0"/>
          <w:marRight w:val="0"/>
          <w:marTop w:val="0"/>
          <w:marBottom w:val="0"/>
          <w:divBdr>
            <w:top w:val="none" w:sz="0" w:space="0" w:color="auto"/>
            <w:left w:val="none" w:sz="0" w:space="0" w:color="auto"/>
            <w:bottom w:val="none" w:sz="0" w:space="0" w:color="auto"/>
            <w:right w:val="none" w:sz="0" w:space="0" w:color="auto"/>
          </w:divBdr>
        </w:div>
        <w:div w:id="1089350187">
          <w:marLeft w:val="0"/>
          <w:marRight w:val="0"/>
          <w:marTop w:val="0"/>
          <w:marBottom w:val="0"/>
          <w:divBdr>
            <w:top w:val="none" w:sz="0" w:space="0" w:color="auto"/>
            <w:left w:val="none" w:sz="0" w:space="0" w:color="auto"/>
            <w:bottom w:val="none" w:sz="0" w:space="0" w:color="auto"/>
            <w:right w:val="none" w:sz="0" w:space="0" w:color="auto"/>
          </w:divBdr>
        </w:div>
        <w:div w:id="1108281364">
          <w:marLeft w:val="0"/>
          <w:marRight w:val="0"/>
          <w:marTop w:val="0"/>
          <w:marBottom w:val="0"/>
          <w:divBdr>
            <w:top w:val="none" w:sz="0" w:space="0" w:color="auto"/>
            <w:left w:val="none" w:sz="0" w:space="0" w:color="auto"/>
            <w:bottom w:val="none" w:sz="0" w:space="0" w:color="auto"/>
            <w:right w:val="none" w:sz="0" w:space="0" w:color="auto"/>
          </w:divBdr>
        </w:div>
        <w:div w:id="1291521152">
          <w:marLeft w:val="0"/>
          <w:marRight w:val="0"/>
          <w:marTop w:val="0"/>
          <w:marBottom w:val="0"/>
          <w:divBdr>
            <w:top w:val="none" w:sz="0" w:space="0" w:color="auto"/>
            <w:left w:val="none" w:sz="0" w:space="0" w:color="auto"/>
            <w:bottom w:val="none" w:sz="0" w:space="0" w:color="auto"/>
            <w:right w:val="none" w:sz="0" w:space="0" w:color="auto"/>
          </w:divBdr>
        </w:div>
        <w:div w:id="1437753251">
          <w:marLeft w:val="0"/>
          <w:marRight w:val="0"/>
          <w:marTop w:val="0"/>
          <w:marBottom w:val="0"/>
          <w:divBdr>
            <w:top w:val="none" w:sz="0" w:space="0" w:color="auto"/>
            <w:left w:val="none" w:sz="0" w:space="0" w:color="auto"/>
            <w:bottom w:val="none" w:sz="0" w:space="0" w:color="auto"/>
            <w:right w:val="none" w:sz="0" w:space="0" w:color="auto"/>
          </w:divBdr>
        </w:div>
        <w:div w:id="1461419733">
          <w:marLeft w:val="0"/>
          <w:marRight w:val="0"/>
          <w:marTop w:val="0"/>
          <w:marBottom w:val="0"/>
          <w:divBdr>
            <w:top w:val="none" w:sz="0" w:space="0" w:color="auto"/>
            <w:left w:val="none" w:sz="0" w:space="0" w:color="auto"/>
            <w:bottom w:val="none" w:sz="0" w:space="0" w:color="auto"/>
            <w:right w:val="none" w:sz="0" w:space="0" w:color="auto"/>
          </w:divBdr>
        </w:div>
        <w:div w:id="1519392786">
          <w:marLeft w:val="0"/>
          <w:marRight w:val="0"/>
          <w:marTop w:val="0"/>
          <w:marBottom w:val="0"/>
          <w:divBdr>
            <w:top w:val="none" w:sz="0" w:space="0" w:color="auto"/>
            <w:left w:val="none" w:sz="0" w:space="0" w:color="auto"/>
            <w:bottom w:val="none" w:sz="0" w:space="0" w:color="auto"/>
            <w:right w:val="none" w:sz="0" w:space="0" w:color="auto"/>
          </w:divBdr>
        </w:div>
        <w:div w:id="1549799558">
          <w:marLeft w:val="0"/>
          <w:marRight w:val="0"/>
          <w:marTop w:val="0"/>
          <w:marBottom w:val="0"/>
          <w:divBdr>
            <w:top w:val="none" w:sz="0" w:space="0" w:color="auto"/>
            <w:left w:val="none" w:sz="0" w:space="0" w:color="auto"/>
            <w:bottom w:val="none" w:sz="0" w:space="0" w:color="auto"/>
            <w:right w:val="none" w:sz="0" w:space="0" w:color="auto"/>
          </w:divBdr>
        </w:div>
        <w:div w:id="1666474736">
          <w:marLeft w:val="0"/>
          <w:marRight w:val="0"/>
          <w:marTop w:val="0"/>
          <w:marBottom w:val="0"/>
          <w:divBdr>
            <w:top w:val="none" w:sz="0" w:space="0" w:color="auto"/>
            <w:left w:val="none" w:sz="0" w:space="0" w:color="auto"/>
            <w:bottom w:val="none" w:sz="0" w:space="0" w:color="auto"/>
            <w:right w:val="none" w:sz="0" w:space="0" w:color="auto"/>
          </w:divBdr>
        </w:div>
        <w:div w:id="1855341436">
          <w:marLeft w:val="0"/>
          <w:marRight w:val="0"/>
          <w:marTop w:val="0"/>
          <w:marBottom w:val="0"/>
          <w:divBdr>
            <w:top w:val="none" w:sz="0" w:space="0" w:color="auto"/>
            <w:left w:val="none" w:sz="0" w:space="0" w:color="auto"/>
            <w:bottom w:val="none" w:sz="0" w:space="0" w:color="auto"/>
            <w:right w:val="none" w:sz="0" w:space="0" w:color="auto"/>
          </w:divBdr>
        </w:div>
        <w:div w:id="1925063914">
          <w:marLeft w:val="0"/>
          <w:marRight w:val="0"/>
          <w:marTop w:val="0"/>
          <w:marBottom w:val="0"/>
          <w:divBdr>
            <w:top w:val="none" w:sz="0" w:space="0" w:color="auto"/>
            <w:left w:val="none" w:sz="0" w:space="0" w:color="auto"/>
            <w:bottom w:val="none" w:sz="0" w:space="0" w:color="auto"/>
            <w:right w:val="none" w:sz="0" w:space="0" w:color="auto"/>
          </w:divBdr>
        </w:div>
        <w:div w:id="1942950565">
          <w:marLeft w:val="0"/>
          <w:marRight w:val="0"/>
          <w:marTop w:val="0"/>
          <w:marBottom w:val="0"/>
          <w:divBdr>
            <w:top w:val="none" w:sz="0" w:space="0" w:color="auto"/>
            <w:left w:val="none" w:sz="0" w:space="0" w:color="auto"/>
            <w:bottom w:val="none" w:sz="0" w:space="0" w:color="auto"/>
            <w:right w:val="none" w:sz="0" w:space="0" w:color="auto"/>
          </w:divBdr>
        </w:div>
        <w:div w:id="1958831832">
          <w:marLeft w:val="0"/>
          <w:marRight w:val="0"/>
          <w:marTop w:val="0"/>
          <w:marBottom w:val="0"/>
          <w:divBdr>
            <w:top w:val="none" w:sz="0" w:space="0" w:color="auto"/>
            <w:left w:val="none" w:sz="0" w:space="0" w:color="auto"/>
            <w:bottom w:val="none" w:sz="0" w:space="0" w:color="auto"/>
            <w:right w:val="none" w:sz="0" w:space="0" w:color="auto"/>
          </w:divBdr>
        </w:div>
        <w:div w:id="2013530381">
          <w:marLeft w:val="0"/>
          <w:marRight w:val="0"/>
          <w:marTop w:val="0"/>
          <w:marBottom w:val="0"/>
          <w:divBdr>
            <w:top w:val="none" w:sz="0" w:space="0" w:color="auto"/>
            <w:left w:val="none" w:sz="0" w:space="0" w:color="auto"/>
            <w:bottom w:val="none" w:sz="0" w:space="0" w:color="auto"/>
            <w:right w:val="none" w:sz="0" w:space="0" w:color="auto"/>
          </w:divBdr>
        </w:div>
        <w:div w:id="2041275241">
          <w:marLeft w:val="0"/>
          <w:marRight w:val="0"/>
          <w:marTop w:val="0"/>
          <w:marBottom w:val="0"/>
          <w:divBdr>
            <w:top w:val="none" w:sz="0" w:space="0" w:color="auto"/>
            <w:left w:val="none" w:sz="0" w:space="0" w:color="auto"/>
            <w:bottom w:val="none" w:sz="0" w:space="0" w:color="auto"/>
            <w:right w:val="none" w:sz="0" w:space="0" w:color="auto"/>
          </w:divBdr>
        </w:div>
      </w:divsChild>
    </w:div>
    <w:div w:id="201523916">
      <w:bodyDiv w:val="1"/>
      <w:marLeft w:val="0"/>
      <w:marRight w:val="0"/>
      <w:marTop w:val="0"/>
      <w:marBottom w:val="0"/>
      <w:divBdr>
        <w:top w:val="none" w:sz="0" w:space="0" w:color="auto"/>
        <w:left w:val="none" w:sz="0" w:space="0" w:color="auto"/>
        <w:bottom w:val="none" w:sz="0" w:space="0" w:color="auto"/>
        <w:right w:val="none" w:sz="0" w:space="0" w:color="auto"/>
      </w:divBdr>
    </w:div>
    <w:div w:id="247889439">
      <w:bodyDiv w:val="1"/>
      <w:marLeft w:val="0"/>
      <w:marRight w:val="0"/>
      <w:marTop w:val="0"/>
      <w:marBottom w:val="0"/>
      <w:divBdr>
        <w:top w:val="none" w:sz="0" w:space="0" w:color="auto"/>
        <w:left w:val="none" w:sz="0" w:space="0" w:color="auto"/>
        <w:bottom w:val="none" w:sz="0" w:space="0" w:color="auto"/>
        <w:right w:val="none" w:sz="0" w:space="0" w:color="auto"/>
      </w:divBdr>
      <w:divsChild>
        <w:div w:id="336419980">
          <w:marLeft w:val="0"/>
          <w:marRight w:val="0"/>
          <w:marTop w:val="0"/>
          <w:marBottom w:val="0"/>
          <w:divBdr>
            <w:top w:val="none" w:sz="0" w:space="0" w:color="auto"/>
            <w:left w:val="none" w:sz="0" w:space="0" w:color="auto"/>
            <w:bottom w:val="none" w:sz="0" w:space="0" w:color="auto"/>
            <w:right w:val="none" w:sz="0" w:space="0" w:color="auto"/>
          </w:divBdr>
        </w:div>
      </w:divsChild>
    </w:div>
    <w:div w:id="249581954">
      <w:bodyDiv w:val="1"/>
      <w:marLeft w:val="0"/>
      <w:marRight w:val="0"/>
      <w:marTop w:val="0"/>
      <w:marBottom w:val="0"/>
      <w:divBdr>
        <w:top w:val="none" w:sz="0" w:space="0" w:color="auto"/>
        <w:left w:val="none" w:sz="0" w:space="0" w:color="auto"/>
        <w:bottom w:val="none" w:sz="0" w:space="0" w:color="auto"/>
        <w:right w:val="none" w:sz="0" w:space="0" w:color="auto"/>
      </w:divBdr>
    </w:div>
    <w:div w:id="477114338">
      <w:bodyDiv w:val="1"/>
      <w:marLeft w:val="0"/>
      <w:marRight w:val="0"/>
      <w:marTop w:val="0"/>
      <w:marBottom w:val="0"/>
      <w:divBdr>
        <w:top w:val="none" w:sz="0" w:space="0" w:color="auto"/>
        <w:left w:val="none" w:sz="0" w:space="0" w:color="auto"/>
        <w:bottom w:val="none" w:sz="0" w:space="0" w:color="auto"/>
        <w:right w:val="none" w:sz="0" w:space="0" w:color="auto"/>
      </w:divBdr>
    </w:div>
    <w:div w:id="509569220">
      <w:bodyDiv w:val="1"/>
      <w:marLeft w:val="0"/>
      <w:marRight w:val="0"/>
      <w:marTop w:val="0"/>
      <w:marBottom w:val="0"/>
      <w:divBdr>
        <w:top w:val="none" w:sz="0" w:space="0" w:color="auto"/>
        <w:left w:val="none" w:sz="0" w:space="0" w:color="auto"/>
        <w:bottom w:val="none" w:sz="0" w:space="0" w:color="auto"/>
        <w:right w:val="none" w:sz="0" w:space="0" w:color="auto"/>
      </w:divBdr>
    </w:div>
    <w:div w:id="634457366">
      <w:bodyDiv w:val="1"/>
      <w:marLeft w:val="0"/>
      <w:marRight w:val="0"/>
      <w:marTop w:val="0"/>
      <w:marBottom w:val="0"/>
      <w:divBdr>
        <w:top w:val="none" w:sz="0" w:space="0" w:color="auto"/>
        <w:left w:val="none" w:sz="0" w:space="0" w:color="auto"/>
        <w:bottom w:val="none" w:sz="0" w:space="0" w:color="auto"/>
        <w:right w:val="none" w:sz="0" w:space="0" w:color="auto"/>
      </w:divBdr>
    </w:div>
    <w:div w:id="640699305">
      <w:bodyDiv w:val="1"/>
      <w:marLeft w:val="0"/>
      <w:marRight w:val="0"/>
      <w:marTop w:val="0"/>
      <w:marBottom w:val="0"/>
      <w:divBdr>
        <w:top w:val="none" w:sz="0" w:space="0" w:color="auto"/>
        <w:left w:val="none" w:sz="0" w:space="0" w:color="auto"/>
        <w:bottom w:val="none" w:sz="0" w:space="0" w:color="auto"/>
        <w:right w:val="none" w:sz="0" w:space="0" w:color="auto"/>
      </w:divBdr>
    </w:div>
    <w:div w:id="801460152">
      <w:bodyDiv w:val="1"/>
      <w:marLeft w:val="0"/>
      <w:marRight w:val="0"/>
      <w:marTop w:val="0"/>
      <w:marBottom w:val="0"/>
      <w:divBdr>
        <w:top w:val="none" w:sz="0" w:space="0" w:color="auto"/>
        <w:left w:val="none" w:sz="0" w:space="0" w:color="auto"/>
        <w:bottom w:val="none" w:sz="0" w:space="0" w:color="auto"/>
        <w:right w:val="none" w:sz="0" w:space="0" w:color="auto"/>
      </w:divBdr>
    </w:div>
    <w:div w:id="871696083">
      <w:bodyDiv w:val="1"/>
      <w:marLeft w:val="0"/>
      <w:marRight w:val="0"/>
      <w:marTop w:val="0"/>
      <w:marBottom w:val="0"/>
      <w:divBdr>
        <w:top w:val="none" w:sz="0" w:space="0" w:color="auto"/>
        <w:left w:val="none" w:sz="0" w:space="0" w:color="auto"/>
        <w:bottom w:val="none" w:sz="0" w:space="0" w:color="auto"/>
        <w:right w:val="none" w:sz="0" w:space="0" w:color="auto"/>
      </w:divBdr>
    </w:div>
    <w:div w:id="908998861">
      <w:bodyDiv w:val="1"/>
      <w:marLeft w:val="0"/>
      <w:marRight w:val="0"/>
      <w:marTop w:val="0"/>
      <w:marBottom w:val="0"/>
      <w:divBdr>
        <w:top w:val="none" w:sz="0" w:space="0" w:color="auto"/>
        <w:left w:val="none" w:sz="0" w:space="0" w:color="auto"/>
        <w:bottom w:val="none" w:sz="0" w:space="0" w:color="auto"/>
        <w:right w:val="none" w:sz="0" w:space="0" w:color="auto"/>
      </w:divBdr>
    </w:div>
    <w:div w:id="918371597">
      <w:bodyDiv w:val="1"/>
      <w:marLeft w:val="0"/>
      <w:marRight w:val="0"/>
      <w:marTop w:val="0"/>
      <w:marBottom w:val="0"/>
      <w:divBdr>
        <w:top w:val="none" w:sz="0" w:space="0" w:color="auto"/>
        <w:left w:val="none" w:sz="0" w:space="0" w:color="auto"/>
        <w:bottom w:val="none" w:sz="0" w:space="0" w:color="auto"/>
        <w:right w:val="none" w:sz="0" w:space="0" w:color="auto"/>
      </w:divBdr>
    </w:div>
    <w:div w:id="924461879">
      <w:bodyDiv w:val="1"/>
      <w:marLeft w:val="0"/>
      <w:marRight w:val="0"/>
      <w:marTop w:val="0"/>
      <w:marBottom w:val="0"/>
      <w:divBdr>
        <w:top w:val="none" w:sz="0" w:space="0" w:color="auto"/>
        <w:left w:val="none" w:sz="0" w:space="0" w:color="auto"/>
        <w:bottom w:val="none" w:sz="0" w:space="0" w:color="auto"/>
        <w:right w:val="none" w:sz="0" w:space="0" w:color="auto"/>
      </w:divBdr>
    </w:div>
    <w:div w:id="953370704">
      <w:bodyDiv w:val="1"/>
      <w:marLeft w:val="0"/>
      <w:marRight w:val="0"/>
      <w:marTop w:val="0"/>
      <w:marBottom w:val="0"/>
      <w:divBdr>
        <w:top w:val="none" w:sz="0" w:space="0" w:color="auto"/>
        <w:left w:val="none" w:sz="0" w:space="0" w:color="auto"/>
        <w:bottom w:val="none" w:sz="0" w:space="0" w:color="auto"/>
        <w:right w:val="none" w:sz="0" w:space="0" w:color="auto"/>
      </w:divBdr>
    </w:div>
    <w:div w:id="1038121427">
      <w:bodyDiv w:val="1"/>
      <w:marLeft w:val="0"/>
      <w:marRight w:val="0"/>
      <w:marTop w:val="0"/>
      <w:marBottom w:val="0"/>
      <w:divBdr>
        <w:top w:val="none" w:sz="0" w:space="0" w:color="auto"/>
        <w:left w:val="none" w:sz="0" w:space="0" w:color="auto"/>
        <w:bottom w:val="none" w:sz="0" w:space="0" w:color="auto"/>
        <w:right w:val="none" w:sz="0" w:space="0" w:color="auto"/>
      </w:divBdr>
    </w:div>
    <w:div w:id="1044983448">
      <w:bodyDiv w:val="1"/>
      <w:marLeft w:val="0"/>
      <w:marRight w:val="0"/>
      <w:marTop w:val="0"/>
      <w:marBottom w:val="0"/>
      <w:divBdr>
        <w:top w:val="none" w:sz="0" w:space="0" w:color="auto"/>
        <w:left w:val="none" w:sz="0" w:space="0" w:color="auto"/>
        <w:bottom w:val="none" w:sz="0" w:space="0" w:color="auto"/>
        <w:right w:val="none" w:sz="0" w:space="0" w:color="auto"/>
      </w:divBdr>
    </w:div>
    <w:div w:id="1094595698">
      <w:bodyDiv w:val="1"/>
      <w:marLeft w:val="0"/>
      <w:marRight w:val="0"/>
      <w:marTop w:val="0"/>
      <w:marBottom w:val="0"/>
      <w:divBdr>
        <w:top w:val="none" w:sz="0" w:space="0" w:color="auto"/>
        <w:left w:val="none" w:sz="0" w:space="0" w:color="auto"/>
        <w:bottom w:val="none" w:sz="0" w:space="0" w:color="auto"/>
        <w:right w:val="none" w:sz="0" w:space="0" w:color="auto"/>
      </w:divBdr>
    </w:div>
    <w:div w:id="1189219057">
      <w:bodyDiv w:val="1"/>
      <w:marLeft w:val="0"/>
      <w:marRight w:val="0"/>
      <w:marTop w:val="0"/>
      <w:marBottom w:val="0"/>
      <w:divBdr>
        <w:top w:val="none" w:sz="0" w:space="0" w:color="auto"/>
        <w:left w:val="none" w:sz="0" w:space="0" w:color="auto"/>
        <w:bottom w:val="none" w:sz="0" w:space="0" w:color="auto"/>
        <w:right w:val="none" w:sz="0" w:space="0" w:color="auto"/>
      </w:divBdr>
    </w:div>
    <w:div w:id="1279682152">
      <w:bodyDiv w:val="1"/>
      <w:marLeft w:val="0"/>
      <w:marRight w:val="0"/>
      <w:marTop w:val="0"/>
      <w:marBottom w:val="0"/>
      <w:divBdr>
        <w:top w:val="none" w:sz="0" w:space="0" w:color="auto"/>
        <w:left w:val="none" w:sz="0" w:space="0" w:color="auto"/>
        <w:bottom w:val="none" w:sz="0" w:space="0" w:color="auto"/>
        <w:right w:val="none" w:sz="0" w:space="0" w:color="auto"/>
      </w:divBdr>
    </w:div>
    <w:div w:id="1373572621">
      <w:bodyDiv w:val="1"/>
      <w:marLeft w:val="0"/>
      <w:marRight w:val="0"/>
      <w:marTop w:val="0"/>
      <w:marBottom w:val="0"/>
      <w:divBdr>
        <w:top w:val="none" w:sz="0" w:space="0" w:color="auto"/>
        <w:left w:val="none" w:sz="0" w:space="0" w:color="auto"/>
        <w:bottom w:val="none" w:sz="0" w:space="0" w:color="auto"/>
        <w:right w:val="none" w:sz="0" w:space="0" w:color="auto"/>
      </w:divBdr>
    </w:div>
    <w:div w:id="1410924915">
      <w:bodyDiv w:val="1"/>
      <w:marLeft w:val="0"/>
      <w:marRight w:val="0"/>
      <w:marTop w:val="0"/>
      <w:marBottom w:val="0"/>
      <w:divBdr>
        <w:top w:val="none" w:sz="0" w:space="0" w:color="auto"/>
        <w:left w:val="none" w:sz="0" w:space="0" w:color="auto"/>
        <w:bottom w:val="none" w:sz="0" w:space="0" w:color="auto"/>
        <w:right w:val="none" w:sz="0" w:space="0" w:color="auto"/>
      </w:divBdr>
    </w:div>
    <w:div w:id="1447848044">
      <w:bodyDiv w:val="1"/>
      <w:marLeft w:val="0"/>
      <w:marRight w:val="0"/>
      <w:marTop w:val="0"/>
      <w:marBottom w:val="0"/>
      <w:divBdr>
        <w:top w:val="none" w:sz="0" w:space="0" w:color="auto"/>
        <w:left w:val="none" w:sz="0" w:space="0" w:color="auto"/>
        <w:bottom w:val="none" w:sz="0" w:space="0" w:color="auto"/>
        <w:right w:val="none" w:sz="0" w:space="0" w:color="auto"/>
      </w:divBdr>
    </w:div>
    <w:div w:id="1667779086">
      <w:bodyDiv w:val="1"/>
      <w:marLeft w:val="0"/>
      <w:marRight w:val="0"/>
      <w:marTop w:val="0"/>
      <w:marBottom w:val="0"/>
      <w:divBdr>
        <w:top w:val="none" w:sz="0" w:space="0" w:color="auto"/>
        <w:left w:val="none" w:sz="0" w:space="0" w:color="auto"/>
        <w:bottom w:val="none" w:sz="0" w:space="0" w:color="auto"/>
        <w:right w:val="none" w:sz="0" w:space="0" w:color="auto"/>
      </w:divBdr>
      <w:divsChild>
        <w:div w:id="79373935">
          <w:marLeft w:val="480"/>
          <w:marRight w:val="0"/>
          <w:marTop w:val="0"/>
          <w:marBottom w:val="0"/>
          <w:divBdr>
            <w:top w:val="none" w:sz="0" w:space="0" w:color="auto"/>
            <w:left w:val="none" w:sz="0" w:space="0" w:color="auto"/>
            <w:bottom w:val="none" w:sz="0" w:space="0" w:color="auto"/>
            <w:right w:val="none" w:sz="0" w:space="0" w:color="auto"/>
          </w:divBdr>
        </w:div>
        <w:div w:id="155074494">
          <w:marLeft w:val="480"/>
          <w:marRight w:val="0"/>
          <w:marTop w:val="0"/>
          <w:marBottom w:val="0"/>
          <w:divBdr>
            <w:top w:val="none" w:sz="0" w:space="0" w:color="auto"/>
            <w:left w:val="none" w:sz="0" w:space="0" w:color="auto"/>
            <w:bottom w:val="none" w:sz="0" w:space="0" w:color="auto"/>
            <w:right w:val="none" w:sz="0" w:space="0" w:color="auto"/>
          </w:divBdr>
        </w:div>
        <w:div w:id="308487354">
          <w:marLeft w:val="480"/>
          <w:marRight w:val="0"/>
          <w:marTop w:val="0"/>
          <w:marBottom w:val="0"/>
          <w:divBdr>
            <w:top w:val="none" w:sz="0" w:space="0" w:color="auto"/>
            <w:left w:val="none" w:sz="0" w:space="0" w:color="auto"/>
            <w:bottom w:val="none" w:sz="0" w:space="0" w:color="auto"/>
            <w:right w:val="none" w:sz="0" w:space="0" w:color="auto"/>
          </w:divBdr>
        </w:div>
        <w:div w:id="1783720561">
          <w:marLeft w:val="480"/>
          <w:marRight w:val="0"/>
          <w:marTop w:val="0"/>
          <w:marBottom w:val="0"/>
          <w:divBdr>
            <w:top w:val="none" w:sz="0" w:space="0" w:color="auto"/>
            <w:left w:val="none" w:sz="0" w:space="0" w:color="auto"/>
            <w:bottom w:val="none" w:sz="0" w:space="0" w:color="auto"/>
            <w:right w:val="none" w:sz="0" w:space="0" w:color="auto"/>
          </w:divBdr>
        </w:div>
        <w:div w:id="2015305376">
          <w:marLeft w:val="480"/>
          <w:marRight w:val="0"/>
          <w:marTop w:val="0"/>
          <w:marBottom w:val="0"/>
          <w:divBdr>
            <w:top w:val="none" w:sz="0" w:space="0" w:color="auto"/>
            <w:left w:val="none" w:sz="0" w:space="0" w:color="auto"/>
            <w:bottom w:val="none" w:sz="0" w:space="0" w:color="auto"/>
            <w:right w:val="none" w:sz="0" w:space="0" w:color="auto"/>
          </w:divBdr>
        </w:div>
      </w:divsChild>
    </w:div>
    <w:div w:id="1690913661">
      <w:bodyDiv w:val="1"/>
      <w:marLeft w:val="0"/>
      <w:marRight w:val="0"/>
      <w:marTop w:val="0"/>
      <w:marBottom w:val="0"/>
      <w:divBdr>
        <w:top w:val="none" w:sz="0" w:space="0" w:color="auto"/>
        <w:left w:val="none" w:sz="0" w:space="0" w:color="auto"/>
        <w:bottom w:val="none" w:sz="0" w:space="0" w:color="auto"/>
        <w:right w:val="none" w:sz="0" w:space="0" w:color="auto"/>
      </w:divBdr>
    </w:div>
    <w:div w:id="1705523922">
      <w:bodyDiv w:val="1"/>
      <w:marLeft w:val="0"/>
      <w:marRight w:val="0"/>
      <w:marTop w:val="0"/>
      <w:marBottom w:val="0"/>
      <w:divBdr>
        <w:top w:val="none" w:sz="0" w:space="0" w:color="auto"/>
        <w:left w:val="none" w:sz="0" w:space="0" w:color="auto"/>
        <w:bottom w:val="none" w:sz="0" w:space="0" w:color="auto"/>
        <w:right w:val="none" w:sz="0" w:space="0" w:color="auto"/>
      </w:divBdr>
    </w:div>
    <w:div w:id="1876969123">
      <w:bodyDiv w:val="1"/>
      <w:marLeft w:val="0"/>
      <w:marRight w:val="0"/>
      <w:marTop w:val="0"/>
      <w:marBottom w:val="0"/>
      <w:divBdr>
        <w:top w:val="none" w:sz="0" w:space="0" w:color="auto"/>
        <w:left w:val="none" w:sz="0" w:space="0" w:color="auto"/>
        <w:bottom w:val="none" w:sz="0" w:space="0" w:color="auto"/>
        <w:right w:val="none" w:sz="0" w:space="0" w:color="auto"/>
      </w:divBdr>
      <w:divsChild>
        <w:div w:id="459303177">
          <w:marLeft w:val="0"/>
          <w:marRight w:val="0"/>
          <w:marTop w:val="0"/>
          <w:marBottom w:val="0"/>
          <w:divBdr>
            <w:top w:val="none" w:sz="0" w:space="0" w:color="auto"/>
            <w:left w:val="none" w:sz="0" w:space="0" w:color="auto"/>
            <w:bottom w:val="none" w:sz="0" w:space="0" w:color="auto"/>
            <w:right w:val="none" w:sz="0" w:space="0" w:color="auto"/>
          </w:divBdr>
        </w:div>
        <w:div w:id="480271385">
          <w:marLeft w:val="0"/>
          <w:marRight w:val="0"/>
          <w:marTop w:val="0"/>
          <w:marBottom w:val="0"/>
          <w:divBdr>
            <w:top w:val="none" w:sz="0" w:space="0" w:color="auto"/>
            <w:left w:val="none" w:sz="0" w:space="0" w:color="auto"/>
            <w:bottom w:val="none" w:sz="0" w:space="0" w:color="auto"/>
            <w:right w:val="none" w:sz="0" w:space="0" w:color="auto"/>
          </w:divBdr>
        </w:div>
        <w:div w:id="581453395">
          <w:marLeft w:val="0"/>
          <w:marRight w:val="0"/>
          <w:marTop w:val="0"/>
          <w:marBottom w:val="0"/>
          <w:divBdr>
            <w:top w:val="none" w:sz="0" w:space="0" w:color="auto"/>
            <w:left w:val="none" w:sz="0" w:space="0" w:color="auto"/>
            <w:bottom w:val="none" w:sz="0" w:space="0" w:color="auto"/>
            <w:right w:val="none" w:sz="0" w:space="0" w:color="auto"/>
          </w:divBdr>
        </w:div>
        <w:div w:id="1391920288">
          <w:marLeft w:val="0"/>
          <w:marRight w:val="0"/>
          <w:marTop w:val="0"/>
          <w:marBottom w:val="0"/>
          <w:divBdr>
            <w:top w:val="none" w:sz="0" w:space="0" w:color="auto"/>
            <w:left w:val="none" w:sz="0" w:space="0" w:color="auto"/>
            <w:bottom w:val="none" w:sz="0" w:space="0" w:color="auto"/>
            <w:right w:val="none" w:sz="0" w:space="0" w:color="auto"/>
          </w:divBdr>
        </w:div>
        <w:div w:id="1942908613">
          <w:marLeft w:val="0"/>
          <w:marRight w:val="0"/>
          <w:marTop w:val="0"/>
          <w:marBottom w:val="0"/>
          <w:divBdr>
            <w:top w:val="none" w:sz="0" w:space="0" w:color="auto"/>
            <w:left w:val="none" w:sz="0" w:space="0" w:color="auto"/>
            <w:bottom w:val="none" w:sz="0" w:space="0" w:color="auto"/>
            <w:right w:val="none" w:sz="0" w:space="0" w:color="auto"/>
          </w:divBdr>
        </w:div>
      </w:divsChild>
    </w:div>
    <w:div w:id="2041708982">
      <w:bodyDiv w:val="1"/>
      <w:marLeft w:val="0"/>
      <w:marRight w:val="0"/>
      <w:marTop w:val="0"/>
      <w:marBottom w:val="0"/>
      <w:divBdr>
        <w:top w:val="none" w:sz="0" w:space="0" w:color="auto"/>
        <w:left w:val="none" w:sz="0" w:space="0" w:color="auto"/>
        <w:bottom w:val="none" w:sz="0" w:space="0" w:color="auto"/>
        <w:right w:val="none" w:sz="0" w:space="0" w:color="auto"/>
      </w:divBdr>
    </w:div>
    <w:div w:id="2083019289">
      <w:bodyDiv w:val="1"/>
      <w:marLeft w:val="0"/>
      <w:marRight w:val="0"/>
      <w:marTop w:val="0"/>
      <w:marBottom w:val="0"/>
      <w:divBdr>
        <w:top w:val="none" w:sz="0" w:space="0" w:color="auto"/>
        <w:left w:val="none" w:sz="0" w:space="0" w:color="auto"/>
        <w:bottom w:val="none" w:sz="0" w:space="0" w:color="auto"/>
        <w:right w:val="none" w:sz="0" w:space="0" w:color="auto"/>
      </w:divBdr>
    </w:div>
    <w:div w:id="20952775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 Id="rId22" Type="http://schemas.microsoft.com/office/2018/08/relationships/commentsExtensible" Target="commentsExtensi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8A9635-C5D1-4164-8904-C5633891B260}">
  <ds:schemaRefs>
    <ds:schemaRef ds:uri="http://schemas.openxmlformats.org/officeDocument/2006/bibliography"/>
  </ds:schemaRefs>
</ds:datastoreItem>
</file>

<file path=customXml/itemProps2.xml><?xml version="1.0" encoding="utf-8"?>
<ds:datastoreItem xmlns:ds="http://schemas.openxmlformats.org/officeDocument/2006/customXml" ds:itemID="{9DA086C5-0A27-4A9D-8234-FCE0FCBC1C2D}">
  <ds:schemaRefs>
    <ds:schemaRef ds:uri="http://schemas.openxmlformats.org/officeDocument/2006/bibliography"/>
  </ds:schemaRefs>
</ds:datastoreItem>
</file>

<file path=customXml/itemProps3.xml><?xml version="1.0" encoding="utf-8"?>
<ds:datastoreItem xmlns:ds="http://schemas.openxmlformats.org/officeDocument/2006/customXml" ds:itemID="{00158AB2-2B61-4095-AA9F-D62A6D7D17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6601</Words>
  <Characters>38951</Characters>
  <Application>Microsoft Office Word</Application>
  <DocSecurity>0</DocSecurity>
  <Lines>324</Lines>
  <Paragraphs>90</Paragraphs>
  <ScaleCrop>false</ScaleCrop>
  <HeadingPairs>
    <vt:vector size="6" baseType="variant">
      <vt:variant>
        <vt:lpstr>Název</vt:lpstr>
      </vt:variant>
      <vt:variant>
        <vt:i4>1</vt:i4>
      </vt:variant>
      <vt:variant>
        <vt:lpstr>Tytuł</vt:lpstr>
      </vt:variant>
      <vt:variant>
        <vt:i4>1</vt:i4>
      </vt:variant>
      <vt:variant>
        <vt:lpstr>Title</vt:lpstr>
      </vt:variant>
      <vt:variant>
        <vt:i4>1</vt:i4>
      </vt:variant>
    </vt:vector>
  </HeadingPairs>
  <TitlesOfParts>
    <vt:vector size="3" baseType="lpstr">
      <vt:lpstr>Analýza možnosti podání žaloby dle článku 259 SFEU na Polsko ve věci porušení unijního práva při povolování rozšiřování a povolování těžby v hnědouhelném dolu Turów</vt:lpstr>
      <vt:lpstr>Analýza možnosti podání žaloby dle článku 259 SFEU na Polsko ve věci porušení unijního práva při povolování rozšiřování a povolování těžby v hnědouhelném dolu Turów</vt:lpstr>
      <vt:lpstr>Analýza možnosti podání žaloby dle článku 259 SFEU na Polsko ve věci porušení unijního práva při povolování rozšiřování a povolování těžby v hnědouhelném dolu Turów</vt:lpstr>
    </vt:vector>
  </TitlesOfParts>
  <Company/>
  <LinksUpToDate>false</LinksUpToDate>
  <CharactersWithSpaces>45462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Analýza možnosti podání žaloby dle článku 259 SFEU na Polsko ve věci porušení unijního práva při povolování rozšiřování a povolování těžby v hnědouhelném dolu Turów</dc:title>
  <dc:creator>Lucie DVOŘÁKOVÁ</dc:creator>
  <cp:lastModifiedBy>WajdovaK</cp:lastModifiedBy>
  <cp:revision>2</cp:revision>
  <cp:lastPrinted>2022-01-31T13:38:00Z</cp:lastPrinted>
  <dcterms:created xsi:type="dcterms:W3CDTF">2022-02-01T16:52:00Z</dcterms:created>
  <dcterms:modified xsi:type="dcterms:W3CDTF">2022-02-01T16:52:00Z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MZV ČR</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